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B90DF" w14:textId="3950CAA5" w:rsidR="00534D20" w:rsidRPr="00391FB3" w:rsidRDefault="00A656A5" w:rsidP="00C928B4">
      <w:pPr>
        <w:pStyle w:val="Agency-title"/>
        <w:spacing w:before="3800"/>
        <w:rPr>
          <w:sz w:val="62"/>
          <w:szCs w:val="62"/>
        </w:rPr>
      </w:pPr>
      <w:bookmarkStart w:id="0" w:name="_Toc105590460"/>
      <w:bookmarkStart w:id="1" w:name="_Toc242352480"/>
      <w:bookmarkStart w:id="2" w:name="_Toc96671627"/>
      <w:bookmarkStart w:id="3" w:name="_Toc96675672"/>
      <w:r>
        <w:rPr>
          <w:noProof/>
          <w:sz w:val="62"/>
          <w:szCs w:val="62"/>
        </w:rPr>
        <w:drawing>
          <wp:inline distT="0" distB="0" distL="0" distR="0" wp14:anchorId="65D7534D" wp14:editId="4C2F5982">
            <wp:extent cx="3033241" cy="1196503"/>
            <wp:effectExtent l="0" t="0" r="2540" b="0"/>
            <wp:docPr id="2" name="Picture 2" descr="Logo: Teacher Professional Learning for In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Teacher Professional Learning for Inclusion"/>
                    <pic:cNvPicPr/>
                  </pic:nvPicPr>
                  <pic:blipFill>
                    <a:blip r:embed="rId11"/>
                    <a:stretch>
                      <a:fillRect/>
                    </a:stretch>
                  </pic:blipFill>
                  <pic:spPr>
                    <a:xfrm>
                      <a:off x="0" y="0"/>
                      <a:ext cx="3224489" cy="1271943"/>
                    </a:xfrm>
                    <a:prstGeom prst="rect">
                      <a:avLst/>
                    </a:prstGeom>
                  </pic:spPr>
                </pic:pic>
              </a:graphicData>
            </a:graphic>
          </wp:inline>
        </w:drawing>
      </w:r>
      <w:r>
        <w:rPr>
          <w:sz w:val="62"/>
          <w:szCs w:val="62"/>
        </w:rPr>
        <w:br/>
      </w:r>
      <w:r w:rsidRPr="00A656A5">
        <w:rPr>
          <w:sz w:val="22"/>
          <w:szCs w:val="22"/>
        </w:rPr>
        <w:br/>
      </w:r>
      <w:r w:rsidR="009E5D85" w:rsidRPr="00391FB3">
        <w:rPr>
          <w:sz w:val="62"/>
          <w:szCs w:val="62"/>
        </w:rPr>
        <w:t>Profile for Inclusive Teacher Professional Learning</w:t>
      </w:r>
    </w:p>
    <w:p w14:paraId="13EC0838" w14:textId="77777777" w:rsidR="005D763E" w:rsidRDefault="00743091" w:rsidP="00262396">
      <w:pPr>
        <w:pStyle w:val="Agency-body-text"/>
        <w:spacing w:before="6000" w:after="0"/>
        <w:jc w:val="center"/>
        <w:rPr>
          <w:b/>
          <w:bCs/>
          <w:sz w:val="28"/>
          <w:szCs w:val="28"/>
        </w:rPr>
        <w:sectPr w:rsidR="005D763E" w:rsidSect="00FE0765">
          <w:headerReference w:type="even" r:id="rId12"/>
          <w:headerReference w:type="default" r:id="rId13"/>
          <w:footerReference w:type="even" r:id="rId14"/>
          <w:footerReference w:type="default" r:id="rId15"/>
          <w:pgSz w:w="11899" w:h="16838"/>
          <w:pgMar w:top="1134" w:right="1531" w:bottom="1276" w:left="1531" w:header="709" w:footer="828" w:gutter="0"/>
          <w:cols w:space="708"/>
          <w:titlePg/>
          <w:docGrid w:linePitch="360"/>
        </w:sectPr>
      </w:pPr>
      <w:r>
        <w:rPr>
          <w:noProof/>
          <w:sz w:val="62"/>
          <w:szCs w:val="62"/>
        </w:rPr>
        <w:drawing>
          <wp:anchor distT="0" distB="0" distL="114300" distR="114300" simplePos="0" relativeHeight="251658240" behindDoc="0" locked="0" layoutInCell="1" allowOverlap="1" wp14:anchorId="1C51E033" wp14:editId="3B436AC5">
            <wp:simplePos x="0" y="0"/>
            <wp:positionH relativeFrom="column">
              <wp:posOffset>1583690</wp:posOffset>
            </wp:positionH>
            <wp:positionV relativeFrom="paragraph">
              <wp:posOffset>2700911</wp:posOffset>
            </wp:positionV>
            <wp:extent cx="2401367" cy="776090"/>
            <wp:effectExtent l="0" t="0" r="0" b="0"/>
            <wp:wrapNone/>
            <wp:docPr id="1" name="Picture 1" descr="Logo: European Agency for Special Needs and Inclusive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European Agency for Special Needs and Inclusive Education"/>
                    <pic:cNvPicPr/>
                  </pic:nvPicPr>
                  <pic:blipFill>
                    <a:blip r:embed="rId16"/>
                    <a:stretch>
                      <a:fillRect/>
                    </a:stretch>
                  </pic:blipFill>
                  <pic:spPr>
                    <a:xfrm>
                      <a:off x="0" y="0"/>
                      <a:ext cx="2401367" cy="776090"/>
                    </a:xfrm>
                    <a:prstGeom prst="rect">
                      <a:avLst/>
                    </a:prstGeom>
                  </pic:spPr>
                </pic:pic>
              </a:graphicData>
            </a:graphic>
            <wp14:sizeRelH relativeFrom="page">
              <wp14:pctWidth>0</wp14:pctWidth>
            </wp14:sizeRelH>
            <wp14:sizeRelV relativeFrom="page">
              <wp14:pctHeight>0</wp14:pctHeight>
            </wp14:sizeRelV>
          </wp:anchor>
        </w:drawing>
      </w:r>
      <w:r w:rsidR="00BF13BA" w:rsidRPr="00391FB3">
        <w:rPr>
          <w:b/>
          <w:bCs/>
          <w:sz w:val="28"/>
          <w:szCs w:val="28"/>
        </w:rPr>
        <w:t>European Agency for Special Needs and Inclusive Education</w:t>
      </w:r>
    </w:p>
    <w:p w14:paraId="0A6DC4C7" w14:textId="50201EB0" w:rsidR="009D7403" w:rsidRPr="00C64F3E" w:rsidRDefault="009D7403" w:rsidP="00FC4292">
      <w:pPr>
        <w:pStyle w:val="Agency-body-text"/>
        <w:spacing w:before="1320" w:after="720"/>
        <w:rPr>
          <w:rFonts w:eastAsiaTheme="minorHAnsi"/>
          <w:szCs w:val="24"/>
        </w:rPr>
      </w:pPr>
      <w:r w:rsidRPr="00C64F3E">
        <w:rPr>
          <w:rFonts w:eastAsiaTheme="minorHAnsi"/>
          <w:szCs w:val="24"/>
        </w:rPr>
        <w:lastRenderedPageBreak/>
        <w:t xml:space="preserve">This is an extract from the </w:t>
      </w:r>
      <w:hyperlink r:id="rId17" w:history="1">
        <w:r w:rsidRPr="00C64F3E">
          <w:rPr>
            <w:rStyle w:val="Hyperlink"/>
            <w:rFonts w:eastAsiaTheme="minorHAnsi"/>
            <w:i/>
            <w:iCs/>
            <w:szCs w:val="24"/>
            <w:lang w:val="en-IE"/>
          </w:rPr>
          <w:t>Profile for Inclusive Teacher Professional Learning: Including all education professionals in teacher professional learning for inclusion</w:t>
        </w:r>
      </w:hyperlink>
      <w:r w:rsidRPr="00C64F3E">
        <w:rPr>
          <w:rFonts w:eastAsiaTheme="minorHAnsi"/>
          <w:szCs w:val="24"/>
        </w:rPr>
        <w:t xml:space="preserve"> report.</w:t>
      </w:r>
    </w:p>
    <w:p w14:paraId="0DF9BE35" w14:textId="37CF516B" w:rsidR="009D7403" w:rsidRDefault="009D7403" w:rsidP="009D7403">
      <w:pPr>
        <w:pStyle w:val="Agency-body-text"/>
        <w:spacing w:before="360" w:after="360"/>
      </w:pPr>
      <w:r w:rsidRPr="00C64F3E">
        <w:rPr>
          <w:rFonts w:cs="Calibri"/>
          <w:szCs w:val="24"/>
        </w:rPr>
        <w:t xml:space="preserve">With a view to greater accessibility, this document is available in 25 languages and in accessible electronic format on the Agency’s website: </w:t>
      </w:r>
      <w:r w:rsidR="00DA5DCF" w:rsidRPr="00C64F3E">
        <w:rPr>
          <w:rFonts w:cs="Calibri"/>
          <w:szCs w:val="24"/>
        </w:rPr>
        <w:br/>
      </w:r>
      <w:hyperlink r:id="rId18" w:history="1">
        <w:r w:rsidR="00DA5DCF" w:rsidRPr="00C64F3E">
          <w:rPr>
            <w:rStyle w:val="Hyperlink"/>
          </w:rPr>
          <w:t>www.european-agency.org/resources/publications/TPL4I-profile</w:t>
        </w:r>
      </w:hyperlink>
    </w:p>
    <w:p w14:paraId="5A7DD641" w14:textId="30110F1F" w:rsidR="009D7403" w:rsidRPr="0025313A" w:rsidRDefault="009D7403" w:rsidP="00C64F3E">
      <w:pPr>
        <w:spacing w:before="1680" w:after="1440"/>
        <w:rPr>
          <w:rFonts w:ascii="Calibri" w:hAnsi="Calibri" w:cs="Calibri"/>
          <w:b/>
        </w:rPr>
      </w:pPr>
      <w:r w:rsidRPr="00C870DD">
        <w:rPr>
          <w:rFonts w:ascii="Calibri" w:hAnsi="Calibri" w:cs="Calibri"/>
        </w:rPr>
        <w:t xml:space="preserve">© </w:t>
      </w:r>
      <w:r w:rsidRPr="00C870DD">
        <w:rPr>
          <w:rFonts w:ascii="Calibri" w:hAnsi="Calibri" w:cs="Calibri"/>
          <w:b/>
        </w:rPr>
        <w:t>European Agency for Special Needs and Inclusive Education 202</w:t>
      </w:r>
      <w:r>
        <w:rPr>
          <w:rFonts w:ascii="Calibri" w:hAnsi="Calibri" w:cs="Calibri"/>
          <w:b/>
        </w:rPr>
        <w:t>2</w:t>
      </w:r>
    </w:p>
    <w:p w14:paraId="6ADE50EE" w14:textId="77777777" w:rsidR="009D7403" w:rsidRDefault="009D7403" w:rsidP="00FE0765">
      <w:pPr>
        <w:spacing w:before="360" w:after="360"/>
        <w:rPr>
          <w:rFonts w:ascii="Calibri" w:hAnsi="Calibri" w:cs="Calibri"/>
          <w:color w:val="000000" w:themeColor="text1"/>
          <w:sz w:val="20"/>
          <w:lang w:val="en-GB"/>
        </w:rPr>
      </w:pPr>
    </w:p>
    <w:p w14:paraId="1A724E5C" w14:textId="289157B4" w:rsidR="009D7403" w:rsidRPr="009D7403" w:rsidRDefault="009D7403" w:rsidP="00FE0765">
      <w:pPr>
        <w:spacing w:before="360" w:after="360"/>
        <w:rPr>
          <w:rFonts w:ascii="Calibri" w:hAnsi="Calibri" w:cs="Calibri"/>
          <w:color w:val="000000" w:themeColor="text1"/>
          <w:sz w:val="20"/>
          <w:lang w:val="en-GB"/>
        </w:rPr>
        <w:sectPr w:rsidR="009D7403" w:rsidRPr="009D7403" w:rsidSect="005D763E">
          <w:pgSz w:w="11899" w:h="16838"/>
          <w:pgMar w:top="1134" w:right="1531" w:bottom="1276" w:left="1531" w:header="709" w:footer="828" w:gutter="0"/>
          <w:cols w:space="708"/>
          <w:docGrid w:linePitch="360"/>
        </w:sectPr>
      </w:pPr>
    </w:p>
    <w:p w14:paraId="058AD91C" w14:textId="517BC963" w:rsidR="00FE0765" w:rsidRDefault="006C66EA" w:rsidP="00FE0765">
      <w:pPr>
        <w:pStyle w:val="Agency-body-text"/>
        <w:spacing w:before="360" w:after="360"/>
        <w:rPr>
          <w:sz w:val="20"/>
          <w:lang w:val="en-IE"/>
        </w:rPr>
        <w:sectPr w:rsidR="00FE0765" w:rsidSect="006E7573">
          <w:type w:val="continuous"/>
          <w:pgSz w:w="11899" w:h="16838"/>
          <w:pgMar w:top="1134" w:right="1531" w:bottom="1276" w:left="1531" w:header="709" w:footer="828" w:gutter="0"/>
          <w:cols w:num="2" w:space="709" w:equalWidth="0">
            <w:col w:w="2121" w:space="567"/>
            <w:col w:w="6149"/>
          </w:cols>
          <w:titlePg/>
          <w:docGrid w:linePitch="360"/>
        </w:sectPr>
      </w:pPr>
      <w:r w:rsidRPr="008C71AA">
        <w:rPr>
          <w:noProof/>
          <w:lang w:eastAsia="en-GB"/>
        </w:rPr>
        <w:drawing>
          <wp:anchor distT="0" distB="0" distL="114300" distR="114300" simplePos="0" relativeHeight="251658241" behindDoc="0" locked="0" layoutInCell="1" allowOverlap="1" wp14:anchorId="13A6197D" wp14:editId="62A35944">
            <wp:simplePos x="0" y="0"/>
            <wp:positionH relativeFrom="column">
              <wp:posOffset>-3195</wp:posOffset>
            </wp:positionH>
            <wp:positionV relativeFrom="paragraph">
              <wp:posOffset>99588</wp:posOffset>
            </wp:positionV>
            <wp:extent cx="1602463" cy="336119"/>
            <wp:effectExtent l="0" t="0" r="0" b="0"/>
            <wp:wrapSquare wrapText="bothSides"/>
            <wp:docPr id="19" name="Picture 4" descr="Logo: European Union emblem and text: Co-funded by the European Union">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Logo: European Union emblem and text: Co-funded by the European Union">
                      <a:extLst>
                        <a:ext uri="{FF2B5EF4-FFF2-40B4-BE49-F238E27FC236}">
                          <a16:creationId xmlns:a16="http://schemas.microsoft.com/office/drawing/2014/main" id="{E4869B56-8124-AC4F-9203-9DAD884F2365}"/>
                        </a:ext>
                      </a:extLst>
                    </pic:cNvPr>
                    <pic:cNvPicPr>
                      <a:picLocks noChangeAspect="1"/>
                    </pic:cNvPicPr>
                  </pic:nvPicPr>
                  <pic:blipFill>
                    <a:blip r:embed="rId19"/>
                    <a:stretch>
                      <a:fillRect/>
                    </a:stretch>
                  </pic:blipFill>
                  <pic:spPr>
                    <a:xfrm>
                      <a:off x="0" y="0"/>
                      <a:ext cx="1602463" cy="336119"/>
                    </a:xfrm>
                    <a:prstGeom prst="rect">
                      <a:avLst/>
                    </a:prstGeom>
                  </pic:spPr>
                </pic:pic>
              </a:graphicData>
            </a:graphic>
            <wp14:sizeRelH relativeFrom="page">
              <wp14:pctWidth>0</wp14:pctWidth>
            </wp14:sizeRelH>
            <wp14:sizeRelV relativeFrom="page">
              <wp14:pctHeight>0</wp14:pctHeight>
            </wp14:sizeRelV>
          </wp:anchor>
        </w:drawing>
      </w:r>
      <w:r w:rsidR="00FE0765" w:rsidRPr="00355EBA">
        <w:rPr>
          <w:rFonts w:cs="Calibri"/>
          <w:sz w:val="20"/>
        </w:rPr>
        <w:br w:type="column"/>
      </w:r>
      <w:r w:rsidR="00FE0765" w:rsidRPr="008C71AA">
        <w:rPr>
          <w:sz w:val="20"/>
          <w:lang w:val="en-IE"/>
        </w:rPr>
        <w:t>Funded by the European Union. Views and opinions expressed are however those of the author(s) only and do not necessarily reflect those of the European Union or the European Commission. Neither the European Union nor the European Commission can be held responsible for them</w:t>
      </w:r>
      <w:r w:rsidR="00FE0765">
        <w:rPr>
          <w:sz w:val="20"/>
          <w:lang w:val="en-IE"/>
        </w:rPr>
        <w:t>.</w:t>
      </w:r>
    </w:p>
    <w:p w14:paraId="3AB7AFC9" w14:textId="77777777" w:rsidR="00FE0765" w:rsidRDefault="00FE0765" w:rsidP="00FE0765">
      <w:pPr>
        <w:rPr>
          <w:rFonts w:ascii="Calibri" w:hAnsi="Calibri"/>
          <w:color w:val="000000" w:themeColor="text1"/>
          <w:sz w:val="20"/>
          <w:lang w:val="en-GB"/>
        </w:rPr>
      </w:pPr>
      <w:r w:rsidRPr="00612F58">
        <w:rPr>
          <w:rFonts w:asciiTheme="majorHAnsi" w:hAnsiTheme="majorHAnsi"/>
          <w:noProof/>
          <w:lang w:val="en-GB"/>
        </w:rPr>
        <w:drawing>
          <wp:inline distT="0" distB="0" distL="0" distR="0" wp14:anchorId="1EDAAD11" wp14:editId="462E2371">
            <wp:extent cx="1260475" cy="452120"/>
            <wp:effectExtent l="0" t="0" r="0" b="5080"/>
            <wp:docPr id="20" name="Picture 20" descr="Creative Commons Attribution-NonCommercial-ShareAlike 4.0 Internation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y-nc-sa-small.jpg"/>
                    <pic:cNvPicPr/>
                  </pic:nvPicPr>
                  <pic:blipFill>
                    <a:blip r:embed="rId20">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p>
    <w:p w14:paraId="33DF76BB" w14:textId="1DD53B5A" w:rsidR="00FE0765" w:rsidRPr="00A8586C" w:rsidRDefault="00FE0765" w:rsidP="00FE0765">
      <w:pPr>
        <w:rPr>
          <w:rFonts w:ascii="Calibri" w:hAnsi="Calibri"/>
          <w:color w:val="FF0000"/>
          <w:sz w:val="20"/>
          <w:lang w:val="en-GB"/>
        </w:rPr>
        <w:sectPr w:rsidR="00FE0765" w:rsidRPr="00A8586C" w:rsidSect="00AC6CC8">
          <w:type w:val="continuous"/>
          <w:pgSz w:w="11899" w:h="16838"/>
          <w:pgMar w:top="1134" w:right="1531" w:bottom="1276" w:left="1531" w:header="709" w:footer="828" w:gutter="0"/>
          <w:cols w:num="2" w:space="567" w:equalWidth="0">
            <w:col w:w="2268" w:space="567"/>
            <w:col w:w="6002"/>
          </w:cols>
          <w:docGrid w:linePitch="360"/>
        </w:sectPr>
      </w:pPr>
      <w:r w:rsidRPr="00612F58">
        <w:rPr>
          <w:rFonts w:ascii="Calibri" w:hAnsi="Calibri"/>
          <w:color w:val="000000" w:themeColor="text1"/>
          <w:sz w:val="20"/>
          <w:lang w:val="en-GB"/>
        </w:rPr>
        <w:t xml:space="preserve">This work is licensed under a </w:t>
      </w:r>
      <w:hyperlink r:id="rId21" w:history="1">
        <w:r w:rsidRPr="00612F58">
          <w:rPr>
            <w:rStyle w:val="Hyperlink"/>
            <w:rFonts w:ascii="Calibri" w:hAnsi="Calibri"/>
            <w:sz w:val="20"/>
            <w:lang w:val="en-GB"/>
          </w:rPr>
          <w:t>Creative Commons Attribution-</w:t>
        </w:r>
        <w:proofErr w:type="spellStart"/>
        <w:r w:rsidRPr="00612F58">
          <w:rPr>
            <w:rStyle w:val="Hyperlink"/>
            <w:rFonts w:ascii="Calibri" w:hAnsi="Calibri"/>
            <w:sz w:val="20"/>
            <w:lang w:val="en-GB"/>
          </w:rPr>
          <w:t>NonCommercial</w:t>
        </w:r>
        <w:proofErr w:type="spellEnd"/>
        <w:r w:rsidRPr="00612F58">
          <w:rPr>
            <w:rStyle w:val="Hyperlink"/>
            <w:rFonts w:ascii="Calibri" w:hAnsi="Calibri"/>
            <w:sz w:val="20"/>
            <w:lang w:val="en-GB"/>
          </w:rPr>
          <w:t>-</w:t>
        </w:r>
        <w:proofErr w:type="spellStart"/>
        <w:r w:rsidRPr="00612F58">
          <w:rPr>
            <w:rStyle w:val="Hyperlink"/>
            <w:rFonts w:ascii="Calibri" w:hAnsi="Calibri"/>
            <w:sz w:val="20"/>
            <w:lang w:val="en-GB"/>
          </w:rPr>
          <w:t>ShareAlike</w:t>
        </w:r>
        <w:proofErr w:type="spellEnd"/>
        <w:r w:rsidRPr="00612F58">
          <w:rPr>
            <w:rStyle w:val="Hyperlink"/>
            <w:rFonts w:ascii="Calibri" w:hAnsi="Calibri"/>
            <w:sz w:val="20"/>
            <w:lang w:val="en-GB"/>
          </w:rPr>
          <w:t> 4.0 International License</w:t>
        </w:r>
      </w:hyperlink>
      <w:r w:rsidRPr="00612F58">
        <w:rPr>
          <w:rFonts w:ascii="Calibri" w:hAnsi="Calibri"/>
          <w:color w:val="000000" w:themeColor="text1"/>
          <w:sz w:val="20"/>
          <w:lang w:val="en-GB"/>
        </w:rPr>
        <w:t>. You are free to share and adapt this publication</w:t>
      </w:r>
      <w:r>
        <w:rPr>
          <w:rFonts w:ascii="Calibri" w:hAnsi="Calibri"/>
          <w:color w:val="000000" w:themeColor="text1"/>
          <w:sz w:val="20"/>
          <w:lang w:val="en-GB"/>
        </w:rPr>
        <w:t>.</w:t>
      </w:r>
      <w:r w:rsidR="00A8586C">
        <w:rPr>
          <w:rFonts w:ascii="Calibri" w:hAnsi="Calibri"/>
          <w:color w:val="000000" w:themeColor="text1"/>
          <w:sz w:val="20"/>
          <w:lang w:val="en-GB"/>
        </w:rPr>
        <w:t xml:space="preserve"> </w:t>
      </w:r>
    </w:p>
    <w:p w14:paraId="42BDA50B" w14:textId="6F6979DF" w:rsidR="00FE0765" w:rsidRDefault="00FE0765" w:rsidP="00FE0765">
      <w:pPr>
        <w:spacing w:before="120"/>
        <w:rPr>
          <w:rFonts w:ascii="Calibri" w:hAnsi="Calibri"/>
          <w:color w:val="000000" w:themeColor="text1"/>
          <w:sz w:val="20"/>
          <w:lang w:val="en-GB"/>
        </w:rPr>
      </w:pPr>
      <w:r w:rsidRPr="00A0704D">
        <w:rPr>
          <w:rFonts w:ascii="Calibri" w:hAnsi="Calibri"/>
          <w:color w:val="000000" w:themeColor="text1"/>
          <w:sz w:val="20"/>
        </w:rPr>
        <w:t>This publication is an open-source resource. This means you are free to access, use, modify and disseminate it with appropriate credit to the European Agency for Special Needs and Inclusive Education. Please refer to the Agency’s Open Access Policy for more information:</w:t>
      </w:r>
      <w:r>
        <w:rPr>
          <w:rFonts w:ascii="Calibri" w:hAnsi="Calibri"/>
          <w:color w:val="000000" w:themeColor="text1"/>
          <w:sz w:val="20"/>
        </w:rPr>
        <w:t xml:space="preserve"> </w:t>
      </w:r>
      <w:hyperlink r:id="rId22" w:tgtFrame="_blank" w:tooltip="https://www.european-agency.org/open-access-policy." w:history="1">
        <w:r w:rsidRPr="00A0704D">
          <w:rPr>
            <w:rStyle w:val="Hyperlink"/>
            <w:rFonts w:ascii="Calibri" w:hAnsi="Calibri"/>
            <w:sz w:val="20"/>
          </w:rPr>
          <w:t>www.european-agency.org/open-access-policy</w:t>
        </w:r>
      </w:hyperlink>
      <w:r>
        <w:rPr>
          <w:rFonts w:ascii="Calibri" w:hAnsi="Calibri"/>
          <w:color w:val="000000" w:themeColor="text1"/>
          <w:sz w:val="20"/>
          <w:lang w:val="en-GB"/>
        </w:rPr>
        <w:t>.</w:t>
      </w:r>
    </w:p>
    <w:p w14:paraId="00717808" w14:textId="78769DC3" w:rsidR="00FE0765" w:rsidRPr="006C66EA" w:rsidRDefault="00FE0765" w:rsidP="0025313A">
      <w:pPr>
        <w:pStyle w:val="Agency-body-text"/>
        <w:spacing w:before="2160"/>
        <w:rPr>
          <w:b/>
          <w:bCs/>
        </w:rPr>
      </w:pPr>
      <w:r w:rsidRPr="006C66EA">
        <w:rPr>
          <w:b/>
          <w:bCs/>
        </w:rPr>
        <w:t>EN</w:t>
      </w:r>
    </w:p>
    <w:p w14:paraId="69814ED8" w14:textId="45B5ED9D" w:rsidR="00CD4B34" w:rsidRPr="00A8586C" w:rsidRDefault="00CD4B34" w:rsidP="00A8586C">
      <w:pPr>
        <w:pStyle w:val="Agency-body-text"/>
        <w:jc w:val="both"/>
        <w:rPr>
          <w:color w:val="FF0000"/>
        </w:rPr>
      </w:pPr>
      <w:r>
        <w:br w:type="page"/>
      </w:r>
    </w:p>
    <w:p w14:paraId="0CE01C3C" w14:textId="2C56D7E3" w:rsidR="00E341E3" w:rsidRPr="006C66EA" w:rsidRDefault="006C66EA" w:rsidP="006C66EA">
      <w:pPr>
        <w:pStyle w:val="Agency-body-text"/>
        <w:pBdr>
          <w:bottom w:val="single" w:sz="4" w:space="1" w:color="auto"/>
        </w:pBdr>
        <w:spacing w:before="320" w:after="240"/>
        <w:rPr>
          <w:b/>
          <w:caps/>
          <w:sz w:val="32"/>
          <w:szCs w:val="32"/>
        </w:rPr>
      </w:pPr>
      <w:r w:rsidRPr="006C66EA">
        <w:rPr>
          <w:b/>
          <w:sz w:val="32"/>
          <w:szCs w:val="32"/>
        </w:rPr>
        <w:lastRenderedPageBreak/>
        <w:t>Contents</w:t>
      </w:r>
    </w:p>
    <w:p w14:paraId="1035B5ED" w14:textId="30E5BE38" w:rsidR="00C64F3E" w:rsidRDefault="00E341E3">
      <w:pPr>
        <w:pStyle w:val="TOC2"/>
        <w:tabs>
          <w:tab w:val="right" w:leader="underscore" w:pos="8827"/>
        </w:tabs>
        <w:rPr>
          <w:rFonts w:asciiTheme="minorHAnsi" w:eastAsiaTheme="minorEastAsia" w:hAnsiTheme="minorHAnsi" w:cstheme="minorBidi"/>
          <w:noProof/>
          <w:szCs w:val="24"/>
          <w:lang w:eastAsia="en-GB"/>
        </w:rPr>
      </w:pPr>
      <w:r w:rsidRPr="00391FB3">
        <w:rPr>
          <w:b/>
          <w:caps/>
          <w:szCs w:val="24"/>
        </w:rPr>
        <w:fldChar w:fldCharType="begin"/>
      </w:r>
      <w:r w:rsidRPr="00391FB3">
        <w:instrText xml:space="preserve"> TOC \h \z \t "Heading 1,1,Heading 2,2,Heading 3,3,Agency-heading-1,1,Agency-heading-2,2,Agency-heading-3,3,ea-heading-1,1,ea-heading-2,2,ea-heading-3,3" </w:instrText>
      </w:r>
      <w:r w:rsidRPr="00391FB3">
        <w:rPr>
          <w:b/>
          <w:caps/>
          <w:szCs w:val="24"/>
        </w:rPr>
        <w:fldChar w:fldCharType="separate"/>
      </w:r>
      <w:hyperlink w:anchor="_Toc115353397" w:history="1">
        <w:r w:rsidR="00C64F3E" w:rsidRPr="009159E3">
          <w:rPr>
            <w:rStyle w:val="Hyperlink"/>
            <w:noProof/>
          </w:rPr>
          <w:t>Introduction</w:t>
        </w:r>
        <w:r w:rsidR="00C64F3E">
          <w:rPr>
            <w:noProof/>
            <w:webHidden/>
          </w:rPr>
          <w:tab/>
        </w:r>
        <w:r w:rsidR="00C64F3E">
          <w:rPr>
            <w:noProof/>
            <w:webHidden/>
          </w:rPr>
          <w:fldChar w:fldCharType="begin"/>
        </w:r>
        <w:r w:rsidR="00C64F3E">
          <w:rPr>
            <w:noProof/>
            <w:webHidden/>
          </w:rPr>
          <w:instrText xml:space="preserve"> PAGEREF _Toc115353397 \h </w:instrText>
        </w:r>
        <w:r w:rsidR="00C64F3E">
          <w:rPr>
            <w:noProof/>
            <w:webHidden/>
          </w:rPr>
        </w:r>
        <w:r w:rsidR="00C64F3E">
          <w:rPr>
            <w:noProof/>
            <w:webHidden/>
          </w:rPr>
          <w:fldChar w:fldCharType="separate"/>
        </w:r>
        <w:r w:rsidR="00C64F3E">
          <w:rPr>
            <w:noProof/>
            <w:webHidden/>
          </w:rPr>
          <w:t>4</w:t>
        </w:r>
        <w:r w:rsidR="00C64F3E">
          <w:rPr>
            <w:noProof/>
            <w:webHidden/>
          </w:rPr>
          <w:fldChar w:fldCharType="end"/>
        </w:r>
      </w:hyperlink>
    </w:p>
    <w:p w14:paraId="779103E2" w14:textId="4CED47AC" w:rsidR="00C64F3E" w:rsidRDefault="00C64F3E">
      <w:pPr>
        <w:pStyle w:val="TOC2"/>
        <w:tabs>
          <w:tab w:val="right" w:leader="underscore" w:pos="8827"/>
        </w:tabs>
        <w:rPr>
          <w:rFonts w:asciiTheme="minorHAnsi" w:eastAsiaTheme="minorEastAsia" w:hAnsiTheme="minorHAnsi" w:cstheme="minorBidi"/>
          <w:noProof/>
          <w:szCs w:val="24"/>
          <w:lang w:eastAsia="en-GB"/>
        </w:rPr>
      </w:pPr>
      <w:hyperlink w:anchor="_Toc115353398" w:history="1">
        <w:r w:rsidRPr="009159E3">
          <w:rPr>
            <w:rStyle w:val="Hyperlink"/>
            <w:noProof/>
          </w:rPr>
          <w:t>Valuing learner diversity</w:t>
        </w:r>
        <w:r>
          <w:rPr>
            <w:noProof/>
            <w:webHidden/>
          </w:rPr>
          <w:tab/>
        </w:r>
        <w:r>
          <w:rPr>
            <w:noProof/>
            <w:webHidden/>
          </w:rPr>
          <w:fldChar w:fldCharType="begin"/>
        </w:r>
        <w:r>
          <w:rPr>
            <w:noProof/>
            <w:webHidden/>
          </w:rPr>
          <w:instrText xml:space="preserve"> PAGEREF _Toc115353398 \h </w:instrText>
        </w:r>
        <w:r>
          <w:rPr>
            <w:noProof/>
            <w:webHidden/>
          </w:rPr>
        </w:r>
        <w:r>
          <w:rPr>
            <w:noProof/>
            <w:webHidden/>
          </w:rPr>
          <w:fldChar w:fldCharType="separate"/>
        </w:r>
        <w:r>
          <w:rPr>
            <w:noProof/>
            <w:webHidden/>
          </w:rPr>
          <w:t>5</w:t>
        </w:r>
        <w:r>
          <w:rPr>
            <w:noProof/>
            <w:webHidden/>
          </w:rPr>
          <w:fldChar w:fldCharType="end"/>
        </w:r>
      </w:hyperlink>
    </w:p>
    <w:p w14:paraId="114EFD8D" w14:textId="09DEE55A" w:rsidR="00C64F3E" w:rsidRDefault="00C64F3E">
      <w:pPr>
        <w:pStyle w:val="TOC3"/>
        <w:tabs>
          <w:tab w:val="right" w:leader="underscore" w:pos="8827"/>
        </w:tabs>
        <w:rPr>
          <w:rFonts w:asciiTheme="minorHAnsi" w:eastAsiaTheme="minorEastAsia" w:hAnsiTheme="minorHAnsi" w:cstheme="minorBidi"/>
          <w:i w:val="0"/>
          <w:noProof/>
          <w:szCs w:val="24"/>
          <w:lang w:eastAsia="en-GB"/>
        </w:rPr>
      </w:pPr>
      <w:hyperlink w:anchor="_Toc115353399" w:history="1">
        <w:r w:rsidRPr="009159E3">
          <w:rPr>
            <w:rStyle w:val="Hyperlink"/>
            <w:noProof/>
          </w:rPr>
          <w:t>Conceptions of inclusion, equity and quality education</w:t>
        </w:r>
        <w:r>
          <w:rPr>
            <w:noProof/>
            <w:webHidden/>
          </w:rPr>
          <w:tab/>
        </w:r>
        <w:r>
          <w:rPr>
            <w:noProof/>
            <w:webHidden/>
          </w:rPr>
          <w:fldChar w:fldCharType="begin"/>
        </w:r>
        <w:r>
          <w:rPr>
            <w:noProof/>
            <w:webHidden/>
          </w:rPr>
          <w:instrText xml:space="preserve"> PAGEREF _Toc115353399 \h </w:instrText>
        </w:r>
        <w:r>
          <w:rPr>
            <w:noProof/>
            <w:webHidden/>
          </w:rPr>
        </w:r>
        <w:r>
          <w:rPr>
            <w:noProof/>
            <w:webHidden/>
          </w:rPr>
          <w:fldChar w:fldCharType="separate"/>
        </w:r>
        <w:r>
          <w:rPr>
            <w:noProof/>
            <w:webHidden/>
          </w:rPr>
          <w:t>5</w:t>
        </w:r>
        <w:r>
          <w:rPr>
            <w:noProof/>
            <w:webHidden/>
          </w:rPr>
          <w:fldChar w:fldCharType="end"/>
        </w:r>
      </w:hyperlink>
    </w:p>
    <w:p w14:paraId="1E61B4DC" w14:textId="23A409AA" w:rsidR="00C64F3E" w:rsidRDefault="00C64F3E">
      <w:pPr>
        <w:pStyle w:val="TOC3"/>
        <w:tabs>
          <w:tab w:val="right" w:leader="underscore" w:pos="8827"/>
        </w:tabs>
        <w:rPr>
          <w:rFonts w:asciiTheme="minorHAnsi" w:eastAsiaTheme="minorEastAsia" w:hAnsiTheme="minorHAnsi" w:cstheme="minorBidi"/>
          <w:i w:val="0"/>
          <w:noProof/>
          <w:szCs w:val="24"/>
          <w:lang w:eastAsia="en-GB"/>
        </w:rPr>
      </w:pPr>
      <w:hyperlink w:anchor="_Toc115353400" w:history="1">
        <w:r w:rsidRPr="009159E3">
          <w:rPr>
            <w:rStyle w:val="Hyperlink"/>
            <w:noProof/>
          </w:rPr>
          <w:t>Education professionals’ views of learner difference</w:t>
        </w:r>
        <w:r>
          <w:rPr>
            <w:noProof/>
            <w:webHidden/>
          </w:rPr>
          <w:tab/>
        </w:r>
        <w:r>
          <w:rPr>
            <w:noProof/>
            <w:webHidden/>
          </w:rPr>
          <w:fldChar w:fldCharType="begin"/>
        </w:r>
        <w:r>
          <w:rPr>
            <w:noProof/>
            <w:webHidden/>
          </w:rPr>
          <w:instrText xml:space="preserve"> PAGEREF _Toc115353400 \h </w:instrText>
        </w:r>
        <w:r>
          <w:rPr>
            <w:noProof/>
            <w:webHidden/>
          </w:rPr>
        </w:r>
        <w:r>
          <w:rPr>
            <w:noProof/>
            <w:webHidden/>
          </w:rPr>
          <w:fldChar w:fldCharType="separate"/>
        </w:r>
        <w:r>
          <w:rPr>
            <w:noProof/>
            <w:webHidden/>
          </w:rPr>
          <w:t>7</w:t>
        </w:r>
        <w:r>
          <w:rPr>
            <w:noProof/>
            <w:webHidden/>
          </w:rPr>
          <w:fldChar w:fldCharType="end"/>
        </w:r>
      </w:hyperlink>
    </w:p>
    <w:p w14:paraId="25641CF6" w14:textId="4935CF60" w:rsidR="00C64F3E" w:rsidRDefault="00C64F3E">
      <w:pPr>
        <w:pStyle w:val="TOC2"/>
        <w:tabs>
          <w:tab w:val="right" w:leader="underscore" w:pos="8827"/>
        </w:tabs>
        <w:rPr>
          <w:rFonts w:asciiTheme="minorHAnsi" w:eastAsiaTheme="minorEastAsia" w:hAnsiTheme="minorHAnsi" w:cstheme="minorBidi"/>
          <w:noProof/>
          <w:szCs w:val="24"/>
          <w:lang w:eastAsia="en-GB"/>
        </w:rPr>
      </w:pPr>
      <w:hyperlink w:anchor="_Toc115353401" w:history="1">
        <w:r w:rsidRPr="009159E3">
          <w:rPr>
            <w:rStyle w:val="Hyperlink"/>
            <w:noProof/>
          </w:rPr>
          <w:t>Supporting all learners</w:t>
        </w:r>
        <w:r>
          <w:rPr>
            <w:noProof/>
            <w:webHidden/>
          </w:rPr>
          <w:tab/>
        </w:r>
        <w:r>
          <w:rPr>
            <w:noProof/>
            <w:webHidden/>
          </w:rPr>
          <w:fldChar w:fldCharType="begin"/>
        </w:r>
        <w:r>
          <w:rPr>
            <w:noProof/>
            <w:webHidden/>
          </w:rPr>
          <w:instrText xml:space="preserve"> PAGEREF _Toc115353401 \h </w:instrText>
        </w:r>
        <w:r>
          <w:rPr>
            <w:noProof/>
            <w:webHidden/>
          </w:rPr>
        </w:r>
        <w:r>
          <w:rPr>
            <w:noProof/>
            <w:webHidden/>
          </w:rPr>
          <w:fldChar w:fldCharType="separate"/>
        </w:r>
        <w:r>
          <w:rPr>
            <w:noProof/>
            <w:webHidden/>
          </w:rPr>
          <w:t>8</w:t>
        </w:r>
        <w:r>
          <w:rPr>
            <w:noProof/>
            <w:webHidden/>
          </w:rPr>
          <w:fldChar w:fldCharType="end"/>
        </w:r>
      </w:hyperlink>
    </w:p>
    <w:p w14:paraId="0CB7D652" w14:textId="51719546" w:rsidR="00C64F3E" w:rsidRDefault="00C64F3E">
      <w:pPr>
        <w:pStyle w:val="TOC3"/>
        <w:tabs>
          <w:tab w:val="right" w:leader="underscore" w:pos="8827"/>
        </w:tabs>
        <w:rPr>
          <w:rFonts w:asciiTheme="minorHAnsi" w:eastAsiaTheme="minorEastAsia" w:hAnsiTheme="minorHAnsi" w:cstheme="minorBidi"/>
          <w:i w:val="0"/>
          <w:noProof/>
          <w:szCs w:val="24"/>
          <w:lang w:eastAsia="en-GB"/>
        </w:rPr>
      </w:pPr>
      <w:hyperlink w:anchor="_Toc115353402" w:history="1">
        <w:r w:rsidRPr="009159E3">
          <w:rPr>
            <w:rStyle w:val="Hyperlink"/>
            <w:noProof/>
          </w:rPr>
          <w:t>Promoting all learners’ academic, practical, social and emotional learning</w:t>
        </w:r>
        <w:r>
          <w:rPr>
            <w:noProof/>
            <w:webHidden/>
          </w:rPr>
          <w:tab/>
        </w:r>
        <w:r>
          <w:rPr>
            <w:noProof/>
            <w:webHidden/>
          </w:rPr>
          <w:fldChar w:fldCharType="begin"/>
        </w:r>
        <w:r>
          <w:rPr>
            <w:noProof/>
            <w:webHidden/>
          </w:rPr>
          <w:instrText xml:space="preserve"> PAGEREF _Toc115353402 \h </w:instrText>
        </w:r>
        <w:r>
          <w:rPr>
            <w:noProof/>
            <w:webHidden/>
          </w:rPr>
        </w:r>
        <w:r>
          <w:rPr>
            <w:noProof/>
            <w:webHidden/>
          </w:rPr>
          <w:fldChar w:fldCharType="separate"/>
        </w:r>
        <w:r>
          <w:rPr>
            <w:noProof/>
            <w:webHidden/>
          </w:rPr>
          <w:t>8</w:t>
        </w:r>
        <w:r>
          <w:rPr>
            <w:noProof/>
            <w:webHidden/>
          </w:rPr>
          <w:fldChar w:fldCharType="end"/>
        </w:r>
      </w:hyperlink>
    </w:p>
    <w:p w14:paraId="03A5D02C" w14:textId="6AEA87D1" w:rsidR="00C64F3E" w:rsidRDefault="00C64F3E">
      <w:pPr>
        <w:pStyle w:val="TOC3"/>
        <w:tabs>
          <w:tab w:val="right" w:leader="underscore" w:pos="8827"/>
        </w:tabs>
        <w:rPr>
          <w:rFonts w:asciiTheme="minorHAnsi" w:eastAsiaTheme="minorEastAsia" w:hAnsiTheme="minorHAnsi" w:cstheme="minorBidi"/>
          <w:i w:val="0"/>
          <w:noProof/>
          <w:szCs w:val="24"/>
          <w:lang w:eastAsia="en-GB"/>
        </w:rPr>
      </w:pPr>
      <w:hyperlink w:anchor="_Toc115353403" w:history="1">
        <w:r w:rsidRPr="009159E3">
          <w:rPr>
            <w:rStyle w:val="Hyperlink"/>
            <w:noProof/>
          </w:rPr>
          <w:t>Supporting all learners’ well-being</w:t>
        </w:r>
        <w:r>
          <w:rPr>
            <w:noProof/>
            <w:webHidden/>
          </w:rPr>
          <w:tab/>
        </w:r>
        <w:r>
          <w:rPr>
            <w:noProof/>
            <w:webHidden/>
          </w:rPr>
          <w:fldChar w:fldCharType="begin"/>
        </w:r>
        <w:r>
          <w:rPr>
            <w:noProof/>
            <w:webHidden/>
          </w:rPr>
          <w:instrText xml:space="preserve"> PAGEREF _Toc115353403 \h </w:instrText>
        </w:r>
        <w:r>
          <w:rPr>
            <w:noProof/>
            <w:webHidden/>
          </w:rPr>
        </w:r>
        <w:r>
          <w:rPr>
            <w:noProof/>
            <w:webHidden/>
          </w:rPr>
          <w:fldChar w:fldCharType="separate"/>
        </w:r>
        <w:r>
          <w:rPr>
            <w:noProof/>
            <w:webHidden/>
          </w:rPr>
          <w:t>9</w:t>
        </w:r>
        <w:r>
          <w:rPr>
            <w:noProof/>
            <w:webHidden/>
          </w:rPr>
          <w:fldChar w:fldCharType="end"/>
        </w:r>
      </w:hyperlink>
    </w:p>
    <w:p w14:paraId="0B2FED4C" w14:textId="62C4E89E" w:rsidR="00C64F3E" w:rsidRDefault="00C64F3E">
      <w:pPr>
        <w:pStyle w:val="TOC3"/>
        <w:tabs>
          <w:tab w:val="right" w:leader="underscore" w:pos="8827"/>
        </w:tabs>
        <w:rPr>
          <w:rFonts w:asciiTheme="minorHAnsi" w:eastAsiaTheme="minorEastAsia" w:hAnsiTheme="minorHAnsi" w:cstheme="minorBidi"/>
          <w:i w:val="0"/>
          <w:noProof/>
          <w:szCs w:val="24"/>
          <w:lang w:eastAsia="en-GB"/>
        </w:rPr>
      </w:pPr>
      <w:hyperlink w:anchor="_Toc115353404" w:history="1">
        <w:r w:rsidRPr="009159E3">
          <w:rPr>
            <w:rStyle w:val="Hyperlink"/>
            <w:noProof/>
          </w:rPr>
          <w:t>Effective teaching approaches and flexible organisation of support</w:t>
        </w:r>
        <w:r>
          <w:rPr>
            <w:noProof/>
            <w:webHidden/>
          </w:rPr>
          <w:tab/>
        </w:r>
        <w:r>
          <w:rPr>
            <w:noProof/>
            <w:webHidden/>
          </w:rPr>
          <w:fldChar w:fldCharType="begin"/>
        </w:r>
        <w:r>
          <w:rPr>
            <w:noProof/>
            <w:webHidden/>
          </w:rPr>
          <w:instrText xml:space="preserve"> PAGEREF _Toc115353404 \h </w:instrText>
        </w:r>
        <w:r>
          <w:rPr>
            <w:noProof/>
            <w:webHidden/>
          </w:rPr>
        </w:r>
        <w:r>
          <w:rPr>
            <w:noProof/>
            <w:webHidden/>
          </w:rPr>
          <w:fldChar w:fldCharType="separate"/>
        </w:r>
        <w:r>
          <w:rPr>
            <w:noProof/>
            <w:webHidden/>
          </w:rPr>
          <w:t>10</w:t>
        </w:r>
        <w:r>
          <w:rPr>
            <w:noProof/>
            <w:webHidden/>
          </w:rPr>
          <w:fldChar w:fldCharType="end"/>
        </w:r>
      </w:hyperlink>
    </w:p>
    <w:p w14:paraId="48AF30C2" w14:textId="7F3FDEDD" w:rsidR="00C64F3E" w:rsidRDefault="00C64F3E">
      <w:pPr>
        <w:pStyle w:val="TOC2"/>
        <w:tabs>
          <w:tab w:val="right" w:leader="underscore" w:pos="8827"/>
        </w:tabs>
        <w:rPr>
          <w:rFonts w:asciiTheme="minorHAnsi" w:eastAsiaTheme="minorEastAsia" w:hAnsiTheme="minorHAnsi" w:cstheme="minorBidi"/>
          <w:noProof/>
          <w:szCs w:val="24"/>
          <w:lang w:eastAsia="en-GB"/>
        </w:rPr>
      </w:pPr>
      <w:hyperlink w:anchor="_Toc115353405" w:history="1">
        <w:r w:rsidRPr="009159E3">
          <w:rPr>
            <w:rStyle w:val="Hyperlink"/>
            <w:noProof/>
          </w:rPr>
          <w:t>Working with others</w:t>
        </w:r>
        <w:r>
          <w:rPr>
            <w:noProof/>
            <w:webHidden/>
          </w:rPr>
          <w:tab/>
        </w:r>
        <w:r>
          <w:rPr>
            <w:noProof/>
            <w:webHidden/>
          </w:rPr>
          <w:fldChar w:fldCharType="begin"/>
        </w:r>
        <w:r>
          <w:rPr>
            <w:noProof/>
            <w:webHidden/>
          </w:rPr>
          <w:instrText xml:space="preserve"> PAGEREF _Toc115353405 \h </w:instrText>
        </w:r>
        <w:r>
          <w:rPr>
            <w:noProof/>
            <w:webHidden/>
          </w:rPr>
        </w:r>
        <w:r>
          <w:rPr>
            <w:noProof/>
            <w:webHidden/>
          </w:rPr>
          <w:fldChar w:fldCharType="separate"/>
        </w:r>
        <w:r>
          <w:rPr>
            <w:noProof/>
            <w:webHidden/>
          </w:rPr>
          <w:t>12</w:t>
        </w:r>
        <w:r>
          <w:rPr>
            <w:noProof/>
            <w:webHidden/>
          </w:rPr>
          <w:fldChar w:fldCharType="end"/>
        </w:r>
      </w:hyperlink>
    </w:p>
    <w:p w14:paraId="03EE6C81" w14:textId="3CBCB62F" w:rsidR="00C64F3E" w:rsidRDefault="00C64F3E">
      <w:pPr>
        <w:pStyle w:val="TOC3"/>
        <w:tabs>
          <w:tab w:val="right" w:leader="underscore" w:pos="8827"/>
        </w:tabs>
        <w:rPr>
          <w:rFonts w:asciiTheme="minorHAnsi" w:eastAsiaTheme="minorEastAsia" w:hAnsiTheme="minorHAnsi" w:cstheme="minorBidi"/>
          <w:i w:val="0"/>
          <w:noProof/>
          <w:szCs w:val="24"/>
          <w:lang w:eastAsia="en-GB"/>
        </w:rPr>
      </w:pPr>
      <w:hyperlink w:anchor="_Toc115353406" w:history="1">
        <w:r w:rsidRPr="009159E3">
          <w:rPr>
            <w:rStyle w:val="Hyperlink"/>
            <w:noProof/>
          </w:rPr>
          <w:t>Giving learners a true voice</w:t>
        </w:r>
        <w:r>
          <w:rPr>
            <w:noProof/>
            <w:webHidden/>
          </w:rPr>
          <w:tab/>
        </w:r>
        <w:r>
          <w:rPr>
            <w:noProof/>
            <w:webHidden/>
          </w:rPr>
          <w:fldChar w:fldCharType="begin"/>
        </w:r>
        <w:r>
          <w:rPr>
            <w:noProof/>
            <w:webHidden/>
          </w:rPr>
          <w:instrText xml:space="preserve"> PAGEREF _Toc115353406 \h </w:instrText>
        </w:r>
        <w:r>
          <w:rPr>
            <w:noProof/>
            <w:webHidden/>
          </w:rPr>
        </w:r>
        <w:r>
          <w:rPr>
            <w:noProof/>
            <w:webHidden/>
          </w:rPr>
          <w:fldChar w:fldCharType="separate"/>
        </w:r>
        <w:r>
          <w:rPr>
            <w:noProof/>
            <w:webHidden/>
          </w:rPr>
          <w:t>13</w:t>
        </w:r>
        <w:r>
          <w:rPr>
            <w:noProof/>
            <w:webHidden/>
          </w:rPr>
          <w:fldChar w:fldCharType="end"/>
        </w:r>
      </w:hyperlink>
    </w:p>
    <w:p w14:paraId="6CC54529" w14:textId="59176AD0" w:rsidR="00C64F3E" w:rsidRDefault="00C64F3E">
      <w:pPr>
        <w:pStyle w:val="TOC3"/>
        <w:tabs>
          <w:tab w:val="right" w:leader="underscore" w:pos="8827"/>
        </w:tabs>
        <w:rPr>
          <w:rFonts w:asciiTheme="minorHAnsi" w:eastAsiaTheme="minorEastAsia" w:hAnsiTheme="minorHAnsi" w:cstheme="minorBidi"/>
          <w:i w:val="0"/>
          <w:noProof/>
          <w:szCs w:val="24"/>
          <w:lang w:eastAsia="en-GB"/>
        </w:rPr>
      </w:pPr>
      <w:hyperlink w:anchor="_Toc115353407" w:history="1">
        <w:r w:rsidRPr="009159E3">
          <w:rPr>
            <w:rStyle w:val="Hyperlink"/>
            <w:noProof/>
          </w:rPr>
          <w:t>Working with parents and families</w:t>
        </w:r>
        <w:r>
          <w:rPr>
            <w:noProof/>
            <w:webHidden/>
          </w:rPr>
          <w:tab/>
        </w:r>
        <w:r>
          <w:rPr>
            <w:noProof/>
            <w:webHidden/>
          </w:rPr>
          <w:fldChar w:fldCharType="begin"/>
        </w:r>
        <w:r>
          <w:rPr>
            <w:noProof/>
            <w:webHidden/>
          </w:rPr>
          <w:instrText xml:space="preserve"> PAGEREF _Toc115353407 \h </w:instrText>
        </w:r>
        <w:r>
          <w:rPr>
            <w:noProof/>
            <w:webHidden/>
          </w:rPr>
        </w:r>
        <w:r>
          <w:rPr>
            <w:noProof/>
            <w:webHidden/>
          </w:rPr>
          <w:fldChar w:fldCharType="separate"/>
        </w:r>
        <w:r>
          <w:rPr>
            <w:noProof/>
            <w:webHidden/>
          </w:rPr>
          <w:t>14</w:t>
        </w:r>
        <w:r>
          <w:rPr>
            <w:noProof/>
            <w:webHidden/>
          </w:rPr>
          <w:fldChar w:fldCharType="end"/>
        </w:r>
      </w:hyperlink>
    </w:p>
    <w:p w14:paraId="66FB2DDA" w14:textId="6A6C1A6C" w:rsidR="00C64F3E" w:rsidRDefault="00C64F3E">
      <w:pPr>
        <w:pStyle w:val="TOC3"/>
        <w:tabs>
          <w:tab w:val="right" w:leader="underscore" w:pos="8827"/>
        </w:tabs>
        <w:rPr>
          <w:rFonts w:asciiTheme="minorHAnsi" w:eastAsiaTheme="minorEastAsia" w:hAnsiTheme="minorHAnsi" w:cstheme="minorBidi"/>
          <w:i w:val="0"/>
          <w:noProof/>
          <w:szCs w:val="24"/>
          <w:lang w:eastAsia="en-GB"/>
        </w:rPr>
      </w:pPr>
      <w:hyperlink w:anchor="_Toc115353408" w:history="1">
        <w:r w:rsidRPr="009159E3">
          <w:rPr>
            <w:rStyle w:val="Hyperlink"/>
            <w:noProof/>
          </w:rPr>
          <w:t>Working with a range of education professionals</w:t>
        </w:r>
        <w:r>
          <w:rPr>
            <w:noProof/>
            <w:webHidden/>
          </w:rPr>
          <w:tab/>
        </w:r>
        <w:r>
          <w:rPr>
            <w:noProof/>
            <w:webHidden/>
          </w:rPr>
          <w:fldChar w:fldCharType="begin"/>
        </w:r>
        <w:r>
          <w:rPr>
            <w:noProof/>
            <w:webHidden/>
          </w:rPr>
          <w:instrText xml:space="preserve"> PAGEREF _Toc115353408 \h </w:instrText>
        </w:r>
        <w:r>
          <w:rPr>
            <w:noProof/>
            <w:webHidden/>
          </w:rPr>
        </w:r>
        <w:r>
          <w:rPr>
            <w:noProof/>
            <w:webHidden/>
          </w:rPr>
          <w:fldChar w:fldCharType="separate"/>
        </w:r>
        <w:r>
          <w:rPr>
            <w:noProof/>
            <w:webHidden/>
          </w:rPr>
          <w:t>15</w:t>
        </w:r>
        <w:r>
          <w:rPr>
            <w:noProof/>
            <w:webHidden/>
          </w:rPr>
          <w:fldChar w:fldCharType="end"/>
        </w:r>
      </w:hyperlink>
    </w:p>
    <w:p w14:paraId="4D1AFD0E" w14:textId="4B4B1276" w:rsidR="00C64F3E" w:rsidRDefault="00C64F3E">
      <w:pPr>
        <w:pStyle w:val="TOC2"/>
        <w:tabs>
          <w:tab w:val="right" w:leader="underscore" w:pos="8827"/>
        </w:tabs>
        <w:rPr>
          <w:rFonts w:asciiTheme="minorHAnsi" w:eastAsiaTheme="minorEastAsia" w:hAnsiTheme="minorHAnsi" w:cstheme="minorBidi"/>
          <w:noProof/>
          <w:szCs w:val="24"/>
          <w:lang w:eastAsia="en-GB"/>
        </w:rPr>
      </w:pPr>
      <w:hyperlink w:anchor="_Toc115353409" w:history="1">
        <w:r w:rsidRPr="009159E3">
          <w:rPr>
            <w:rStyle w:val="Hyperlink"/>
            <w:rFonts w:eastAsia="Calibri"/>
            <w:noProof/>
          </w:rPr>
          <w:t>Personal and collaborative professional development</w:t>
        </w:r>
        <w:r>
          <w:rPr>
            <w:noProof/>
            <w:webHidden/>
          </w:rPr>
          <w:tab/>
        </w:r>
        <w:r>
          <w:rPr>
            <w:noProof/>
            <w:webHidden/>
          </w:rPr>
          <w:fldChar w:fldCharType="begin"/>
        </w:r>
        <w:r>
          <w:rPr>
            <w:noProof/>
            <w:webHidden/>
          </w:rPr>
          <w:instrText xml:space="preserve"> PAGEREF _Toc115353409 \h </w:instrText>
        </w:r>
        <w:r>
          <w:rPr>
            <w:noProof/>
            <w:webHidden/>
          </w:rPr>
        </w:r>
        <w:r>
          <w:rPr>
            <w:noProof/>
            <w:webHidden/>
          </w:rPr>
          <w:fldChar w:fldCharType="separate"/>
        </w:r>
        <w:r>
          <w:rPr>
            <w:noProof/>
            <w:webHidden/>
          </w:rPr>
          <w:t>16</w:t>
        </w:r>
        <w:r>
          <w:rPr>
            <w:noProof/>
            <w:webHidden/>
          </w:rPr>
          <w:fldChar w:fldCharType="end"/>
        </w:r>
      </w:hyperlink>
    </w:p>
    <w:p w14:paraId="1F6ADB67" w14:textId="7EFBA0A6" w:rsidR="00C64F3E" w:rsidRDefault="00C64F3E">
      <w:pPr>
        <w:pStyle w:val="TOC3"/>
        <w:tabs>
          <w:tab w:val="right" w:leader="underscore" w:pos="8827"/>
        </w:tabs>
        <w:rPr>
          <w:rFonts w:asciiTheme="minorHAnsi" w:eastAsiaTheme="minorEastAsia" w:hAnsiTheme="minorHAnsi" w:cstheme="minorBidi"/>
          <w:i w:val="0"/>
          <w:noProof/>
          <w:szCs w:val="24"/>
          <w:lang w:eastAsia="en-GB"/>
        </w:rPr>
      </w:pPr>
      <w:hyperlink w:anchor="_Toc115353410" w:history="1">
        <w:r w:rsidRPr="009159E3">
          <w:rPr>
            <w:rStyle w:val="Hyperlink"/>
            <w:noProof/>
          </w:rPr>
          <w:t>Teachers and other education professionals as members of an inclusive professional learning community</w:t>
        </w:r>
        <w:r>
          <w:rPr>
            <w:noProof/>
            <w:webHidden/>
          </w:rPr>
          <w:tab/>
        </w:r>
        <w:r>
          <w:rPr>
            <w:noProof/>
            <w:webHidden/>
          </w:rPr>
          <w:fldChar w:fldCharType="begin"/>
        </w:r>
        <w:r>
          <w:rPr>
            <w:noProof/>
            <w:webHidden/>
          </w:rPr>
          <w:instrText xml:space="preserve"> PAGEREF _Toc115353410 \h </w:instrText>
        </w:r>
        <w:r>
          <w:rPr>
            <w:noProof/>
            <w:webHidden/>
          </w:rPr>
        </w:r>
        <w:r>
          <w:rPr>
            <w:noProof/>
            <w:webHidden/>
          </w:rPr>
          <w:fldChar w:fldCharType="separate"/>
        </w:r>
        <w:r>
          <w:rPr>
            <w:noProof/>
            <w:webHidden/>
          </w:rPr>
          <w:t>17</w:t>
        </w:r>
        <w:r>
          <w:rPr>
            <w:noProof/>
            <w:webHidden/>
          </w:rPr>
          <w:fldChar w:fldCharType="end"/>
        </w:r>
      </w:hyperlink>
    </w:p>
    <w:p w14:paraId="616FC5AC" w14:textId="3EC2BED7" w:rsidR="00C64F3E" w:rsidRDefault="00C64F3E">
      <w:pPr>
        <w:pStyle w:val="TOC3"/>
        <w:tabs>
          <w:tab w:val="right" w:leader="underscore" w:pos="8827"/>
        </w:tabs>
        <w:rPr>
          <w:rFonts w:asciiTheme="minorHAnsi" w:eastAsiaTheme="minorEastAsia" w:hAnsiTheme="minorHAnsi" w:cstheme="minorBidi"/>
          <w:i w:val="0"/>
          <w:noProof/>
          <w:szCs w:val="24"/>
          <w:lang w:eastAsia="en-GB"/>
        </w:rPr>
      </w:pPr>
      <w:hyperlink w:anchor="_Toc115353411" w:history="1">
        <w:r w:rsidRPr="009159E3">
          <w:rPr>
            <w:rStyle w:val="Hyperlink"/>
            <w:rFonts w:eastAsia="Calibri"/>
            <w:noProof/>
          </w:rPr>
          <w:t>P</w:t>
        </w:r>
        <w:r w:rsidRPr="009159E3">
          <w:rPr>
            <w:rStyle w:val="Hyperlink"/>
            <w:noProof/>
          </w:rPr>
          <w:t>rofessional learning for inclusion that builds on initial teacher education</w:t>
        </w:r>
        <w:r w:rsidRPr="009159E3">
          <w:rPr>
            <w:rStyle w:val="Hyperlink"/>
            <w:rFonts w:eastAsia="Calibri"/>
            <w:noProof/>
          </w:rPr>
          <w:t xml:space="preserve"> and the competences of other education professionals</w:t>
        </w:r>
        <w:r>
          <w:rPr>
            <w:noProof/>
            <w:webHidden/>
          </w:rPr>
          <w:tab/>
        </w:r>
        <w:r>
          <w:rPr>
            <w:noProof/>
            <w:webHidden/>
          </w:rPr>
          <w:fldChar w:fldCharType="begin"/>
        </w:r>
        <w:r>
          <w:rPr>
            <w:noProof/>
            <w:webHidden/>
          </w:rPr>
          <w:instrText xml:space="preserve"> PAGEREF _Toc115353411 \h </w:instrText>
        </w:r>
        <w:r>
          <w:rPr>
            <w:noProof/>
            <w:webHidden/>
          </w:rPr>
        </w:r>
        <w:r>
          <w:rPr>
            <w:noProof/>
            <w:webHidden/>
          </w:rPr>
          <w:fldChar w:fldCharType="separate"/>
        </w:r>
        <w:r>
          <w:rPr>
            <w:noProof/>
            <w:webHidden/>
          </w:rPr>
          <w:t>18</w:t>
        </w:r>
        <w:r>
          <w:rPr>
            <w:noProof/>
            <w:webHidden/>
          </w:rPr>
          <w:fldChar w:fldCharType="end"/>
        </w:r>
      </w:hyperlink>
    </w:p>
    <w:p w14:paraId="0104A5EB" w14:textId="17FF4DB9" w:rsidR="00C22B4F" w:rsidRDefault="00E341E3" w:rsidP="00C22B4F">
      <w:pPr>
        <w:pStyle w:val="Agency-body-text"/>
      </w:pPr>
      <w:r w:rsidRPr="00391FB3">
        <w:fldChar w:fldCharType="end"/>
      </w:r>
      <w:bookmarkStart w:id="4" w:name="PROFILE"/>
      <w:bookmarkStart w:id="5" w:name="_Toc94465772"/>
      <w:bookmarkStart w:id="6" w:name="_Toc103159397"/>
    </w:p>
    <w:p w14:paraId="6D468B53" w14:textId="2A73EBC3" w:rsidR="00C22B4F" w:rsidRDefault="00C22B4F" w:rsidP="002A55F0">
      <w:pPr>
        <w:pStyle w:val="Agency-body-text"/>
      </w:pPr>
      <w:r>
        <w:br w:type="page"/>
      </w:r>
    </w:p>
    <w:p w14:paraId="7548C6AC" w14:textId="577D348A" w:rsidR="00622128" w:rsidRPr="0030491F" w:rsidRDefault="005A6163" w:rsidP="005A6163">
      <w:pPr>
        <w:pStyle w:val="Agency-heading-2"/>
      </w:pPr>
      <w:bookmarkStart w:id="7" w:name="_Toc115353397"/>
      <w:bookmarkEnd w:id="4"/>
      <w:bookmarkEnd w:id="5"/>
      <w:bookmarkEnd w:id="6"/>
      <w:r>
        <w:lastRenderedPageBreak/>
        <w:t>Introduction</w:t>
      </w:r>
      <w:bookmarkEnd w:id="7"/>
    </w:p>
    <w:p w14:paraId="03FAB0A5" w14:textId="79953761" w:rsidR="00622128" w:rsidRPr="00391FB3" w:rsidRDefault="00622128" w:rsidP="00622128">
      <w:pPr>
        <w:pStyle w:val="Agency-body-text"/>
      </w:pPr>
      <w:r w:rsidRPr="00C64F3E">
        <w:t xml:space="preserve">The </w:t>
      </w:r>
      <w:hyperlink r:id="rId23" w:history="1">
        <w:r w:rsidRPr="00C64F3E">
          <w:rPr>
            <w:rStyle w:val="Hyperlink"/>
            <w:b/>
            <w:bCs/>
            <w:i/>
            <w:iCs/>
          </w:rPr>
          <w:t>Profile for Inclusive Teacher Professional Learning</w:t>
        </w:r>
      </w:hyperlink>
      <w:r w:rsidRPr="00C64F3E">
        <w:t xml:space="preserve"> </w:t>
      </w:r>
      <w:r w:rsidR="009050EB" w:rsidRPr="00C64F3E">
        <w:t>aims</w:t>
      </w:r>
      <w:r w:rsidRPr="00C64F3E">
        <w:t xml:space="preserve"> </w:t>
      </w:r>
      <w:r w:rsidR="00E32D43" w:rsidRPr="00C64F3E">
        <w:t xml:space="preserve">to </w:t>
      </w:r>
      <w:r w:rsidR="009050EB" w:rsidRPr="00C64F3E">
        <w:t xml:space="preserve">support </w:t>
      </w:r>
      <w:r w:rsidRPr="00C64F3E">
        <w:t>all education</w:t>
      </w:r>
      <w:r w:rsidRPr="00391FB3">
        <w:t xml:space="preserve"> professionals in committing to quality education for all learners.</w:t>
      </w:r>
    </w:p>
    <w:p w14:paraId="5CC1121A" w14:textId="6F47B37C" w:rsidR="001600DB" w:rsidRPr="00391FB3" w:rsidRDefault="00622128" w:rsidP="00622128">
      <w:pPr>
        <w:pStyle w:val="Agency-body-text"/>
      </w:pPr>
      <w:r w:rsidRPr="00391FB3">
        <w:t xml:space="preserve">Throughout the </w:t>
      </w:r>
      <w:r w:rsidRPr="00391FB3">
        <w:rPr>
          <w:i/>
          <w:iCs/>
        </w:rPr>
        <w:t>Profile</w:t>
      </w:r>
      <w:r w:rsidRPr="00391FB3">
        <w:t xml:space="preserve">, the terms ‘teachers’, ‘school staff’ and ‘education professionals’ refer to </w:t>
      </w:r>
      <w:r w:rsidRPr="00391FB3">
        <w:rPr>
          <w:b/>
          <w:bCs/>
        </w:rPr>
        <w:t>pre-service and in-service teachers, mentoring and support teachers, school leaders</w:t>
      </w:r>
      <w:r w:rsidR="00BA5BB7" w:rsidRPr="00391FB3">
        <w:rPr>
          <w:b/>
          <w:bCs/>
        </w:rPr>
        <w:t>,</w:t>
      </w:r>
      <w:r w:rsidRPr="00391FB3">
        <w:rPr>
          <w:b/>
          <w:bCs/>
        </w:rPr>
        <w:t xml:space="preserve"> teacher educators, teaching assistants and specialists</w:t>
      </w:r>
      <w:r w:rsidRPr="00391FB3">
        <w:rPr>
          <w:i/>
          <w:iCs/>
        </w:rPr>
        <w:t xml:space="preserve">. </w:t>
      </w:r>
      <w:r w:rsidRPr="00391FB3">
        <w:t>Connecting school</w:t>
      </w:r>
      <w:r w:rsidR="00E32D43" w:rsidRPr="00391FB3">
        <w:t>-</w:t>
      </w:r>
      <w:r w:rsidRPr="00391FB3">
        <w:t>based and non-school</w:t>
      </w:r>
      <w:r w:rsidR="00E32D43" w:rsidRPr="00391FB3">
        <w:t>-</w:t>
      </w:r>
      <w:r w:rsidRPr="00391FB3">
        <w:t xml:space="preserve">based staff, ‘education professionals’ is regarded as </w:t>
      </w:r>
      <w:r w:rsidR="004D5CF9" w:rsidRPr="00391FB3">
        <w:t>a</w:t>
      </w:r>
      <w:r w:rsidRPr="00391FB3">
        <w:t xml:space="preserve"> comprehensive term that considers all professionals as equal members of an inclusive professional learning community.</w:t>
      </w:r>
    </w:p>
    <w:p w14:paraId="0648CF82" w14:textId="578754F3" w:rsidR="00987416" w:rsidRPr="00391FB3" w:rsidRDefault="00622128" w:rsidP="002A55A5">
      <w:pPr>
        <w:pStyle w:val="Agency-body-text"/>
      </w:pPr>
      <w:r w:rsidRPr="00391FB3">
        <w:t xml:space="preserve">Built upon the core values for inclusion and the associated areas of competence identified for teachers and other education professionals, competences are understood as complex combinations of attitudes, knowledge and skills. </w:t>
      </w:r>
      <w:r w:rsidR="00FE73BE" w:rsidRPr="00391FB3">
        <w:t xml:space="preserve">A certain attitude or belief demands certain knowledge or </w:t>
      </w:r>
      <w:r w:rsidR="00CD3663" w:rsidRPr="00391FB3">
        <w:t xml:space="preserve">a </w:t>
      </w:r>
      <w:r w:rsidR="00FE73BE" w:rsidRPr="00391FB3">
        <w:t>level of understanding</w:t>
      </w:r>
      <w:r w:rsidR="00391B43" w:rsidRPr="00391FB3">
        <w:t>,</w:t>
      </w:r>
      <w:r w:rsidR="00FE73BE" w:rsidRPr="00391FB3">
        <w:t xml:space="preserve"> and then skills</w:t>
      </w:r>
      <w:r w:rsidR="009B5012" w:rsidRPr="00391FB3">
        <w:t xml:space="preserve"> </w:t>
      </w:r>
      <w:r w:rsidR="00FE73BE" w:rsidRPr="00391FB3">
        <w:t xml:space="preserve">to implement this knowledge in </w:t>
      </w:r>
      <w:r w:rsidR="00035FB0" w:rsidRPr="00391FB3">
        <w:t>practice</w:t>
      </w:r>
      <w:r w:rsidR="00FE73BE" w:rsidRPr="00391FB3">
        <w:t xml:space="preserve"> (European Agency, 2012)</w:t>
      </w:r>
      <w:r w:rsidR="00F25039">
        <w:rPr>
          <w:rStyle w:val="FootnoteReference"/>
        </w:rPr>
        <w:footnoteReference w:id="2"/>
      </w:r>
      <w:r w:rsidR="00FE73BE" w:rsidRPr="00391FB3">
        <w:t xml:space="preserve">. </w:t>
      </w:r>
      <w:r w:rsidR="00066092" w:rsidRPr="00391FB3">
        <w:t>No</w:t>
      </w:r>
      <w:r w:rsidRPr="00391FB3">
        <w:t xml:space="preserve">ne is sufficient on its own. </w:t>
      </w:r>
      <w:r w:rsidR="001C737F" w:rsidRPr="00391FB3">
        <w:t>In what follows, attitudes, knowledge and skills are referred to as:</w:t>
      </w:r>
    </w:p>
    <w:p w14:paraId="4544E536" w14:textId="44BDC489" w:rsidR="008059EE" w:rsidRPr="00391FB3" w:rsidRDefault="008059EE" w:rsidP="00594DC3">
      <w:pPr>
        <w:pStyle w:val="Agency-body-text"/>
      </w:pPr>
      <w:r w:rsidRPr="00391FB3">
        <w:rPr>
          <w:b/>
          <w:bCs/>
          <w:noProof/>
        </w:rPr>
        <mc:AlternateContent>
          <mc:Choice Requires="wps">
            <w:drawing>
              <wp:inline distT="0" distB="0" distL="0" distR="0" wp14:anchorId="3F298580" wp14:editId="63348976">
                <wp:extent cx="5611495" cy="2383277"/>
                <wp:effectExtent l="0" t="0" r="1905" b="0"/>
                <wp:docPr id="46" name="Text Box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83277"/>
                        </a:xfrm>
                        <a:prstGeom prst="rect">
                          <a:avLst/>
                        </a:prstGeom>
                        <a:solidFill>
                          <a:schemeClr val="accent1">
                            <a:lumMod val="20000"/>
                            <a:lumOff val="80000"/>
                            <a:alpha val="50000"/>
                          </a:schemeClr>
                        </a:solidFill>
                        <a:ln w="6350">
                          <a:noFill/>
                        </a:ln>
                      </wps:spPr>
                      <wps:txbx>
                        <w:txbxContent>
                          <w:p w14:paraId="6B70770A"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rPr>
                              <w:t xml:space="preserve">‘Attitudes and </w:t>
                            </w:r>
                            <w:proofErr w:type="gramStart"/>
                            <w:r w:rsidRPr="008059EE">
                              <w:rPr>
                                <w:color w:val="262626" w:themeColor="text1" w:themeTint="D9"/>
                              </w:rPr>
                              <w:t>beliefs’</w:t>
                            </w:r>
                            <w:proofErr w:type="gramEnd"/>
                            <w:r w:rsidRPr="008059EE">
                              <w:rPr>
                                <w:color w:val="262626" w:themeColor="text1" w:themeTint="D9"/>
                              </w:rPr>
                              <w:t xml:space="preserve"> or the basic assumptions, the crucial ethical and moral dimensions of inclusion and how these are shown in ways of working, discourse, communication and relationships.</w:t>
                            </w:r>
                          </w:p>
                          <w:p w14:paraId="5493A302"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rPr>
                              <w:t>‘Knowledge and understanding’ or the essential knowledge and insights, the theoretical basis of the profession, the evidence, basic concepts and principles underpinning quality education.</w:t>
                            </w:r>
                          </w:p>
                          <w:p w14:paraId="0E008367" w14:textId="0C3965A9"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rPr>
                              <w:t>‘</w:t>
                            </w:r>
                            <w:proofErr w:type="gramStart"/>
                            <w:r w:rsidRPr="008059EE">
                              <w:rPr>
                                <w:color w:val="262626" w:themeColor="text1" w:themeTint="D9"/>
                              </w:rPr>
                              <w:t>Skills’</w:t>
                            </w:r>
                            <w:proofErr w:type="gramEnd"/>
                            <w:r w:rsidRPr="008059EE">
                              <w:rPr>
                                <w:color w:val="262626" w:themeColor="text1" w:themeTint="D9"/>
                              </w:rPr>
                              <w:t xml:space="preserve"> or the practical skills required to carry out the essential tasks, and the decision-making and efficacy to put knowledge into practice in varying situations and contexts, to assert basic assumptions and to re-imagine practice for quality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3F298580" id="_x0000_t202" coordsize="21600,21600" o:spt="202" path="m,l,21600r21600,l21600,xe">
                <v:stroke joinstyle="miter"/>
                <v:path gradientshapeok="t" o:connecttype="rect"/>
              </v:shapetype>
              <v:shape id="Text Box 46" o:spid="_x0000_s1026" type="#_x0000_t202" alt="&quot;&quot;" style="width:441.85pt;height:18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" fillcolor="#dbe5f1 [660]" stroked="f" strokeweight=".5pt">
                <v:fill opacity="32896f"/>
                <v:textbox style="mso-fit-shape-to-text:t">
                  <w:txbxContent>
                    <w:p w14:paraId="6B70770A"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rPr>
                        <w:t xml:space="preserve">‘Attitudes and </w:t>
                      </w:r>
                      <w:proofErr w:type="gramStart"/>
                      <w:r w:rsidRPr="008059EE">
                        <w:rPr>
                          <w:color w:val="262626" w:themeColor="text1" w:themeTint="D9"/>
                        </w:rPr>
                        <w:t>beliefs’</w:t>
                      </w:r>
                      <w:proofErr w:type="gramEnd"/>
                      <w:r w:rsidRPr="008059EE">
                        <w:rPr>
                          <w:color w:val="262626" w:themeColor="text1" w:themeTint="D9"/>
                        </w:rPr>
                        <w:t xml:space="preserve"> or the basic assumptions, the crucial ethical and moral dimensions of inclusion and how these are shown in ways of working, discourse, communication and relationships.</w:t>
                      </w:r>
                    </w:p>
                    <w:p w14:paraId="5493A302"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rPr>
                        <w:t>‘Knowledge and understanding’ or the essential knowledge and insights, the theoretical basis of the profession, the evidence, basic concepts and principles underpinning quality education.</w:t>
                      </w:r>
                    </w:p>
                    <w:p w14:paraId="0E008367" w14:textId="0C3965A9"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rPr>
                        <w:t>‘</w:t>
                      </w:r>
                      <w:proofErr w:type="gramStart"/>
                      <w:r w:rsidRPr="008059EE">
                        <w:rPr>
                          <w:color w:val="262626" w:themeColor="text1" w:themeTint="D9"/>
                        </w:rPr>
                        <w:t>Skills’</w:t>
                      </w:r>
                      <w:proofErr w:type="gramEnd"/>
                      <w:r w:rsidRPr="008059EE">
                        <w:rPr>
                          <w:color w:val="262626" w:themeColor="text1" w:themeTint="D9"/>
                        </w:rPr>
                        <w:t xml:space="preserve"> or the practical skills required to carry out the essential tasks, and the decision-making and efficacy to put knowledge into practice in varying situations and contexts, to assert basic assumptions and to re-imagine practice for quality education.</w:t>
                      </w:r>
                    </w:p>
                  </w:txbxContent>
                </v:textbox>
                <w10:anchorlock/>
              </v:shape>
            </w:pict>
          </mc:Fallback>
        </mc:AlternateContent>
      </w:r>
    </w:p>
    <w:p w14:paraId="32815166" w14:textId="534DE360" w:rsidR="001600DB" w:rsidRPr="00391FB3" w:rsidRDefault="00622128" w:rsidP="002A55A5">
      <w:pPr>
        <w:pStyle w:val="Agency-body-text"/>
      </w:pPr>
      <w:r w:rsidRPr="00391FB3">
        <w:t>Their listing within competence areas does not imply a hierarchical order or isolation of competences</w:t>
      </w:r>
      <w:r w:rsidR="00AA1925" w:rsidRPr="00391FB3">
        <w:t>,</w:t>
      </w:r>
      <w:r w:rsidRPr="00391FB3">
        <w:t xml:space="preserve"> as they are all closely interconnected and interdependent.</w:t>
      </w:r>
    </w:p>
    <w:p w14:paraId="16F40486" w14:textId="28D7C5E2" w:rsidR="00B27D05" w:rsidRPr="00391FB3" w:rsidRDefault="005C4692" w:rsidP="00010119">
      <w:pPr>
        <w:pStyle w:val="Agency-body-text"/>
      </w:pPr>
      <w:r w:rsidRPr="00391FB3">
        <w:t>P</w:t>
      </w:r>
      <w:r w:rsidR="00622128" w:rsidRPr="00391FB3">
        <w:t xml:space="preserve">articular attention </w:t>
      </w:r>
      <w:r w:rsidRPr="00391FB3">
        <w:t xml:space="preserve">should be paid </w:t>
      </w:r>
      <w:r w:rsidR="00622128" w:rsidRPr="00391FB3">
        <w:t xml:space="preserve">to the </w:t>
      </w:r>
      <w:r w:rsidR="00622128" w:rsidRPr="00391FB3">
        <w:rPr>
          <w:i/>
          <w:iCs/>
        </w:rPr>
        <w:t>Profile</w:t>
      </w:r>
      <w:r w:rsidR="00622128" w:rsidRPr="00391FB3">
        <w:t xml:space="preserve">’s focus on the </w:t>
      </w:r>
      <w:r w:rsidR="00622128" w:rsidRPr="00391FB3">
        <w:rPr>
          <w:b/>
          <w:bCs/>
        </w:rPr>
        <w:t>collaborative task</w:t>
      </w:r>
      <w:r w:rsidR="00622128" w:rsidRPr="00391FB3">
        <w:t xml:space="preserve"> of implementing inclusive practice, its value for a growing </w:t>
      </w:r>
      <w:r w:rsidR="00622128" w:rsidRPr="00391FB3">
        <w:rPr>
          <w:b/>
          <w:bCs/>
        </w:rPr>
        <w:t>professional community</w:t>
      </w:r>
      <w:r w:rsidR="00622128" w:rsidRPr="00391FB3">
        <w:t xml:space="preserve"> involved in inclusion and its use in </w:t>
      </w:r>
      <w:r w:rsidR="00622128" w:rsidRPr="00391FB3">
        <w:rPr>
          <w:b/>
          <w:bCs/>
        </w:rPr>
        <w:t>work-based learning</w:t>
      </w:r>
      <w:r w:rsidR="00622128" w:rsidRPr="00391FB3">
        <w:t xml:space="preserve">. It is important to note that this wider perspective does not affect the </w:t>
      </w:r>
      <w:r w:rsidR="00622128" w:rsidRPr="00391FB3">
        <w:rPr>
          <w:i/>
          <w:iCs/>
        </w:rPr>
        <w:t>Profile</w:t>
      </w:r>
      <w:r w:rsidRPr="00391FB3">
        <w:t>’s</w:t>
      </w:r>
      <w:r w:rsidR="00622128" w:rsidRPr="00391FB3">
        <w:t xml:space="preserve"> </w:t>
      </w:r>
      <w:r w:rsidRPr="00391FB3">
        <w:t xml:space="preserve">value </w:t>
      </w:r>
      <w:r w:rsidR="00622128" w:rsidRPr="00391FB3">
        <w:t>for teachers, who remain the first and most significant practitioners among all professionals in</w:t>
      </w:r>
      <w:r w:rsidR="00BF1BED" w:rsidRPr="00391FB3">
        <w:t>volved</w:t>
      </w:r>
      <w:r w:rsidR="00622128" w:rsidRPr="00391FB3">
        <w:t>.</w:t>
      </w:r>
    </w:p>
    <w:p w14:paraId="5FCD9D36" w14:textId="3E4BAF7B" w:rsidR="001600DB" w:rsidRPr="00391FB3" w:rsidRDefault="00622128" w:rsidP="00010119">
      <w:pPr>
        <w:pStyle w:val="Agency-body-text"/>
      </w:pPr>
      <w:r w:rsidRPr="00391FB3">
        <w:t xml:space="preserve">As a competence framework for inclusion and equity in education, the </w:t>
      </w:r>
      <w:r w:rsidRPr="00391FB3">
        <w:rPr>
          <w:i/>
          <w:iCs/>
        </w:rPr>
        <w:t>Profile for Inclusive Teacher Professional Learning</w:t>
      </w:r>
      <w:r w:rsidRPr="00391FB3">
        <w:t xml:space="preserve"> </w:t>
      </w:r>
      <w:r w:rsidR="00B27D05" w:rsidRPr="00391FB3">
        <w:t xml:space="preserve">offers </w:t>
      </w:r>
      <w:r w:rsidRPr="00391FB3">
        <w:t xml:space="preserve">education professionals, including TPL providers, a </w:t>
      </w:r>
      <w:r w:rsidRPr="00391FB3">
        <w:rPr>
          <w:b/>
          <w:bCs/>
        </w:rPr>
        <w:lastRenderedPageBreak/>
        <w:t>common language</w:t>
      </w:r>
      <w:r w:rsidRPr="00391FB3">
        <w:t xml:space="preserve">, a </w:t>
      </w:r>
      <w:r w:rsidRPr="00391FB3">
        <w:rPr>
          <w:b/>
          <w:bCs/>
        </w:rPr>
        <w:t>common repertoire</w:t>
      </w:r>
      <w:r w:rsidRPr="00391FB3">
        <w:t xml:space="preserve"> and a </w:t>
      </w:r>
      <w:r w:rsidRPr="00391FB3">
        <w:rPr>
          <w:b/>
          <w:bCs/>
        </w:rPr>
        <w:t>reference</w:t>
      </w:r>
      <w:r w:rsidRPr="00391FB3">
        <w:t xml:space="preserve"> for professional learning for inclusion for all school staff.</w:t>
      </w:r>
    </w:p>
    <w:p w14:paraId="133F6C59" w14:textId="77777777" w:rsidR="001600DB" w:rsidRPr="00391FB3" w:rsidRDefault="00622128" w:rsidP="00010119">
      <w:pPr>
        <w:pStyle w:val="Agency-body-text"/>
      </w:pPr>
      <w:r w:rsidRPr="00391FB3">
        <w:t xml:space="preserve">The following </w:t>
      </w:r>
      <w:r w:rsidRPr="00391FB3">
        <w:rPr>
          <w:b/>
          <w:bCs/>
        </w:rPr>
        <w:t>core values</w:t>
      </w:r>
      <w:r w:rsidRPr="00391FB3">
        <w:t xml:space="preserve">, associated </w:t>
      </w:r>
      <w:r w:rsidR="00E03636" w:rsidRPr="00391FB3">
        <w:t xml:space="preserve">areas of </w:t>
      </w:r>
      <w:r w:rsidRPr="00391FB3">
        <w:rPr>
          <w:b/>
          <w:bCs/>
        </w:rPr>
        <w:t>competence</w:t>
      </w:r>
      <w:r w:rsidRPr="00391FB3">
        <w:t xml:space="preserve">, suggested </w:t>
      </w:r>
      <w:r w:rsidRPr="00391FB3">
        <w:rPr>
          <w:b/>
          <w:bCs/>
        </w:rPr>
        <w:t>attitudes</w:t>
      </w:r>
      <w:r w:rsidR="000A50D2" w:rsidRPr="00391FB3">
        <w:rPr>
          <w:b/>
          <w:bCs/>
        </w:rPr>
        <w:t xml:space="preserve"> </w:t>
      </w:r>
      <w:r w:rsidRPr="00391FB3">
        <w:rPr>
          <w:b/>
          <w:bCs/>
        </w:rPr>
        <w:t>and beliefs</w:t>
      </w:r>
      <w:r w:rsidR="00EB1F23" w:rsidRPr="00391FB3">
        <w:t>,</w:t>
      </w:r>
      <w:r w:rsidR="005C4692" w:rsidRPr="00391FB3">
        <w:t xml:space="preserve"> </w:t>
      </w:r>
      <w:r w:rsidRPr="00391FB3">
        <w:rPr>
          <w:b/>
          <w:bCs/>
        </w:rPr>
        <w:t xml:space="preserve">knowledge and </w:t>
      </w:r>
      <w:r w:rsidR="00EB1F23" w:rsidRPr="00391FB3">
        <w:rPr>
          <w:b/>
          <w:bCs/>
        </w:rPr>
        <w:t>understanding</w:t>
      </w:r>
      <w:r w:rsidR="00EB1F23" w:rsidRPr="00391FB3">
        <w:t>, and</w:t>
      </w:r>
      <w:r w:rsidR="00EB1F23" w:rsidRPr="00391FB3">
        <w:rPr>
          <w:b/>
          <w:bCs/>
        </w:rPr>
        <w:t xml:space="preserve"> </w:t>
      </w:r>
      <w:r w:rsidRPr="00391FB3">
        <w:rPr>
          <w:b/>
          <w:bCs/>
        </w:rPr>
        <w:t>skills</w:t>
      </w:r>
      <w:r w:rsidRPr="00391FB3">
        <w:t xml:space="preserve"> address all education professionals to engage in competence development for inclusion.</w:t>
      </w:r>
    </w:p>
    <w:p w14:paraId="7A60D2BC" w14:textId="6E8CAF42" w:rsidR="00622128" w:rsidRPr="00391FB3" w:rsidRDefault="00622128" w:rsidP="00622128">
      <w:pPr>
        <w:pStyle w:val="Agency-heading-2"/>
        <w:rPr>
          <w:color w:val="auto"/>
        </w:rPr>
      </w:pPr>
      <w:bookmarkStart w:id="8" w:name="_Toc94465773"/>
      <w:bookmarkStart w:id="9" w:name="_Toc103159398"/>
      <w:bookmarkStart w:id="10" w:name="_Toc115353398"/>
      <w:r w:rsidRPr="00391FB3">
        <w:rPr>
          <w:color w:val="auto"/>
        </w:rPr>
        <w:t>Valuing learner diversity</w:t>
      </w:r>
      <w:bookmarkEnd w:id="8"/>
      <w:bookmarkEnd w:id="9"/>
      <w:bookmarkEnd w:id="10"/>
    </w:p>
    <w:p w14:paraId="262C7A67" w14:textId="294F6AF9" w:rsidR="00693024" w:rsidRPr="00391FB3" w:rsidRDefault="00693024" w:rsidP="00594DC3">
      <w:pPr>
        <w:pStyle w:val="Agency-body-text"/>
      </w:pPr>
      <w:r w:rsidRPr="00391FB3">
        <w:rPr>
          <w:b/>
          <w:bCs/>
          <w:noProof/>
        </w:rPr>
        <mc:AlternateContent>
          <mc:Choice Requires="wps">
            <w:drawing>
              <wp:inline distT="0" distB="0" distL="0" distR="0" wp14:anchorId="3E750263" wp14:editId="3131EBEC">
                <wp:extent cx="5611495" cy="1293779"/>
                <wp:effectExtent l="0" t="0" r="1905" b="6350"/>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293779"/>
                        </a:xfrm>
                        <a:prstGeom prst="rect">
                          <a:avLst/>
                        </a:prstGeom>
                        <a:solidFill>
                          <a:schemeClr val="accent1">
                            <a:lumMod val="20000"/>
                            <a:lumOff val="80000"/>
                            <a:alpha val="49469"/>
                          </a:schemeClr>
                        </a:solidFill>
                        <a:ln w="9525">
                          <a:noFill/>
                        </a:ln>
                      </wps:spPr>
                      <wps:txbx>
                        <w:txbxContent>
                          <w:p w14:paraId="7C78AD76"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rPr>
                              <w:t>Learner diversity is considered a resource and an asset to quality education.</w:t>
                            </w:r>
                          </w:p>
                          <w:p w14:paraId="3CA37B1C"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rPr>
                              <w:t>Areas of competence within this core value relate to:</w:t>
                            </w:r>
                          </w:p>
                          <w:p w14:paraId="66B6A2BB" w14:textId="629919CE" w:rsidR="00815949" w:rsidRPr="008959B2" w:rsidRDefault="00815949" w:rsidP="00791385">
                            <w:pPr>
                              <w:pStyle w:val="Agency-body-text"/>
                              <w:ind w:left="284"/>
                              <w:rPr>
                                <w:color w:val="262626" w:themeColor="text1" w:themeTint="D9"/>
                              </w:rPr>
                            </w:pPr>
                            <w:r w:rsidRPr="008959B2">
                              <w:rPr>
                                <w:color w:val="262626" w:themeColor="text1" w:themeTint="D9"/>
                              </w:rPr>
                              <w:t>-</w:t>
                            </w:r>
                            <w:r w:rsidRPr="008959B2">
                              <w:rPr>
                                <w:color w:val="262626" w:themeColor="text1" w:themeTint="D9"/>
                              </w:rPr>
                              <w:tab/>
                              <w:t>conceptions of inclusion, equity and quality education;</w:t>
                            </w:r>
                          </w:p>
                          <w:p w14:paraId="1EF1EA9A" w14:textId="155D59D6" w:rsidR="00815949" w:rsidRPr="008959B2" w:rsidRDefault="00815949" w:rsidP="00791385">
                            <w:pPr>
                              <w:pStyle w:val="Agency-body-text"/>
                              <w:ind w:left="284"/>
                              <w:rPr>
                                <w:color w:val="262626" w:themeColor="text1" w:themeTint="D9"/>
                              </w:rPr>
                            </w:pPr>
                            <w:r w:rsidRPr="008959B2">
                              <w:rPr>
                                <w:color w:val="262626" w:themeColor="text1" w:themeTint="D9"/>
                              </w:rPr>
                              <w:t>-</w:t>
                            </w:r>
                            <w:r w:rsidRPr="008959B2">
                              <w:rPr>
                                <w:color w:val="262626" w:themeColor="text1" w:themeTint="D9"/>
                              </w:rPr>
                              <w:tab/>
                              <w:t>education professionals’ views of learner difference.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E750263" id="Text Box 4" o:spid="_x0000_s1027" type="#_x0000_t202" alt="&quot;&quot;" style="width:441.85pt;height:10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" fillcolor="#dbe5f1 [660]" stroked="f">
                <v:fill opacity="32382f"/>
                <v:textbox style="mso-fit-shape-to-text:t">
                  <w:txbxContent>
                    <w:p w14:paraId="7C78AD76"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rPr>
                        <w:t>Learner diversity is considered a resource and an asset to quality education.</w:t>
                      </w:r>
                    </w:p>
                    <w:p w14:paraId="3CA37B1C"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rPr>
                        <w:t>Areas of competence within this core value relate to:</w:t>
                      </w:r>
                    </w:p>
                    <w:p w14:paraId="66B6A2BB" w14:textId="629919CE" w:rsidR="00815949" w:rsidRPr="008959B2" w:rsidRDefault="00815949" w:rsidP="00791385">
                      <w:pPr>
                        <w:pStyle w:val="Agency-body-text"/>
                        <w:ind w:left="284"/>
                        <w:rPr>
                          <w:color w:val="262626" w:themeColor="text1" w:themeTint="D9"/>
                        </w:rPr>
                      </w:pPr>
                      <w:r w:rsidRPr="008959B2">
                        <w:rPr>
                          <w:color w:val="262626" w:themeColor="text1" w:themeTint="D9"/>
                        </w:rPr>
                        <w:t>-</w:t>
                      </w:r>
                      <w:r w:rsidRPr="008959B2">
                        <w:rPr>
                          <w:color w:val="262626" w:themeColor="text1" w:themeTint="D9"/>
                        </w:rPr>
                        <w:tab/>
                        <w:t>conceptions of inclusion, equity and quality education;</w:t>
                      </w:r>
                    </w:p>
                    <w:p w14:paraId="1EF1EA9A" w14:textId="155D59D6" w:rsidR="00815949" w:rsidRPr="008959B2" w:rsidRDefault="00815949" w:rsidP="00791385">
                      <w:pPr>
                        <w:pStyle w:val="Agency-body-text"/>
                        <w:ind w:left="284"/>
                        <w:rPr>
                          <w:color w:val="262626" w:themeColor="text1" w:themeTint="D9"/>
                        </w:rPr>
                      </w:pPr>
                      <w:r w:rsidRPr="008959B2">
                        <w:rPr>
                          <w:color w:val="262626" w:themeColor="text1" w:themeTint="D9"/>
                        </w:rPr>
                        <w:t>-</w:t>
                      </w:r>
                      <w:r w:rsidRPr="008959B2">
                        <w:rPr>
                          <w:color w:val="262626" w:themeColor="text1" w:themeTint="D9"/>
                        </w:rPr>
                        <w:tab/>
                        <w:t>education professionals’ views of learner difference.</w:t>
                      </w:r>
                    </w:p>
                  </w:txbxContent>
                </v:textbox>
                <w10:anchorlock/>
              </v:shape>
            </w:pict>
          </mc:Fallback>
        </mc:AlternateContent>
      </w:r>
    </w:p>
    <w:p w14:paraId="384E697C" w14:textId="511160BB" w:rsidR="001600DB" w:rsidRPr="00391FB3" w:rsidRDefault="00622128" w:rsidP="00622128">
      <w:pPr>
        <w:pStyle w:val="Agency-heading-3"/>
        <w:rPr>
          <w:color w:val="auto"/>
        </w:rPr>
      </w:pPr>
      <w:bookmarkStart w:id="11" w:name="_Toc94465774"/>
      <w:bookmarkStart w:id="12" w:name="_Toc103159399"/>
      <w:bookmarkStart w:id="13" w:name="_Toc115353399"/>
      <w:r w:rsidRPr="00391FB3">
        <w:rPr>
          <w:color w:val="auto"/>
        </w:rPr>
        <w:t>Conceptions of inclusion, equity and quality education</w:t>
      </w:r>
      <w:bookmarkEnd w:id="11"/>
      <w:bookmarkEnd w:id="12"/>
      <w:bookmarkEnd w:id="13"/>
    </w:p>
    <w:p w14:paraId="5CD8FD65" w14:textId="1C84A13E" w:rsidR="00987416" w:rsidRPr="00391FB3" w:rsidRDefault="00622128" w:rsidP="00366167">
      <w:pPr>
        <w:pStyle w:val="Agency-heading-4"/>
      </w:pPr>
      <w:r w:rsidRPr="00391FB3">
        <w:t xml:space="preserve">Attitudes and beliefs underpinning this </w:t>
      </w:r>
      <w:r w:rsidR="004D145D" w:rsidRPr="00391FB3">
        <w:t xml:space="preserve">area of </w:t>
      </w:r>
      <w:r w:rsidR="00A649D6" w:rsidRPr="00391FB3">
        <w:t>competence</w:t>
      </w:r>
      <w:r w:rsidR="00176893" w:rsidRPr="00391FB3">
        <w:t xml:space="preserve"> include …</w:t>
      </w:r>
    </w:p>
    <w:p w14:paraId="62CEA222" w14:textId="2F7112B6" w:rsidR="0012467D" w:rsidRPr="00391FB3" w:rsidRDefault="0012467D" w:rsidP="00594DC3">
      <w:pPr>
        <w:pStyle w:val="Agency-body-text"/>
      </w:pPr>
      <w:r w:rsidRPr="00391FB3">
        <w:rPr>
          <w:b/>
          <w:bCs/>
          <w:noProof/>
        </w:rPr>
        <mc:AlternateContent>
          <mc:Choice Requires="wps">
            <w:drawing>
              <wp:inline distT="0" distB="0" distL="0" distR="0" wp14:anchorId="1057D8DB" wp14:editId="54BB517C">
                <wp:extent cx="5611495" cy="2461098"/>
                <wp:effectExtent l="0" t="0" r="14605" b="12065"/>
                <wp:docPr id="451" name="Text Box 4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61098"/>
                        </a:xfrm>
                        <a:prstGeom prst="rect">
                          <a:avLst/>
                        </a:prstGeom>
                        <a:solidFill>
                          <a:schemeClr val="accent1">
                            <a:lumMod val="20000"/>
                            <a:lumOff val="80000"/>
                            <a:alpha val="49000"/>
                          </a:schemeClr>
                        </a:solidFill>
                        <a:ln w="9525">
                          <a:solidFill>
                            <a:srgbClr val="7030A0"/>
                          </a:solidFill>
                        </a:ln>
                      </wps:spPr>
                      <wps:txbx>
                        <w:txbxContent>
                          <w:p w14:paraId="70A14AF2"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rPr>
                              <w:t>… education is based upon a belief in equality, a commitment to human rights and the promotion of democratic values in school communities;</w:t>
                            </w:r>
                          </w:p>
                          <w:p w14:paraId="76C50824"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rPr>
                              <w:t>… inclusive education is about social justice in education and societal reform more broadly; it is non-negotiable;</w:t>
                            </w:r>
                          </w:p>
                          <w:p w14:paraId="7FD6525F"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rPr>
                              <w:t>… inclusive education and quality in education cannot be viewed as separate issues;</w:t>
                            </w:r>
                          </w:p>
                          <w:p w14:paraId="5C230C1C"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rPr>
                              <w:t>… access to mainstream education alone is not enough; participation means that all learners are engaged in learning activities that are meaningful for them;</w:t>
                            </w:r>
                          </w:p>
                          <w:p w14:paraId="679623F2" w14:textId="3CB4FDC3" w:rsidR="0012467D" w:rsidRPr="00DB0AAF" w:rsidRDefault="0012467D" w:rsidP="00471404">
                            <w:pPr>
                              <w:pStyle w:val="Agency-body-text"/>
                              <w:ind w:left="284" w:right="311"/>
                              <w:rPr>
                                <w:color w:val="002060"/>
                              </w:rPr>
                            </w:pPr>
                            <w:r w:rsidRPr="00DB0AAF">
                              <w:rPr>
                                <w:color w:val="262626" w:themeColor="text1" w:themeTint="D9"/>
                              </w:rPr>
                              <w:t xml:space="preserve">… inclusive education is based upon a commitment to </w:t>
                            </w:r>
                            <w:proofErr w:type="gramStart"/>
                            <w:r w:rsidRPr="00DB0AAF">
                              <w:rPr>
                                <w:color w:val="262626" w:themeColor="text1" w:themeTint="D9"/>
                              </w:rPr>
                              <w:t>each and every</w:t>
                            </w:r>
                            <w:proofErr w:type="gramEnd"/>
                            <w:r w:rsidRPr="00DB0AAF">
                              <w:rPr>
                                <w:color w:val="262626" w:themeColor="text1" w:themeTint="D9"/>
                              </w:rPr>
                              <w:t xml:space="preserve"> learner’s belonging, achievement, well-being and mental 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057D8DB" id="Text Box 451" o:spid="_x0000_s1028" type="#_x0000_t202" alt="&quot;&quot;" style="width:441.85pt;height:19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" fillcolor="#dbe5f1 [660]" strokecolor="#7030a0">
                <v:fill opacity="32125f"/>
                <v:textbox style="mso-fit-shape-to-text:t">
                  <w:txbxContent>
                    <w:p w14:paraId="70A14AF2"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rPr>
                        <w:t>… education is based upon a belief in equality, a commitment to human rights and the promotion of democratic values in school communities;</w:t>
                      </w:r>
                    </w:p>
                    <w:p w14:paraId="76C50824"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rPr>
                        <w:t>… inclusive education is about social justice in education and societal reform more broadly; it is non-negotiable;</w:t>
                      </w:r>
                    </w:p>
                    <w:p w14:paraId="7FD6525F"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rPr>
                        <w:t>… inclusive education and quality in education cannot be viewed as separate issues;</w:t>
                      </w:r>
                    </w:p>
                    <w:p w14:paraId="5C230C1C"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rPr>
                        <w:t>… access to mainstream education alone is not enough; participation means that all learners are engaged in learning activities that are meaningful for them;</w:t>
                      </w:r>
                    </w:p>
                    <w:p w14:paraId="679623F2" w14:textId="3CB4FDC3" w:rsidR="0012467D" w:rsidRPr="00DB0AAF" w:rsidRDefault="0012467D" w:rsidP="00471404">
                      <w:pPr>
                        <w:pStyle w:val="Agency-body-text"/>
                        <w:ind w:left="284" w:right="311"/>
                        <w:rPr>
                          <w:color w:val="002060"/>
                        </w:rPr>
                      </w:pPr>
                      <w:r w:rsidRPr="00DB0AAF">
                        <w:rPr>
                          <w:color w:val="262626" w:themeColor="text1" w:themeTint="D9"/>
                        </w:rPr>
                        <w:t xml:space="preserve">… inclusive education is based upon a commitment to </w:t>
                      </w:r>
                      <w:proofErr w:type="gramStart"/>
                      <w:r w:rsidRPr="00DB0AAF">
                        <w:rPr>
                          <w:color w:val="262626" w:themeColor="text1" w:themeTint="D9"/>
                        </w:rPr>
                        <w:t>each and every</w:t>
                      </w:r>
                      <w:proofErr w:type="gramEnd"/>
                      <w:r w:rsidRPr="00DB0AAF">
                        <w:rPr>
                          <w:color w:val="262626" w:themeColor="text1" w:themeTint="D9"/>
                        </w:rPr>
                        <w:t xml:space="preserve"> learner’s belonging, achievement, well-being and mental health.</w:t>
                      </w:r>
                    </w:p>
                  </w:txbxContent>
                </v:textbox>
                <w10:anchorlock/>
              </v:shape>
            </w:pict>
          </mc:Fallback>
        </mc:AlternateContent>
      </w:r>
    </w:p>
    <w:p w14:paraId="5E63AD27" w14:textId="2C2ED9C1" w:rsidR="00622128" w:rsidRPr="00391FB3" w:rsidRDefault="00622128" w:rsidP="000C0184">
      <w:pPr>
        <w:pStyle w:val="Agency-heading-4"/>
      </w:pPr>
      <w:r w:rsidRPr="00391FB3">
        <w:lastRenderedPageBreak/>
        <w:t xml:space="preserve">Essential knowledge and understanding underpinning this </w:t>
      </w:r>
      <w:r w:rsidR="00AC342A" w:rsidRPr="00391FB3">
        <w:t xml:space="preserve">area of </w:t>
      </w:r>
      <w:r w:rsidR="00A649D6" w:rsidRPr="00391FB3">
        <w:t>competence</w:t>
      </w:r>
      <w:r w:rsidRPr="00391FB3">
        <w:t xml:space="preserve"> include</w:t>
      </w:r>
      <w:r w:rsidR="003F6C40" w:rsidRPr="00391FB3">
        <w:t> …</w:t>
      </w:r>
    </w:p>
    <w:p w14:paraId="2FF53542" w14:textId="1446AEFA" w:rsidR="0012467D" w:rsidRPr="00391FB3" w:rsidRDefault="00791385" w:rsidP="00594DC3">
      <w:pPr>
        <w:pStyle w:val="Agency-body-text"/>
      </w:pPr>
      <w:r w:rsidRPr="00391FB3">
        <w:rPr>
          <w:b/>
          <w:bCs/>
          <w:noProof/>
        </w:rPr>
        <mc:AlternateContent>
          <mc:Choice Requires="wps">
            <w:drawing>
              <wp:inline distT="0" distB="0" distL="0" distR="0" wp14:anchorId="6BFF3033" wp14:editId="5631EF6F">
                <wp:extent cx="5611495" cy="3618689"/>
                <wp:effectExtent l="0" t="0" r="14605" b="13970"/>
                <wp:docPr id="459" name="Text Box 4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618689"/>
                        </a:xfrm>
                        <a:prstGeom prst="rect">
                          <a:avLst/>
                        </a:prstGeom>
                        <a:solidFill>
                          <a:schemeClr val="accent1">
                            <a:lumMod val="20000"/>
                            <a:lumOff val="80000"/>
                            <a:alpha val="49000"/>
                          </a:schemeClr>
                        </a:solidFill>
                        <a:ln w="9525">
                          <a:solidFill>
                            <a:srgbClr val="0070C0"/>
                          </a:solidFill>
                        </a:ln>
                      </wps:spPr>
                      <wps:txbx>
                        <w:txbxContent>
                          <w:p w14:paraId="0530EA9F"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rPr>
                              <w:t>… theoretical and practical concepts and principles, as well as international conventions underpinning inclusive education within global and local contexts;</w:t>
                            </w:r>
                          </w:p>
                          <w:p w14:paraId="40A58D22"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rPr>
                              <w:t>… the wider system of educational institutions’ cultures and policies that impacts on inclusive education; the local education system’s possible strengths and weaknesses regarding equity;</w:t>
                            </w:r>
                          </w:p>
                          <w:p w14:paraId="2A24341C"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rPr>
                              <w:t>… inclusive education as an approach to make schools welcoming, supportive and challenging for all learners, not just those who are perceived to have different needs and may be at risk of exclusion from educational opportunities;</w:t>
                            </w:r>
                          </w:p>
                          <w:p w14:paraId="49EFD915"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rPr>
                              <w:t>… the language of inclusion and diversity and the implications of using different terminology to describe, label and categorise learners;</w:t>
                            </w:r>
                          </w:p>
                          <w:p w14:paraId="1167DC57"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rPr>
                              <w:t>… inclusive education as the presence (access to education), participation (quality of the learning experience) and achievement (learning processes and outcomes) of all learners;</w:t>
                            </w:r>
                          </w:p>
                          <w:p w14:paraId="4EB09849" w14:textId="60D57159" w:rsidR="00791385" w:rsidRPr="00693024" w:rsidRDefault="00791385" w:rsidP="00471404">
                            <w:pPr>
                              <w:pStyle w:val="Agency-body-text"/>
                              <w:ind w:left="284" w:right="311"/>
                              <w:rPr>
                                <w:color w:val="002060"/>
                              </w:rPr>
                            </w:pPr>
                            <w:r w:rsidRPr="00791385">
                              <w:rPr>
                                <w:color w:val="262626" w:themeColor="text1" w:themeTint="D9"/>
                              </w:rPr>
                              <w:t>… inclusive education as an approach to ensure the representation of all learners’ experiences, the recognition of all learners’ outcomes, and effective resource distribution.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BFF3033" id="Text Box 459" o:spid="_x0000_s1029" type="#_x0000_t202" alt="&quot;&quot;" style="width:441.85pt;height:28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" fillcolor="#dbe5f1 [660]" strokecolor="#0070c0">
                <v:fill opacity="32125f"/>
                <v:textbox style="mso-fit-shape-to-text:t">
                  <w:txbxContent>
                    <w:p w14:paraId="0530EA9F"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rPr>
                        <w:t>… theoretical and practical concepts and principles, as well as international conventions underpinning inclusive education within global and local contexts;</w:t>
                      </w:r>
                    </w:p>
                    <w:p w14:paraId="40A58D22"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rPr>
                        <w:t>… the wider system of educational institutions’ cultures and policies that impacts on inclusive education; the local education system’s possible strengths and weaknesses regarding equity;</w:t>
                      </w:r>
                    </w:p>
                    <w:p w14:paraId="2A24341C"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rPr>
                        <w:t>… inclusive education as an approach to make schools welcoming, supportive and challenging for all learners, not just those who are perceived to have different needs and may be at risk of exclusion from educational opportunities;</w:t>
                      </w:r>
                    </w:p>
                    <w:p w14:paraId="49EFD915"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rPr>
                        <w:t>… the language of inclusion and diversity and the implications of using different terminology to describe, label and categorise learners;</w:t>
                      </w:r>
                    </w:p>
                    <w:p w14:paraId="1167DC57"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rPr>
                        <w:t>… inclusive education as the presence (access to education), participation (quality of the learning experience) and achievement (learning processes and outcomes) of all learners;</w:t>
                      </w:r>
                    </w:p>
                    <w:p w14:paraId="4EB09849" w14:textId="60D57159" w:rsidR="00791385" w:rsidRPr="00693024" w:rsidRDefault="00791385" w:rsidP="00471404">
                      <w:pPr>
                        <w:pStyle w:val="Agency-body-text"/>
                        <w:ind w:left="284" w:right="311"/>
                        <w:rPr>
                          <w:color w:val="002060"/>
                        </w:rPr>
                      </w:pPr>
                      <w:r w:rsidRPr="00791385">
                        <w:rPr>
                          <w:color w:val="262626" w:themeColor="text1" w:themeTint="D9"/>
                        </w:rPr>
                        <w:t>… inclusive education as an approach to ensure the representation of all learners’ experiences, the recognition of all learners’ outcomes, and effective resource distribution.</w:t>
                      </w:r>
                    </w:p>
                  </w:txbxContent>
                </v:textbox>
                <w10:anchorlock/>
              </v:shape>
            </w:pict>
          </mc:Fallback>
        </mc:AlternateContent>
      </w:r>
    </w:p>
    <w:p w14:paraId="32A0816B" w14:textId="6D08FF7D" w:rsidR="00622128" w:rsidRPr="00391FB3" w:rsidRDefault="00622128" w:rsidP="000C0184">
      <w:pPr>
        <w:pStyle w:val="Agency-heading-4"/>
      </w:pPr>
      <w:r w:rsidRPr="00391FB3">
        <w:t xml:space="preserve">Crucial skills and abilities to be developed within this </w:t>
      </w:r>
      <w:r w:rsidR="006E6F95" w:rsidRPr="00391FB3">
        <w:t xml:space="preserve">area of </w:t>
      </w:r>
      <w:r w:rsidR="00A649D6" w:rsidRPr="00391FB3">
        <w:t>competence</w:t>
      </w:r>
      <w:r w:rsidRPr="00391FB3">
        <w:t xml:space="preserve"> include</w:t>
      </w:r>
      <w:r w:rsidR="003F6C40" w:rsidRPr="00391FB3">
        <w:t> …</w:t>
      </w:r>
    </w:p>
    <w:p w14:paraId="0D3E4870" w14:textId="74068CF9" w:rsidR="0012467D" w:rsidRPr="00391FB3" w:rsidRDefault="00791385" w:rsidP="0012467D">
      <w:pPr>
        <w:pStyle w:val="Agency-body-text"/>
      </w:pPr>
      <w:r w:rsidRPr="00391FB3">
        <w:rPr>
          <w:b/>
          <w:bCs/>
          <w:noProof/>
        </w:rPr>
        <mc:AlternateContent>
          <mc:Choice Requires="wps">
            <w:drawing>
              <wp:inline distT="0" distB="0" distL="0" distR="0" wp14:anchorId="3A5B1715" wp14:editId="1BA9A52A">
                <wp:extent cx="5611495" cy="2996120"/>
                <wp:effectExtent l="0" t="0" r="14605" b="8255"/>
                <wp:docPr id="460" name="Text Box 4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996120"/>
                        </a:xfrm>
                        <a:prstGeom prst="rect">
                          <a:avLst/>
                        </a:prstGeom>
                        <a:solidFill>
                          <a:schemeClr val="accent1">
                            <a:lumMod val="20000"/>
                            <a:lumOff val="80000"/>
                            <a:alpha val="49000"/>
                          </a:schemeClr>
                        </a:solidFill>
                        <a:ln w="9525">
                          <a:solidFill>
                            <a:srgbClr val="FFC000"/>
                          </a:solidFill>
                        </a:ln>
                      </wps:spPr>
                      <wps:txbx>
                        <w:txbxContent>
                          <w:p w14:paraId="087DE90D" w14:textId="77777777" w:rsidR="00791385" w:rsidRPr="00E00B84" w:rsidRDefault="00791385" w:rsidP="00791385">
                            <w:pPr>
                              <w:pStyle w:val="Agency-body-text"/>
                              <w:ind w:left="284" w:right="311"/>
                            </w:pPr>
                            <w:bookmarkStart w:id="14" w:name="_Hlk85450852"/>
                            <w:r w:rsidRPr="00E00B84">
                              <w:t>… critically examining one’s own beliefs and attitudes and the impact these have on actions;</w:t>
                            </w:r>
                          </w:p>
                          <w:bookmarkEnd w:id="14"/>
                          <w:p w14:paraId="61624667" w14:textId="77777777" w:rsidR="00791385" w:rsidRPr="00E00B84" w:rsidRDefault="00791385" w:rsidP="00791385">
                            <w:pPr>
                              <w:pStyle w:val="Agency-body-text"/>
                              <w:ind w:left="284" w:right="311"/>
                            </w:pPr>
                            <w:r w:rsidRPr="00E00B84">
                              <w:t>… </w:t>
                            </w:r>
                            <w:proofErr w:type="gramStart"/>
                            <w:r w:rsidRPr="00E00B84">
                              <w:t>engaging in ethical practice at all times</w:t>
                            </w:r>
                            <w:proofErr w:type="gramEnd"/>
                            <w:r w:rsidRPr="00E00B84">
                              <w:t xml:space="preserve"> and respecting confidentiality;</w:t>
                            </w:r>
                          </w:p>
                          <w:p w14:paraId="1233BD7B" w14:textId="77777777" w:rsidR="00791385" w:rsidRPr="00E00B84" w:rsidRDefault="00791385" w:rsidP="00791385">
                            <w:pPr>
                              <w:pStyle w:val="Agency-body-text"/>
                              <w:ind w:left="284" w:right="311"/>
                            </w:pPr>
                            <w:r w:rsidRPr="00E00B84">
                              <w:t>… the ability to deconstruct educational history to understand current situations and contexts;</w:t>
                            </w:r>
                          </w:p>
                          <w:p w14:paraId="65F8C5EA" w14:textId="77777777" w:rsidR="00791385" w:rsidRPr="00E00B84" w:rsidRDefault="00791385" w:rsidP="00791385">
                            <w:pPr>
                              <w:pStyle w:val="Agency-body-text"/>
                              <w:ind w:left="284" w:right="311"/>
                            </w:pPr>
                            <w:r w:rsidRPr="00E00B84">
                              <w:t>… coping strategies that enable teachers to challenge non-inclusive attitudes and segregated situations;</w:t>
                            </w:r>
                          </w:p>
                          <w:p w14:paraId="13CD7E9F" w14:textId="77777777" w:rsidR="00791385" w:rsidRPr="00E00B84" w:rsidRDefault="00791385" w:rsidP="00791385">
                            <w:pPr>
                              <w:pStyle w:val="Agency-body-text"/>
                              <w:ind w:left="284" w:right="311"/>
                            </w:pPr>
                            <w:r w:rsidRPr="00E00B84">
                              <w:t>… being empathetic to learners’ diverse strengths and needs;</w:t>
                            </w:r>
                          </w:p>
                          <w:p w14:paraId="4D7F60B8" w14:textId="77777777" w:rsidR="00791385" w:rsidRPr="00E00B84" w:rsidRDefault="00791385" w:rsidP="00791385">
                            <w:pPr>
                              <w:pStyle w:val="Agency-body-text"/>
                              <w:ind w:left="284" w:right="311"/>
                            </w:pPr>
                            <w:r w:rsidRPr="00E00B84">
                              <w:t>… modelling respect in social relationships and using appropriate language with all learners and stakeholders in education;</w:t>
                            </w:r>
                          </w:p>
                          <w:p w14:paraId="6AA585DC" w14:textId="7DA63DBF" w:rsidR="00791385" w:rsidRPr="00693024" w:rsidRDefault="00791385" w:rsidP="00471404">
                            <w:pPr>
                              <w:pStyle w:val="Agency-body-text"/>
                              <w:ind w:left="284" w:right="311"/>
                              <w:rPr>
                                <w:color w:val="002060"/>
                              </w:rPr>
                            </w:pPr>
                            <w:r w:rsidRPr="00E00B84">
                              <w:t>… as an inclusive leader, setting the direction to foster and sustain an inclusive school culture that is characterised by generosity and the true belonging of 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A5B1715" id="Text Box 460" o:spid="_x0000_s1030" type="#_x0000_t202" alt="&quot;&quot;" style="width:441.85pt;height:2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" fillcolor="#dbe5f1 [660]" strokecolor="#ffc000">
                <v:fill opacity="32125f"/>
                <v:textbox style="mso-fit-shape-to-text:t">
                  <w:txbxContent>
                    <w:p w14:paraId="087DE90D" w14:textId="77777777" w:rsidR="00791385" w:rsidRPr="00E00B84" w:rsidRDefault="00791385" w:rsidP="00791385">
                      <w:pPr>
                        <w:pStyle w:val="Agency-body-text"/>
                        <w:ind w:left="284" w:right="311"/>
                      </w:pPr>
                      <w:bookmarkStart w:id="15" w:name="_Hlk85450852"/>
                      <w:r w:rsidRPr="00E00B84">
                        <w:t>… critically examining one’s own beliefs and attitudes and the impact these have on actions;</w:t>
                      </w:r>
                    </w:p>
                    <w:bookmarkEnd w:id="15"/>
                    <w:p w14:paraId="61624667" w14:textId="77777777" w:rsidR="00791385" w:rsidRPr="00E00B84" w:rsidRDefault="00791385" w:rsidP="00791385">
                      <w:pPr>
                        <w:pStyle w:val="Agency-body-text"/>
                        <w:ind w:left="284" w:right="311"/>
                      </w:pPr>
                      <w:r w:rsidRPr="00E00B84">
                        <w:t>… </w:t>
                      </w:r>
                      <w:proofErr w:type="gramStart"/>
                      <w:r w:rsidRPr="00E00B84">
                        <w:t>engaging in ethical practice at all times</w:t>
                      </w:r>
                      <w:proofErr w:type="gramEnd"/>
                      <w:r w:rsidRPr="00E00B84">
                        <w:t xml:space="preserve"> and respecting confidentiality;</w:t>
                      </w:r>
                    </w:p>
                    <w:p w14:paraId="1233BD7B" w14:textId="77777777" w:rsidR="00791385" w:rsidRPr="00E00B84" w:rsidRDefault="00791385" w:rsidP="00791385">
                      <w:pPr>
                        <w:pStyle w:val="Agency-body-text"/>
                        <w:ind w:left="284" w:right="311"/>
                      </w:pPr>
                      <w:r w:rsidRPr="00E00B84">
                        <w:t>… the ability to deconstruct educational history to understand current situations and contexts;</w:t>
                      </w:r>
                    </w:p>
                    <w:p w14:paraId="65F8C5EA" w14:textId="77777777" w:rsidR="00791385" w:rsidRPr="00E00B84" w:rsidRDefault="00791385" w:rsidP="00791385">
                      <w:pPr>
                        <w:pStyle w:val="Agency-body-text"/>
                        <w:ind w:left="284" w:right="311"/>
                      </w:pPr>
                      <w:r w:rsidRPr="00E00B84">
                        <w:t>… coping strategies that enable teachers to challenge non-inclusive attitudes and segregated situations;</w:t>
                      </w:r>
                    </w:p>
                    <w:p w14:paraId="13CD7E9F" w14:textId="77777777" w:rsidR="00791385" w:rsidRPr="00E00B84" w:rsidRDefault="00791385" w:rsidP="00791385">
                      <w:pPr>
                        <w:pStyle w:val="Agency-body-text"/>
                        <w:ind w:left="284" w:right="311"/>
                      </w:pPr>
                      <w:r w:rsidRPr="00E00B84">
                        <w:t>… being empathetic to learners’ diverse strengths and needs;</w:t>
                      </w:r>
                    </w:p>
                    <w:p w14:paraId="4D7F60B8" w14:textId="77777777" w:rsidR="00791385" w:rsidRPr="00E00B84" w:rsidRDefault="00791385" w:rsidP="00791385">
                      <w:pPr>
                        <w:pStyle w:val="Agency-body-text"/>
                        <w:ind w:left="284" w:right="311"/>
                      </w:pPr>
                      <w:r w:rsidRPr="00E00B84">
                        <w:t>… modelling respect in social relationships and using appropriate language with all learners and stakeholders in education;</w:t>
                      </w:r>
                    </w:p>
                    <w:p w14:paraId="6AA585DC" w14:textId="7DA63DBF" w:rsidR="00791385" w:rsidRPr="00693024" w:rsidRDefault="00791385" w:rsidP="00471404">
                      <w:pPr>
                        <w:pStyle w:val="Agency-body-text"/>
                        <w:ind w:left="284" w:right="311"/>
                        <w:rPr>
                          <w:color w:val="002060"/>
                        </w:rPr>
                      </w:pPr>
                      <w:r w:rsidRPr="00E00B84">
                        <w:t>… as an inclusive leader, setting the direction to foster and sustain an inclusive school culture that is characterised by generosity and the true belonging of all.</w:t>
                      </w:r>
                    </w:p>
                  </w:txbxContent>
                </v:textbox>
                <w10:anchorlock/>
              </v:shape>
            </w:pict>
          </mc:Fallback>
        </mc:AlternateContent>
      </w:r>
    </w:p>
    <w:p w14:paraId="43F82A3D" w14:textId="198397FE" w:rsidR="00622128" w:rsidRPr="00391FB3" w:rsidRDefault="005F25C4" w:rsidP="00E90118">
      <w:pPr>
        <w:pStyle w:val="Agency-heading-3"/>
      </w:pPr>
      <w:bookmarkStart w:id="16" w:name="_Toc94465775"/>
      <w:bookmarkStart w:id="17" w:name="_Toc103159400"/>
      <w:bookmarkStart w:id="18" w:name="_Toc115353400"/>
      <w:r w:rsidRPr="00391FB3">
        <w:lastRenderedPageBreak/>
        <w:t>E</w:t>
      </w:r>
      <w:r w:rsidR="00622128" w:rsidRPr="00391FB3">
        <w:t>ducation professionals</w:t>
      </w:r>
      <w:r w:rsidRPr="00391FB3">
        <w:t>’ view</w:t>
      </w:r>
      <w:r w:rsidR="00220432" w:rsidRPr="00391FB3">
        <w:t>s</w:t>
      </w:r>
      <w:r w:rsidR="00622128" w:rsidRPr="00391FB3">
        <w:t xml:space="preserve"> of learner </w:t>
      </w:r>
      <w:r w:rsidR="000564AC" w:rsidRPr="00391FB3">
        <w:t>difference</w:t>
      </w:r>
      <w:bookmarkEnd w:id="16"/>
      <w:bookmarkEnd w:id="17"/>
      <w:bookmarkEnd w:id="18"/>
    </w:p>
    <w:p w14:paraId="4CD377D0" w14:textId="54A17202" w:rsidR="00791385" w:rsidRPr="00391FB3" w:rsidRDefault="00622128" w:rsidP="00791385">
      <w:pPr>
        <w:pStyle w:val="Agency-heading-4"/>
      </w:pPr>
      <w:r w:rsidRPr="00391FB3">
        <w:t xml:space="preserve">Attitudes and beliefs underpinning this </w:t>
      </w:r>
      <w:r w:rsidR="000564AC" w:rsidRPr="00391FB3">
        <w:t xml:space="preserve">area of </w:t>
      </w:r>
      <w:r w:rsidR="00A649D6" w:rsidRPr="00391FB3">
        <w:t>competence</w:t>
      </w:r>
      <w:r w:rsidR="00176893" w:rsidRPr="00391FB3">
        <w:t xml:space="preserve"> include …</w:t>
      </w:r>
    </w:p>
    <w:p w14:paraId="74B423DC" w14:textId="10EC5F8C" w:rsidR="00325501" w:rsidRPr="00391FB3" w:rsidRDefault="00325501" w:rsidP="000549A5">
      <w:pPr>
        <w:pStyle w:val="Agency-body-text"/>
      </w:pPr>
      <w:r w:rsidRPr="00391FB3">
        <w:rPr>
          <w:b/>
          <w:bCs/>
          <w:noProof/>
        </w:rPr>
        <mc:AlternateContent>
          <mc:Choice Requires="wps">
            <w:drawing>
              <wp:inline distT="0" distB="0" distL="0" distR="0" wp14:anchorId="6EE7346A" wp14:editId="26DA317F">
                <wp:extent cx="5611495" cy="2645923"/>
                <wp:effectExtent l="0" t="0" r="14605" b="16510"/>
                <wp:docPr id="461" name="Text Box 4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45923"/>
                        </a:xfrm>
                        <a:prstGeom prst="rect">
                          <a:avLst/>
                        </a:prstGeom>
                        <a:solidFill>
                          <a:schemeClr val="accent1">
                            <a:lumMod val="20000"/>
                            <a:lumOff val="80000"/>
                            <a:alpha val="49000"/>
                          </a:schemeClr>
                        </a:solidFill>
                        <a:ln w="9525">
                          <a:solidFill>
                            <a:srgbClr val="7030A0"/>
                          </a:solidFill>
                        </a:ln>
                      </wps:spPr>
                      <wps:txbx>
                        <w:txbxContent>
                          <w:p w14:paraId="46E980DB"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rPr>
                              <w:t>… variability in human development is natural and should be considered the norm;</w:t>
                            </w:r>
                          </w:p>
                          <w:p w14:paraId="0701270E"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rPr>
                              <w:t>… learner diversity must be respected, valued and understood as a resource that enhances learning opportunities for all and adds value to schools, local communities and society;</w:t>
                            </w:r>
                          </w:p>
                          <w:p w14:paraId="5244013A"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rPr>
                              <w:t>… the teacher is a key influence on a learner’s self-esteem and, consequently, their learning potential;</w:t>
                            </w:r>
                          </w:p>
                          <w:p w14:paraId="15EFF04E"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rPr>
                              <w:t>… categorisation and labelling of learners can negatively affect learning opportunities;</w:t>
                            </w:r>
                          </w:p>
                          <w:p w14:paraId="1F7CC965" w14:textId="412E3EAB" w:rsidR="00325501" w:rsidRPr="00693024" w:rsidRDefault="00325501" w:rsidP="006B04D2">
                            <w:pPr>
                              <w:pStyle w:val="Agency-body-text"/>
                              <w:ind w:left="284" w:right="311"/>
                              <w:rPr>
                                <w:color w:val="002060"/>
                              </w:rPr>
                            </w:pPr>
                            <w:r w:rsidRPr="00325501">
                              <w:rPr>
                                <w:color w:val="262626" w:themeColor="text1" w:themeTint="D9"/>
                              </w:rPr>
                              <w:t>… each staff member in education has a responsibility to contribute to a school culture that welcomes diversity.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E7346A" id="Text Box 461" o:spid="_x0000_s1031" type="#_x0000_t202" alt="&quot;&quot;" style="width:441.85pt;height:20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" fillcolor="#dbe5f1 [660]" strokecolor="#7030a0">
                <v:fill opacity="32125f"/>
                <v:textbox style="mso-fit-shape-to-text:t">
                  <w:txbxContent>
                    <w:p w14:paraId="46E980DB"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rPr>
                        <w:t>… variability in human development is natural and should be considered the norm;</w:t>
                      </w:r>
                    </w:p>
                    <w:p w14:paraId="0701270E"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rPr>
                        <w:t>… learner diversity must be respected, valued and understood as a resource that enhances learning opportunities for all and adds value to schools, local communities and society;</w:t>
                      </w:r>
                    </w:p>
                    <w:p w14:paraId="5244013A"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rPr>
                        <w:t>… the teacher is a key influence on a learner’s self-esteem and, consequently, their learning potential;</w:t>
                      </w:r>
                    </w:p>
                    <w:p w14:paraId="15EFF04E"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rPr>
                        <w:t>… categorisation and labelling of learners can negatively affect learning opportunities;</w:t>
                      </w:r>
                    </w:p>
                    <w:p w14:paraId="1F7CC965" w14:textId="412E3EAB" w:rsidR="00325501" w:rsidRPr="00693024" w:rsidRDefault="00325501" w:rsidP="006B04D2">
                      <w:pPr>
                        <w:pStyle w:val="Agency-body-text"/>
                        <w:ind w:left="284" w:right="311"/>
                        <w:rPr>
                          <w:color w:val="002060"/>
                        </w:rPr>
                      </w:pPr>
                      <w:r w:rsidRPr="00325501">
                        <w:rPr>
                          <w:color w:val="262626" w:themeColor="text1" w:themeTint="D9"/>
                        </w:rPr>
                        <w:t>… each staff member in education has a responsibility to contribute to a school culture that welcomes diversity.</w:t>
                      </w:r>
                    </w:p>
                  </w:txbxContent>
                </v:textbox>
                <w10:anchorlock/>
              </v:shape>
            </w:pict>
          </mc:Fallback>
        </mc:AlternateContent>
      </w:r>
    </w:p>
    <w:p w14:paraId="5173B255" w14:textId="3DD0A9E1" w:rsidR="00622128" w:rsidRPr="00391FB3" w:rsidRDefault="00622128" w:rsidP="000C0184">
      <w:pPr>
        <w:pStyle w:val="Agency-heading-4"/>
      </w:pPr>
      <w:r w:rsidRPr="00391FB3">
        <w:t xml:space="preserve">Essential knowledge and understanding underpinning this </w:t>
      </w:r>
      <w:r w:rsidR="00133D61" w:rsidRPr="00391FB3">
        <w:t xml:space="preserve">area of </w:t>
      </w:r>
      <w:r w:rsidR="00A649D6" w:rsidRPr="00391FB3">
        <w:t>competence</w:t>
      </w:r>
      <w:r w:rsidRPr="00391FB3">
        <w:t xml:space="preserve"> include</w:t>
      </w:r>
      <w:r w:rsidR="003F6C40" w:rsidRPr="00391FB3">
        <w:t> …</w:t>
      </w:r>
    </w:p>
    <w:p w14:paraId="72DA22EB" w14:textId="47B1D698" w:rsidR="00325501" w:rsidRPr="00391FB3" w:rsidRDefault="00325501" w:rsidP="003D037E">
      <w:pPr>
        <w:pStyle w:val="Agency-body-text"/>
      </w:pPr>
      <w:r w:rsidRPr="00391FB3">
        <w:rPr>
          <w:b/>
          <w:bCs/>
          <w:noProof/>
        </w:rPr>
        <mc:AlternateContent>
          <mc:Choice Requires="wps">
            <w:drawing>
              <wp:inline distT="0" distB="0" distL="0" distR="0" wp14:anchorId="6A2DEF51" wp14:editId="0D3E373F">
                <wp:extent cx="5611495" cy="3103123"/>
                <wp:effectExtent l="0" t="0" r="14605" b="8255"/>
                <wp:docPr id="462" name="Text Box 4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103123"/>
                        </a:xfrm>
                        <a:prstGeom prst="rect">
                          <a:avLst/>
                        </a:prstGeom>
                        <a:solidFill>
                          <a:schemeClr val="accent1">
                            <a:lumMod val="20000"/>
                            <a:lumOff val="80000"/>
                            <a:alpha val="49000"/>
                          </a:schemeClr>
                        </a:solidFill>
                        <a:ln w="9525">
                          <a:solidFill>
                            <a:srgbClr val="0070C0"/>
                          </a:solidFill>
                        </a:ln>
                      </wps:spPr>
                      <wps:txbx>
                        <w:txbxContent>
                          <w:p w14:paraId="6B0ADB24" w14:textId="77777777" w:rsidR="00325501" w:rsidRPr="00E00B84" w:rsidRDefault="00325501" w:rsidP="002A55F0">
                            <w:pPr>
                              <w:pStyle w:val="Agency-body-text"/>
                              <w:ind w:left="284" w:right="311"/>
                            </w:pPr>
                            <w:r w:rsidRPr="00E00B84">
                              <w:t>… that it is ‘normal to be different’;</w:t>
                            </w:r>
                          </w:p>
                          <w:p w14:paraId="1A85F495" w14:textId="77777777" w:rsidR="00325501" w:rsidRPr="00E00B84" w:rsidRDefault="00325501" w:rsidP="00325501">
                            <w:pPr>
                              <w:pStyle w:val="Agency-body-text"/>
                              <w:ind w:left="284" w:right="311"/>
                            </w:pPr>
                            <w:r w:rsidRPr="00E00B84">
                              <w:t>… essential information about learner diversity arising from support needs, culture, language, socio-economic background, etc., the interactions between diversity characteristics and their interaction with the school context;</w:t>
                            </w:r>
                          </w:p>
                          <w:p w14:paraId="2004BF63" w14:textId="77777777" w:rsidR="00325501" w:rsidRPr="00E00B84" w:rsidRDefault="00325501" w:rsidP="00325501">
                            <w:pPr>
                              <w:pStyle w:val="Agency-body-text"/>
                              <w:ind w:left="284" w:right="311"/>
                            </w:pPr>
                            <w:r w:rsidRPr="00E00B84">
                              <w:t>… concepts underpinning different aspects of learners’ identities (disability, gender, multilingualism, etc.) and the impact of discriminatory practices (based on racism, ableism, etc.);</w:t>
                            </w:r>
                          </w:p>
                          <w:p w14:paraId="712F08D6" w14:textId="77777777" w:rsidR="00325501" w:rsidRPr="00E00B84" w:rsidRDefault="00325501" w:rsidP="00325501">
                            <w:pPr>
                              <w:pStyle w:val="Agency-body-text"/>
                              <w:ind w:left="284" w:right="311"/>
                            </w:pPr>
                            <w:r w:rsidRPr="00E00B84">
                              <w:t>… that learners learn in different ways, and these can be used to support their own learning and that of their peers;</w:t>
                            </w:r>
                          </w:p>
                          <w:p w14:paraId="3472EBB6" w14:textId="77777777" w:rsidR="00325501" w:rsidRPr="00E00B84" w:rsidRDefault="00325501" w:rsidP="00325501">
                            <w:pPr>
                              <w:pStyle w:val="Agency-body-text"/>
                              <w:ind w:left="284" w:right="311"/>
                            </w:pPr>
                            <w:r w:rsidRPr="00E00B84">
                              <w:t>… that the school is a community and social environment that affects learners’ self-esteem and learning potential;</w:t>
                            </w:r>
                          </w:p>
                          <w:p w14:paraId="133271A8" w14:textId="33EF335D" w:rsidR="00325501" w:rsidRPr="00325501" w:rsidRDefault="00325501" w:rsidP="00325501">
                            <w:pPr>
                              <w:pStyle w:val="Agency-body-text"/>
                              <w:ind w:left="284" w:right="311"/>
                            </w:pPr>
                            <w:r w:rsidRPr="00E00B84">
                              <w:t>… that the school and classroom population are constantly changing; diversity cannot be seen as a static concept.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A2DEF51" id="Text Box 462" o:spid="_x0000_s1032" type="#_x0000_t202" alt="&quot;&quot;" style="width:441.85pt;height:24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" fillcolor="#dbe5f1 [660]" strokecolor="#0070c0">
                <v:fill opacity="32125f"/>
                <v:textbox style="mso-fit-shape-to-text:t">
                  <w:txbxContent>
                    <w:p w14:paraId="6B0ADB24" w14:textId="77777777" w:rsidR="00325501" w:rsidRPr="00E00B84" w:rsidRDefault="00325501" w:rsidP="002A55F0">
                      <w:pPr>
                        <w:pStyle w:val="Agency-body-text"/>
                        <w:ind w:left="284" w:right="311"/>
                      </w:pPr>
                      <w:r w:rsidRPr="00E00B84">
                        <w:t>… that it is ‘normal to be different’;</w:t>
                      </w:r>
                    </w:p>
                    <w:p w14:paraId="1A85F495" w14:textId="77777777" w:rsidR="00325501" w:rsidRPr="00E00B84" w:rsidRDefault="00325501" w:rsidP="00325501">
                      <w:pPr>
                        <w:pStyle w:val="Agency-body-text"/>
                        <w:ind w:left="284" w:right="311"/>
                      </w:pPr>
                      <w:r w:rsidRPr="00E00B84">
                        <w:t>… essential information about learner diversity arising from support needs, culture, language, socio-economic background, etc., the interactions between diversity characteristics and their interaction with the school context;</w:t>
                      </w:r>
                    </w:p>
                    <w:p w14:paraId="2004BF63" w14:textId="77777777" w:rsidR="00325501" w:rsidRPr="00E00B84" w:rsidRDefault="00325501" w:rsidP="00325501">
                      <w:pPr>
                        <w:pStyle w:val="Agency-body-text"/>
                        <w:ind w:left="284" w:right="311"/>
                      </w:pPr>
                      <w:r w:rsidRPr="00E00B84">
                        <w:t>… concepts underpinning different aspects of learners’ identities (disability, gender, multilingualism, etc.) and the impact of discriminatory practices (based on racism, ableism, etc.);</w:t>
                      </w:r>
                    </w:p>
                    <w:p w14:paraId="712F08D6" w14:textId="77777777" w:rsidR="00325501" w:rsidRPr="00E00B84" w:rsidRDefault="00325501" w:rsidP="00325501">
                      <w:pPr>
                        <w:pStyle w:val="Agency-body-text"/>
                        <w:ind w:left="284" w:right="311"/>
                      </w:pPr>
                      <w:r w:rsidRPr="00E00B84">
                        <w:t>… that learners learn in different ways, and these can be used to support their own learning and that of their peers;</w:t>
                      </w:r>
                    </w:p>
                    <w:p w14:paraId="3472EBB6" w14:textId="77777777" w:rsidR="00325501" w:rsidRPr="00E00B84" w:rsidRDefault="00325501" w:rsidP="00325501">
                      <w:pPr>
                        <w:pStyle w:val="Agency-body-text"/>
                        <w:ind w:left="284" w:right="311"/>
                      </w:pPr>
                      <w:r w:rsidRPr="00E00B84">
                        <w:t>… that the school is a community and social environment that affects learners’ self-esteem and learning potential;</w:t>
                      </w:r>
                    </w:p>
                    <w:p w14:paraId="133271A8" w14:textId="33EF335D" w:rsidR="00325501" w:rsidRPr="00325501" w:rsidRDefault="00325501" w:rsidP="00325501">
                      <w:pPr>
                        <w:pStyle w:val="Agency-body-text"/>
                        <w:ind w:left="284" w:right="311"/>
                      </w:pPr>
                      <w:r w:rsidRPr="00E00B84">
                        <w:t>… that the school and classroom population are constantly changing; diversity cannot be seen as a static concept.</w:t>
                      </w:r>
                    </w:p>
                  </w:txbxContent>
                </v:textbox>
                <w10:anchorlock/>
              </v:shape>
            </w:pict>
          </mc:Fallback>
        </mc:AlternateContent>
      </w:r>
    </w:p>
    <w:p w14:paraId="5A838D1A" w14:textId="357A9432" w:rsidR="00622128" w:rsidRPr="00391FB3" w:rsidRDefault="00622128" w:rsidP="000C0184">
      <w:pPr>
        <w:pStyle w:val="Agency-heading-4"/>
      </w:pPr>
      <w:r w:rsidRPr="00391FB3">
        <w:lastRenderedPageBreak/>
        <w:t xml:space="preserve">Crucial skills and abilities to be developed within this </w:t>
      </w:r>
      <w:r w:rsidR="009F1EF1" w:rsidRPr="00391FB3">
        <w:t xml:space="preserve">area of </w:t>
      </w:r>
      <w:r w:rsidR="00A649D6" w:rsidRPr="00391FB3">
        <w:t>competence</w:t>
      </w:r>
      <w:r w:rsidRPr="00391FB3">
        <w:t xml:space="preserve"> include</w:t>
      </w:r>
      <w:r w:rsidR="003F6C40" w:rsidRPr="00391FB3">
        <w:t> …</w:t>
      </w:r>
    </w:p>
    <w:p w14:paraId="3A9421B3" w14:textId="2F1EEDAE" w:rsidR="00325501" w:rsidRPr="00391FB3" w:rsidRDefault="00325501" w:rsidP="00325501">
      <w:pPr>
        <w:pStyle w:val="Agency-body-text"/>
      </w:pPr>
      <w:r w:rsidRPr="00391FB3">
        <w:rPr>
          <w:b/>
          <w:bCs/>
          <w:noProof/>
        </w:rPr>
        <mc:AlternateContent>
          <mc:Choice Requires="wps">
            <w:drawing>
              <wp:inline distT="0" distB="0" distL="0" distR="0" wp14:anchorId="5090F291" wp14:editId="19E8A63D">
                <wp:extent cx="5611495" cy="2995930"/>
                <wp:effectExtent l="0" t="0" r="14605" b="16510"/>
                <wp:docPr id="463" name="Text Box 4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995930"/>
                        </a:xfrm>
                        <a:prstGeom prst="rect">
                          <a:avLst/>
                        </a:prstGeom>
                        <a:solidFill>
                          <a:schemeClr val="accent1">
                            <a:lumMod val="20000"/>
                            <a:lumOff val="80000"/>
                            <a:alpha val="49000"/>
                          </a:schemeClr>
                        </a:solidFill>
                        <a:ln w="9525">
                          <a:solidFill>
                            <a:srgbClr val="FFC000"/>
                          </a:solidFill>
                        </a:ln>
                      </wps:spPr>
                      <wps:txbx>
                        <w:txbxContent>
                          <w:p w14:paraId="23E57FB7"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rPr>
                              <w:t>… learning how to learn from learner diversity;</w:t>
                            </w:r>
                          </w:p>
                          <w:p w14:paraId="36615E15"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rPr>
                              <w:t>… identifying the most appropriate ways of responding to diversity in all situations, including dealing with racist incidents and avoiding deficit-oriented approaches to learner behaviour;</w:t>
                            </w:r>
                          </w:p>
                          <w:p w14:paraId="506313DC"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rPr>
                              <w:t>… addressing diversity in curriculum implementation;</w:t>
                            </w:r>
                          </w:p>
                          <w:p w14:paraId="03FDBCA9"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rPr>
                              <w:t>… using diversity of learning approaches as a resource for teaching;</w:t>
                            </w:r>
                          </w:p>
                          <w:p w14:paraId="383B5BCA"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rPr>
                              <w:t>… intercultural dialogue, mediation and peace education to create cohesive classroom communities;</w:t>
                            </w:r>
                          </w:p>
                          <w:p w14:paraId="583D174B"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rPr>
                              <w:t>… contributing to building schools as learning communities that respect, encourage and celebrate all learners’ achievements;</w:t>
                            </w:r>
                          </w:p>
                          <w:p w14:paraId="1030B549" w14:textId="173E8B53" w:rsidR="00325501" w:rsidRPr="00325501" w:rsidRDefault="00325501" w:rsidP="00325501">
                            <w:pPr>
                              <w:pStyle w:val="Agency-body-text"/>
                              <w:ind w:left="284" w:right="311"/>
                              <w:rPr>
                                <w:color w:val="262626" w:themeColor="text1" w:themeTint="D9"/>
                              </w:rPr>
                            </w:pPr>
                            <w:r w:rsidRPr="00325501">
                              <w:rPr>
                                <w:color w:val="262626" w:themeColor="text1" w:themeTint="D9"/>
                              </w:rPr>
                              <w:t>… offering guidance among colleagues, pre-service and newly qualified teachers in responding to diversity.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090F291" id="Text Box 463" o:spid="_x0000_s1033" type="#_x0000_t202" alt="&quot;&quot;" style="width:441.85pt;height:2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" fillcolor="#dbe5f1 [660]" strokecolor="#ffc000">
                <v:fill opacity="32125f"/>
                <v:textbox style="mso-fit-shape-to-text:t">
                  <w:txbxContent>
                    <w:p w14:paraId="23E57FB7"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rPr>
                        <w:t>… learning how to learn from learner diversity;</w:t>
                      </w:r>
                    </w:p>
                    <w:p w14:paraId="36615E15"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rPr>
                        <w:t>… identifying the most appropriate ways of responding to diversity in all situations, including dealing with racist incidents and avoiding deficit-oriented approaches to learner behaviour;</w:t>
                      </w:r>
                    </w:p>
                    <w:p w14:paraId="506313DC"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rPr>
                        <w:t>… addressing diversity in curriculum implementation;</w:t>
                      </w:r>
                    </w:p>
                    <w:p w14:paraId="03FDBCA9"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rPr>
                        <w:t>… using diversity of learning approaches as a resource for teaching;</w:t>
                      </w:r>
                    </w:p>
                    <w:p w14:paraId="383B5BCA"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rPr>
                        <w:t>… intercultural dialogue, mediation and peace education to create cohesive classroom communities;</w:t>
                      </w:r>
                    </w:p>
                    <w:p w14:paraId="583D174B"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rPr>
                        <w:t>… contributing to building schools as learning communities that respect, encourage and celebrate all learners’ achievements;</w:t>
                      </w:r>
                    </w:p>
                    <w:p w14:paraId="1030B549" w14:textId="173E8B53" w:rsidR="00325501" w:rsidRPr="00325501" w:rsidRDefault="00325501" w:rsidP="00325501">
                      <w:pPr>
                        <w:pStyle w:val="Agency-body-text"/>
                        <w:ind w:left="284" w:right="311"/>
                        <w:rPr>
                          <w:color w:val="262626" w:themeColor="text1" w:themeTint="D9"/>
                        </w:rPr>
                      </w:pPr>
                      <w:r w:rsidRPr="00325501">
                        <w:rPr>
                          <w:color w:val="262626" w:themeColor="text1" w:themeTint="D9"/>
                        </w:rPr>
                        <w:t>… offering guidance among colleagues, pre-service and newly qualified teachers in responding to diversity.</w:t>
                      </w:r>
                    </w:p>
                  </w:txbxContent>
                </v:textbox>
                <w10:anchorlock/>
              </v:shape>
            </w:pict>
          </mc:Fallback>
        </mc:AlternateContent>
      </w:r>
    </w:p>
    <w:p w14:paraId="034D84B7" w14:textId="05A165D1" w:rsidR="00622128" w:rsidRPr="00391FB3" w:rsidRDefault="00622128" w:rsidP="00622128">
      <w:pPr>
        <w:pStyle w:val="Agency-heading-2"/>
      </w:pPr>
      <w:bookmarkStart w:id="19" w:name="_Toc94465778"/>
      <w:bookmarkStart w:id="20" w:name="_Toc103159401"/>
      <w:bookmarkStart w:id="21" w:name="_Toc115353401"/>
      <w:r w:rsidRPr="00391FB3">
        <w:t>Supporting all learners</w:t>
      </w:r>
      <w:bookmarkEnd w:id="19"/>
      <w:bookmarkEnd w:id="20"/>
      <w:bookmarkEnd w:id="21"/>
    </w:p>
    <w:p w14:paraId="457783E4" w14:textId="12F2F5B1" w:rsidR="0045732E" w:rsidRPr="00391FB3" w:rsidRDefault="0045732E" w:rsidP="00457205">
      <w:pPr>
        <w:pStyle w:val="Agency-body-text"/>
      </w:pPr>
      <w:bookmarkStart w:id="22" w:name="_Toc94465779"/>
      <w:bookmarkStart w:id="23" w:name="_Toc103159402"/>
      <w:r w:rsidRPr="00391FB3">
        <w:rPr>
          <w:noProof/>
        </w:rPr>
        <mc:AlternateContent>
          <mc:Choice Requires="wps">
            <w:drawing>
              <wp:inline distT="0" distB="0" distL="0" distR="0" wp14:anchorId="1C437AFE" wp14:editId="4BEE8ECA">
                <wp:extent cx="5611495" cy="1721796"/>
                <wp:effectExtent l="0" t="0" r="1905" b="2540"/>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721796"/>
                        </a:xfrm>
                        <a:prstGeom prst="rect">
                          <a:avLst/>
                        </a:prstGeom>
                        <a:solidFill>
                          <a:schemeClr val="accent1">
                            <a:lumMod val="20000"/>
                            <a:lumOff val="80000"/>
                            <a:alpha val="50000"/>
                          </a:schemeClr>
                        </a:solidFill>
                        <a:ln w="9525">
                          <a:noFill/>
                        </a:ln>
                      </wps:spPr>
                      <wps:txbx>
                        <w:txbxContent>
                          <w:p w14:paraId="03D2CB0C"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rPr>
                              <w:t>Teachers and other education professionals are deeply committed to all learners’ achievements, well-being and belonging.</w:t>
                            </w:r>
                          </w:p>
                          <w:p w14:paraId="48C42D9A"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rPr>
                              <w:t>Areas of competence within this core value relate to:</w:t>
                            </w:r>
                          </w:p>
                          <w:p w14:paraId="29164729" w14:textId="55454451" w:rsidR="00815949" w:rsidRPr="00325501" w:rsidRDefault="00815949" w:rsidP="00325501">
                            <w:pPr>
                              <w:pStyle w:val="Agency-body-text"/>
                              <w:ind w:left="284"/>
                              <w:rPr>
                                <w:color w:val="262626" w:themeColor="text1" w:themeTint="D9"/>
                              </w:rPr>
                            </w:pPr>
                            <w:r w:rsidRPr="00325501">
                              <w:rPr>
                                <w:color w:val="262626" w:themeColor="text1" w:themeTint="D9"/>
                              </w:rPr>
                              <w:t>-</w:t>
                            </w:r>
                            <w:r w:rsidRPr="00325501">
                              <w:rPr>
                                <w:color w:val="262626" w:themeColor="text1" w:themeTint="D9"/>
                              </w:rPr>
                              <w:tab/>
                              <w:t>promoting all learners’ academic, practical, social and emotional learning;</w:t>
                            </w:r>
                          </w:p>
                          <w:p w14:paraId="56B4BE0B" w14:textId="7D49389C" w:rsidR="00815949" w:rsidRPr="00325501" w:rsidRDefault="00815949" w:rsidP="00325501">
                            <w:pPr>
                              <w:pStyle w:val="Agency-body-text"/>
                              <w:ind w:left="284"/>
                              <w:rPr>
                                <w:color w:val="262626" w:themeColor="text1" w:themeTint="D9"/>
                              </w:rPr>
                            </w:pPr>
                            <w:r w:rsidRPr="00325501">
                              <w:rPr>
                                <w:color w:val="262626" w:themeColor="text1" w:themeTint="D9"/>
                              </w:rPr>
                              <w:t>-</w:t>
                            </w:r>
                            <w:r w:rsidRPr="00325501">
                              <w:rPr>
                                <w:color w:val="262626" w:themeColor="text1" w:themeTint="D9"/>
                              </w:rPr>
                              <w:tab/>
                              <w:t>supporting all learners’ well-being;</w:t>
                            </w:r>
                          </w:p>
                          <w:p w14:paraId="1D5AC099" w14:textId="6EEB9724" w:rsidR="00815949" w:rsidRPr="00325501" w:rsidRDefault="00815949" w:rsidP="00325501">
                            <w:pPr>
                              <w:pStyle w:val="Agency-body-text"/>
                              <w:ind w:left="284"/>
                              <w:rPr>
                                <w:color w:val="262626" w:themeColor="text1" w:themeTint="D9"/>
                              </w:rPr>
                            </w:pPr>
                            <w:r w:rsidRPr="00325501">
                              <w:rPr>
                                <w:color w:val="262626" w:themeColor="text1" w:themeTint="D9"/>
                              </w:rPr>
                              <w:t>-</w:t>
                            </w:r>
                            <w:r w:rsidRPr="00325501">
                              <w:rPr>
                                <w:color w:val="262626" w:themeColor="text1" w:themeTint="D9"/>
                              </w:rPr>
                              <w:tab/>
                              <w:t>effective teaching approaches and flexible organisation of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C437AFE" id="Text Box 5" o:spid="_x0000_s1034" type="#_x0000_t202" alt="&quot;&quot;" style="width:441.85pt;height:1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" fillcolor="#dbe5f1 [660]" stroked="f">
                <v:fill opacity="32896f"/>
                <v:textbox style="mso-fit-shape-to-text:t">
                  <w:txbxContent>
                    <w:p w14:paraId="03D2CB0C"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rPr>
                        <w:t>Teachers and other education professionals are deeply committed to all learners’ achievements, well-being and belonging.</w:t>
                      </w:r>
                    </w:p>
                    <w:p w14:paraId="48C42D9A"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rPr>
                        <w:t>Areas of competence within this core value relate to:</w:t>
                      </w:r>
                    </w:p>
                    <w:p w14:paraId="29164729" w14:textId="55454451" w:rsidR="00815949" w:rsidRPr="00325501" w:rsidRDefault="00815949" w:rsidP="00325501">
                      <w:pPr>
                        <w:pStyle w:val="Agency-body-text"/>
                        <w:ind w:left="284"/>
                        <w:rPr>
                          <w:color w:val="262626" w:themeColor="text1" w:themeTint="D9"/>
                        </w:rPr>
                      </w:pPr>
                      <w:r w:rsidRPr="00325501">
                        <w:rPr>
                          <w:color w:val="262626" w:themeColor="text1" w:themeTint="D9"/>
                        </w:rPr>
                        <w:t>-</w:t>
                      </w:r>
                      <w:r w:rsidRPr="00325501">
                        <w:rPr>
                          <w:color w:val="262626" w:themeColor="text1" w:themeTint="D9"/>
                        </w:rPr>
                        <w:tab/>
                        <w:t>promoting all learners’ academic, practical, social and emotional learning;</w:t>
                      </w:r>
                    </w:p>
                    <w:p w14:paraId="56B4BE0B" w14:textId="7D49389C" w:rsidR="00815949" w:rsidRPr="00325501" w:rsidRDefault="00815949" w:rsidP="00325501">
                      <w:pPr>
                        <w:pStyle w:val="Agency-body-text"/>
                        <w:ind w:left="284"/>
                        <w:rPr>
                          <w:color w:val="262626" w:themeColor="text1" w:themeTint="D9"/>
                        </w:rPr>
                      </w:pPr>
                      <w:r w:rsidRPr="00325501">
                        <w:rPr>
                          <w:color w:val="262626" w:themeColor="text1" w:themeTint="D9"/>
                        </w:rPr>
                        <w:t>-</w:t>
                      </w:r>
                      <w:r w:rsidRPr="00325501">
                        <w:rPr>
                          <w:color w:val="262626" w:themeColor="text1" w:themeTint="D9"/>
                        </w:rPr>
                        <w:tab/>
                        <w:t>supporting all learners’ well-being;</w:t>
                      </w:r>
                    </w:p>
                    <w:p w14:paraId="1D5AC099" w14:textId="6EEB9724" w:rsidR="00815949" w:rsidRPr="00325501" w:rsidRDefault="00815949" w:rsidP="00325501">
                      <w:pPr>
                        <w:pStyle w:val="Agency-body-text"/>
                        <w:ind w:left="284"/>
                        <w:rPr>
                          <w:color w:val="262626" w:themeColor="text1" w:themeTint="D9"/>
                        </w:rPr>
                      </w:pPr>
                      <w:r w:rsidRPr="00325501">
                        <w:rPr>
                          <w:color w:val="262626" w:themeColor="text1" w:themeTint="D9"/>
                        </w:rPr>
                        <w:t>-</w:t>
                      </w:r>
                      <w:r w:rsidRPr="00325501">
                        <w:rPr>
                          <w:color w:val="262626" w:themeColor="text1" w:themeTint="D9"/>
                        </w:rPr>
                        <w:tab/>
                        <w:t>effective teaching approaches and flexible organisation of support.</w:t>
                      </w:r>
                    </w:p>
                  </w:txbxContent>
                </v:textbox>
                <w10:anchorlock/>
              </v:shape>
            </w:pict>
          </mc:Fallback>
        </mc:AlternateContent>
      </w:r>
    </w:p>
    <w:p w14:paraId="37EF9069" w14:textId="5A4F635B" w:rsidR="001600DB" w:rsidRPr="00391FB3" w:rsidRDefault="00622128" w:rsidP="00E90118">
      <w:pPr>
        <w:pStyle w:val="Agency-heading-3"/>
      </w:pPr>
      <w:bookmarkStart w:id="24" w:name="_Toc115353402"/>
      <w:r w:rsidRPr="00391FB3">
        <w:t xml:space="preserve">Promoting </w:t>
      </w:r>
      <w:r w:rsidR="00DB52B1" w:rsidRPr="00391FB3">
        <w:t xml:space="preserve">all learners’ </w:t>
      </w:r>
      <w:r w:rsidRPr="00391FB3">
        <w:t>academic, practical, social and emotional learning</w:t>
      </w:r>
      <w:bookmarkEnd w:id="22"/>
      <w:bookmarkEnd w:id="23"/>
      <w:bookmarkEnd w:id="24"/>
    </w:p>
    <w:p w14:paraId="70EA553B" w14:textId="0048BFEE" w:rsidR="00622128" w:rsidRPr="00391FB3" w:rsidRDefault="00622128" w:rsidP="00E90118">
      <w:pPr>
        <w:pStyle w:val="Agency-heading-4"/>
      </w:pPr>
      <w:r w:rsidRPr="00391FB3">
        <w:t xml:space="preserve">Attitudes and beliefs underpinning this </w:t>
      </w:r>
      <w:r w:rsidR="00D34A52" w:rsidRPr="00391FB3">
        <w:t xml:space="preserve">area of </w:t>
      </w:r>
      <w:r w:rsidR="00A649D6" w:rsidRPr="00391FB3">
        <w:t>competence</w:t>
      </w:r>
      <w:r w:rsidR="00176893" w:rsidRPr="00391FB3">
        <w:t xml:space="preserve"> include …</w:t>
      </w:r>
    </w:p>
    <w:p w14:paraId="654B4022" w14:textId="1D4057C7" w:rsidR="00325501" w:rsidRPr="00391FB3" w:rsidRDefault="00F213B6" w:rsidP="00325501">
      <w:pPr>
        <w:pStyle w:val="Agency-body-text"/>
      </w:pPr>
      <w:r w:rsidRPr="00391FB3">
        <w:rPr>
          <w:b/>
          <w:bCs/>
          <w:noProof/>
        </w:rPr>
        <mc:AlternateContent>
          <mc:Choice Requires="wps">
            <w:drawing>
              <wp:inline distT="0" distB="0" distL="0" distR="0" wp14:anchorId="487424D1" wp14:editId="73E24E9B">
                <wp:extent cx="5611495" cy="1906621"/>
                <wp:effectExtent l="0" t="0" r="14605" b="6985"/>
                <wp:docPr id="464" name="Text Box 4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906621"/>
                        </a:xfrm>
                        <a:prstGeom prst="rect">
                          <a:avLst/>
                        </a:prstGeom>
                        <a:solidFill>
                          <a:schemeClr val="accent1">
                            <a:lumMod val="20000"/>
                            <a:lumOff val="80000"/>
                            <a:alpha val="49000"/>
                          </a:schemeClr>
                        </a:solidFill>
                        <a:ln w="9525">
                          <a:solidFill>
                            <a:srgbClr val="7030A0"/>
                          </a:solidFill>
                        </a:ln>
                      </wps:spPr>
                      <wps:txbx>
                        <w:txbxContent>
                          <w:p w14:paraId="2D28DBAD" w14:textId="77777777" w:rsidR="00F213B6" w:rsidRPr="00F04ED4" w:rsidRDefault="00F213B6" w:rsidP="00F213B6">
                            <w:pPr>
                              <w:pStyle w:val="Agency-body-text"/>
                              <w:ind w:left="284" w:right="311"/>
                              <w:rPr>
                                <w:color w:val="262626" w:themeColor="text1" w:themeTint="D9"/>
                                <w:szCs w:val="24"/>
                              </w:rPr>
                            </w:pPr>
                            <w:r w:rsidRPr="00F04ED4">
                              <w:rPr>
                                <w:color w:val="262626" w:themeColor="text1" w:themeTint="D9"/>
                              </w:rPr>
                              <w:t>… learning is primarily a social activity;</w:t>
                            </w:r>
                          </w:p>
                          <w:p w14:paraId="13804701" w14:textId="77777777" w:rsidR="00F213B6" w:rsidRPr="00F04ED4" w:rsidRDefault="00F213B6" w:rsidP="00F213B6">
                            <w:pPr>
                              <w:pStyle w:val="Agency-body-text"/>
                              <w:ind w:left="284" w:right="311"/>
                              <w:rPr>
                                <w:color w:val="262626" w:themeColor="text1" w:themeTint="D9"/>
                              </w:rPr>
                            </w:pPr>
                            <w:r w:rsidRPr="00F04ED4">
                              <w:rPr>
                                <w:color w:val="262626" w:themeColor="text1" w:themeTint="D9"/>
                              </w:rPr>
                              <w:t>… from a holistic view, academic, practical, social and emotional learning are equally important for all learners;</w:t>
                            </w:r>
                          </w:p>
                          <w:p w14:paraId="3B30ABF5" w14:textId="77777777" w:rsidR="00F213B6" w:rsidRPr="00F04ED4" w:rsidRDefault="00F213B6" w:rsidP="00F213B6">
                            <w:pPr>
                              <w:pStyle w:val="Agency-body-text"/>
                              <w:ind w:left="284" w:right="311"/>
                              <w:rPr>
                                <w:color w:val="262626" w:themeColor="text1" w:themeTint="D9"/>
                              </w:rPr>
                            </w:pPr>
                            <w:r w:rsidRPr="00F04ED4">
                              <w:rPr>
                                <w:color w:val="262626" w:themeColor="text1" w:themeTint="D9"/>
                              </w:rPr>
                              <w:t>… teachers’ expectations are a key determinant of learner success and therefore high expectations for all learners are critical;</w:t>
                            </w:r>
                          </w:p>
                          <w:p w14:paraId="5541B17E" w14:textId="77777777" w:rsidR="00F213B6" w:rsidRPr="00F04ED4" w:rsidRDefault="00F213B6" w:rsidP="00F213B6">
                            <w:pPr>
                              <w:pStyle w:val="Agency-body-text"/>
                              <w:ind w:left="284" w:right="311"/>
                              <w:rPr>
                                <w:color w:val="262626" w:themeColor="text1" w:themeTint="D9"/>
                              </w:rPr>
                            </w:pPr>
                            <w:r w:rsidRPr="00F04ED4">
                              <w:rPr>
                                <w:color w:val="262626" w:themeColor="text1" w:themeTint="D9"/>
                              </w:rPr>
                              <w:t>… parents and families are an essential resource for a learner’s learning;</w:t>
                            </w:r>
                          </w:p>
                          <w:p w14:paraId="573DDEC7" w14:textId="61874828" w:rsidR="00F213B6" w:rsidRPr="00F04ED4" w:rsidRDefault="00F213B6" w:rsidP="00F213B6">
                            <w:pPr>
                              <w:pStyle w:val="Agency-body-text"/>
                              <w:ind w:left="284" w:right="311"/>
                              <w:rPr>
                                <w:color w:val="262626" w:themeColor="text1" w:themeTint="D9"/>
                              </w:rPr>
                            </w:pPr>
                            <w:r w:rsidRPr="00F04ED4">
                              <w:rPr>
                                <w:color w:val="262626" w:themeColor="text1" w:themeTint="D9"/>
                              </w:rPr>
                              <w:t>… each learner’s learning potential must be discovered, stimulated and valued.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87424D1" id="Text Box 464" o:spid="_x0000_s1035" type="#_x0000_t202" alt="&quot;&quot;" style="width:441.85pt;height:15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" fillcolor="#dbe5f1 [660]" strokecolor="#7030a0">
                <v:fill opacity="32125f"/>
                <v:textbox style="mso-fit-shape-to-text:t">
                  <w:txbxContent>
                    <w:p w14:paraId="2D28DBAD" w14:textId="77777777" w:rsidR="00F213B6" w:rsidRPr="00F04ED4" w:rsidRDefault="00F213B6" w:rsidP="00F213B6">
                      <w:pPr>
                        <w:pStyle w:val="Agency-body-text"/>
                        <w:ind w:left="284" w:right="311"/>
                        <w:rPr>
                          <w:color w:val="262626" w:themeColor="text1" w:themeTint="D9"/>
                          <w:szCs w:val="24"/>
                        </w:rPr>
                      </w:pPr>
                      <w:r w:rsidRPr="00F04ED4">
                        <w:rPr>
                          <w:color w:val="262626" w:themeColor="text1" w:themeTint="D9"/>
                        </w:rPr>
                        <w:t>… learning is primarily a social activity;</w:t>
                      </w:r>
                    </w:p>
                    <w:p w14:paraId="13804701" w14:textId="77777777" w:rsidR="00F213B6" w:rsidRPr="00F04ED4" w:rsidRDefault="00F213B6" w:rsidP="00F213B6">
                      <w:pPr>
                        <w:pStyle w:val="Agency-body-text"/>
                        <w:ind w:left="284" w:right="311"/>
                        <w:rPr>
                          <w:color w:val="262626" w:themeColor="text1" w:themeTint="D9"/>
                        </w:rPr>
                      </w:pPr>
                      <w:r w:rsidRPr="00F04ED4">
                        <w:rPr>
                          <w:color w:val="262626" w:themeColor="text1" w:themeTint="D9"/>
                        </w:rPr>
                        <w:t>… from a holistic view, academic, practical, social and emotional learning are equally important for all learners;</w:t>
                      </w:r>
                    </w:p>
                    <w:p w14:paraId="3B30ABF5" w14:textId="77777777" w:rsidR="00F213B6" w:rsidRPr="00F04ED4" w:rsidRDefault="00F213B6" w:rsidP="00F213B6">
                      <w:pPr>
                        <w:pStyle w:val="Agency-body-text"/>
                        <w:ind w:left="284" w:right="311"/>
                        <w:rPr>
                          <w:color w:val="262626" w:themeColor="text1" w:themeTint="D9"/>
                        </w:rPr>
                      </w:pPr>
                      <w:r w:rsidRPr="00F04ED4">
                        <w:rPr>
                          <w:color w:val="262626" w:themeColor="text1" w:themeTint="D9"/>
                        </w:rPr>
                        <w:t>… teachers’ expectations are a key determinant of learner success and therefore high expectations for all learners are critical;</w:t>
                      </w:r>
                    </w:p>
                    <w:p w14:paraId="5541B17E" w14:textId="77777777" w:rsidR="00F213B6" w:rsidRPr="00F04ED4" w:rsidRDefault="00F213B6" w:rsidP="00F213B6">
                      <w:pPr>
                        <w:pStyle w:val="Agency-body-text"/>
                        <w:ind w:left="284" w:right="311"/>
                        <w:rPr>
                          <w:color w:val="262626" w:themeColor="text1" w:themeTint="D9"/>
                        </w:rPr>
                      </w:pPr>
                      <w:r w:rsidRPr="00F04ED4">
                        <w:rPr>
                          <w:color w:val="262626" w:themeColor="text1" w:themeTint="D9"/>
                        </w:rPr>
                        <w:t>… parents and families are an essential resource for a learner’s learning;</w:t>
                      </w:r>
                    </w:p>
                    <w:p w14:paraId="573DDEC7" w14:textId="61874828" w:rsidR="00F213B6" w:rsidRPr="00F04ED4" w:rsidRDefault="00F213B6" w:rsidP="00F213B6">
                      <w:pPr>
                        <w:pStyle w:val="Agency-body-text"/>
                        <w:ind w:left="284" w:right="311"/>
                        <w:rPr>
                          <w:color w:val="262626" w:themeColor="text1" w:themeTint="D9"/>
                        </w:rPr>
                      </w:pPr>
                      <w:r w:rsidRPr="00F04ED4">
                        <w:rPr>
                          <w:color w:val="262626" w:themeColor="text1" w:themeTint="D9"/>
                        </w:rPr>
                        <w:t>… each learner’s learning potential must be discovered, stimulated and valued.</w:t>
                      </w:r>
                    </w:p>
                  </w:txbxContent>
                </v:textbox>
                <w10:anchorlock/>
              </v:shape>
            </w:pict>
          </mc:Fallback>
        </mc:AlternateContent>
      </w:r>
    </w:p>
    <w:p w14:paraId="3BE44AD2" w14:textId="12E8551C" w:rsidR="00622128" w:rsidRPr="00391FB3" w:rsidRDefault="00622128" w:rsidP="000C0184">
      <w:pPr>
        <w:pStyle w:val="Agency-heading-4"/>
      </w:pPr>
      <w:r w:rsidRPr="00391FB3">
        <w:lastRenderedPageBreak/>
        <w:t xml:space="preserve">Essential knowledge and understanding underpinning this </w:t>
      </w:r>
      <w:r w:rsidR="00665A6E" w:rsidRPr="00391FB3">
        <w:t xml:space="preserve">area of </w:t>
      </w:r>
      <w:r w:rsidR="00A649D6" w:rsidRPr="00391FB3">
        <w:t>competence</w:t>
      </w:r>
      <w:r w:rsidRPr="00391FB3">
        <w:t xml:space="preserve"> include</w:t>
      </w:r>
      <w:r w:rsidR="003F6C40" w:rsidRPr="00391FB3">
        <w:t> …</w:t>
      </w:r>
    </w:p>
    <w:p w14:paraId="47397D1F" w14:textId="3E5FD30A" w:rsidR="00325501" w:rsidRPr="00391FB3" w:rsidRDefault="00F213B6" w:rsidP="00695EB7">
      <w:pPr>
        <w:pStyle w:val="Agency-body-text"/>
      </w:pPr>
      <w:r w:rsidRPr="00391FB3">
        <w:rPr>
          <w:b/>
          <w:bCs/>
          <w:noProof/>
        </w:rPr>
        <mc:AlternateContent>
          <mc:Choice Requires="wps">
            <w:drawing>
              <wp:inline distT="0" distB="0" distL="0" distR="0" wp14:anchorId="60C70024" wp14:editId="1A52C1D2">
                <wp:extent cx="5611495" cy="2752928"/>
                <wp:effectExtent l="0" t="0" r="14605" b="12065"/>
                <wp:docPr id="465" name="Text Box 4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52928"/>
                        </a:xfrm>
                        <a:prstGeom prst="rect">
                          <a:avLst/>
                        </a:prstGeom>
                        <a:solidFill>
                          <a:schemeClr val="accent1">
                            <a:lumMod val="20000"/>
                            <a:lumOff val="80000"/>
                            <a:alpha val="49000"/>
                          </a:schemeClr>
                        </a:solidFill>
                        <a:ln w="9525">
                          <a:solidFill>
                            <a:srgbClr val="0070C0"/>
                          </a:solidFill>
                        </a:ln>
                      </wps:spPr>
                      <wps:txbx>
                        <w:txbxContent>
                          <w:p w14:paraId="4A6AC069" w14:textId="77777777" w:rsidR="00F213B6" w:rsidRPr="00E00B84" w:rsidRDefault="00F213B6" w:rsidP="00F213B6">
                            <w:pPr>
                              <w:pStyle w:val="Agency-body-text"/>
                              <w:ind w:left="284" w:right="311"/>
                            </w:pPr>
                            <w:r w:rsidRPr="00E00B84">
                              <w:t>… that the development of intelligences and capacities is malleable;</w:t>
                            </w:r>
                          </w:p>
                          <w:p w14:paraId="7C645561" w14:textId="77777777" w:rsidR="00F213B6" w:rsidRPr="00E00B84" w:rsidRDefault="00F213B6" w:rsidP="00F213B6">
                            <w:pPr>
                              <w:pStyle w:val="Agency-body-text"/>
                              <w:ind w:left="284" w:right="311"/>
                            </w:pPr>
                            <w:r w:rsidRPr="00E00B84">
                              <w:t>… the value of prevention and early interventions;</w:t>
                            </w:r>
                          </w:p>
                          <w:p w14:paraId="302C7741" w14:textId="77777777" w:rsidR="00F213B6" w:rsidRPr="00E00B84" w:rsidRDefault="00F213B6" w:rsidP="00F213B6">
                            <w:pPr>
                              <w:pStyle w:val="Agency-body-text"/>
                              <w:ind w:left="284" w:right="311"/>
                              <w:rPr>
                                <w:rFonts w:cstheme="majorBidi"/>
                              </w:rPr>
                            </w:pPr>
                            <w:r w:rsidRPr="00E00B84">
                              <w:rPr>
                                <w:rFonts w:cstheme="majorBidi"/>
                              </w:rPr>
                              <w:t>… typical child development patterns and pathways, particularly in relation to social and communication skills;</w:t>
                            </w:r>
                          </w:p>
                          <w:p w14:paraId="34E7CCC2" w14:textId="77777777" w:rsidR="00F213B6" w:rsidRPr="00E00B84" w:rsidRDefault="00F213B6" w:rsidP="00F213B6">
                            <w:pPr>
                              <w:pStyle w:val="Agency-body-text"/>
                              <w:ind w:left="284" w:right="311"/>
                            </w:pPr>
                            <w:r w:rsidRPr="00E00B84">
                              <w:t>… different models of learning and approaches to learning that learners may take;</w:t>
                            </w:r>
                          </w:p>
                          <w:p w14:paraId="3BA707A4" w14:textId="77777777" w:rsidR="00F213B6" w:rsidRPr="00E00B84" w:rsidRDefault="00F213B6" w:rsidP="00F213B6">
                            <w:pPr>
                              <w:pStyle w:val="Agency-body-text"/>
                              <w:ind w:left="284" w:right="311"/>
                            </w:pPr>
                            <w:r w:rsidRPr="00E00B84">
                              <w:t>… learners’ individual needs, the planning of support and monitoring of learners’ outcomes;</w:t>
                            </w:r>
                          </w:p>
                          <w:p w14:paraId="35A9EF01" w14:textId="17031D82" w:rsidR="00F213B6" w:rsidRPr="00325501" w:rsidRDefault="00F213B6" w:rsidP="00F213B6">
                            <w:pPr>
                              <w:pStyle w:val="Agency-body-text"/>
                              <w:ind w:left="284" w:right="311"/>
                            </w:pPr>
                            <w:r w:rsidRPr="00E00B84">
                              <w:t>… the need for reasonable accommodations and supports (physical, social, emotional, and/or academic) to address individual circumstances that need attention at a point in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0C70024" id="Text Box 465" o:spid="_x0000_s1036" type="#_x0000_t202" alt="&quot;&quot;" style="width:441.85pt;height:2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" fillcolor="#dbe5f1 [660]" strokecolor="#0070c0">
                <v:fill opacity="32125f"/>
                <v:textbox style="mso-fit-shape-to-text:t">
                  <w:txbxContent>
                    <w:p w14:paraId="4A6AC069" w14:textId="77777777" w:rsidR="00F213B6" w:rsidRPr="00E00B84" w:rsidRDefault="00F213B6" w:rsidP="00F213B6">
                      <w:pPr>
                        <w:pStyle w:val="Agency-body-text"/>
                        <w:ind w:left="284" w:right="311"/>
                      </w:pPr>
                      <w:r w:rsidRPr="00E00B84">
                        <w:t>… that the development of intelligences and capacities is malleable;</w:t>
                      </w:r>
                    </w:p>
                    <w:p w14:paraId="7C645561" w14:textId="77777777" w:rsidR="00F213B6" w:rsidRPr="00E00B84" w:rsidRDefault="00F213B6" w:rsidP="00F213B6">
                      <w:pPr>
                        <w:pStyle w:val="Agency-body-text"/>
                        <w:ind w:left="284" w:right="311"/>
                      </w:pPr>
                      <w:r w:rsidRPr="00E00B84">
                        <w:t>… the value of prevention and early interventions;</w:t>
                      </w:r>
                    </w:p>
                    <w:p w14:paraId="302C7741" w14:textId="77777777" w:rsidR="00F213B6" w:rsidRPr="00E00B84" w:rsidRDefault="00F213B6" w:rsidP="00F213B6">
                      <w:pPr>
                        <w:pStyle w:val="Agency-body-text"/>
                        <w:ind w:left="284" w:right="311"/>
                        <w:rPr>
                          <w:rFonts w:cstheme="majorBidi"/>
                        </w:rPr>
                      </w:pPr>
                      <w:r w:rsidRPr="00E00B84">
                        <w:rPr>
                          <w:rFonts w:cstheme="majorBidi"/>
                        </w:rPr>
                        <w:t>… typical child development patterns and pathways, particularly in relation to social and communication skills;</w:t>
                      </w:r>
                    </w:p>
                    <w:p w14:paraId="34E7CCC2" w14:textId="77777777" w:rsidR="00F213B6" w:rsidRPr="00E00B84" w:rsidRDefault="00F213B6" w:rsidP="00F213B6">
                      <w:pPr>
                        <w:pStyle w:val="Agency-body-text"/>
                        <w:ind w:left="284" w:right="311"/>
                      </w:pPr>
                      <w:r w:rsidRPr="00E00B84">
                        <w:t>… different models of learning and approaches to learning that learners may take;</w:t>
                      </w:r>
                    </w:p>
                    <w:p w14:paraId="3BA707A4" w14:textId="77777777" w:rsidR="00F213B6" w:rsidRPr="00E00B84" w:rsidRDefault="00F213B6" w:rsidP="00F213B6">
                      <w:pPr>
                        <w:pStyle w:val="Agency-body-text"/>
                        <w:ind w:left="284" w:right="311"/>
                      </w:pPr>
                      <w:r w:rsidRPr="00E00B84">
                        <w:t>… learners’ individual needs, the planning of support and monitoring of learners’ outcomes;</w:t>
                      </w:r>
                    </w:p>
                    <w:p w14:paraId="35A9EF01" w14:textId="17031D82" w:rsidR="00F213B6" w:rsidRPr="00325501" w:rsidRDefault="00F213B6" w:rsidP="00F213B6">
                      <w:pPr>
                        <w:pStyle w:val="Agency-body-text"/>
                        <w:ind w:left="284" w:right="311"/>
                      </w:pPr>
                      <w:r w:rsidRPr="00E00B84">
                        <w:t>… the need for reasonable accommodations and supports (physical, social, emotional, and/or academic) to address individual circumstances that need attention at a point in time.</w:t>
                      </w:r>
                    </w:p>
                  </w:txbxContent>
                </v:textbox>
                <w10:anchorlock/>
              </v:shape>
            </w:pict>
          </mc:Fallback>
        </mc:AlternateContent>
      </w:r>
    </w:p>
    <w:p w14:paraId="48B71F57" w14:textId="0381E987" w:rsidR="00622128" w:rsidRPr="00391FB3" w:rsidRDefault="00622128" w:rsidP="000C0184">
      <w:pPr>
        <w:pStyle w:val="Agency-heading-4"/>
      </w:pPr>
      <w:r w:rsidRPr="00391FB3">
        <w:t xml:space="preserve">Crucial skills and abilities to be developed within this </w:t>
      </w:r>
      <w:r w:rsidR="00AE367D" w:rsidRPr="00391FB3">
        <w:t xml:space="preserve">area of </w:t>
      </w:r>
      <w:r w:rsidR="00A649D6" w:rsidRPr="00391FB3">
        <w:t>competence</w:t>
      </w:r>
      <w:r w:rsidRPr="00391FB3">
        <w:t xml:space="preserve"> include</w:t>
      </w:r>
      <w:r w:rsidR="003F6C40" w:rsidRPr="00391FB3">
        <w:t> …</w:t>
      </w:r>
    </w:p>
    <w:p w14:paraId="292307F6" w14:textId="401EB897" w:rsidR="00325501" w:rsidRPr="00391FB3" w:rsidRDefault="00F213B6" w:rsidP="00695EB7">
      <w:pPr>
        <w:pStyle w:val="Agency-body-text"/>
      </w:pPr>
      <w:r w:rsidRPr="00391FB3">
        <w:rPr>
          <w:b/>
          <w:bCs/>
          <w:noProof/>
        </w:rPr>
        <mc:AlternateContent>
          <mc:Choice Requires="wps">
            <w:drawing>
              <wp:inline distT="0" distB="0" distL="0" distR="0" wp14:anchorId="10AF202F" wp14:editId="4786D2D3">
                <wp:extent cx="5611495" cy="2558374"/>
                <wp:effectExtent l="0" t="0" r="14605" b="7620"/>
                <wp:docPr id="466" name="Text Box 4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58374"/>
                        </a:xfrm>
                        <a:prstGeom prst="rect">
                          <a:avLst/>
                        </a:prstGeom>
                        <a:solidFill>
                          <a:schemeClr val="accent1">
                            <a:lumMod val="20000"/>
                            <a:lumOff val="80000"/>
                            <a:alpha val="49000"/>
                          </a:schemeClr>
                        </a:solidFill>
                        <a:ln w="9525">
                          <a:solidFill>
                            <a:srgbClr val="FFC000"/>
                          </a:solidFill>
                        </a:ln>
                      </wps:spPr>
                      <wps:txbx>
                        <w:txbxContent>
                          <w:p w14:paraId="2147596F" w14:textId="77777777" w:rsidR="00F213B6" w:rsidRPr="00E00B84" w:rsidRDefault="00F213B6" w:rsidP="00F213B6">
                            <w:pPr>
                              <w:pStyle w:val="Agency-body-text"/>
                              <w:ind w:left="284" w:right="311"/>
                            </w:pPr>
                            <w:r w:rsidRPr="00E00B84">
                              <w:t>… effective verbal and non-verbal communication to respond to the varied modes of communication of learners, parents and other professionals;</w:t>
                            </w:r>
                          </w:p>
                          <w:p w14:paraId="493EBBBC" w14:textId="77777777" w:rsidR="00F213B6" w:rsidRPr="00E00B84" w:rsidRDefault="00F213B6" w:rsidP="00F213B6">
                            <w:pPr>
                              <w:pStyle w:val="Agency-body-text"/>
                              <w:ind w:left="284" w:right="311"/>
                            </w:pPr>
                            <w:r w:rsidRPr="00E00B84">
                              <w:t>… supporting the development of learners’ communication skills and possibilities;</w:t>
                            </w:r>
                          </w:p>
                          <w:p w14:paraId="06B4EEEC" w14:textId="77777777" w:rsidR="00F213B6" w:rsidRPr="00E00B84" w:rsidRDefault="00F213B6" w:rsidP="00F213B6">
                            <w:pPr>
                              <w:pStyle w:val="Agency-body-text"/>
                              <w:ind w:left="284" w:right="311"/>
                            </w:pPr>
                            <w:r w:rsidRPr="00E00B84">
                              <w:t>… assessing and developing effective learning strategies and skills in learners;</w:t>
                            </w:r>
                          </w:p>
                          <w:p w14:paraId="663E7C1E" w14:textId="77777777" w:rsidR="00F213B6" w:rsidRPr="00E00B84" w:rsidRDefault="00F213B6" w:rsidP="00F213B6">
                            <w:pPr>
                              <w:pStyle w:val="Agency-body-text"/>
                              <w:ind w:left="284" w:right="311"/>
                            </w:pPr>
                            <w:r w:rsidRPr="00E00B84">
                              <w:t>… facilitating peer learning and other co-operative learning approaches;</w:t>
                            </w:r>
                          </w:p>
                          <w:p w14:paraId="062C876F" w14:textId="77777777" w:rsidR="00F213B6" w:rsidRPr="00E00B84" w:rsidRDefault="00F213B6" w:rsidP="00F213B6">
                            <w:pPr>
                              <w:pStyle w:val="Agency-body-text"/>
                              <w:ind w:left="284" w:right="311"/>
                            </w:pPr>
                            <w:r w:rsidRPr="00E00B84">
                              <w:t>… facilitating safe learning environments where learners can take risks and even fail;</w:t>
                            </w:r>
                          </w:p>
                          <w:p w14:paraId="4BA8D7C5" w14:textId="32201BD8" w:rsidR="00F213B6" w:rsidRPr="00F213B6" w:rsidRDefault="00F213B6" w:rsidP="00F213B6">
                            <w:pPr>
                              <w:pStyle w:val="Agency-body-text"/>
                              <w:ind w:left="284" w:right="311"/>
                            </w:pPr>
                            <w:r w:rsidRPr="00E00B84">
                              <w:t>… assessment for learning approaches that take account of social, emotional and academic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0AF202F" id="Text Box 466" o:spid="_x0000_s1037" type="#_x0000_t202" alt="&quot;&quot;" style="width:441.85pt;height:20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" fillcolor="#dbe5f1 [660]" strokecolor="#ffc000">
                <v:fill opacity="32125f"/>
                <v:textbox style="mso-fit-shape-to-text:t">
                  <w:txbxContent>
                    <w:p w14:paraId="2147596F" w14:textId="77777777" w:rsidR="00F213B6" w:rsidRPr="00E00B84" w:rsidRDefault="00F213B6" w:rsidP="00F213B6">
                      <w:pPr>
                        <w:pStyle w:val="Agency-body-text"/>
                        <w:ind w:left="284" w:right="311"/>
                      </w:pPr>
                      <w:r w:rsidRPr="00E00B84">
                        <w:t>… effective verbal and non-verbal communication to respond to the varied modes of communication of learners, parents and other professionals;</w:t>
                      </w:r>
                    </w:p>
                    <w:p w14:paraId="493EBBBC" w14:textId="77777777" w:rsidR="00F213B6" w:rsidRPr="00E00B84" w:rsidRDefault="00F213B6" w:rsidP="00F213B6">
                      <w:pPr>
                        <w:pStyle w:val="Agency-body-text"/>
                        <w:ind w:left="284" w:right="311"/>
                      </w:pPr>
                      <w:r w:rsidRPr="00E00B84">
                        <w:t>… supporting the development of learners’ communication skills and possibilities;</w:t>
                      </w:r>
                    </w:p>
                    <w:p w14:paraId="06B4EEEC" w14:textId="77777777" w:rsidR="00F213B6" w:rsidRPr="00E00B84" w:rsidRDefault="00F213B6" w:rsidP="00F213B6">
                      <w:pPr>
                        <w:pStyle w:val="Agency-body-text"/>
                        <w:ind w:left="284" w:right="311"/>
                      </w:pPr>
                      <w:r w:rsidRPr="00E00B84">
                        <w:t>… assessing and developing effective learning strategies and skills in learners;</w:t>
                      </w:r>
                    </w:p>
                    <w:p w14:paraId="663E7C1E" w14:textId="77777777" w:rsidR="00F213B6" w:rsidRPr="00E00B84" w:rsidRDefault="00F213B6" w:rsidP="00F213B6">
                      <w:pPr>
                        <w:pStyle w:val="Agency-body-text"/>
                        <w:ind w:left="284" w:right="311"/>
                      </w:pPr>
                      <w:r w:rsidRPr="00E00B84">
                        <w:t>… facilitating peer learning and other co-operative learning approaches;</w:t>
                      </w:r>
                    </w:p>
                    <w:p w14:paraId="062C876F" w14:textId="77777777" w:rsidR="00F213B6" w:rsidRPr="00E00B84" w:rsidRDefault="00F213B6" w:rsidP="00F213B6">
                      <w:pPr>
                        <w:pStyle w:val="Agency-body-text"/>
                        <w:ind w:left="284" w:right="311"/>
                      </w:pPr>
                      <w:r w:rsidRPr="00E00B84">
                        <w:t>… facilitating safe learning environments where learners can take risks and even fail;</w:t>
                      </w:r>
                    </w:p>
                    <w:p w14:paraId="4BA8D7C5" w14:textId="32201BD8" w:rsidR="00F213B6" w:rsidRPr="00F213B6" w:rsidRDefault="00F213B6" w:rsidP="00F213B6">
                      <w:pPr>
                        <w:pStyle w:val="Agency-body-text"/>
                        <w:ind w:left="284" w:right="311"/>
                      </w:pPr>
                      <w:r w:rsidRPr="00E00B84">
                        <w:t>… assessment for learning approaches that take account of social, emotional and academic learning.</w:t>
                      </w:r>
                    </w:p>
                  </w:txbxContent>
                </v:textbox>
                <w10:anchorlock/>
              </v:shape>
            </w:pict>
          </mc:Fallback>
        </mc:AlternateContent>
      </w:r>
    </w:p>
    <w:p w14:paraId="55171713" w14:textId="306ECDF9" w:rsidR="001600DB" w:rsidRPr="00391FB3" w:rsidRDefault="00622128" w:rsidP="00CD347B">
      <w:pPr>
        <w:pStyle w:val="Agency-heading-3"/>
      </w:pPr>
      <w:bookmarkStart w:id="25" w:name="_Toc94465780"/>
      <w:bookmarkStart w:id="26" w:name="_Toc103159403"/>
      <w:bookmarkStart w:id="27" w:name="_Toc115353403"/>
      <w:r w:rsidRPr="00391FB3">
        <w:t>Support</w:t>
      </w:r>
      <w:r w:rsidR="00734273" w:rsidRPr="00391FB3">
        <w:t>ing</w:t>
      </w:r>
      <w:r w:rsidRPr="00391FB3">
        <w:t xml:space="preserve"> </w:t>
      </w:r>
      <w:r w:rsidR="00EB5993" w:rsidRPr="00391FB3">
        <w:t xml:space="preserve">all learners’ </w:t>
      </w:r>
      <w:r w:rsidR="003F15E1" w:rsidRPr="00391FB3">
        <w:t>well-being</w:t>
      </w:r>
      <w:bookmarkEnd w:id="25"/>
      <w:bookmarkEnd w:id="26"/>
      <w:bookmarkEnd w:id="27"/>
    </w:p>
    <w:p w14:paraId="7A1E7A6C" w14:textId="06C3AF29" w:rsidR="00622128" w:rsidRPr="00391FB3" w:rsidRDefault="00622128" w:rsidP="00CD347B">
      <w:pPr>
        <w:pStyle w:val="Agency-heading-4"/>
      </w:pPr>
      <w:r w:rsidRPr="00391FB3">
        <w:t xml:space="preserve">Attitudes and beliefs underpinning this </w:t>
      </w:r>
      <w:r w:rsidR="00340741" w:rsidRPr="00391FB3">
        <w:t xml:space="preserve">area of </w:t>
      </w:r>
      <w:r w:rsidR="00A649D6" w:rsidRPr="00391FB3">
        <w:t>competence</w:t>
      </w:r>
      <w:r w:rsidR="00176893" w:rsidRPr="00391FB3">
        <w:t xml:space="preserve"> include …</w:t>
      </w:r>
    </w:p>
    <w:p w14:paraId="06CD22FB" w14:textId="5064529E" w:rsidR="00F213B6" w:rsidRPr="00391FB3" w:rsidRDefault="00F213B6" w:rsidP="00F213B6">
      <w:pPr>
        <w:pStyle w:val="Agency-body-text"/>
      </w:pPr>
      <w:r w:rsidRPr="00391FB3">
        <w:rPr>
          <w:b/>
          <w:bCs/>
          <w:noProof/>
        </w:rPr>
        <mc:AlternateContent>
          <mc:Choice Requires="wps">
            <w:drawing>
              <wp:inline distT="0" distB="0" distL="0" distR="0" wp14:anchorId="33C2518A" wp14:editId="228AF286">
                <wp:extent cx="5611495" cy="1254868"/>
                <wp:effectExtent l="0" t="0" r="14605" b="19050"/>
                <wp:docPr id="467" name="Text Box 4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254868"/>
                        </a:xfrm>
                        <a:prstGeom prst="rect">
                          <a:avLst/>
                        </a:prstGeom>
                        <a:solidFill>
                          <a:schemeClr val="accent1">
                            <a:lumMod val="20000"/>
                            <a:lumOff val="80000"/>
                            <a:alpha val="49000"/>
                          </a:schemeClr>
                        </a:solidFill>
                        <a:ln w="9525">
                          <a:solidFill>
                            <a:srgbClr val="7030A0"/>
                          </a:solidFill>
                        </a:ln>
                      </wps:spPr>
                      <wps:txbx>
                        <w:txbxContent>
                          <w:p w14:paraId="242A6498"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rPr>
                              <w:t>… the importance of building a positive teacher-learner relationship with every learner;</w:t>
                            </w:r>
                          </w:p>
                          <w:p w14:paraId="0961D0CC"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rPr>
                              <w:t>… the importance of being sensitive to learners’ emotional needs;</w:t>
                            </w:r>
                          </w:p>
                          <w:p w14:paraId="65607B3D" w14:textId="3C2F3A5A" w:rsidR="00F213B6" w:rsidRPr="00F213B6" w:rsidRDefault="00F213B6" w:rsidP="00F213B6">
                            <w:pPr>
                              <w:pStyle w:val="Agency-body-text"/>
                              <w:ind w:left="284" w:right="311"/>
                              <w:rPr>
                                <w:color w:val="262626" w:themeColor="text1" w:themeTint="D9"/>
                              </w:rPr>
                            </w:pPr>
                            <w:r w:rsidRPr="00F213B6">
                              <w:rPr>
                                <w:color w:val="262626" w:themeColor="text1" w:themeTint="D9"/>
                              </w:rPr>
                              <w:t>… the importance of taking care of one’s own well-being as a professional.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3C2518A" id="Text Box 467" o:spid="_x0000_s1038" type="#_x0000_t202" alt="&quot;&quot;" style="width:441.85pt;height:9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" fillcolor="#dbe5f1 [660]" strokecolor="#7030a0">
                <v:fill opacity="32125f"/>
                <v:textbox style="mso-fit-shape-to-text:t">
                  <w:txbxContent>
                    <w:p w14:paraId="242A6498"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rPr>
                        <w:t>… the importance of building a positive teacher-learner relationship with every learner;</w:t>
                      </w:r>
                    </w:p>
                    <w:p w14:paraId="0961D0CC"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rPr>
                        <w:t>… the importance of being sensitive to learners’ emotional needs;</w:t>
                      </w:r>
                    </w:p>
                    <w:p w14:paraId="65607B3D" w14:textId="3C2F3A5A" w:rsidR="00F213B6" w:rsidRPr="00F213B6" w:rsidRDefault="00F213B6" w:rsidP="00F213B6">
                      <w:pPr>
                        <w:pStyle w:val="Agency-body-text"/>
                        <w:ind w:left="284" w:right="311"/>
                        <w:rPr>
                          <w:color w:val="262626" w:themeColor="text1" w:themeTint="D9"/>
                        </w:rPr>
                      </w:pPr>
                      <w:r w:rsidRPr="00F213B6">
                        <w:rPr>
                          <w:color w:val="262626" w:themeColor="text1" w:themeTint="D9"/>
                        </w:rPr>
                        <w:t>… the importance of taking care of one’s own well-being as a professional.</w:t>
                      </w:r>
                    </w:p>
                  </w:txbxContent>
                </v:textbox>
                <w10:anchorlock/>
              </v:shape>
            </w:pict>
          </mc:Fallback>
        </mc:AlternateContent>
      </w:r>
    </w:p>
    <w:p w14:paraId="3595CCB7" w14:textId="31AABDD9" w:rsidR="00622128" w:rsidRPr="00391FB3" w:rsidRDefault="00622128" w:rsidP="000C0184">
      <w:pPr>
        <w:pStyle w:val="Agency-heading-4"/>
      </w:pPr>
      <w:r w:rsidRPr="00391FB3">
        <w:lastRenderedPageBreak/>
        <w:t xml:space="preserve">Essential knowledge and understanding underpinning this </w:t>
      </w:r>
      <w:r w:rsidR="00D830B0" w:rsidRPr="00391FB3">
        <w:t xml:space="preserve">area of </w:t>
      </w:r>
      <w:r w:rsidR="00A649D6" w:rsidRPr="00391FB3">
        <w:t>competence</w:t>
      </w:r>
      <w:r w:rsidRPr="00391FB3">
        <w:t xml:space="preserve"> include</w:t>
      </w:r>
      <w:r w:rsidR="003F6C40" w:rsidRPr="00391FB3">
        <w:t> …</w:t>
      </w:r>
    </w:p>
    <w:p w14:paraId="252B6083" w14:textId="0560D729" w:rsidR="00F213B6" w:rsidRPr="00391FB3" w:rsidRDefault="00F213B6" w:rsidP="00774678">
      <w:pPr>
        <w:pStyle w:val="Agency-body-text"/>
      </w:pPr>
      <w:r w:rsidRPr="00391FB3">
        <w:rPr>
          <w:b/>
          <w:bCs/>
          <w:noProof/>
        </w:rPr>
        <mc:AlternateContent>
          <mc:Choice Requires="wps">
            <w:drawing>
              <wp:inline distT="0" distB="0" distL="0" distR="0" wp14:anchorId="26C2CD17" wp14:editId="7E33C148">
                <wp:extent cx="5611495" cy="972766"/>
                <wp:effectExtent l="0" t="0" r="14605" b="14605"/>
                <wp:docPr id="468" name="Text Box 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972766"/>
                        </a:xfrm>
                        <a:prstGeom prst="rect">
                          <a:avLst/>
                        </a:prstGeom>
                        <a:solidFill>
                          <a:schemeClr val="accent1">
                            <a:lumMod val="20000"/>
                            <a:lumOff val="80000"/>
                            <a:alpha val="49000"/>
                          </a:schemeClr>
                        </a:solidFill>
                        <a:ln w="9525">
                          <a:solidFill>
                            <a:srgbClr val="0070C0"/>
                          </a:solidFill>
                        </a:ln>
                      </wps:spPr>
                      <wps:txbx>
                        <w:txbxContent>
                          <w:p w14:paraId="5E865A20"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rPr>
                              <w:t>… positive behaviour and classroom management approaches;</w:t>
                            </w:r>
                          </w:p>
                          <w:p w14:paraId="633C78F5"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rPr>
                              <w:t>… how mental health affects general well-being and learning;</w:t>
                            </w:r>
                          </w:p>
                          <w:p w14:paraId="0D7BEE5A" w14:textId="5100A5DE" w:rsidR="00F213B6" w:rsidRPr="00F213B6" w:rsidRDefault="00F213B6" w:rsidP="00F213B6">
                            <w:pPr>
                              <w:pStyle w:val="Agency-body-text"/>
                              <w:ind w:left="284" w:right="311"/>
                              <w:rPr>
                                <w:color w:val="262626" w:themeColor="text1" w:themeTint="D9"/>
                              </w:rPr>
                            </w:pPr>
                            <w:r w:rsidRPr="00F213B6">
                              <w:rPr>
                                <w:color w:val="262626" w:themeColor="text1" w:themeTint="D9"/>
                              </w:rPr>
                              <w:t>… understanding that emotions and social contexts can trigger or block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6C2CD17" id="Text Box 468" o:spid="_x0000_s1039" type="#_x0000_t202" alt="&quot;&quot;" style="width:441.85pt;height:7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" fillcolor="#dbe5f1 [660]" strokecolor="#0070c0">
                <v:fill opacity="32125f"/>
                <v:textbox style="mso-fit-shape-to-text:t">
                  <w:txbxContent>
                    <w:p w14:paraId="5E865A20"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rPr>
                        <w:t>… positive behaviour and classroom management approaches;</w:t>
                      </w:r>
                    </w:p>
                    <w:p w14:paraId="633C78F5"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rPr>
                        <w:t>… how mental health affects general well-being and learning;</w:t>
                      </w:r>
                    </w:p>
                    <w:p w14:paraId="0D7BEE5A" w14:textId="5100A5DE" w:rsidR="00F213B6" w:rsidRPr="00F213B6" w:rsidRDefault="00F213B6" w:rsidP="00F213B6">
                      <w:pPr>
                        <w:pStyle w:val="Agency-body-text"/>
                        <w:ind w:left="284" w:right="311"/>
                        <w:rPr>
                          <w:color w:val="262626" w:themeColor="text1" w:themeTint="D9"/>
                        </w:rPr>
                      </w:pPr>
                      <w:r w:rsidRPr="00F213B6">
                        <w:rPr>
                          <w:color w:val="262626" w:themeColor="text1" w:themeTint="D9"/>
                        </w:rPr>
                        <w:t>… understanding that emotions and social contexts can trigger or block learning.</w:t>
                      </w:r>
                    </w:p>
                  </w:txbxContent>
                </v:textbox>
                <w10:anchorlock/>
              </v:shape>
            </w:pict>
          </mc:Fallback>
        </mc:AlternateContent>
      </w:r>
    </w:p>
    <w:p w14:paraId="2C449D1E" w14:textId="0C224DDF" w:rsidR="00622128" w:rsidRPr="00391FB3" w:rsidRDefault="00622128" w:rsidP="000C0184">
      <w:pPr>
        <w:pStyle w:val="Agency-heading-4"/>
      </w:pPr>
      <w:r w:rsidRPr="00391FB3">
        <w:t xml:space="preserve">Crucial skills and abilities to be developed within this </w:t>
      </w:r>
      <w:r w:rsidR="005A5E89" w:rsidRPr="00391FB3">
        <w:t xml:space="preserve">area of </w:t>
      </w:r>
      <w:r w:rsidR="00A649D6" w:rsidRPr="00391FB3">
        <w:t>competence</w:t>
      </w:r>
      <w:r w:rsidRPr="00391FB3">
        <w:t xml:space="preserve"> include</w:t>
      </w:r>
      <w:r w:rsidR="003F6C40" w:rsidRPr="00391FB3">
        <w:t> …</w:t>
      </w:r>
    </w:p>
    <w:p w14:paraId="18FC400D" w14:textId="6DE8B2DE" w:rsidR="00F213B6" w:rsidRPr="00391FB3" w:rsidRDefault="00F213B6" w:rsidP="00774678">
      <w:pPr>
        <w:pStyle w:val="Agency-body-text"/>
      </w:pPr>
      <w:r w:rsidRPr="00391FB3">
        <w:rPr>
          <w:b/>
          <w:bCs/>
          <w:noProof/>
        </w:rPr>
        <mc:AlternateContent>
          <mc:Choice Requires="wps">
            <w:drawing>
              <wp:inline distT="0" distB="0" distL="0" distR="0" wp14:anchorId="7474330A" wp14:editId="2033CC5D">
                <wp:extent cx="5611495" cy="1663429"/>
                <wp:effectExtent l="0" t="0" r="14605" b="15240"/>
                <wp:docPr id="469" name="Text Box 4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663429"/>
                        </a:xfrm>
                        <a:prstGeom prst="rect">
                          <a:avLst/>
                        </a:prstGeom>
                        <a:solidFill>
                          <a:schemeClr val="accent1">
                            <a:lumMod val="20000"/>
                            <a:lumOff val="80000"/>
                            <a:alpha val="49000"/>
                          </a:schemeClr>
                        </a:solidFill>
                        <a:ln w="9525">
                          <a:solidFill>
                            <a:srgbClr val="FFC000"/>
                          </a:solidFill>
                        </a:ln>
                      </wps:spPr>
                      <wps:txbx>
                        <w:txbxContent>
                          <w:p w14:paraId="2CCE73C0" w14:textId="77777777" w:rsidR="00F213B6" w:rsidRPr="00F213B6" w:rsidRDefault="00F213B6" w:rsidP="00F213B6">
                            <w:pPr>
                              <w:pStyle w:val="Agency-body-text"/>
                              <w:ind w:left="284" w:right="311"/>
                              <w:rPr>
                                <w:rFonts w:eastAsia="Calibri"/>
                                <w:color w:val="262626" w:themeColor="text1" w:themeTint="D9"/>
                              </w:rPr>
                            </w:pPr>
                            <w:r w:rsidRPr="00F213B6">
                              <w:rPr>
                                <w:color w:val="262626" w:themeColor="text1" w:themeTint="D9"/>
                              </w:rPr>
                              <w:t xml:space="preserve">… using classroom leadership skills that </w:t>
                            </w:r>
                            <w:r w:rsidRPr="00F213B6">
                              <w:rPr>
                                <w:rFonts w:eastAsia="Calibri"/>
                                <w:color w:val="262626" w:themeColor="text1" w:themeTint="D9"/>
                              </w:rPr>
                              <w:t>involve systematic approaches to positive classroom management;</w:t>
                            </w:r>
                          </w:p>
                          <w:p w14:paraId="073B4C38"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rPr>
                              <w:t>… removing social barriers in group arrangements;</w:t>
                            </w:r>
                          </w:p>
                          <w:p w14:paraId="08E7AE0E"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rPr>
                              <w:t>… implementing positive behaviour management approaches that support learners’ social development and interactions;</w:t>
                            </w:r>
                          </w:p>
                          <w:p w14:paraId="23C576AA" w14:textId="33B6D3CE" w:rsidR="00F213B6" w:rsidRPr="00F213B6" w:rsidRDefault="00F213B6" w:rsidP="00F213B6">
                            <w:pPr>
                              <w:pStyle w:val="Agency-body-text"/>
                              <w:ind w:left="284" w:right="311"/>
                              <w:rPr>
                                <w:color w:val="262626" w:themeColor="text1" w:themeTint="D9"/>
                              </w:rPr>
                            </w:pPr>
                            <w:r w:rsidRPr="00F213B6">
                              <w:rPr>
                                <w:color w:val="262626" w:themeColor="text1" w:themeTint="D9"/>
                              </w:rPr>
                              <w:t>… developing resilience and coping strategies to deal with challenging behaviour.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474330A" id="Text Box 469" o:spid="_x0000_s1040" type="#_x0000_t202" alt="&quot;&quot;" style="width:441.8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" fillcolor="#dbe5f1 [660]" strokecolor="#ffc000">
                <v:fill opacity="32125f"/>
                <v:textbox style="mso-fit-shape-to-text:t">
                  <w:txbxContent>
                    <w:p w14:paraId="2CCE73C0" w14:textId="77777777" w:rsidR="00F213B6" w:rsidRPr="00F213B6" w:rsidRDefault="00F213B6" w:rsidP="00F213B6">
                      <w:pPr>
                        <w:pStyle w:val="Agency-body-text"/>
                        <w:ind w:left="284" w:right="311"/>
                        <w:rPr>
                          <w:rFonts w:eastAsia="Calibri"/>
                          <w:color w:val="262626" w:themeColor="text1" w:themeTint="D9"/>
                        </w:rPr>
                      </w:pPr>
                      <w:r w:rsidRPr="00F213B6">
                        <w:rPr>
                          <w:color w:val="262626" w:themeColor="text1" w:themeTint="D9"/>
                        </w:rPr>
                        <w:t xml:space="preserve">… using classroom leadership skills that </w:t>
                      </w:r>
                      <w:r w:rsidRPr="00F213B6">
                        <w:rPr>
                          <w:rFonts w:eastAsia="Calibri"/>
                          <w:color w:val="262626" w:themeColor="text1" w:themeTint="D9"/>
                        </w:rPr>
                        <w:t>involve systematic approaches to positive classroom management;</w:t>
                      </w:r>
                    </w:p>
                    <w:p w14:paraId="073B4C38"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rPr>
                        <w:t>… removing social barriers in group arrangements;</w:t>
                      </w:r>
                    </w:p>
                    <w:p w14:paraId="08E7AE0E"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rPr>
                        <w:t>… implementing positive behaviour management approaches that support learners’ social development and interactions;</w:t>
                      </w:r>
                    </w:p>
                    <w:p w14:paraId="23C576AA" w14:textId="33B6D3CE" w:rsidR="00F213B6" w:rsidRPr="00F213B6" w:rsidRDefault="00F213B6" w:rsidP="00F213B6">
                      <w:pPr>
                        <w:pStyle w:val="Agency-body-text"/>
                        <w:ind w:left="284" w:right="311"/>
                        <w:rPr>
                          <w:color w:val="262626" w:themeColor="text1" w:themeTint="D9"/>
                        </w:rPr>
                      </w:pPr>
                      <w:r w:rsidRPr="00F213B6">
                        <w:rPr>
                          <w:color w:val="262626" w:themeColor="text1" w:themeTint="D9"/>
                        </w:rPr>
                        <w:t>… developing resilience and coping strategies to deal with challenging behaviour.</w:t>
                      </w:r>
                    </w:p>
                  </w:txbxContent>
                </v:textbox>
                <w10:anchorlock/>
              </v:shape>
            </w:pict>
          </mc:Fallback>
        </mc:AlternateContent>
      </w:r>
    </w:p>
    <w:p w14:paraId="3CAEF268" w14:textId="77777777" w:rsidR="001600DB" w:rsidRPr="00391FB3" w:rsidRDefault="00622128" w:rsidP="00BF6AFD">
      <w:pPr>
        <w:pStyle w:val="Agency-heading-3"/>
      </w:pPr>
      <w:bookmarkStart w:id="28" w:name="_Toc94465781"/>
      <w:bookmarkStart w:id="29" w:name="_Toc103159404"/>
      <w:bookmarkStart w:id="30" w:name="_Toc115353404"/>
      <w:r w:rsidRPr="00391FB3">
        <w:t>Effective teaching approaches and flexible organisation of support</w:t>
      </w:r>
      <w:bookmarkEnd w:id="28"/>
      <w:bookmarkEnd w:id="29"/>
      <w:bookmarkEnd w:id="30"/>
    </w:p>
    <w:p w14:paraId="51C2AC90" w14:textId="3CD342B8" w:rsidR="00987416" w:rsidRPr="00391FB3" w:rsidRDefault="00622128" w:rsidP="00366167">
      <w:pPr>
        <w:pStyle w:val="Agency-heading-4"/>
      </w:pPr>
      <w:r w:rsidRPr="00391FB3">
        <w:t xml:space="preserve">Attitudes and beliefs underpinning this </w:t>
      </w:r>
      <w:r w:rsidR="00EA18E1" w:rsidRPr="00391FB3">
        <w:t xml:space="preserve">area of </w:t>
      </w:r>
      <w:r w:rsidR="00A649D6" w:rsidRPr="00391FB3">
        <w:t>competence</w:t>
      </w:r>
      <w:r w:rsidR="00176893" w:rsidRPr="00391FB3">
        <w:t xml:space="preserve"> include …</w:t>
      </w:r>
    </w:p>
    <w:p w14:paraId="60D8B1DC" w14:textId="43615BB6" w:rsidR="00F213B6" w:rsidRPr="00391FB3" w:rsidRDefault="00F213B6" w:rsidP="000549A5">
      <w:pPr>
        <w:pStyle w:val="Agency-body-text"/>
      </w:pPr>
      <w:r w:rsidRPr="00391FB3">
        <w:rPr>
          <w:b/>
          <w:bCs/>
          <w:noProof/>
        </w:rPr>
        <mc:AlternateContent>
          <mc:Choice Requires="wps">
            <w:drawing>
              <wp:inline distT="0" distB="0" distL="0" distR="0" wp14:anchorId="32B40697" wp14:editId="01CFE93F">
                <wp:extent cx="5611495" cy="3258766"/>
                <wp:effectExtent l="0" t="0" r="14605" b="12700"/>
                <wp:docPr id="470" name="Text Box 4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258766"/>
                        </a:xfrm>
                        <a:prstGeom prst="rect">
                          <a:avLst/>
                        </a:prstGeom>
                        <a:solidFill>
                          <a:schemeClr val="accent1">
                            <a:lumMod val="20000"/>
                            <a:lumOff val="80000"/>
                            <a:alpha val="49000"/>
                          </a:schemeClr>
                        </a:solidFill>
                        <a:ln w="9525">
                          <a:solidFill>
                            <a:srgbClr val="7030A0"/>
                          </a:solidFill>
                        </a:ln>
                      </wps:spPr>
                      <wps:txbx>
                        <w:txbxContent>
                          <w:p w14:paraId="5639005A"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rPr>
                              <w:t>… effective teaching seeks to represent all learners;</w:t>
                            </w:r>
                          </w:p>
                          <w:p w14:paraId="63CF710F"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rPr>
                              <w:t>… teachers take responsibility for facilitating the learning of all learners in a class;</w:t>
                            </w:r>
                          </w:p>
                          <w:p w14:paraId="283129A9"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rPr>
                              <w:t>… learners’ abilities are not fixed; all learners have the capacity to learn and develop;</w:t>
                            </w:r>
                          </w:p>
                          <w:p w14:paraId="011810BD"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rPr>
                              <w:t>… heterogeneous classrooms have the potential to support the learning of all;</w:t>
                            </w:r>
                          </w:p>
                          <w:p w14:paraId="1346DC0F" w14:textId="77777777" w:rsidR="00F213B6" w:rsidRPr="00F213B6" w:rsidRDefault="00F213B6" w:rsidP="00F213B6">
                            <w:pPr>
                              <w:pStyle w:val="Agency-body-text"/>
                              <w:ind w:left="284" w:right="311"/>
                              <w:rPr>
                                <w:color w:val="262626" w:themeColor="text1" w:themeTint="D9"/>
                                <w:szCs w:val="24"/>
                              </w:rPr>
                            </w:pPr>
                            <w:r w:rsidRPr="00F213B6">
                              <w:rPr>
                                <w:color w:val="262626" w:themeColor="text1" w:themeTint="D9"/>
                              </w:rPr>
                              <w:t>… learning is a process, and the goal for all learners is to develop effective learning strategies and skills, not just content or subject knowledge;</w:t>
                            </w:r>
                          </w:p>
                          <w:p w14:paraId="2074E42C"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rPr>
                              <w:t>… the learning process is essentially the same for all learners; there are very few ‘special techniques’ required;</w:t>
                            </w:r>
                          </w:p>
                          <w:p w14:paraId="3F623E38"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rPr>
                              <w:t xml:space="preserve">… sometimes, </w:t>
                            </w:r>
                            <w:proofErr w:type="gramStart"/>
                            <w:r w:rsidRPr="00F213B6">
                              <w:rPr>
                                <w:color w:val="262626" w:themeColor="text1" w:themeTint="D9"/>
                              </w:rPr>
                              <w:t>particular learning</w:t>
                            </w:r>
                            <w:proofErr w:type="gramEnd"/>
                            <w:r w:rsidRPr="00F213B6">
                              <w:rPr>
                                <w:color w:val="262626" w:themeColor="text1" w:themeTint="D9"/>
                              </w:rPr>
                              <w:t xml:space="preserve"> difficulties require responses based on adaptations to the curriculum and teaching approaches;</w:t>
                            </w:r>
                          </w:p>
                          <w:p w14:paraId="6D687739" w14:textId="399DD8B3" w:rsidR="00F213B6" w:rsidRPr="00F213B6" w:rsidRDefault="00F213B6" w:rsidP="00F213B6">
                            <w:pPr>
                              <w:pStyle w:val="Agency-body-text"/>
                              <w:ind w:left="284" w:right="311"/>
                              <w:rPr>
                                <w:color w:val="262626" w:themeColor="text1" w:themeTint="D9"/>
                              </w:rPr>
                            </w:pPr>
                            <w:r w:rsidRPr="00F213B6">
                              <w:rPr>
                                <w:color w:val="262626" w:themeColor="text1" w:themeTint="D9"/>
                              </w:rPr>
                              <w:t>… adaptations for some learners are not at the expense of others but contribute to building universal teaching approaches.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2B40697" id="Text Box 470" o:spid="_x0000_s1041" type="#_x0000_t202" alt="&quot;&quot;" style="width:441.85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" fillcolor="#dbe5f1 [660]" strokecolor="#7030a0">
                <v:fill opacity="32125f"/>
                <v:textbox style="mso-fit-shape-to-text:t">
                  <w:txbxContent>
                    <w:p w14:paraId="5639005A"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rPr>
                        <w:t>… effective teaching seeks to represent all learners;</w:t>
                      </w:r>
                    </w:p>
                    <w:p w14:paraId="63CF710F"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rPr>
                        <w:t>… teachers take responsibility for facilitating the learning of all learners in a class;</w:t>
                      </w:r>
                    </w:p>
                    <w:p w14:paraId="283129A9"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rPr>
                        <w:t>… learners’ abilities are not fixed; all learners have the capacity to learn and develop;</w:t>
                      </w:r>
                    </w:p>
                    <w:p w14:paraId="011810BD"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rPr>
                        <w:t>… heterogeneous classrooms have the potential to support the learning of all;</w:t>
                      </w:r>
                    </w:p>
                    <w:p w14:paraId="1346DC0F" w14:textId="77777777" w:rsidR="00F213B6" w:rsidRPr="00F213B6" w:rsidRDefault="00F213B6" w:rsidP="00F213B6">
                      <w:pPr>
                        <w:pStyle w:val="Agency-body-text"/>
                        <w:ind w:left="284" w:right="311"/>
                        <w:rPr>
                          <w:color w:val="262626" w:themeColor="text1" w:themeTint="D9"/>
                          <w:szCs w:val="24"/>
                        </w:rPr>
                      </w:pPr>
                      <w:r w:rsidRPr="00F213B6">
                        <w:rPr>
                          <w:color w:val="262626" w:themeColor="text1" w:themeTint="D9"/>
                        </w:rPr>
                        <w:t>… learning is a process, and the goal for all learners is to develop effective learning strategies and skills, not just content or subject knowledge;</w:t>
                      </w:r>
                    </w:p>
                    <w:p w14:paraId="2074E42C"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rPr>
                        <w:t>… the learning process is essentially the same for all learners; there are very few ‘special techniques’ required;</w:t>
                      </w:r>
                    </w:p>
                    <w:p w14:paraId="3F623E38"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rPr>
                        <w:t xml:space="preserve">… sometimes, </w:t>
                      </w:r>
                      <w:proofErr w:type="gramStart"/>
                      <w:r w:rsidRPr="00F213B6">
                        <w:rPr>
                          <w:color w:val="262626" w:themeColor="text1" w:themeTint="D9"/>
                        </w:rPr>
                        <w:t>particular learning</w:t>
                      </w:r>
                      <w:proofErr w:type="gramEnd"/>
                      <w:r w:rsidRPr="00F213B6">
                        <w:rPr>
                          <w:color w:val="262626" w:themeColor="text1" w:themeTint="D9"/>
                        </w:rPr>
                        <w:t xml:space="preserve"> difficulties require responses based on adaptations to the curriculum and teaching approaches;</w:t>
                      </w:r>
                    </w:p>
                    <w:p w14:paraId="6D687739" w14:textId="399DD8B3" w:rsidR="00F213B6" w:rsidRPr="00F213B6" w:rsidRDefault="00F213B6" w:rsidP="00F213B6">
                      <w:pPr>
                        <w:pStyle w:val="Agency-body-text"/>
                        <w:ind w:left="284" w:right="311"/>
                        <w:rPr>
                          <w:color w:val="262626" w:themeColor="text1" w:themeTint="D9"/>
                        </w:rPr>
                      </w:pPr>
                      <w:r w:rsidRPr="00F213B6">
                        <w:rPr>
                          <w:color w:val="262626" w:themeColor="text1" w:themeTint="D9"/>
                        </w:rPr>
                        <w:t>… adaptations for some learners are not at the expense of others but contribute to building universal teaching approaches.</w:t>
                      </w:r>
                    </w:p>
                  </w:txbxContent>
                </v:textbox>
                <w10:anchorlock/>
              </v:shape>
            </w:pict>
          </mc:Fallback>
        </mc:AlternateContent>
      </w:r>
    </w:p>
    <w:p w14:paraId="4DFA09A1" w14:textId="742C21C1" w:rsidR="00622128" w:rsidRPr="00391FB3" w:rsidRDefault="00622128" w:rsidP="000C0184">
      <w:pPr>
        <w:pStyle w:val="Agency-heading-4"/>
      </w:pPr>
      <w:r w:rsidRPr="00391FB3">
        <w:lastRenderedPageBreak/>
        <w:t xml:space="preserve">Essential knowledge and understanding underpinning this </w:t>
      </w:r>
      <w:r w:rsidR="008D703F" w:rsidRPr="00391FB3">
        <w:t xml:space="preserve">area of </w:t>
      </w:r>
      <w:r w:rsidR="00A649D6" w:rsidRPr="00391FB3">
        <w:t>competence</w:t>
      </w:r>
      <w:r w:rsidRPr="00391FB3">
        <w:t xml:space="preserve"> include</w:t>
      </w:r>
      <w:r w:rsidR="003F6C40" w:rsidRPr="00391FB3">
        <w:t> …</w:t>
      </w:r>
    </w:p>
    <w:p w14:paraId="15BD7543" w14:textId="64A8BC27" w:rsidR="00F213B6" w:rsidRPr="00391FB3" w:rsidRDefault="00F213B6" w:rsidP="00695EB7">
      <w:pPr>
        <w:pStyle w:val="Agency-body-text"/>
      </w:pPr>
      <w:r w:rsidRPr="00391FB3">
        <w:rPr>
          <w:b/>
          <w:bCs/>
          <w:noProof/>
        </w:rPr>
        <mc:AlternateContent>
          <mc:Choice Requires="wps">
            <w:drawing>
              <wp:inline distT="0" distB="0" distL="0" distR="0" wp14:anchorId="477512BF" wp14:editId="7FBFF2BB">
                <wp:extent cx="5611495" cy="4260715"/>
                <wp:effectExtent l="0" t="0" r="14605" b="10160"/>
                <wp:docPr id="471" name="Text Box 4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4260715"/>
                        </a:xfrm>
                        <a:prstGeom prst="rect">
                          <a:avLst/>
                        </a:prstGeom>
                        <a:solidFill>
                          <a:schemeClr val="accent1">
                            <a:lumMod val="20000"/>
                            <a:lumOff val="80000"/>
                            <a:alpha val="49000"/>
                          </a:schemeClr>
                        </a:solidFill>
                        <a:ln w="9525">
                          <a:solidFill>
                            <a:srgbClr val="0070C0"/>
                          </a:solidFill>
                        </a:ln>
                      </wps:spPr>
                      <wps:txbx>
                        <w:txbxContent>
                          <w:p w14:paraId="4949EDAE" w14:textId="77777777" w:rsidR="00F213B6" w:rsidRPr="00E00B84" w:rsidRDefault="00F213B6" w:rsidP="00F213B6">
                            <w:pPr>
                              <w:pStyle w:val="Agency-body-text"/>
                              <w:ind w:left="284" w:right="311"/>
                            </w:pPr>
                            <w:r w:rsidRPr="00E00B84">
                              <w:t>… how learners learn and pedagogies that support the learning process;</w:t>
                            </w:r>
                          </w:p>
                          <w:p w14:paraId="34300CDF" w14:textId="77777777" w:rsidR="00F213B6" w:rsidRPr="00E00B84" w:rsidRDefault="00F213B6" w:rsidP="00F213B6">
                            <w:pPr>
                              <w:pStyle w:val="Agency-body-text"/>
                              <w:ind w:left="284" w:right="311"/>
                            </w:pPr>
                            <w:r w:rsidRPr="00E00B84">
                              <w:t>… managing the classroom’s physical and social environment to support learning;</w:t>
                            </w:r>
                          </w:p>
                          <w:p w14:paraId="326A86A1" w14:textId="77777777" w:rsidR="00F213B6" w:rsidRPr="00E00B84" w:rsidRDefault="00F213B6" w:rsidP="00F213B6">
                            <w:pPr>
                              <w:pStyle w:val="Agency-body-text"/>
                              <w:ind w:left="284" w:right="311"/>
                            </w:pPr>
                            <w:r w:rsidRPr="00E00B84">
                              <w:t>… how to identify and then address different barriers to learning and their implications for teaching;</w:t>
                            </w:r>
                          </w:p>
                          <w:p w14:paraId="3BBB8A22" w14:textId="77777777" w:rsidR="00F213B6" w:rsidRPr="00E00B84" w:rsidRDefault="00F213B6" w:rsidP="00F213B6">
                            <w:pPr>
                              <w:pStyle w:val="Agency-body-text"/>
                              <w:ind w:left="284" w:right="311"/>
                            </w:pPr>
                            <w:r w:rsidRPr="00E00B84">
                              <w:t>… developing basic skills – in particular, key competences – along with associated teaching and assessment approaches;</w:t>
                            </w:r>
                          </w:p>
                          <w:p w14:paraId="24AF044F" w14:textId="77777777" w:rsidR="00F213B6" w:rsidRPr="00E00B84" w:rsidRDefault="00F213B6" w:rsidP="00F213B6">
                            <w:pPr>
                              <w:pStyle w:val="Agency-body-text"/>
                              <w:ind w:left="284" w:right="311"/>
                            </w:pPr>
                            <w:r w:rsidRPr="00E00B84">
                              <w:t>… assessment of learning focused on identifying each learner’s strengths;</w:t>
                            </w:r>
                          </w:p>
                          <w:p w14:paraId="694508E3" w14:textId="77777777" w:rsidR="00F213B6" w:rsidRPr="00E00B84" w:rsidRDefault="00F213B6" w:rsidP="00F213B6">
                            <w:pPr>
                              <w:pStyle w:val="Agency-body-text"/>
                              <w:ind w:left="284" w:right="311"/>
                            </w:pPr>
                            <w:r w:rsidRPr="00E00B84">
                              <w:t>… culturally responsive pedagogies and differentiation of curriculum content, learning processes and learning materials to include all learners and meet diverse needs;</w:t>
                            </w:r>
                          </w:p>
                          <w:p w14:paraId="1872E387" w14:textId="77777777" w:rsidR="00F213B6" w:rsidRPr="00E00B84" w:rsidRDefault="00F213B6" w:rsidP="00F213B6">
                            <w:pPr>
                              <w:pStyle w:val="Agency-body-text"/>
                              <w:ind w:left="284" w:right="311"/>
                              <w:rPr>
                                <w:rFonts w:cstheme="majorBidi"/>
                              </w:rPr>
                            </w:pPr>
                            <w:r w:rsidRPr="00E00B84">
                              <w:rPr>
                                <w:rFonts w:cstheme="majorBidi"/>
                              </w:rPr>
                              <w:t>… the principles and guidelines of universal design, differentiation and other frameworks to develop inclusive learning environments and ensure meaningful learning experiences for all;</w:t>
                            </w:r>
                          </w:p>
                          <w:p w14:paraId="0A8F7D93" w14:textId="77777777" w:rsidR="00F213B6" w:rsidRPr="00E00B84" w:rsidRDefault="00F213B6" w:rsidP="00F213B6">
                            <w:pPr>
                              <w:pStyle w:val="Agency-body-text"/>
                              <w:ind w:left="284" w:right="311"/>
                            </w:pPr>
                            <w:r w:rsidRPr="00E00B84">
                              <w:t>… personalised learning approaches that support all learners to develop autonomy in their learning;</w:t>
                            </w:r>
                          </w:p>
                          <w:p w14:paraId="73DAEFF7" w14:textId="3E3158AD" w:rsidR="00F213B6" w:rsidRPr="00F213B6" w:rsidRDefault="00F213B6" w:rsidP="00F213B6">
                            <w:pPr>
                              <w:pStyle w:val="Agency-body-text"/>
                              <w:ind w:left="284" w:right="311"/>
                              <w:rPr>
                                <w:color w:val="262626" w:themeColor="text1" w:themeTint="D9"/>
                              </w:rPr>
                            </w:pPr>
                            <w:r w:rsidRPr="00E00B84">
                              <w:t>… developing, implementing and effectively reviewing individual education plans or similar individualised learning programmes for some learners, when appropriate.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77512BF" id="Text Box 471" o:spid="_x0000_s1042" type="#_x0000_t202" alt="&quot;&quot;" style="width:441.85pt;height:3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" fillcolor="#dbe5f1 [660]" strokecolor="#0070c0">
                <v:fill opacity="32125f"/>
                <v:textbox style="mso-fit-shape-to-text:t">
                  <w:txbxContent>
                    <w:p w14:paraId="4949EDAE" w14:textId="77777777" w:rsidR="00F213B6" w:rsidRPr="00E00B84" w:rsidRDefault="00F213B6" w:rsidP="00F213B6">
                      <w:pPr>
                        <w:pStyle w:val="Agency-body-text"/>
                        <w:ind w:left="284" w:right="311"/>
                      </w:pPr>
                      <w:r w:rsidRPr="00E00B84">
                        <w:t>… how learners learn and pedagogies that support the learning process;</w:t>
                      </w:r>
                    </w:p>
                    <w:p w14:paraId="34300CDF" w14:textId="77777777" w:rsidR="00F213B6" w:rsidRPr="00E00B84" w:rsidRDefault="00F213B6" w:rsidP="00F213B6">
                      <w:pPr>
                        <w:pStyle w:val="Agency-body-text"/>
                        <w:ind w:left="284" w:right="311"/>
                      </w:pPr>
                      <w:r w:rsidRPr="00E00B84">
                        <w:t>… managing the classroom’s physical and social environment to support learning;</w:t>
                      </w:r>
                    </w:p>
                    <w:p w14:paraId="326A86A1" w14:textId="77777777" w:rsidR="00F213B6" w:rsidRPr="00E00B84" w:rsidRDefault="00F213B6" w:rsidP="00F213B6">
                      <w:pPr>
                        <w:pStyle w:val="Agency-body-text"/>
                        <w:ind w:left="284" w:right="311"/>
                      </w:pPr>
                      <w:r w:rsidRPr="00E00B84">
                        <w:t>… how to identify and then address different barriers to learning and their implications for teaching;</w:t>
                      </w:r>
                    </w:p>
                    <w:p w14:paraId="3BBB8A22" w14:textId="77777777" w:rsidR="00F213B6" w:rsidRPr="00E00B84" w:rsidRDefault="00F213B6" w:rsidP="00F213B6">
                      <w:pPr>
                        <w:pStyle w:val="Agency-body-text"/>
                        <w:ind w:left="284" w:right="311"/>
                      </w:pPr>
                      <w:r w:rsidRPr="00E00B84">
                        <w:t>… developing basic skills – in particular, key competences – along with associated teaching and assessment approaches;</w:t>
                      </w:r>
                    </w:p>
                    <w:p w14:paraId="24AF044F" w14:textId="77777777" w:rsidR="00F213B6" w:rsidRPr="00E00B84" w:rsidRDefault="00F213B6" w:rsidP="00F213B6">
                      <w:pPr>
                        <w:pStyle w:val="Agency-body-text"/>
                        <w:ind w:left="284" w:right="311"/>
                      </w:pPr>
                      <w:r w:rsidRPr="00E00B84">
                        <w:t>… assessment of learning focused on identifying each learner’s strengths;</w:t>
                      </w:r>
                    </w:p>
                    <w:p w14:paraId="694508E3" w14:textId="77777777" w:rsidR="00F213B6" w:rsidRPr="00E00B84" w:rsidRDefault="00F213B6" w:rsidP="00F213B6">
                      <w:pPr>
                        <w:pStyle w:val="Agency-body-text"/>
                        <w:ind w:left="284" w:right="311"/>
                      </w:pPr>
                      <w:r w:rsidRPr="00E00B84">
                        <w:t>… culturally responsive pedagogies and differentiation of curriculum content, learning processes and learning materials to include all learners and meet diverse needs;</w:t>
                      </w:r>
                    </w:p>
                    <w:p w14:paraId="1872E387" w14:textId="77777777" w:rsidR="00F213B6" w:rsidRPr="00E00B84" w:rsidRDefault="00F213B6" w:rsidP="00F213B6">
                      <w:pPr>
                        <w:pStyle w:val="Agency-body-text"/>
                        <w:ind w:left="284" w:right="311"/>
                        <w:rPr>
                          <w:rFonts w:cstheme="majorBidi"/>
                        </w:rPr>
                      </w:pPr>
                      <w:r w:rsidRPr="00E00B84">
                        <w:rPr>
                          <w:rFonts w:cstheme="majorBidi"/>
                        </w:rPr>
                        <w:t>… the principles and guidelines of universal design, differentiation and other frameworks to develop inclusive learning environments and ensure meaningful learning experiences for all;</w:t>
                      </w:r>
                    </w:p>
                    <w:p w14:paraId="0A8F7D93" w14:textId="77777777" w:rsidR="00F213B6" w:rsidRPr="00E00B84" w:rsidRDefault="00F213B6" w:rsidP="00F213B6">
                      <w:pPr>
                        <w:pStyle w:val="Agency-body-text"/>
                        <w:ind w:left="284" w:right="311"/>
                      </w:pPr>
                      <w:r w:rsidRPr="00E00B84">
                        <w:t>… personalised learning approaches that support all learners to develop autonomy in their learning;</w:t>
                      </w:r>
                    </w:p>
                    <w:p w14:paraId="73DAEFF7" w14:textId="3E3158AD" w:rsidR="00F213B6" w:rsidRPr="00F213B6" w:rsidRDefault="00F213B6" w:rsidP="00F213B6">
                      <w:pPr>
                        <w:pStyle w:val="Agency-body-text"/>
                        <w:ind w:left="284" w:right="311"/>
                        <w:rPr>
                          <w:color w:val="262626" w:themeColor="text1" w:themeTint="D9"/>
                        </w:rPr>
                      </w:pPr>
                      <w:r w:rsidRPr="00E00B84">
                        <w:t>… developing, implementing and effectively reviewing individual education plans or similar individualised learning programmes for some learners, when appropriate.</w:t>
                      </w:r>
                    </w:p>
                  </w:txbxContent>
                </v:textbox>
                <w10:anchorlock/>
              </v:shape>
            </w:pict>
          </mc:Fallback>
        </mc:AlternateContent>
      </w:r>
    </w:p>
    <w:p w14:paraId="5D7C7050" w14:textId="20485B71" w:rsidR="00622128" w:rsidRPr="00391FB3" w:rsidRDefault="00622128" w:rsidP="000C0184">
      <w:pPr>
        <w:pStyle w:val="Agency-heading-4"/>
      </w:pPr>
      <w:r w:rsidRPr="00391FB3">
        <w:lastRenderedPageBreak/>
        <w:t xml:space="preserve">Crucial skills and abilities to be developed within this </w:t>
      </w:r>
      <w:r w:rsidR="00DC0C44" w:rsidRPr="00391FB3">
        <w:t xml:space="preserve">area of </w:t>
      </w:r>
      <w:r w:rsidR="00A649D6" w:rsidRPr="00391FB3">
        <w:t>competence</w:t>
      </w:r>
      <w:r w:rsidRPr="00391FB3">
        <w:t xml:space="preserve"> include</w:t>
      </w:r>
      <w:r w:rsidR="003F6C40" w:rsidRPr="00391FB3">
        <w:t> …</w:t>
      </w:r>
    </w:p>
    <w:p w14:paraId="12E8B833" w14:textId="64A61887" w:rsidR="00F213B6" w:rsidRPr="00391FB3" w:rsidRDefault="00F213B6" w:rsidP="00F213B6">
      <w:pPr>
        <w:pStyle w:val="Agency-body-text"/>
      </w:pPr>
      <w:r w:rsidRPr="00391FB3">
        <w:rPr>
          <w:b/>
          <w:bCs/>
          <w:noProof/>
        </w:rPr>
        <mc:AlternateContent>
          <mc:Choice Requires="wps">
            <w:drawing>
              <wp:inline distT="0" distB="0" distL="0" distR="0" wp14:anchorId="5307D619" wp14:editId="71F28407">
                <wp:extent cx="5611495" cy="3949430"/>
                <wp:effectExtent l="0" t="0" r="14605" b="13970"/>
                <wp:docPr id="472" name="Text Box 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949430"/>
                        </a:xfrm>
                        <a:prstGeom prst="rect">
                          <a:avLst/>
                        </a:prstGeom>
                        <a:solidFill>
                          <a:schemeClr val="accent1">
                            <a:lumMod val="20000"/>
                            <a:lumOff val="80000"/>
                            <a:alpha val="49000"/>
                          </a:schemeClr>
                        </a:solidFill>
                        <a:ln w="9525">
                          <a:solidFill>
                            <a:srgbClr val="FFC000"/>
                          </a:solidFill>
                        </a:ln>
                      </wps:spPr>
                      <wps:txbx>
                        <w:txbxContent>
                          <w:p w14:paraId="62438231" w14:textId="77777777" w:rsidR="00F213B6" w:rsidRPr="00E00B84" w:rsidRDefault="00F213B6" w:rsidP="00F213B6">
                            <w:pPr>
                              <w:pStyle w:val="Agency-body-text"/>
                              <w:ind w:left="284" w:right="311"/>
                            </w:pPr>
                            <w:r w:rsidRPr="00E00B84">
                              <w:t>… using classroom leadership skills that involve systematic approaches to positive classroom management;</w:t>
                            </w:r>
                          </w:p>
                          <w:p w14:paraId="52E67887" w14:textId="77777777" w:rsidR="00F213B6" w:rsidRPr="00E00B84" w:rsidRDefault="00F213B6" w:rsidP="00F213B6">
                            <w:pPr>
                              <w:pStyle w:val="Agency-body-text"/>
                              <w:ind w:left="284" w:right="311"/>
                            </w:pPr>
                            <w:r w:rsidRPr="00E00B84">
                              <w:t xml:space="preserve">… working with individual learners as well as </w:t>
                            </w:r>
                            <w:r w:rsidRPr="00E00B84">
                              <w:rPr>
                                <w:rFonts w:eastAsia="Calibri"/>
                              </w:rPr>
                              <w:t>heterogeneous groups;</w:t>
                            </w:r>
                          </w:p>
                          <w:p w14:paraId="6EAAAE01" w14:textId="77777777" w:rsidR="00F213B6" w:rsidRPr="00E00B84" w:rsidRDefault="00F213B6" w:rsidP="00F213B6">
                            <w:pPr>
                              <w:pStyle w:val="Agency-body-text"/>
                              <w:ind w:left="284" w:right="311"/>
                            </w:pPr>
                            <w:r w:rsidRPr="00E00B84">
                              <w:t>… using the curriculum as a tool for inclusion that supports access to learning;</w:t>
                            </w:r>
                          </w:p>
                          <w:p w14:paraId="24E249D6" w14:textId="77777777" w:rsidR="00F213B6" w:rsidRPr="00E00B84" w:rsidRDefault="00F213B6" w:rsidP="00F213B6">
                            <w:pPr>
                              <w:pStyle w:val="Agency-body-text"/>
                              <w:ind w:left="284" w:right="311"/>
                            </w:pPr>
                            <w:r w:rsidRPr="00E00B84">
                              <w:t>… addressing diversity issues in curriculum development processes;</w:t>
                            </w:r>
                          </w:p>
                          <w:p w14:paraId="183758C2" w14:textId="77777777" w:rsidR="00F213B6" w:rsidRPr="00E00B84" w:rsidRDefault="00F213B6" w:rsidP="00F213B6">
                            <w:pPr>
                              <w:pStyle w:val="Agency-body-text"/>
                              <w:ind w:left="284" w:right="311"/>
                            </w:pPr>
                            <w:r w:rsidRPr="00E00B84">
                              <w:t>… differentiating methods, content and outcomes for learning;</w:t>
                            </w:r>
                          </w:p>
                          <w:p w14:paraId="1E54BEEE" w14:textId="77777777" w:rsidR="00F213B6" w:rsidRPr="00E00B84" w:rsidRDefault="00F213B6" w:rsidP="00F213B6">
                            <w:pPr>
                              <w:pStyle w:val="Agency-body-text"/>
                              <w:ind w:left="284" w:right="311"/>
                            </w:pPr>
                            <w:r w:rsidRPr="00E00B84">
                              <w:t>… using evidence-based teaching approaches to achieve learning goals, such as flexible instruction, alternative learning routes, collaborative problem-solving and clear feedback for learners;</w:t>
                            </w:r>
                          </w:p>
                          <w:p w14:paraId="342D69A2" w14:textId="77777777" w:rsidR="00F213B6" w:rsidRPr="00E00B84" w:rsidRDefault="00F213B6" w:rsidP="00F213B6">
                            <w:pPr>
                              <w:pStyle w:val="Agency-body-text"/>
                              <w:ind w:left="284" w:right="311"/>
                            </w:pPr>
                            <w:r w:rsidRPr="00E00B84">
                              <w:t xml:space="preserve">… facilitating </w:t>
                            </w:r>
                            <w:r w:rsidRPr="00E00B84">
                              <w:rPr>
                                <w:rFonts w:eastAsia="Calibri"/>
                              </w:rPr>
                              <w:t xml:space="preserve">co-operative learning where learners help each other in different ways – including peer tutoring – in </w:t>
                            </w:r>
                            <w:r w:rsidRPr="00E00B84">
                              <w:t>flexible learner groupings;</w:t>
                            </w:r>
                          </w:p>
                          <w:p w14:paraId="4D3A3608" w14:textId="77777777" w:rsidR="00F213B6" w:rsidRPr="00E00B84" w:rsidRDefault="00F213B6" w:rsidP="00F213B6">
                            <w:pPr>
                              <w:pStyle w:val="Agency-body-text"/>
                              <w:ind w:left="284" w:right="311"/>
                            </w:pPr>
                            <w:r w:rsidRPr="00E00B84">
                              <w:t>… using ICT and assistive technology to support flexible approaches to learning;</w:t>
                            </w:r>
                          </w:p>
                          <w:p w14:paraId="4D37A400" w14:textId="77777777" w:rsidR="00F213B6" w:rsidRPr="00E00B84" w:rsidRDefault="00F213B6" w:rsidP="00F213B6">
                            <w:pPr>
                              <w:pStyle w:val="Agency-body-text"/>
                              <w:ind w:left="284" w:right="311"/>
                            </w:pPr>
                            <w:r w:rsidRPr="00E00B84">
                              <w:t>… using formative and summative assessment that support learning and do not label or lead to negative consequences for learners;</w:t>
                            </w:r>
                          </w:p>
                          <w:p w14:paraId="29DA9455" w14:textId="354BD060" w:rsidR="00F213B6" w:rsidRPr="00F213B6" w:rsidRDefault="00F213B6" w:rsidP="00F213B6">
                            <w:pPr>
                              <w:pStyle w:val="Agency-body-text"/>
                              <w:ind w:left="284" w:right="311"/>
                              <w:rPr>
                                <w:color w:val="262626" w:themeColor="text1" w:themeTint="D9"/>
                              </w:rPr>
                            </w:pPr>
                            <w:r w:rsidRPr="00E00B84">
                              <w:t>… drawing on a range of verbal and non-verbal communication skills to facilitate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307D619" id="Text Box 472" o:spid="_x0000_s1043" type="#_x0000_t202" alt="&quot;&quot;" style="width:441.85pt;height: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" fillcolor="#dbe5f1 [660]" strokecolor="#ffc000">
                <v:fill opacity="32125f"/>
                <v:textbox style="mso-fit-shape-to-text:t">
                  <w:txbxContent>
                    <w:p w14:paraId="62438231" w14:textId="77777777" w:rsidR="00F213B6" w:rsidRPr="00E00B84" w:rsidRDefault="00F213B6" w:rsidP="00F213B6">
                      <w:pPr>
                        <w:pStyle w:val="Agency-body-text"/>
                        <w:ind w:left="284" w:right="311"/>
                      </w:pPr>
                      <w:r w:rsidRPr="00E00B84">
                        <w:t>… using classroom leadership skills that involve systematic approaches to positive classroom management;</w:t>
                      </w:r>
                    </w:p>
                    <w:p w14:paraId="52E67887" w14:textId="77777777" w:rsidR="00F213B6" w:rsidRPr="00E00B84" w:rsidRDefault="00F213B6" w:rsidP="00F213B6">
                      <w:pPr>
                        <w:pStyle w:val="Agency-body-text"/>
                        <w:ind w:left="284" w:right="311"/>
                      </w:pPr>
                      <w:r w:rsidRPr="00E00B84">
                        <w:t xml:space="preserve">… working with individual learners as well as </w:t>
                      </w:r>
                      <w:r w:rsidRPr="00E00B84">
                        <w:rPr>
                          <w:rFonts w:eastAsia="Calibri"/>
                        </w:rPr>
                        <w:t>heterogeneous groups;</w:t>
                      </w:r>
                    </w:p>
                    <w:p w14:paraId="6EAAAE01" w14:textId="77777777" w:rsidR="00F213B6" w:rsidRPr="00E00B84" w:rsidRDefault="00F213B6" w:rsidP="00F213B6">
                      <w:pPr>
                        <w:pStyle w:val="Agency-body-text"/>
                        <w:ind w:left="284" w:right="311"/>
                      </w:pPr>
                      <w:r w:rsidRPr="00E00B84">
                        <w:t>… using the curriculum as a tool for inclusion that supports access to learning;</w:t>
                      </w:r>
                    </w:p>
                    <w:p w14:paraId="24E249D6" w14:textId="77777777" w:rsidR="00F213B6" w:rsidRPr="00E00B84" w:rsidRDefault="00F213B6" w:rsidP="00F213B6">
                      <w:pPr>
                        <w:pStyle w:val="Agency-body-text"/>
                        <w:ind w:left="284" w:right="311"/>
                      </w:pPr>
                      <w:r w:rsidRPr="00E00B84">
                        <w:t>… addressing diversity issues in curriculum development processes;</w:t>
                      </w:r>
                    </w:p>
                    <w:p w14:paraId="183758C2" w14:textId="77777777" w:rsidR="00F213B6" w:rsidRPr="00E00B84" w:rsidRDefault="00F213B6" w:rsidP="00F213B6">
                      <w:pPr>
                        <w:pStyle w:val="Agency-body-text"/>
                        <w:ind w:left="284" w:right="311"/>
                      </w:pPr>
                      <w:r w:rsidRPr="00E00B84">
                        <w:t>… differentiating methods, content and outcomes for learning;</w:t>
                      </w:r>
                    </w:p>
                    <w:p w14:paraId="1E54BEEE" w14:textId="77777777" w:rsidR="00F213B6" w:rsidRPr="00E00B84" w:rsidRDefault="00F213B6" w:rsidP="00F213B6">
                      <w:pPr>
                        <w:pStyle w:val="Agency-body-text"/>
                        <w:ind w:left="284" w:right="311"/>
                      </w:pPr>
                      <w:r w:rsidRPr="00E00B84">
                        <w:t>… using evidence-based teaching approaches to achieve learning goals, such as flexible instruction, alternative learning routes, collaborative problem-solving and clear feedback for learners;</w:t>
                      </w:r>
                    </w:p>
                    <w:p w14:paraId="342D69A2" w14:textId="77777777" w:rsidR="00F213B6" w:rsidRPr="00E00B84" w:rsidRDefault="00F213B6" w:rsidP="00F213B6">
                      <w:pPr>
                        <w:pStyle w:val="Agency-body-text"/>
                        <w:ind w:left="284" w:right="311"/>
                      </w:pPr>
                      <w:r w:rsidRPr="00E00B84">
                        <w:t xml:space="preserve">… facilitating </w:t>
                      </w:r>
                      <w:r w:rsidRPr="00E00B84">
                        <w:rPr>
                          <w:rFonts w:eastAsia="Calibri"/>
                        </w:rPr>
                        <w:t xml:space="preserve">co-operative learning where learners help each other in different ways – including peer tutoring – in </w:t>
                      </w:r>
                      <w:r w:rsidRPr="00E00B84">
                        <w:t>flexible learner groupings;</w:t>
                      </w:r>
                    </w:p>
                    <w:p w14:paraId="4D3A3608" w14:textId="77777777" w:rsidR="00F213B6" w:rsidRPr="00E00B84" w:rsidRDefault="00F213B6" w:rsidP="00F213B6">
                      <w:pPr>
                        <w:pStyle w:val="Agency-body-text"/>
                        <w:ind w:left="284" w:right="311"/>
                      </w:pPr>
                      <w:r w:rsidRPr="00E00B84">
                        <w:t>… using ICT and assistive technology to support flexible approaches to learning;</w:t>
                      </w:r>
                    </w:p>
                    <w:p w14:paraId="4D37A400" w14:textId="77777777" w:rsidR="00F213B6" w:rsidRPr="00E00B84" w:rsidRDefault="00F213B6" w:rsidP="00F213B6">
                      <w:pPr>
                        <w:pStyle w:val="Agency-body-text"/>
                        <w:ind w:left="284" w:right="311"/>
                      </w:pPr>
                      <w:r w:rsidRPr="00E00B84">
                        <w:t>… using formative and summative assessment that support learning and do not label or lead to negative consequences for learners;</w:t>
                      </w:r>
                    </w:p>
                    <w:p w14:paraId="29DA9455" w14:textId="354BD060" w:rsidR="00F213B6" w:rsidRPr="00F213B6" w:rsidRDefault="00F213B6" w:rsidP="00F213B6">
                      <w:pPr>
                        <w:pStyle w:val="Agency-body-text"/>
                        <w:ind w:left="284" w:right="311"/>
                        <w:rPr>
                          <w:color w:val="262626" w:themeColor="text1" w:themeTint="D9"/>
                        </w:rPr>
                      </w:pPr>
                      <w:r w:rsidRPr="00E00B84">
                        <w:t>… drawing on a range of verbal and non-verbal communication skills to facilitate learning.</w:t>
                      </w:r>
                    </w:p>
                  </w:txbxContent>
                </v:textbox>
                <w10:anchorlock/>
              </v:shape>
            </w:pict>
          </mc:Fallback>
        </mc:AlternateContent>
      </w:r>
    </w:p>
    <w:p w14:paraId="2F185182" w14:textId="6983E60E" w:rsidR="00622128" w:rsidRPr="00391FB3" w:rsidRDefault="00622128" w:rsidP="00622128">
      <w:pPr>
        <w:pStyle w:val="Agency-heading-2"/>
      </w:pPr>
      <w:bookmarkStart w:id="31" w:name="_Toc94465784"/>
      <w:bookmarkStart w:id="32" w:name="_Toc103159405"/>
      <w:bookmarkStart w:id="33" w:name="_Toc115353405"/>
      <w:r w:rsidRPr="00391FB3">
        <w:t>Working with others</w:t>
      </w:r>
      <w:bookmarkEnd w:id="31"/>
      <w:bookmarkEnd w:id="32"/>
      <w:bookmarkEnd w:id="33"/>
    </w:p>
    <w:p w14:paraId="52222FF4" w14:textId="260D1DB2" w:rsidR="003F079E" w:rsidRPr="00391FB3" w:rsidRDefault="003F079E" w:rsidP="002D020D">
      <w:pPr>
        <w:pStyle w:val="Agency-body-text"/>
      </w:pPr>
      <w:bookmarkStart w:id="34" w:name="_Toc94465785"/>
      <w:bookmarkStart w:id="35" w:name="_Toc103159406"/>
      <w:r w:rsidRPr="00391FB3">
        <w:rPr>
          <w:noProof/>
        </w:rPr>
        <mc:AlternateContent>
          <mc:Choice Requires="wps">
            <w:drawing>
              <wp:inline distT="0" distB="0" distL="0" distR="0" wp14:anchorId="60390FBA" wp14:editId="2F01C515">
                <wp:extent cx="5611495" cy="1721485"/>
                <wp:effectExtent l="0" t="0" r="1905" b="2540"/>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721485"/>
                        </a:xfrm>
                        <a:prstGeom prst="rect">
                          <a:avLst/>
                        </a:prstGeom>
                        <a:solidFill>
                          <a:schemeClr val="accent1">
                            <a:lumMod val="20000"/>
                            <a:lumOff val="80000"/>
                            <a:alpha val="50000"/>
                          </a:schemeClr>
                        </a:solidFill>
                        <a:ln w="9525">
                          <a:noFill/>
                        </a:ln>
                      </wps:spPr>
                      <wps:txbx>
                        <w:txbxContent>
                          <w:p w14:paraId="54EB34D8"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rPr>
                              <w:t>Advocacy, collaboration and teamwork are essential approaches for all teachers and other education professionals.</w:t>
                            </w:r>
                          </w:p>
                          <w:p w14:paraId="5E57162A"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rPr>
                              <w:t>Areas of competence within this core value relate to:</w:t>
                            </w:r>
                          </w:p>
                          <w:p w14:paraId="4DFA1EFA" w14:textId="77777777" w:rsidR="00815949" w:rsidRPr="00F213B6" w:rsidRDefault="00815949" w:rsidP="004B42C1">
                            <w:pPr>
                              <w:pStyle w:val="Agency-body-text"/>
                              <w:ind w:left="284" w:right="311"/>
                              <w:rPr>
                                <w:color w:val="262626" w:themeColor="text1" w:themeTint="D9"/>
                              </w:rPr>
                            </w:pPr>
                            <w:r w:rsidRPr="00F213B6">
                              <w:rPr>
                                <w:color w:val="262626" w:themeColor="text1" w:themeTint="D9"/>
                              </w:rPr>
                              <w:t>-</w:t>
                            </w:r>
                            <w:r w:rsidRPr="00F213B6">
                              <w:rPr>
                                <w:color w:val="262626" w:themeColor="text1" w:themeTint="D9"/>
                              </w:rPr>
                              <w:tab/>
                              <w:t>giving learners a true voice;</w:t>
                            </w:r>
                          </w:p>
                          <w:p w14:paraId="0F832EDF" w14:textId="77777777" w:rsidR="00815949" w:rsidRPr="00F213B6" w:rsidRDefault="00815949" w:rsidP="004B42C1">
                            <w:pPr>
                              <w:pStyle w:val="Agency-body-text"/>
                              <w:ind w:left="284" w:right="311"/>
                              <w:rPr>
                                <w:color w:val="262626" w:themeColor="text1" w:themeTint="D9"/>
                              </w:rPr>
                            </w:pPr>
                            <w:r w:rsidRPr="00F213B6">
                              <w:rPr>
                                <w:color w:val="262626" w:themeColor="text1" w:themeTint="D9"/>
                              </w:rPr>
                              <w:t>-</w:t>
                            </w:r>
                            <w:r w:rsidRPr="00F213B6">
                              <w:rPr>
                                <w:color w:val="262626" w:themeColor="text1" w:themeTint="D9"/>
                              </w:rPr>
                              <w:tab/>
                              <w:t>working with parents and families;</w:t>
                            </w:r>
                          </w:p>
                          <w:p w14:paraId="48A96825" w14:textId="36A9D084" w:rsidR="00815949" w:rsidRPr="00F213B6" w:rsidRDefault="00815949" w:rsidP="004B42C1">
                            <w:pPr>
                              <w:pStyle w:val="Agency-body-text"/>
                              <w:ind w:left="284" w:right="311"/>
                              <w:rPr>
                                <w:color w:val="262626" w:themeColor="text1" w:themeTint="D9"/>
                              </w:rPr>
                            </w:pPr>
                            <w:r w:rsidRPr="00F213B6">
                              <w:rPr>
                                <w:color w:val="262626" w:themeColor="text1" w:themeTint="D9"/>
                              </w:rPr>
                              <w:t>-</w:t>
                            </w:r>
                            <w:r w:rsidRPr="00F213B6">
                              <w:rPr>
                                <w:color w:val="262626" w:themeColor="text1" w:themeTint="D9"/>
                              </w:rPr>
                              <w:tab/>
                              <w:t>working with a range of education professionals.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0390FBA" id="Text Box 7" o:spid="_x0000_s1044" type="#_x0000_t202" alt="&quot;&quot;" style="width:441.85pt;height:1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" fillcolor="#dbe5f1 [660]" stroked="f">
                <v:fill opacity="32896f"/>
                <v:textbox style="mso-fit-shape-to-text:t">
                  <w:txbxContent>
                    <w:p w14:paraId="54EB34D8"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rPr>
                        <w:t>Advocacy, collaboration and teamwork are essential approaches for all teachers and other education professionals.</w:t>
                      </w:r>
                    </w:p>
                    <w:p w14:paraId="5E57162A"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rPr>
                        <w:t>Areas of competence within this core value relate to:</w:t>
                      </w:r>
                    </w:p>
                    <w:p w14:paraId="4DFA1EFA" w14:textId="77777777" w:rsidR="00815949" w:rsidRPr="00F213B6" w:rsidRDefault="00815949" w:rsidP="004B42C1">
                      <w:pPr>
                        <w:pStyle w:val="Agency-body-text"/>
                        <w:ind w:left="284" w:right="311"/>
                        <w:rPr>
                          <w:color w:val="262626" w:themeColor="text1" w:themeTint="D9"/>
                        </w:rPr>
                      </w:pPr>
                      <w:r w:rsidRPr="00F213B6">
                        <w:rPr>
                          <w:color w:val="262626" w:themeColor="text1" w:themeTint="D9"/>
                        </w:rPr>
                        <w:t>-</w:t>
                      </w:r>
                      <w:r w:rsidRPr="00F213B6">
                        <w:rPr>
                          <w:color w:val="262626" w:themeColor="text1" w:themeTint="D9"/>
                        </w:rPr>
                        <w:tab/>
                        <w:t>giving learners a true voice;</w:t>
                      </w:r>
                    </w:p>
                    <w:p w14:paraId="0F832EDF" w14:textId="77777777" w:rsidR="00815949" w:rsidRPr="00F213B6" w:rsidRDefault="00815949" w:rsidP="004B42C1">
                      <w:pPr>
                        <w:pStyle w:val="Agency-body-text"/>
                        <w:ind w:left="284" w:right="311"/>
                        <w:rPr>
                          <w:color w:val="262626" w:themeColor="text1" w:themeTint="D9"/>
                        </w:rPr>
                      </w:pPr>
                      <w:r w:rsidRPr="00F213B6">
                        <w:rPr>
                          <w:color w:val="262626" w:themeColor="text1" w:themeTint="D9"/>
                        </w:rPr>
                        <w:t>-</w:t>
                      </w:r>
                      <w:r w:rsidRPr="00F213B6">
                        <w:rPr>
                          <w:color w:val="262626" w:themeColor="text1" w:themeTint="D9"/>
                        </w:rPr>
                        <w:tab/>
                        <w:t>working with parents and families;</w:t>
                      </w:r>
                    </w:p>
                    <w:p w14:paraId="48A96825" w14:textId="36A9D084" w:rsidR="00815949" w:rsidRPr="00F213B6" w:rsidRDefault="00815949" w:rsidP="004B42C1">
                      <w:pPr>
                        <w:pStyle w:val="Agency-body-text"/>
                        <w:ind w:left="284" w:right="311"/>
                        <w:rPr>
                          <w:color w:val="262626" w:themeColor="text1" w:themeTint="D9"/>
                        </w:rPr>
                      </w:pPr>
                      <w:r w:rsidRPr="00F213B6">
                        <w:rPr>
                          <w:color w:val="262626" w:themeColor="text1" w:themeTint="D9"/>
                        </w:rPr>
                        <w:t>-</w:t>
                      </w:r>
                      <w:r w:rsidRPr="00F213B6">
                        <w:rPr>
                          <w:color w:val="262626" w:themeColor="text1" w:themeTint="D9"/>
                        </w:rPr>
                        <w:tab/>
                        <w:t>working with a range of education professionals.</w:t>
                      </w:r>
                    </w:p>
                  </w:txbxContent>
                </v:textbox>
                <w10:anchorlock/>
              </v:shape>
            </w:pict>
          </mc:Fallback>
        </mc:AlternateContent>
      </w:r>
    </w:p>
    <w:p w14:paraId="393CCFC2" w14:textId="6D50DC59" w:rsidR="00622128" w:rsidRPr="00391FB3" w:rsidRDefault="00622128" w:rsidP="00BF6AFD">
      <w:pPr>
        <w:pStyle w:val="Agency-heading-3"/>
      </w:pPr>
      <w:bookmarkStart w:id="36" w:name="_Toc115353406"/>
      <w:r w:rsidRPr="00391FB3">
        <w:lastRenderedPageBreak/>
        <w:t xml:space="preserve">Giving </w:t>
      </w:r>
      <w:bookmarkEnd w:id="34"/>
      <w:r w:rsidR="00662A86" w:rsidRPr="00391FB3">
        <w:t>learners a true voice</w:t>
      </w:r>
      <w:bookmarkEnd w:id="35"/>
      <w:bookmarkEnd w:id="36"/>
    </w:p>
    <w:p w14:paraId="6CFB25E8" w14:textId="5E1B70C5" w:rsidR="00622128" w:rsidRPr="00391FB3" w:rsidRDefault="00622128" w:rsidP="000C0184">
      <w:pPr>
        <w:pStyle w:val="Agency-heading-4"/>
      </w:pPr>
      <w:r w:rsidRPr="00391FB3">
        <w:t xml:space="preserve">Attitudes and beliefs underpinning this </w:t>
      </w:r>
      <w:r w:rsidR="00681BF5" w:rsidRPr="00391FB3">
        <w:t xml:space="preserve">area of </w:t>
      </w:r>
      <w:r w:rsidR="00A649D6" w:rsidRPr="00391FB3">
        <w:t>competence</w:t>
      </w:r>
      <w:r w:rsidR="00176893" w:rsidRPr="00391FB3">
        <w:t xml:space="preserve"> include …</w:t>
      </w:r>
    </w:p>
    <w:p w14:paraId="24DC5E50" w14:textId="3970286B" w:rsidR="00EE1ABC" w:rsidRPr="00391FB3" w:rsidRDefault="00EE1ABC" w:rsidP="00EE1ABC">
      <w:pPr>
        <w:pStyle w:val="Agency-body-text"/>
      </w:pPr>
      <w:r w:rsidRPr="00391FB3">
        <w:rPr>
          <w:b/>
          <w:bCs/>
          <w:noProof/>
        </w:rPr>
        <mc:AlternateContent>
          <mc:Choice Requires="wps">
            <w:drawing>
              <wp:inline distT="0" distB="0" distL="0" distR="0" wp14:anchorId="3D958292" wp14:editId="6C771231">
                <wp:extent cx="5611495" cy="1809345"/>
                <wp:effectExtent l="0" t="0" r="14605" b="6985"/>
                <wp:docPr id="473" name="Text Box 4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809345"/>
                        </a:xfrm>
                        <a:prstGeom prst="rect">
                          <a:avLst/>
                        </a:prstGeom>
                        <a:solidFill>
                          <a:schemeClr val="accent1">
                            <a:lumMod val="20000"/>
                            <a:lumOff val="80000"/>
                            <a:alpha val="49000"/>
                          </a:schemeClr>
                        </a:solidFill>
                        <a:ln w="9525">
                          <a:solidFill>
                            <a:srgbClr val="7030A0"/>
                          </a:solidFill>
                        </a:ln>
                      </wps:spPr>
                      <wps:txbx>
                        <w:txbxContent>
                          <w:p w14:paraId="7849F1CF" w14:textId="77777777" w:rsidR="00EE1ABC" w:rsidRPr="00EE1ABC" w:rsidRDefault="00EE1ABC" w:rsidP="00EE1ABC">
                            <w:pPr>
                              <w:pStyle w:val="Agency-body-text"/>
                              <w:ind w:left="284" w:right="311"/>
                              <w:rPr>
                                <w:color w:val="262626" w:themeColor="text1" w:themeTint="D9"/>
                              </w:rPr>
                            </w:pPr>
                            <w:r w:rsidRPr="00EE1ABC">
                              <w:rPr>
                                <w:color w:val="262626" w:themeColor="text1" w:themeTint="D9"/>
                              </w:rPr>
                              <w:t>… learners are a resource for quality education;</w:t>
                            </w:r>
                          </w:p>
                          <w:p w14:paraId="47CE7D1F" w14:textId="77777777" w:rsidR="00EE1ABC" w:rsidRPr="00EE1ABC" w:rsidRDefault="00EE1ABC" w:rsidP="00EE1ABC">
                            <w:pPr>
                              <w:pStyle w:val="Agency-body-text"/>
                              <w:ind w:left="284" w:right="311"/>
                              <w:rPr>
                                <w:color w:val="262626" w:themeColor="text1" w:themeTint="D9"/>
                              </w:rPr>
                            </w:pPr>
                            <w:r w:rsidRPr="00EE1ABC">
                              <w:rPr>
                                <w:color w:val="262626" w:themeColor="text1" w:themeTint="D9"/>
                              </w:rPr>
                              <w:t>… learners’ opinions must be heard on matters that concern their school experiences, support for learning and planning for their future;</w:t>
                            </w:r>
                          </w:p>
                          <w:p w14:paraId="64C9C880" w14:textId="2E1EA932" w:rsidR="00EE1ABC" w:rsidRPr="00EE1ABC" w:rsidRDefault="00EE1ABC" w:rsidP="00EE1ABC">
                            <w:pPr>
                              <w:pStyle w:val="Agency-body-text"/>
                              <w:ind w:left="284" w:right="311"/>
                              <w:rPr>
                                <w:rFonts w:eastAsia="Calibri" w:cs="Calibri"/>
                                <w:color w:val="262626" w:themeColor="text1" w:themeTint="D9"/>
                              </w:rPr>
                            </w:pPr>
                            <w:r w:rsidRPr="00EE1ABC">
                              <w:rPr>
                                <w:color w:val="262626" w:themeColor="text1" w:themeTint="D9"/>
                              </w:rPr>
                              <w:t xml:space="preserve">… learners’ personal dreams, goals and fears matter and must be heard, particularly those of learners </w:t>
                            </w:r>
                            <w:r w:rsidRPr="00EE1ABC">
                              <w:rPr>
                                <w:rFonts w:eastAsia="Calibri" w:cs="Calibri"/>
                                <w:color w:val="262626" w:themeColor="text1" w:themeTint="D9"/>
                              </w:rPr>
                              <w:t xml:space="preserve">with complex needs or who belong to vulnerable and hard-to-reach </w:t>
                            </w:r>
                            <w:proofErr w:type="gramStart"/>
                            <w:r w:rsidRPr="00EE1ABC">
                              <w:rPr>
                                <w:rFonts w:eastAsia="Calibri" w:cs="Calibri"/>
                                <w:color w:val="262626" w:themeColor="text1" w:themeTint="D9"/>
                              </w:rPr>
                              <w:t>groups, and</w:t>
                            </w:r>
                            <w:proofErr w:type="gramEnd"/>
                            <w:r w:rsidRPr="00EE1ABC">
                              <w:rPr>
                                <w:rFonts w:eastAsia="Calibri" w:cs="Calibri"/>
                                <w:color w:val="262626" w:themeColor="text1" w:themeTint="D9"/>
                              </w:rPr>
                              <w:t xml:space="preserve"> including those of learners who are out of formal education or in pre- or post-school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D958292" id="Text Box 473" o:spid="_x0000_s1045" type="#_x0000_t202" alt="&quot;&quot;" style="width:441.85pt;height:1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" fillcolor="#dbe5f1 [660]" strokecolor="#7030a0">
                <v:fill opacity="32125f"/>
                <v:textbox style="mso-fit-shape-to-text:t">
                  <w:txbxContent>
                    <w:p w14:paraId="7849F1CF" w14:textId="77777777" w:rsidR="00EE1ABC" w:rsidRPr="00EE1ABC" w:rsidRDefault="00EE1ABC" w:rsidP="00EE1ABC">
                      <w:pPr>
                        <w:pStyle w:val="Agency-body-text"/>
                        <w:ind w:left="284" w:right="311"/>
                        <w:rPr>
                          <w:color w:val="262626" w:themeColor="text1" w:themeTint="D9"/>
                        </w:rPr>
                      </w:pPr>
                      <w:r w:rsidRPr="00EE1ABC">
                        <w:rPr>
                          <w:color w:val="262626" w:themeColor="text1" w:themeTint="D9"/>
                        </w:rPr>
                        <w:t>… learners are a resource for quality education;</w:t>
                      </w:r>
                    </w:p>
                    <w:p w14:paraId="47CE7D1F" w14:textId="77777777" w:rsidR="00EE1ABC" w:rsidRPr="00EE1ABC" w:rsidRDefault="00EE1ABC" w:rsidP="00EE1ABC">
                      <w:pPr>
                        <w:pStyle w:val="Agency-body-text"/>
                        <w:ind w:left="284" w:right="311"/>
                        <w:rPr>
                          <w:color w:val="262626" w:themeColor="text1" w:themeTint="D9"/>
                        </w:rPr>
                      </w:pPr>
                      <w:r w:rsidRPr="00EE1ABC">
                        <w:rPr>
                          <w:color w:val="262626" w:themeColor="text1" w:themeTint="D9"/>
                        </w:rPr>
                        <w:t>… learners’ opinions must be heard on matters that concern their school experiences, support for learning and planning for their future;</w:t>
                      </w:r>
                    </w:p>
                    <w:p w14:paraId="64C9C880" w14:textId="2E1EA932" w:rsidR="00EE1ABC" w:rsidRPr="00EE1ABC" w:rsidRDefault="00EE1ABC" w:rsidP="00EE1ABC">
                      <w:pPr>
                        <w:pStyle w:val="Agency-body-text"/>
                        <w:ind w:left="284" w:right="311"/>
                        <w:rPr>
                          <w:rFonts w:eastAsia="Calibri" w:cs="Calibri"/>
                          <w:color w:val="262626" w:themeColor="text1" w:themeTint="D9"/>
                        </w:rPr>
                      </w:pPr>
                      <w:r w:rsidRPr="00EE1ABC">
                        <w:rPr>
                          <w:color w:val="262626" w:themeColor="text1" w:themeTint="D9"/>
                        </w:rPr>
                        <w:t xml:space="preserve">… learners’ personal dreams, goals and fears matter and must be heard, particularly those of learners </w:t>
                      </w:r>
                      <w:r w:rsidRPr="00EE1ABC">
                        <w:rPr>
                          <w:rFonts w:eastAsia="Calibri" w:cs="Calibri"/>
                          <w:color w:val="262626" w:themeColor="text1" w:themeTint="D9"/>
                        </w:rPr>
                        <w:t xml:space="preserve">with complex needs or who belong to vulnerable and hard-to-reach </w:t>
                      </w:r>
                      <w:proofErr w:type="gramStart"/>
                      <w:r w:rsidRPr="00EE1ABC">
                        <w:rPr>
                          <w:rFonts w:eastAsia="Calibri" w:cs="Calibri"/>
                          <w:color w:val="262626" w:themeColor="text1" w:themeTint="D9"/>
                        </w:rPr>
                        <w:t>groups, and</w:t>
                      </w:r>
                      <w:proofErr w:type="gramEnd"/>
                      <w:r w:rsidRPr="00EE1ABC">
                        <w:rPr>
                          <w:rFonts w:eastAsia="Calibri" w:cs="Calibri"/>
                          <w:color w:val="262626" w:themeColor="text1" w:themeTint="D9"/>
                        </w:rPr>
                        <w:t xml:space="preserve"> including those of learners who are out of formal education or in pre- or post-school education.</w:t>
                      </w:r>
                    </w:p>
                  </w:txbxContent>
                </v:textbox>
                <w10:anchorlock/>
              </v:shape>
            </w:pict>
          </mc:Fallback>
        </mc:AlternateContent>
      </w:r>
    </w:p>
    <w:p w14:paraId="5EEB790E" w14:textId="351AE53A" w:rsidR="00622128" w:rsidRPr="00391FB3" w:rsidRDefault="00622128" w:rsidP="000C0184">
      <w:pPr>
        <w:pStyle w:val="Agency-heading-4"/>
      </w:pPr>
      <w:r w:rsidRPr="00391FB3">
        <w:t xml:space="preserve">Essential knowledge and understanding underpinning this </w:t>
      </w:r>
      <w:r w:rsidR="00263C76" w:rsidRPr="00391FB3">
        <w:t xml:space="preserve">area of </w:t>
      </w:r>
      <w:r w:rsidR="00A649D6" w:rsidRPr="00391FB3">
        <w:t>competence</w:t>
      </w:r>
      <w:r w:rsidRPr="00391FB3">
        <w:t xml:space="preserve"> include</w:t>
      </w:r>
      <w:r w:rsidR="003F6C40" w:rsidRPr="00391FB3">
        <w:t> …</w:t>
      </w:r>
    </w:p>
    <w:p w14:paraId="297AA40A" w14:textId="400A5302" w:rsidR="00EE1ABC" w:rsidRPr="00391FB3" w:rsidRDefault="00EE1ABC" w:rsidP="00BF6AFD">
      <w:pPr>
        <w:pStyle w:val="Agency-body-text"/>
      </w:pPr>
      <w:r w:rsidRPr="00391FB3">
        <w:rPr>
          <w:b/>
          <w:bCs/>
          <w:noProof/>
        </w:rPr>
        <mc:AlternateContent>
          <mc:Choice Requires="wps">
            <w:drawing>
              <wp:inline distT="0" distB="0" distL="0" distR="0" wp14:anchorId="5F03857B" wp14:editId="19E7CB83">
                <wp:extent cx="5611495" cy="2305455"/>
                <wp:effectExtent l="0" t="0" r="14605" b="15875"/>
                <wp:docPr id="474" name="Text Box 4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05455"/>
                        </a:xfrm>
                        <a:prstGeom prst="rect">
                          <a:avLst/>
                        </a:prstGeom>
                        <a:solidFill>
                          <a:schemeClr val="accent1">
                            <a:lumMod val="20000"/>
                            <a:lumOff val="80000"/>
                            <a:alpha val="49000"/>
                          </a:schemeClr>
                        </a:solidFill>
                        <a:ln w="9525">
                          <a:solidFill>
                            <a:srgbClr val="0070C0"/>
                          </a:solidFill>
                        </a:ln>
                      </wps:spPr>
                      <wps:txbx>
                        <w:txbxContent>
                          <w:p w14:paraId="4F087B54" w14:textId="77777777" w:rsidR="00A732BC" w:rsidRPr="00E00B84" w:rsidRDefault="00A732BC" w:rsidP="00A732BC">
                            <w:pPr>
                              <w:pStyle w:val="Agency-body-text"/>
                              <w:ind w:left="284" w:right="311"/>
                              <w:rPr>
                                <w:rFonts w:eastAsiaTheme="majorEastAsia"/>
                              </w:rPr>
                            </w:pPr>
                            <w:r w:rsidRPr="00E00B84">
                              <w:rPr>
                                <w:rFonts w:eastAsiaTheme="majorEastAsia"/>
                              </w:rPr>
                              <w:t>… learners’ voices include the values, opinions, beliefs, views and perspectives of learners and their families, as well as the degree to which these are considered and acted upon when important decisions that affect their lives are being made;</w:t>
                            </w:r>
                          </w:p>
                          <w:p w14:paraId="13701817" w14:textId="77777777" w:rsidR="00A732BC" w:rsidRPr="00E00B84" w:rsidRDefault="00A732BC" w:rsidP="00A732BC">
                            <w:pPr>
                              <w:pStyle w:val="Agency-body-text"/>
                              <w:ind w:left="284" w:right="311"/>
                            </w:pPr>
                            <w:r w:rsidRPr="00E00B84">
                              <w:t xml:space="preserve">… the risk of marginalisation of </w:t>
                            </w:r>
                            <w:proofErr w:type="gramStart"/>
                            <w:r w:rsidRPr="00E00B84">
                              <w:t>particular groups</w:t>
                            </w:r>
                            <w:proofErr w:type="gramEnd"/>
                            <w:r w:rsidRPr="00E00B84">
                              <w:t xml:space="preserve"> of learners and families;</w:t>
                            </w:r>
                          </w:p>
                          <w:p w14:paraId="4E58E446" w14:textId="77777777" w:rsidR="00A732BC" w:rsidRPr="00E00B84" w:rsidRDefault="00A732BC" w:rsidP="00A732BC">
                            <w:pPr>
                              <w:pStyle w:val="Agency-body-text"/>
                              <w:ind w:left="284" w:right="311"/>
                            </w:pPr>
                            <w:r w:rsidRPr="00E00B84">
                              <w:t>… developing autonomy and self-determination in learners, which requires relatedness/connectedness and the belief that everyone can learn;</w:t>
                            </w:r>
                          </w:p>
                          <w:p w14:paraId="433A3AEE" w14:textId="77777777" w:rsidR="00A732BC" w:rsidRPr="00E00B84" w:rsidRDefault="00A732BC" w:rsidP="00A732BC">
                            <w:pPr>
                              <w:pStyle w:val="Agency-body-text"/>
                              <w:ind w:left="284" w:right="311"/>
                            </w:pPr>
                            <w:r w:rsidRPr="00E00B84">
                              <w:t>… different ways of inviting learners to express their views;</w:t>
                            </w:r>
                          </w:p>
                          <w:p w14:paraId="743C5EE4" w14:textId="72733243" w:rsidR="00EE1ABC" w:rsidRPr="00A732BC" w:rsidRDefault="00A732BC" w:rsidP="00A732BC">
                            <w:pPr>
                              <w:pStyle w:val="Agency-body-text"/>
                              <w:ind w:left="284" w:right="311"/>
                            </w:pPr>
                            <w:r w:rsidRPr="00E00B84">
                              <w:t>… the importance of self-advocacy, self-expression and the role of advocacy groups that represent the most vulnerable learners.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F03857B" id="Text Box 474" o:spid="_x0000_s1046" type="#_x0000_t202" alt="&quot;&quot;" style="width:441.85pt;height:18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" fillcolor="#dbe5f1 [660]" strokecolor="#0070c0">
                <v:fill opacity="32125f"/>
                <v:textbox style="mso-fit-shape-to-text:t">
                  <w:txbxContent>
                    <w:p w14:paraId="4F087B54" w14:textId="77777777" w:rsidR="00A732BC" w:rsidRPr="00E00B84" w:rsidRDefault="00A732BC" w:rsidP="00A732BC">
                      <w:pPr>
                        <w:pStyle w:val="Agency-body-text"/>
                        <w:ind w:left="284" w:right="311"/>
                        <w:rPr>
                          <w:rFonts w:eastAsiaTheme="majorEastAsia"/>
                        </w:rPr>
                      </w:pPr>
                      <w:r w:rsidRPr="00E00B84">
                        <w:rPr>
                          <w:rFonts w:eastAsiaTheme="majorEastAsia"/>
                        </w:rPr>
                        <w:t>… learners’ voices include the values, opinions, beliefs, views and perspectives of learners and their families, as well as the degree to which these are considered and acted upon when important decisions that affect their lives are being made;</w:t>
                      </w:r>
                    </w:p>
                    <w:p w14:paraId="13701817" w14:textId="77777777" w:rsidR="00A732BC" w:rsidRPr="00E00B84" w:rsidRDefault="00A732BC" w:rsidP="00A732BC">
                      <w:pPr>
                        <w:pStyle w:val="Agency-body-text"/>
                        <w:ind w:left="284" w:right="311"/>
                      </w:pPr>
                      <w:r w:rsidRPr="00E00B84">
                        <w:t xml:space="preserve">… the risk of marginalisation of </w:t>
                      </w:r>
                      <w:proofErr w:type="gramStart"/>
                      <w:r w:rsidRPr="00E00B84">
                        <w:t>particular groups</w:t>
                      </w:r>
                      <w:proofErr w:type="gramEnd"/>
                      <w:r w:rsidRPr="00E00B84">
                        <w:t xml:space="preserve"> of learners and families;</w:t>
                      </w:r>
                    </w:p>
                    <w:p w14:paraId="4E58E446" w14:textId="77777777" w:rsidR="00A732BC" w:rsidRPr="00E00B84" w:rsidRDefault="00A732BC" w:rsidP="00A732BC">
                      <w:pPr>
                        <w:pStyle w:val="Agency-body-text"/>
                        <w:ind w:left="284" w:right="311"/>
                      </w:pPr>
                      <w:r w:rsidRPr="00E00B84">
                        <w:t>… developing autonomy and self-determination in learners, which requires relatedness/connectedness and the belief that everyone can learn;</w:t>
                      </w:r>
                    </w:p>
                    <w:p w14:paraId="433A3AEE" w14:textId="77777777" w:rsidR="00A732BC" w:rsidRPr="00E00B84" w:rsidRDefault="00A732BC" w:rsidP="00A732BC">
                      <w:pPr>
                        <w:pStyle w:val="Agency-body-text"/>
                        <w:ind w:left="284" w:right="311"/>
                      </w:pPr>
                      <w:r w:rsidRPr="00E00B84">
                        <w:t>… different ways of inviting learners to express their views;</w:t>
                      </w:r>
                    </w:p>
                    <w:p w14:paraId="743C5EE4" w14:textId="72733243" w:rsidR="00EE1ABC" w:rsidRPr="00A732BC" w:rsidRDefault="00A732BC" w:rsidP="00A732BC">
                      <w:pPr>
                        <w:pStyle w:val="Agency-body-text"/>
                        <w:ind w:left="284" w:right="311"/>
                      </w:pPr>
                      <w:r w:rsidRPr="00E00B84">
                        <w:t>… the importance of self-advocacy, self-expression and the role of advocacy groups that represent the most vulnerable learners.</w:t>
                      </w:r>
                    </w:p>
                  </w:txbxContent>
                </v:textbox>
                <w10:anchorlock/>
              </v:shape>
            </w:pict>
          </mc:Fallback>
        </mc:AlternateContent>
      </w:r>
    </w:p>
    <w:p w14:paraId="6530385B" w14:textId="60F3DFAF" w:rsidR="001600DB" w:rsidRPr="00391FB3" w:rsidRDefault="00622128" w:rsidP="000C0184">
      <w:pPr>
        <w:pStyle w:val="Agency-heading-4"/>
      </w:pPr>
      <w:r w:rsidRPr="00391FB3">
        <w:t xml:space="preserve">Crucial skills and abilities to be developed within this </w:t>
      </w:r>
      <w:r w:rsidR="004D4C0C" w:rsidRPr="00391FB3">
        <w:t xml:space="preserve">area of </w:t>
      </w:r>
      <w:r w:rsidR="00A649D6" w:rsidRPr="00391FB3">
        <w:t>competence</w:t>
      </w:r>
      <w:r w:rsidRPr="00391FB3">
        <w:t xml:space="preserve"> include</w:t>
      </w:r>
      <w:r w:rsidR="003F6C40" w:rsidRPr="00391FB3">
        <w:t> …</w:t>
      </w:r>
    </w:p>
    <w:p w14:paraId="06D9246E" w14:textId="7D660BC7" w:rsidR="00EE1ABC" w:rsidRPr="00391FB3" w:rsidRDefault="00A732BC" w:rsidP="00EE1ABC">
      <w:pPr>
        <w:pStyle w:val="Agency-body-text"/>
      </w:pPr>
      <w:r w:rsidRPr="00391FB3">
        <w:rPr>
          <w:b/>
          <w:bCs/>
          <w:noProof/>
        </w:rPr>
        <mc:AlternateContent>
          <mc:Choice Requires="wps">
            <w:drawing>
              <wp:inline distT="0" distB="0" distL="0" distR="0" wp14:anchorId="4EDED64A" wp14:editId="4C37F611">
                <wp:extent cx="5611495" cy="2714017"/>
                <wp:effectExtent l="0" t="0" r="14605" b="12065"/>
                <wp:docPr id="475" name="Text Box 4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14017"/>
                        </a:xfrm>
                        <a:prstGeom prst="rect">
                          <a:avLst/>
                        </a:prstGeom>
                        <a:solidFill>
                          <a:schemeClr val="accent1">
                            <a:lumMod val="20000"/>
                            <a:lumOff val="80000"/>
                            <a:alpha val="49000"/>
                          </a:schemeClr>
                        </a:solidFill>
                        <a:ln w="9525">
                          <a:solidFill>
                            <a:srgbClr val="FFC000"/>
                          </a:solidFill>
                        </a:ln>
                      </wps:spPr>
                      <wps:txbx>
                        <w:txbxContent>
                          <w:p w14:paraId="70D8E2E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rPr>
                              <w:t>… listening to learners’ views attentively and respectfully;</w:t>
                            </w:r>
                          </w:p>
                          <w:p w14:paraId="4B855344"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rPr>
                              <w:t>… considering learners’ views and acknowledging them as an equal and integral part in discussions;</w:t>
                            </w:r>
                          </w:p>
                          <w:p w14:paraId="54D83D1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rPr>
                              <w:t xml:space="preserve">… giving learners </w:t>
                            </w:r>
                            <w:r w:rsidRPr="00A732BC">
                              <w:rPr>
                                <w:rFonts w:eastAsia="Calibri" w:cs="Calibri"/>
                                <w:color w:val="262626" w:themeColor="text1" w:themeTint="D9"/>
                              </w:rPr>
                              <w:t>opportunities to initiate ideas or plans that are taken forward for joint discussion and that can be acted upon and embedded in policy decisions at the local, regional and/or national level;</w:t>
                            </w:r>
                          </w:p>
                          <w:p w14:paraId="06AC1F41" w14:textId="77777777" w:rsidR="00A732BC" w:rsidRPr="00A732BC" w:rsidRDefault="00A732BC" w:rsidP="00A732BC">
                            <w:pPr>
                              <w:pStyle w:val="Agency-body-text"/>
                              <w:ind w:left="284" w:right="311"/>
                              <w:rPr>
                                <w:color w:val="262626" w:themeColor="text1" w:themeTint="D9"/>
                                <w:lang w:eastAsia="x-none"/>
                              </w:rPr>
                            </w:pPr>
                            <w:r w:rsidRPr="00A732BC">
                              <w:rPr>
                                <w:color w:val="262626" w:themeColor="text1" w:themeTint="D9"/>
                              </w:rPr>
                              <w:t>… developing independent and autonomous learners;</w:t>
                            </w:r>
                          </w:p>
                          <w:p w14:paraId="1437C52D" w14:textId="77777777" w:rsidR="00A732BC" w:rsidRPr="00A732BC" w:rsidRDefault="00A732BC" w:rsidP="00A732BC">
                            <w:pPr>
                              <w:pStyle w:val="Agency-body-text"/>
                              <w:ind w:left="284" w:right="311"/>
                              <w:rPr>
                                <w:color w:val="262626" w:themeColor="text1" w:themeTint="D9"/>
                                <w:lang w:eastAsia="x-none"/>
                              </w:rPr>
                            </w:pPr>
                            <w:r w:rsidRPr="00A732BC">
                              <w:rPr>
                                <w:color w:val="262626" w:themeColor="text1" w:themeTint="D9"/>
                              </w:rPr>
                              <w:t>… ensuring all learners can be active decision-makers in the learning and assessment processes in which they are involved;</w:t>
                            </w:r>
                          </w:p>
                          <w:p w14:paraId="4230F137" w14:textId="28E3669C" w:rsidR="00A732BC" w:rsidRPr="00A732BC" w:rsidRDefault="00A732BC" w:rsidP="00A732BC">
                            <w:pPr>
                              <w:pStyle w:val="Agency-body-text"/>
                              <w:ind w:left="284" w:right="311"/>
                              <w:rPr>
                                <w:bCs/>
                                <w:color w:val="262626" w:themeColor="text1" w:themeTint="D9"/>
                              </w:rPr>
                            </w:pPr>
                            <w:r w:rsidRPr="00A732BC">
                              <w:rPr>
                                <w:color w:val="262626" w:themeColor="text1" w:themeTint="D9"/>
                              </w:rPr>
                              <w:t>… working with learners and their families to personalise learning and set targets.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EDED64A" id="Text Box 475" o:spid="_x0000_s1047" type="#_x0000_t202" alt="&quot;&quot;" style="width:441.85pt;height:2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" fillcolor="#dbe5f1 [660]" strokecolor="#ffc000">
                <v:fill opacity="32125f"/>
                <v:textbox style="mso-fit-shape-to-text:t">
                  <w:txbxContent>
                    <w:p w14:paraId="70D8E2E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rPr>
                        <w:t>… listening to learners’ views attentively and respectfully;</w:t>
                      </w:r>
                    </w:p>
                    <w:p w14:paraId="4B855344"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rPr>
                        <w:t>… considering learners’ views and acknowledging them as an equal and integral part in discussions;</w:t>
                      </w:r>
                    </w:p>
                    <w:p w14:paraId="54D83D1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rPr>
                        <w:t xml:space="preserve">… giving learners </w:t>
                      </w:r>
                      <w:r w:rsidRPr="00A732BC">
                        <w:rPr>
                          <w:rFonts w:eastAsia="Calibri" w:cs="Calibri"/>
                          <w:color w:val="262626" w:themeColor="text1" w:themeTint="D9"/>
                        </w:rPr>
                        <w:t>opportunities to initiate ideas or plans that are taken forward for joint discussion and that can be acted upon and embedded in policy decisions at the local, regional and/or national level;</w:t>
                      </w:r>
                    </w:p>
                    <w:p w14:paraId="06AC1F41" w14:textId="77777777" w:rsidR="00A732BC" w:rsidRPr="00A732BC" w:rsidRDefault="00A732BC" w:rsidP="00A732BC">
                      <w:pPr>
                        <w:pStyle w:val="Agency-body-text"/>
                        <w:ind w:left="284" w:right="311"/>
                        <w:rPr>
                          <w:color w:val="262626" w:themeColor="text1" w:themeTint="D9"/>
                          <w:lang w:eastAsia="x-none"/>
                        </w:rPr>
                      </w:pPr>
                      <w:r w:rsidRPr="00A732BC">
                        <w:rPr>
                          <w:color w:val="262626" w:themeColor="text1" w:themeTint="D9"/>
                        </w:rPr>
                        <w:t>… developing independent and autonomous learners;</w:t>
                      </w:r>
                    </w:p>
                    <w:p w14:paraId="1437C52D" w14:textId="77777777" w:rsidR="00A732BC" w:rsidRPr="00A732BC" w:rsidRDefault="00A732BC" w:rsidP="00A732BC">
                      <w:pPr>
                        <w:pStyle w:val="Agency-body-text"/>
                        <w:ind w:left="284" w:right="311"/>
                        <w:rPr>
                          <w:color w:val="262626" w:themeColor="text1" w:themeTint="D9"/>
                          <w:lang w:eastAsia="x-none"/>
                        </w:rPr>
                      </w:pPr>
                      <w:r w:rsidRPr="00A732BC">
                        <w:rPr>
                          <w:color w:val="262626" w:themeColor="text1" w:themeTint="D9"/>
                        </w:rPr>
                        <w:t>… ensuring all learners can be active decision-makers in the learning and assessment processes in which they are involved;</w:t>
                      </w:r>
                    </w:p>
                    <w:p w14:paraId="4230F137" w14:textId="28E3669C" w:rsidR="00A732BC" w:rsidRPr="00A732BC" w:rsidRDefault="00A732BC" w:rsidP="00A732BC">
                      <w:pPr>
                        <w:pStyle w:val="Agency-body-text"/>
                        <w:ind w:left="284" w:right="311"/>
                        <w:rPr>
                          <w:bCs/>
                          <w:color w:val="262626" w:themeColor="text1" w:themeTint="D9"/>
                        </w:rPr>
                      </w:pPr>
                      <w:r w:rsidRPr="00A732BC">
                        <w:rPr>
                          <w:color w:val="262626" w:themeColor="text1" w:themeTint="D9"/>
                        </w:rPr>
                        <w:t>… working with learners and their families to personalise learning and set targets.</w:t>
                      </w:r>
                    </w:p>
                  </w:txbxContent>
                </v:textbox>
                <w10:anchorlock/>
              </v:shape>
            </w:pict>
          </mc:Fallback>
        </mc:AlternateContent>
      </w:r>
    </w:p>
    <w:p w14:paraId="5A2D7890" w14:textId="33854088" w:rsidR="00622128" w:rsidRPr="00391FB3" w:rsidRDefault="00622128" w:rsidP="00BF6AFD">
      <w:pPr>
        <w:pStyle w:val="Agency-heading-3"/>
      </w:pPr>
      <w:bookmarkStart w:id="37" w:name="_Toc94465786"/>
      <w:bookmarkStart w:id="38" w:name="_Toc103159407"/>
      <w:bookmarkStart w:id="39" w:name="_Toc115353407"/>
      <w:r w:rsidRPr="00391FB3">
        <w:lastRenderedPageBreak/>
        <w:t>Working with parents and families</w:t>
      </w:r>
      <w:bookmarkEnd w:id="37"/>
      <w:bookmarkEnd w:id="38"/>
      <w:bookmarkEnd w:id="39"/>
    </w:p>
    <w:p w14:paraId="1D77063B" w14:textId="5458C1A7" w:rsidR="00622128" w:rsidRPr="00391FB3" w:rsidRDefault="00622128" w:rsidP="00BF6AFD">
      <w:pPr>
        <w:pStyle w:val="Agency-heading-4"/>
      </w:pPr>
      <w:r w:rsidRPr="00391FB3">
        <w:t xml:space="preserve">Attitudes and beliefs underpinning this </w:t>
      </w:r>
      <w:r w:rsidR="002E2EEE" w:rsidRPr="00391FB3">
        <w:t xml:space="preserve">area of </w:t>
      </w:r>
      <w:r w:rsidR="00A649D6" w:rsidRPr="00391FB3">
        <w:t>competence</w:t>
      </w:r>
      <w:r w:rsidR="00176893" w:rsidRPr="00391FB3">
        <w:t xml:space="preserve"> include …</w:t>
      </w:r>
    </w:p>
    <w:p w14:paraId="298A6CCB" w14:textId="3DE5F7E1" w:rsidR="00EE1ABC" w:rsidRPr="00391FB3" w:rsidRDefault="00A732BC" w:rsidP="00A732BC">
      <w:pPr>
        <w:pStyle w:val="Agency-body-text"/>
      </w:pPr>
      <w:r w:rsidRPr="00391FB3">
        <w:rPr>
          <w:b/>
          <w:bCs/>
          <w:noProof/>
        </w:rPr>
        <mc:AlternateContent>
          <mc:Choice Requires="wps">
            <w:drawing>
              <wp:inline distT="0" distB="0" distL="0" distR="0" wp14:anchorId="1E65316C" wp14:editId="74ADD7AD">
                <wp:extent cx="5611495" cy="2062264"/>
                <wp:effectExtent l="0" t="0" r="14605" b="15875"/>
                <wp:docPr id="476" name="Text Box 4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062264"/>
                        </a:xfrm>
                        <a:prstGeom prst="rect">
                          <a:avLst/>
                        </a:prstGeom>
                        <a:solidFill>
                          <a:schemeClr val="accent1">
                            <a:lumMod val="20000"/>
                            <a:lumOff val="80000"/>
                            <a:alpha val="49000"/>
                          </a:schemeClr>
                        </a:solidFill>
                        <a:ln w="9525">
                          <a:solidFill>
                            <a:srgbClr val="7030A0"/>
                          </a:solidFill>
                        </a:ln>
                      </wps:spPr>
                      <wps:txbx>
                        <w:txbxContent>
                          <w:p w14:paraId="7AD6BFD2"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rPr>
                              <w:t>… teachers and school teams share responsibility in developing learners’ self-advocacy skills;</w:t>
                            </w:r>
                          </w:p>
                          <w:p w14:paraId="1B89CBD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rPr>
                              <w:t>… giving a voice to parents and families is an added value;</w:t>
                            </w:r>
                          </w:p>
                          <w:p w14:paraId="105D7DA1"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rPr>
                              <w:t>… working collaboratively with parents and families is an added value;</w:t>
                            </w:r>
                          </w:p>
                          <w:p w14:paraId="6DA9356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rPr>
                              <w:t>… respect for parents’ and families’ cultural and social backgrounds and perspectives;</w:t>
                            </w:r>
                          </w:p>
                          <w:p w14:paraId="7C53D7E9" w14:textId="14078384" w:rsidR="00A732BC" w:rsidRPr="00EE1ABC" w:rsidRDefault="00A732BC" w:rsidP="00A732BC">
                            <w:pPr>
                              <w:pStyle w:val="Agency-body-text"/>
                              <w:ind w:left="284" w:right="311"/>
                              <w:rPr>
                                <w:rFonts w:eastAsia="Calibri" w:cs="Calibri"/>
                                <w:color w:val="262626" w:themeColor="text1" w:themeTint="D9"/>
                              </w:rPr>
                            </w:pPr>
                            <w:r w:rsidRPr="00A732BC">
                              <w:rPr>
                                <w:color w:val="262626" w:themeColor="text1" w:themeTint="D9"/>
                              </w:rPr>
                              <w:t>… school teams are responsible for effective communication and collaboration with parents and families.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E65316C" id="Text Box 476" o:spid="_x0000_s1048" type="#_x0000_t202" alt="&quot;&quot;" style="width:441.85pt;height:16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" fillcolor="#dbe5f1 [660]" strokecolor="#7030a0">
                <v:fill opacity="32125f"/>
                <v:textbox style="mso-fit-shape-to-text:t">
                  <w:txbxContent>
                    <w:p w14:paraId="7AD6BFD2"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rPr>
                        <w:t>… teachers and school teams share responsibility in developing learners’ self-advocacy skills;</w:t>
                      </w:r>
                    </w:p>
                    <w:p w14:paraId="1B89CBD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rPr>
                        <w:t>… giving a voice to parents and families is an added value;</w:t>
                      </w:r>
                    </w:p>
                    <w:p w14:paraId="105D7DA1"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rPr>
                        <w:t>… working collaboratively with parents and families is an added value;</w:t>
                      </w:r>
                    </w:p>
                    <w:p w14:paraId="6DA9356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rPr>
                        <w:t>… respect for parents’ and families’ cultural and social backgrounds and perspectives;</w:t>
                      </w:r>
                    </w:p>
                    <w:p w14:paraId="7C53D7E9" w14:textId="14078384" w:rsidR="00A732BC" w:rsidRPr="00EE1ABC" w:rsidRDefault="00A732BC" w:rsidP="00A732BC">
                      <w:pPr>
                        <w:pStyle w:val="Agency-body-text"/>
                        <w:ind w:left="284" w:right="311"/>
                        <w:rPr>
                          <w:rFonts w:eastAsia="Calibri" w:cs="Calibri"/>
                          <w:color w:val="262626" w:themeColor="text1" w:themeTint="D9"/>
                        </w:rPr>
                      </w:pPr>
                      <w:r w:rsidRPr="00A732BC">
                        <w:rPr>
                          <w:color w:val="262626" w:themeColor="text1" w:themeTint="D9"/>
                        </w:rPr>
                        <w:t>… school teams are responsible for effective communication and collaboration with parents and families.</w:t>
                      </w:r>
                    </w:p>
                  </w:txbxContent>
                </v:textbox>
                <w10:anchorlock/>
              </v:shape>
            </w:pict>
          </mc:Fallback>
        </mc:AlternateContent>
      </w:r>
    </w:p>
    <w:p w14:paraId="2A6B1345" w14:textId="3E7C7539" w:rsidR="00622128" w:rsidRPr="00391FB3" w:rsidRDefault="00622128" w:rsidP="00283DF6">
      <w:pPr>
        <w:pStyle w:val="Agency-heading-4"/>
      </w:pPr>
      <w:bookmarkStart w:id="40" w:name="_Hlk88516943"/>
      <w:r w:rsidRPr="00391FB3">
        <w:t xml:space="preserve">Essential knowledge and understanding underpinning this </w:t>
      </w:r>
      <w:r w:rsidR="00C86CCD" w:rsidRPr="00391FB3">
        <w:t xml:space="preserve">area of </w:t>
      </w:r>
      <w:r w:rsidR="00A649D6" w:rsidRPr="00391FB3">
        <w:t>competence</w:t>
      </w:r>
      <w:r w:rsidRPr="00391FB3">
        <w:t xml:space="preserve"> include</w:t>
      </w:r>
      <w:r w:rsidR="003F6C40" w:rsidRPr="00391FB3">
        <w:t> …</w:t>
      </w:r>
    </w:p>
    <w:p w14:paraId="0A4B4214" w14:textId="254F3E7E" w:rsidR="00EE1ABC" w:rsidRPr="00391FB3" w:rsidRDefault="00A732BC" w:rsidP="00283DF6">
      <w:pPr>
        <w:pStyle w:val="Agency-body-text"/>
      </w:pPr>
      <w:r w:rsidRPr="00391FB3">
        <w:rPr>
          <w:b/>
          <w:bCs/>
          <w:noProof/>
        </w:rPr>
        <mc:AlternateContent>
          <mc:Choice Requires="wps">
            <w:drawing>
              <wp:inline distT="0" distB="0" distL="0" distR="0" wp14:anchorId="67CD5FBE" wp14:editId="12B63F7A">
                <wp:extent cx="5611495" cy="1488332"/>
                <wp:effectExtent l="0" t="0" r="14605" b="10795"/>
                <wp:docPr id="477" name="Text Box 4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488332"/>
                        </a:xfrm>
                        <a:prstGeom prst="rect">
                          <a:avLst/>
                        </a:prstGeom>
                        <a:solidFill>
                          <a:schemeClr val="accent1">
                            <a:lumMod val="20000"/>
                            <a:lumOff val="80000"/>
                            <a:alpha val="49000"/>
                          </a:schemeClr>
                        </a:solidFill>
                        <a:ln w="9525">
                          <a:solidFill>
                            <a:srgbClr val="0070C0"/>
                          </a:solidFill>
                        </a:ln>
                      </wps:spPr>
                      <wps:txbx>
                        <w:txbxContent>
                          <w:p w14:paraId="58310DDA" w14:textId="77777777" w:rsidR="00A732BC" w:rsidRPr="00E00B84" w:rsidRDefault="00A732BC" w:rsidP="00A732BC">
                            <w:pPr>
                              <w:pStyle w:val="Agency-body-text"/>
                              <w:ind w:left="284" w:right="311"/>
                            </w:pPr>
                            <w:r w:rsidRPr="00E00B84">
                              <w:t>… the importance of issues of identity, representation and self-advocacy of marginalised groups;</w:t>
                            </w:r>
                          </w:p>
                          <w:p w14:paraId="6CED45D3" w14:textId="77777777" w:rsidR="00A732BC" w:rsidRPr="00E00B84" w:rsidRDefault="00A732BC" w:rsidP="00A732BC">
                            <w:pPr>
                              <w:pStyle w:val="Agency-body-text"/>
                              <w:ind w:left="284" w:right="311"/>
                            </w:pPr>
                            <w:r w:rsidRPr="00E00B84">
                              <w:t>… the impact of inter-personal relationships on achieving learning goals;</w:t>
                            </w:r>
                          </w:p>
                          <w:p w14:paraId="659CA37D" w14:textId="77777777" w:rsidR="00A732BC" w:rsidRPr="00E00B84" w:rsidRDefault="00A732BC" w:rsidP="00A732BC">
                            <w:pPr>
                              <w:pStyle w:val="Agency-body-text"/>
                              <w:ind w:left="284" w:right="311"/>
                            </w:pPr>
                            <w:r w:rsidRPr="00E00B84">
                              <w:t>… inclusive teaching being based on a collaborative working approach;</w:t>
                            </w:r>
                          </w:p>
                          <w:p w14:paraId="3DF7C5E2" w14:textId="51CECE03" w:rsidR="00A732BC" w:rsidRPr="00A732BC" w:rsidRDefault="00A732BC" w:rsidP="00A732BC">
                            <w:pPr>
                              <w:pStyle w:val="Agency-body-text"/>
                              <w:ind w:left="284" w:right="311"/>
                            </w:pPr>
                            <w:r w:rsidRPr="00E00B84">
                              <w:t>… the importance of positive inter-personal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7CD5FBE" id="Text Box 477" o:spid="_x0000_s1049" type="#_x0000_t202" alt="&quot;&quot;" style="width:441.85pt;height:1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" fillcolor="#dbe5f1 [660]" strokecolor="#0070c0">
                <v:fill opacity="32125f"/>
                <v:textbox style="mso-fit-shape-to-text:t">
                  <w:txbxContent>
                    <w:p w14:paraId="58310DDA" w14:textId="77777777" w:rsidR="00A732BC" w:rsidRPr="00E00B84" w:rsidRDefault="00A732BC" w:rsidP="00A732BC">
                      <w:pPr>
                        <w:pStyle w:val="Agency-body-text"/>
                        <w:ind w:left="284" w:right="311"/>
                      </w:pPr>
                      <w:r w:rsidRPr="00E00B84">
                        <w:t>… the importance of issues of identity, representation and self-advocacy of marginalised groups;</w:t>
                      </w:r>
                    </w:p>
                    <w:p w14:paraId="6CED45D3" w14:textId="77777777" w:rsidR="00A732BC" w:rsidRPr="00E00B84" w:rsidRDefault="00A732BC" w:rsidP="00A732BC">
                      <w:pPr>
                        <w:pStyle w:val="Agency-body-text"/>
                        <w:ind w:left="284" w:right="311"/>
                      </w:pPr>
                      <w:r w:rsidRPr="00E00B84">
                        <w:t>… the impact of inter-personal relationships on achieving learning goals;</w:t>
                      </w:r>
                    </w:p>
                    <w:p w14:paraId="659CA37D" w14:textId="77777777" w:rsidR="00A732BC" w:rsidRPr="00E00B84" w:rsidRDefault="00A732BC" w:rsidP="00A732BC">
                      <w:pPr>
                        <w:pStyle w:val="Agency-body-text"/>
                        <w:ind w:left="284" w:right="311"/>
                      </w:pPr>
                      <w:r w:rsidRPr="00E00B84">
                        <w:t>… inclusive teaching being based on a collaborative working approach;</w:t>
                      </w:r>
                    </w:p>
                    <w:p w14:paraId="3DF7C5E2" w14:textId="51CECE03" w:rsidR="00A732BC" w:rsidRPr="00A732BC" w:rsidRDefault="00A732BC" w:rsidP="00A732BC">
                      <w:pPr>
                        <w:pStyle w:val="Agency-body-text"/>
                        <w:ind w:left="284" w:right="311"/>
                      </w:pPr>
                      <w:r w:rsidRPr="00E00B84">
                        <w:t>… the importance of positive inter-personal skills.</w:t>
                      </w:r>
                    </w:p>
                  </w:txbxContent>
                </v:textbox>
                <w10:anchorlock/>
              </v:shape>
            </w:pict>
          </mc:Fallback>
        </mc:AlternateContent>
      </w:r>
      <w:bookmarkEnd w:id="40"/>
    </w:p>
    <w:p w14:paraId="78EA0F96" w14:textId="75D3B668" w:rsidR="001600DB" w:rsidRPr="00391FB3" w:rsidRDefault="00622128" w:rsidP="003F5EC9">
      <w:pPr>
        <w:pStyle w:val="Agency-heading-4"/>
      </w:pPr>
      <w:r w:rsidRPr="00391FB3">
        <w:t xml:space="preserve">Crucial skills and abilities to be developed within this </w:t>
      </w:r>
      <w:r w:rsidR="006E4E90" w:rsidRPr="00391FB3">
        <w:t xml:space="preserve">area of </w:t>
      </w:r>
      <w:r w:rsidR="00A649D6" w:rsidRPr="00391FB3">
        <w:t>competence</w:t>
      </w:r>
      <w:r w:rsidRPr="00391FB3">
        <w:t xml:space="preserve"> include</w:t>
      </w:r>
      <w:r w:rsidR="003F6C40" w:rsidRPr="00391FB3">
        <w:t> …</w:t>
      </w:r>
    </w:p>
    <w:p w14:paraId="2924C059" w14:textId="477CD8C0" w:rsidR="00EE1ABC" w:rsidRPr="00391FB3" w:rsidRDefault="00A732BC" w:rsidP="003F5EC9">
      <w:pPr>
        <w:pStyle w:val="Agency-body-text"/>
      </w:pPr>
      <w:r w:rsidRPr="00391FB3">
        <w:rPr>
          <w:b/>
          <w:bCs/>
          <w:noProof/>
        </w:rPr>
        <mc:AlternateContent>
          <mc:Choice Requires="wps">
            <w:drawing>
              <wp:inline distT="0" distB="0" distL="0" distR="0" wp14:anchorId="681622E8" wp14:editId="07884B1D">
                <wp:extent cx="5611495" cy="1916349"/>
                <wp:effectExtent l="0" t="0" r="14605" b="6985"/>
                <wp:docPr id="478" name="Text Box 4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916349"/>
                        </a:xfrm>
                        <a:prstGeom prst="rect">
                          <a:avLst/>
                        </a:prstGeom>
                        <a:solidFill>
                          <a:schemeClr val="accent1">
                            <a:lumMod val="20000"/>
                            <a:lumOff val="80000"/>
                            <a:alpha val="49000"/>
                          </a:schemeClr>
                        </a:solidFill>
                        <a:ln w="9525">
                          <a:solidFill>
                            <a:srgbClr val="FFC000"/>
                          </a:solidFill>
                        </a:ln>
                      </wps:spPr>
                      <wps:txbx>
                        <w:txbxContent>
                          <w:p w14:paraId="5C8A5281" w14:textId="77777777" w:rsidR="00A732BC" w:rsidRPr="00E00B84" w:rsidRDefault="00A732BC" w:rsidP="00A732BC">
                            <w:pPr>
                              <w:pStyle w:val="Agency-body-text"/>
                              <w:ind w:left="284" w:right="311"/>
                            </w:pPr>
                            <w:r w:rsidRPr="00E00B84">
                              <w:t>… supporting learners’, parents’ and families’ self-advocacy;</w:t>
                            </w:r>
                          </w:p>
                          <w:p w14:paraId="418BFDA6" w14:textId="77777777" w:rsidR="00A732BC" w:rsidRPr="00E00B84" w:rsidRDefault="00A732BC" w:rsidP="00A732BC">
                            <w:pPr>
                              <w:pStyle w:val="Agency-body-text"/>
                              <w:ind w:left="284" w:right="311"/>
                            </w:pPr>
                            <w:r w:rsidRPr="00E00B84">
                              <w:t>… effectively engaging parents and families in supporting their child’s learning;</w:t>
                            </w:r>
                          </w:p>
                          <w:p w14:paraId="328E9A87" w14:textId="77777777" w:rsidR="00A732BC" w:rsidRPr="00E00B84" w:rsidRDefault="00A732BC" w:rsidP="00A732BC">
                            <w:pPr>
                              <w:pStyle w:val="Agency-body-text"/>
                              <w:ind w:left="284" w:right="311"/>
                            </w:pPr>
                            <w:r w:rsidRPr="00E00B84">
                              <w:t>… communicating effectively with parents and family members of different cultural, ethnic, linguistic and social backgrounds;</w:t>
                            </w:r>
                          </w:p>
                          <w:p w14:paraId="23CB02FD" w14:textId="77777777" w:rsidR="00A732BC" w:rsidRPr="00E00B84" w:rsidRDefault="00A732BC" w:rsidP="00A732BC">
                            <w:pPr>
                              <w:pStyle w:val="Agency-body-text"/>
                              <w:ind w:left="284" w:right="311"/>
                            </w:pPr>
                            <w:r w:rsidRPr="00E00B84">
                              <w:t>… understanding learners’ and families’ own realities;</w:t>
                            </w:r>
                          </w:p>
                          <w:p w14:paraId="03AEFC9E" w14:textId="2D6E1C05" w:rsidR="00A732BC" w:rsidRPr="00A732BC" w:rsidRDefault="00A732BC" w:rsidP="00A732BC">
                            <w:pPr>
                              <w:pStyle w:val="Agency-body-text"/>
                              <w:ind w:left="284" w:right="311"/>
                            </w:pPr>
                            <w:r w:rsidRPr="00E00B84">
                              <w:t>… facilitating school-parent partnerships and creating and sustaining opportunities for parental involvement in school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81622E8" id="Text Box 478" o:spid="_x0000_s1050" type="#_x0000_t202" alt="&quot;&quot;" style="width:441.85pt;height:15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" fillcolor="#dbe5f1 [660]" strokecolor="#ffc000">
                <v:fill opacity="32125f"/>
                <v:textbox style="mso-fit-shape-to-text:t">
                  <w:txbxContent>
                    <w:p w14:paraId="5C8A5281" w14:textId="77777777" w:rsidR="00A732BC" w:rsidRPr="00E00B84" w:rsidRDefault="00A732BC" w:rsidP="00A732BC">
                      <w:pPr>
                        <w:pStyle w:val="Agency-body-text"/>
                        <w:ind w:left="284" w:right="311"/>
                      </w:pPr>
                      <w:r w:rsidRPr="00E00B84">
                        <w:t>… supporting learners’, parents’ and families’ self-advocacy;</w:t>
                      </w:r>
                    </w:p>
                    <w:p w14:paraId="418BFDA6" w14:textId="77777777" w:rsidR="00A732BC" w:rsidRPr="00E00B84" w:rsidRDefault="00A732BC" w:rsidP="00A732BC">
                      <w:pPr>
                        <w:pStyle w:val="Agency-body-text"/>
                        <w:ind w:left="284" w:right="311"/>
                      </w:pPr>
                      <w:r w:rsidRPr="00E00B84">
                        <w:t>… effectively engaging parents and families in supporting their child’s learning;</w:t>
                      </w:r>
                    </w:p>
                    <w:p w14:paraId="328E9A87" w14:textId="77777777" w:rsidR="00A732BC" w:rsidRPr="00E00B84" w:rsidRDefault="00A732BC" w:rsidP="00A732BC">
                      <w:pPr>
                        <w:pStyle w:val="Agency-body-text"/>
                        <w:ind w:left="284" w:right="311"/>
                      </w:pPr>
                      <w:r w:rsidRPr="00E00B84">
                        <w:t>… communicating effectively with parents and family members of different cultural, ethnic, linguistic and social backgrounds;</w:t>
                      </w:r>
                    </w:p>
                    <w:p w14:paraId="23CB02FD" w14:textId="77777777" w:rsidR="00A732BC" w:rsidRPr="00E00B84" w:rsidRDefault="00A732BC" w:rsidP="00A732BC">
                      <w:pPr>
                        <w:pStyle w:val="Agency-body-text"/>
                        <w:ind w:left="284" w:right="311"/>
                      </w:pPr>
                      <w:r w:rsidRPr="00E00B84">
                        <w:t>… understanding learners’ and families’ own realities;</w:t>
                      </w:r>
                    </w:p>
                    <w:p w14:paraId="03AEFC9E" w14:textId="2D6E1C05" w:rsidR="00A732BC" w:rsidRPr="00A732BC" w:rsidRDefault="00A732BC" w:rsidP="00A732BC">
                      <w:pPr>
                        <w:pStyle w:val="Agency-body-text"/>
                        <w:ind w:left="284" w:right="311"/>
                      </w:pPr>
                      <w:r w:rsidRPr="00E00B84">
                        <w:t>… facilitating school-parent partnerships and creating and sustaining opportunities for parental involvement in school development.</w:t>
                      </w:r>
                    </w:p>
                  </w:txbxContent>
                </v:textbox>
                <w10:anchorlock/>
              </v:shape>
            </w:pict>
          </mc:Fallback>
        </mc:AlternateContent>
      </w:r>
    </w:p>
    <w:p w14:paraId="6671ED69" w14:textId="79DD2A9D" w:rsidR="00622128" w:rsidRPr="00391FB3" w:rsidRDefault="00622128" w:rsidP="003F5EC9">
      <w:pPr>
        <w:pStyle w:val="Agency-heading-3"/>
      </w:pPr>
      <w:bookmarkStart w:id="41" w:name="_Toc94465787"/>
      <w:bookmarkStart w:id="42" w:name="_Toc103159408"/>
      <w:bookmarkStart w:id="43" w:name="_Toc115353408"/>
      <w:r w:rsidRPr="00391FB3">
        <w:lastRenderedPageBreak/>
        <w:t>Working with a range of education professionals</w:t>
      </w:r>
      <w:bookmarkEnd w:id="41"/>
      <w:bookmarkEnd w:id="42"/>
      <w:bookmarkEnd w:id="43"/>
    </w:p>
    <w:p w14:paraId="3BADCB28" w14:textId="692334EB" w:rsidR="00622128" w:rsidRPr="00391FB3" w:rsidRDefault="00622128" w:rsidP="003F5EC9">
      <w:pPr>
        <w:pStyle w:val="Agency-heading-4"/>
      </w:pPr>
      <w:r w:rsidRPr="00391FB3">
        <w:t xml:space="preserve">Attitudes and beliefs underpinning this </w:t>
      </w:r>
      <w:r w:rsidR="00F04565" w:rsidRPr="00391FB3">
        <w:t xml:space="preserve">area of </w:t>
      </w:r>
      <w:r w:rsidR="00A649D6" w:rsidRPr="00391FB3">
        <w:t>competence</w:t>
      </w:r>
      <w:r w:rsidR="00176893" w:rsidRPr="00391FB3">
        <w:t xml:space="preserve"> include …</w:t>
      </w:r>
    </w:p>
    <w:p w14:paraId="06B203AD" w14:textId="06C32E1D" w:rsidR="00775115" w:rsidRPr="00391FB3" w:rsidRDefault="00775115" w:rsidP="00775115">
      <w:pPr>
        <w:pStyle w:val="Agency-body-text"/>
      </w:pPr>
      <w:r w:rsidRPr="00391FB3">
        <w:rPr>
          <w:b/>
          <w:bCs/>
          <w:noProof/>
        </w:rPr>
        <mc:AlternateContent>
          <mc:Choice Requires="wps">
            <w:drawing>
              <wp:inline distT="0" distB="0" distL="0" distR="0" wp14:anchorId="08CCCF5A" wp14:editId="21319E08">
                <wp:extent cx="5611495" cy="2704289"/>
                <wp:effectExtent l="0" t="0" r="14605" b="16510"/>
                <wp:docPr id="479" name="Text Box 4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04289"/>
                        </a:xfrm>
                        <a:prstGeom prst="rect">
                          <a:avLst/>
                        </a:prstGeom>
                        <a:solidFill>
                          <a:schemeClr val="accent1">
                            <a:lumMod val="20000"/>
                            <a:lumOff val="80000"/>
                            <a:alpha val="49000"/>
                          </a:schemeClr>
                        </a:solidFill>
                        <a:ln w="9525">
                          <a:solidFill>
                            <a:srgbClr val="7030A0"/>
                          </a:solidFill>
                        </a:ln>
                      </wps:spPr>
                      <wps:txbx>
                        <w:txbxContent>
                          <w:p w14:paraId="5AA4DB26"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rPr>
                              <w:t>… an awareness that teachers do not work in isolation;</w:t>
                            </w:r>
                          </w:p>
                          <w:p w14:paraId="01782BA8"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rPr>
                              <w:t>… awareness of colleagues’ professional backgrounds, experience and perspectives;</w:t>
                            </w:r>
                          </w:p>
                          <w:p w14:paraId="7A2F8DE4"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rPr>
                              <w:t>… inclusive education requires all educators to work in teams, to share and to recognise different needs, interests and concerns;</w:t>
                            </w:r>
                          </w:p>
                          <w:p w14:paraId="0D635713"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rPr>
                              <w:t>… in developing team agency, inclusive education requires flexible role-taking among different professionals, in view of the common goals;</w:t>
                            </w:r>
                          </w:p>
                          <w:p w14:paraId="37101A7E"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rPr>
                              <w:t>… collaboration, partnerships and teamwork are essential approaches for all education professionals and should be welcomed;</w:t>
                            </w:r>
                          </w:p>
                          <w:p w14:paraId="5B048828" w14:textId="71BF8D2B" w:rsidR="00775115" w:rsidRPr="00775115" w:rsidRDefault="00775115" w:rsidP="00775115">
                            <w:pPr>
                              <w:pStyle w:val="Agency-body-text"/>
                              <w:ind w:left="284" w:right="311"/>
                              <w:rPr>
                                <w:rFonts w:eastAsia="Calibri" w:cs="Calibri"/>
                                <w:color w:val="262626" w:themeColor="text1" w:themeTint="D9"/>
                              </w:rPr>
                            </w:pPr>
                            <w:r w:rsidRPr="00775115">
                              <w:rPr>
                                <w:color w:val="262626" w:themeColor="text1" w:themeTint="D9"/>
                              </w:rPr>
                              <w:t>… collaborative teamwork supports professional learning with and from other professionals.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8CCCF5A" id="Text Box 479" o:spid="_x0000_s1051" type="#_x0000_t202" alt="&quot;&quot;" style="width:441.85pt;height:21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" fillcolor="#dbe5f1 [660]" strokecolor="#7030a0">
                <v:fill opacity="32125f"/>
                <v:textbox style="mso-fit-shape-to-text:t">
                  <w:txbxContent>
                    <w:p w14:paraId="5AA4DB26"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rPr>
                        <w:t>… an awareness that teachers do not work in isolation;</w:t>
                      </w:r>
                    </w:p>
                    <w:p w14:paraId="01782BA8"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rPr>
                        <w:t>… awareness of colleagues’ professional backgrounds, experience and perspectives;</w:t>
                      </w:r>
                    </w:p>
                    <w:p w14:paraId="7A2F8DE4"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rPr>
                        <w:t>… inclusive education requires all educators to work in teams, to share and to recognise different needs, interests and concerns;</w:t>
                      </w:r>
                    </w:p>
                    <w:p w14:paraId="0D635713"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rPr>
                        <w:t>… in developing team agency, inclusive education requires flexible role-taking among different professionals, in view of the common goals;</w:t>
                      </w:r>
                    </w:p>
                    <w:p w14:paraId="37101A7E"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rPr>
                        <w:t>… collaboration, partnerships and teamwork are essential approaches for all education professionals and should be welcomed;</w:t>
                      </w:r>
                    </w:p>
                    <w:p w14:paraId="5B048828" w14:textId="71BF8D2B" w:rsidR="00775115" w:rsidRPr="00775115" w:rsidRDefault="00775115" w:rsidP="00775115">
                      <w:pPr>
                        <w:pStyle w:val="Agency-body-text"/>
                        <w:ind w:left="284" w:right="311"/>
                        <w:rPr>
                          <w:rFonts w:eastAsia="Calibri" w:cs="Calibri"/>
                          <w:color w:val="262626" w:themeColor="text1" w:themeTint="D9"/>
                        </w:rPr>
                      </w:pPr>
                      <w:r w:rsidRPr="00775115">
                        <w:rPr>
                          <w:color w:val="262626" w:themeColor="text1" w:themeTint="D9"/>
                        </w:rPr>
                        <w:t>… collaborative teamwork supports professional learning with and from other professionals.</w:t>
                      </w:r>
                    </w:p>
                  </w:txbxContent>
                </v:textbox>
                <w10:anchorlock/>
              </v:shape>
            </w:pict>
          </mc:Fallback>
        </mc:AlternateContent>
      </w:r>
    </w:p>
    <w:p w14:paraId="0087A88C" w14:textId="3554F4CC" w:rsidR="00622128" w:rsidRPr="00391FB3" w:rsidRDefault="00622128" w:rsidP="00F044A5">
      <w:pPr>
        <w:pStyle w:val="Agency-heading-4"/>
      </w:pPr>
      <w:r w:rsidRPr="00391FB3">
        <w:t xml:space="preserve">Essential knowledge and understanding underpinning this </w:t>
      </w:r>
      <w:r w:rsidR="002D44C7" w:rsidRPr="00391FB3">
        <w:t xml:space="preserve">area of </w:t>
      </w:r>
      <w:r w:rsidR="00A649D6" w:rsidRPr="00391FB3">
        <w:t>competence</w:t>
      </w:r>
      <w:r w:rsidRPr="00391FB3">
        <w:t xml:space="preserve"> include</w:t>
      </w:r>
      <w:r w:rsidR="003F6C40" w:rsidRPr="00391FB3">
        <w:t> …</w:t>
      </w:r>
    </w:p>
    <w:p w14:paraId="1740053D" w14:textId="2D25AB45" w:rsidR="00775115" w:rsidRPr="00391FB3" w:rsidRDefault="00775115" w:rsidP="00775115">
      <w:pPr>
        <w:pStyle w:val="Agency-body-text"/>
      </w:pPr>
      <w:r w:rsidRPr="00391FB3">
        <w:rPr>
          <w:b/>
          <w:bCs/>
          <w:noProof/>
        </w:rPr>
        <mc:AlternateContent>
          <mc:Choice Requires="wps">
            <w:drawing>
              <wp:inline distT="0" distB="0" distL="0" distR="0" wp14:anchorId="19284425" wp14:editId="3FCFC7D2">
                <wp:extent cx="5611495" cy="3112852"/>
                <wp:effectExtent l="0" t="0" r="14605" b="12700"/>
                <wp:docPr id="480" name="Text Box 4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112852"/>
                        </a:xfrm>
                        <a:prstGeom prst="rect">
                          <a:avLst/>
                        </a:prstGeom>
                        <a:solidFill>
                          <a:schemeClr val="accent1">
                            <a:lumMod val="20000"/>
                            <a:lumOff val="80000"/>
                            <a:alpha val="49000"/>
                          </a:schemeClr>
                        </a:solidFill>
                        <a:ln w="9525">
                          <a:solidFill>
                            <a:srgbClr val="0070C0"/>
                          </a:solidFill>
                        </a:ln>
                      </wps:spPr>
                      <wps:txbx>
                        <w:txbxContent>
                          <w:p w14:paraId="0979F5AA"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rPr>
                              <w:t>… the value and benefits of collaborative work among teachers and other education professionals;</w:t>
                            </w:r>
                          </w:p>
                          <w:p w14:paraId="26D22146"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rPr>
                              <w:t>… the support systems and structures available for further help, input and advice;</w:t>
                            </w:r>
                          </w:p>
                          <w:p w14:paraId="66533BD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rPr>
                              <w:t>… multi-agency working models, where teachers in inclusive classrooms co-operate with other experts and staff from a range of different disciplines;</w:t>
                            </w:r>
                          </w:p>
                          <w:p w14:paraId="222B96E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rPr>
                              <w:t xml:space="preserve">… collaborative </w:t>
                            </w:r>
                            <w:r w:rsidRPr="00775115">
                              <w:rPr>
                                <w:rFonts w:eastAsia="Calibri"/>
                                <w:color w:val="262626" w:themeColor="text1" w:themeTint="D9"/>
                              </w:rPr>
                              <w:t>teaching</w:t>
                            </w:r>
                            <w:r w:rsidRPr="00775115">
                              <w:rPr>
                                <w:color w:val="262626" w:themeColor="text1" w:themeTint="D9"/>
                              </w:rPr>
                              <w:t>,</w:t>
                            </w:r>
                            <w:r w:rsidRPr="00775115">
                              <w:rPr>
                                <w:rFonts w:eastAsia="Calibri"/>
                                <w:color w:val="262626" w:themeColor="text1" w:themeTint="D9"/>
                              </w:rPr>
                              <w:t xml:space="preserve"> where teachers take a team approach involving learners themselves, parents, peers, other teachers, support staff, and multi-disciplinary team members, as appropriate</w:t>
                            </w:r>
                            <w:r w:rsidRPr="00775115">
                              <w:rPr>
                                <w:color w:val="262626" w:themeColor="text1" w:themeTint="D9"/>
                              </w:rPr>
                              <w:t>;</w:t>
                            </w:r>
                          </w:p>
                          <w:p w14:paraId="7D48CFB1"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rPr>
                              <w:t>… the language/terminology and basic working concepts and perspectives of all professionals involved in education;</w:t>
                            </w:r>
                          </w:p>
                          <w:p w14:paraId="75D75ED0" w14:textId="472AC494" w:rsidR="00775115" w:rsidRPr="00A732BC" w:rsidRDefault="00775115" w:rsidP="00775115">
                            <w:pPr>
                              <w:pStyle w:val="Agency-body-text"/>
                              <w:ind w:left="284" w:right="311"/>
                            </w:pPr>
                            <w:r w:rsidRPr="00775115">
                              <w:rPr>
                                <w:color w:val="262626" w:themeColor="text1" w:themeTint="D9"/>
                              </w:rPr>
                              <w:t>… the power relationships that exist between different stakeholders that must be acknowledged and dealt with effectively.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9284425" id="Text Box 480" o:spid="_x0000_s1052" type="#_x0000_t202" alt="&quot;&quot;" style="width:441.85pt;height:24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" fillcolor="#dbe5f1 [660]" strokecolor="#0070c0">
                <v:fill opacity="32125f"/>
                <v:textbox style="mso-fit-shape-to-text:t">
                  <w:txbxContent>
                    <w:p w14:paraId="0979F5AA"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rPr>
                        <w:t>… the value and benefits of collaborative work among teachers and other education professionals;</w:t>
                      </w:r>
                    </w:p>
                    <w:p w14:paraId="26D22146"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rPr>
                        <w:t>… the support systems and structures available for further help, input and advice;</w:t>
                      </w:r>
                    </w:p>
                    <w:p w14:paraId="66533BD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rPr>
                        <w:t>… multi-agency working models, where teachers in inclusive classrooms co-operate with other experts and staff from a range of different disciplines;</w:t>
                      </w:r>
                    </w:p>
                    <w:p w14:paraId="222B96E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rPr>
                        <w:t xml:space="preserve">… collaborative </w:t>
                      </w:r>
                      <w:r w:rsidRPr="00775115">
                        <w:rPr>
                          <w:rFonts w:eastAsia="Calibri"/>
                          <w:color w:val="262626" w:themeColor="text1" w:themeTint="D9"/>
                        </w:rPr>
                        <w:t>teaching</w:t>
                      </w:r>
                      <w:r w:rsidRPr="00775115">
                        <w:rPr>
                          <w:color w:val="262626" w:themeColor="text1" w:themeTint="D9"/>
                        </w:rPr>
                        <w:t>,</w:t>
                      </w:r>
                      <w:r w:rsidRPr="00775115">
                        <w:rPr>
                          <w:rFonts w:eastAsia="Calibri"/>
                          <w:color w:val="262626" w:themeColor="text1" w:themeTint="D9"/>
                        </w:rPr>
                        <w:t xml:space="preserve"> where teachers take a team approach involving learners themselves, parents, peers, other teachers, support staff, and multi-disciplinary team members, as appropriate</w:t>
                      </w:r>
                      <w:r w:rsidRPr="00775115">
                        <w:rPr>
                          <w:color w:val="262626" w:themeColor="text1" w:themeTint="D9"/>
                        </w:rPr>
                        <w:t>;</w:t>
                      </w:r>
                    </w:p>
                    <w:p w14:paraId="7D48CFB1"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rPr>
                        <w:t>… the language/terminology and basic working concepts and perspectives of all professionals involved in education;</w:t>
                      </w:r>
                    </w:p>
                    <w:p w14:paraId="75D75ED0" w14:textId="472AC494" w:rsidR="00775115" w:rsidRPr="00A732BC" w:rsidRDefault="00775115" w:rsidP="00775115">
                      <w:pPr>
                        <w:pStyle w:val="Agency-body-text"/>
                        <w:ind w:left="284" w:right="311"/>
                      </w:pPr>
                      <w:r w:rsidRPr="00775115">
                        <w:rPr>
                          <w:color w:val="262626" w:themeColor="text1" w:themeTint="D9"/>
                        </w:rPr>
                        <w:t>… the power relationships that exist between different stakeholders that must be acknowledged and dealt with effectively.</w:t>
                      </w:r>
                    </w:p>
                  </w:txbxContent>
                </v:textbox>
                <w10:anchorlock/>
              </v:shape>
            </w:pict>
          </mc:Fallback>
        </mc:AlternateContent>
      </w:r>
    </w:p>
    <w:p w14:paraId="3EAE15E8" w14:textId="53D21B0C" w:rsidR="001600DB" w:rsidRPr="00391FB3" w:rsidRDefault="00622128" w:rsidP="009F545D">
      <w:pPr>
        <w:pStyle w:val="Agency-heading-4"/>
      </w:pPr>
      <w:r w:rsidRPr="00391FB3">
        <w:lastRenderedPageBreak/>
        <w:t xml:space="preserve">Crucial skills and abilities to be developed within this </w:t>
      </w:r>
      <w:r w:rsidR="00CF20C6" w:rsidRPr="00391FB3">
        <w:t xml:space="preserve">area of </w:t>
      </w:r>
      <w:r w:rsidR="00A649D6" w:rsidRPr="00391FB3">
        <w:t>competence</w:t>
      </w:r>
      <w:r w:rsidRPr="00391FB3">
        <w:t xml:space="preserve"> include</w:t>
      </w:r>
      <w:r w:rsidR="003F6C40" w:rsidRPr="00391FB3">
        <w:t> …</w:t>
      </w:r>
    </w:p>
    <w:p w14:paraId="3E648EE6" w14:textId="24230597" w:rsidR="00775115" w:rsidRPr="00391FB3" w:rsidRDefault="00775115" w:rsidP="00775115">
      <w:pPr>
        <w:pStyle w:val="Agency-body-text"/>
      </w:pPr>
      <w:r w:rsidRPr="00391FB3">
        <w:rPr>
          <w:b/>
          <w:bCs/>
          <w:noProof/>
        </w:rPr>
        <mc:AlternateContent>
          <mc:Choice Requires="wps">
            <w:drawing>
              <wp:inline distT="0" distB="0" distL="0" distR="0" wp14:anchorId="6E9A44A6" wp14:editId="1F6D512C">
                <wp:extent cx="5611495" cy="3501957"/>
                <wp:effectExtent l="0" t="0" r="14605" b="17145"/>
                <wp:docPr id="481" name="Text Box 4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501957"/>
                        </a:xfrm>
                        <a:prstGeom prst="rect">
                          <a:avLst/>
                        </a:prstGeom>
                        <a:solidFill>
                          <a:schemeClr val="accent1">
                            <a:lumMod val="20000"/>
                            <a:lumOff val="80000"/>
                            <a:alpha val="49000"/>
                          </a:schemeClr>
                        </a:solidFill>
                        <a:ln w="9525">
                          <a:solidFill>
                            <a:srgbClr val="FFC000"/>
                          </a:solidFill>
                        </a:ln>
                      </wps:spPr>
                      <wps:txbx>
                        <w:txbxContent>
                          <w:p w14:paraId="389DA4EA"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rPr>
                              <w:t>… implementing classroom leadership and management skills that facilitate effective multi-agency working;</w:t>
                            </w:r>
                          </w:p>
                          <w:p w14:paraId="12CC7795"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rPr>
                              <w:t>… co-teaching and working in flexible teaching teams;</w:t>
                            </w:r>
                          </w:p>
                          <w:p w14:paraId="4914490C"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rPr>
                              <w:t>… working as part of a school community and drawing on the support of internal and external school resources;</w:t>
                            </w:r>
                          </w:p>
                          <w:p w14:paraId="2A433ADC"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rPr>
                              <w:t>… building a class community that is part of a wider school community;</w:t>
                            </w:r>
                          </w:p>
                          <w:p w14:paraId="7035DA2B"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rPr>
                              <w:t>… contributing to whole-school evaluation, review and development processes;</w:t>
                            </w:r>
                          </w:p>
                          <w:p w14:paraId="5CFF9210" w14:textId="77777777" w:rsidR="00775115" w:rsidRPr="00775115" w:rsidRDefault="00775115" w:rsidP="00775115">
                            <w:pPr>
                              <w:pStyle w:val="Agency-body-text"/>
                              <w:ind w:left="284" w:right="311"/>
                              <w:rPr>
                                <w:rFonts w:eastAsia="Calibri"/>
                                <w:color w:val="262626" w:themeColor="text1" w:themeTint="D9"/>
                              </w:rPr>
                            </w:pPr>
                            <w:r w:rsidRPr="00775115">
                              <w:rPr>
                                <w:rFonts w:eastAsia="Calibri"/>
                                <w:color w:val="262626" w:themeColor="text1" w:themeTint="D9"/>
                              </w:rPr>
                              <w:t>… collaborative problem-solving among all education professionals;</w:t>
                            </w:r>
                          </w:p>
                          <w:p w14:paraId="53936620" w14:textId="77777777" w:rsidR="00775115" w:rsidRPr="00775115" w:rsidRDefault="00775115" w:rsidP="00775115">
                            <w:pPr>
                              <w:pStyle w:val="Agency-body-text"/>
                              <w:ind w:left="284" w:right="311"/>
                              <w:rPr>
                                <w:rFonts w:eastAsia="Calibri"/>
                                <w:color w:val="262626" w:themeColor="text1" w:themeTint="D9"/>
                              </w:rPr>
                            </w:pPr>
                            <w:r w:rsidRPr="00775115">
                              <w:rPr>
                                <w:rFonts w:eastAsia="Calibri"/>
                                <w:color w:val="262626" w:themeColor="text1" w:themeTint="D9"/>
                              </w:rPr>
                              <w:t>… contributing to wider school partnerships with other schools, community organisations and other educational organisations;</w:t>
                            </w:r>
                          </w:p>
                          <w:p w14:paraId="58C1AC32" w14:textId="77777777" w:rsidR="00775115" w:rsidRPr="00775115" w:rsidRDefault="00775115" w:rsidP="00775115">
                            <w:pPr>
                              <w:pStyle w:val="Agency-body-text"/>
                              <w:ind w:left="284" w:right="311"/>
                              <w:rPr>
                                <w:rFonts w:eastAsia="Calibri"/>
                                <w:iCs/>
                                <w:color w:val="262626" w:themeColor="text1" w:themeTint="D9"/>
                                <w:szCs w:val="24"/>
                              </w:rPr>
                            </w:pPr>
                            <w:r w:rsidRPr="00775115">
                              <w:rPr>
                                <w:color w:val="262626" w:themeColor="text1" w:themeTint="D9"/>
                              </w:rPr>
                              <w:t>… drawing on a range of verbal and non-verbal communication skills to facilitate co</w:t>
                            </w:r>
                            <w:r w:rsidRPr="00775115">
                              <w:rPr>
                                <w:color w:val="262626" w:themeColor="text1" w:themeTint="D9"/>
                              </w:rPr>
                              <w:noBreakHyphen/>
                              <w:t>operation with other professionals</w:t>
                            </w:r>
                            <w:r w:rsidRPr="00775115">
                              <w:rPr>
                                <w:rFonts w:eastAsia="Calibri"/>
                                <w:color w:val="262626" w:themeColor="text1" w:themeTint="D9"/>
                              </w:rPr>
                              <w:t>;</w:t>
                            </w:r>
                          </w:p>
                          <w:p w14:paraId="2DAE77AC" w14:textId="40993D8E" w:rsidR="00775115" w:rsidRPr="00A732BC" w:rsidRDefault="00775115" w:rsidP="00775115">
                            <w:pPr>
                              <w:pStyle w:val="Agency-body-text"/>
                              <w:ind w:left="284" w:right="311"/>
                            </w:pPr>
                            <w:r w:rsidRPr="00775115">
                              <w:rPr>
                                <w:rFonts w:eastAsia="Calibri"/>
                                <w:color w:val="262626" w:themeColor="text1" w:themeTint="D9"/>
                              </w:rPr>
                              <w:t>… adult education coaching skills to support and mentor all educators at different stages of their careers.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9A44A6" id="Text Box 481" o:spid="_x0000_s1053" type="#_x0000_t202" alt="&quot;&quot;" style="width:441.85pt;height:2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" fillcolor="#dbe5f1 [660]" strokecolor="#ffc000">
                <v:fill opacity="32125f"/>
                <v:textbox style="mso-fit-shape-to-text:t">
                  <w:txbxContent>
                    <w:p w14:paraId="389DA4EA"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rPr>
                        <w:t>… implementing classroom leadership and management skills that facilitate effective multi-agency working;</w:t>
                      </w:r>
                    </w:p>
                    <w:p w14:paraId="12CC7795"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rPr>
                        <w:t>… co-teaching and working in flexible teaching teams;</w:t>
                      </w:r>
                    </w:p>
                    <w:p w14:paraId="4914490C"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rPr>
                        <w:t>… working as part of a school community and drawing on the support of internal and external school resources;</w:t>
                      </w:r>
                    </w:p>
                    <w:p w14:paraId="2A433ADC"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rPr>
                        <w:t>… building a class community that is part of a wider school community;</w:t>
                      </w:r>
                    </w:p>
                    <w:p w14:paraId="7035DA2B"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rPr>
                        <w:t>… contributing to whole-school evaluation, review and development processes;</w:t>
                      </w:r>
                    </w:p>
                    <w:p w14:paraId="5CFF9210" w14:textId="77777777" w:rsidR="00775115" w:rsidRPr="00775115" w:rsidRDefault="00775115" w:rsidP="00775115">
                      <w:pPr>
                        <w:pStyle w:val="Agency-body-text"/>
                        <w:ind w:left="284" w:right="311"/>
                        <w:rPr>
                          <w:rFonts w:eastAsia="Calibri"/>
                          <w:color w:val="262626" w:themeColor="text1" w:themeTint="D9"/>
                        </w:rPr>
                      </w:pPr>
                      <w:r w:rsidRPr="00775115">
                        <w:rPr>
                          <w:rFonts w:eastAsia="Calibri"/>
                          <w:color w:val="262626" w:themeColor="text1" w:themeTint="D9"/>
                        </w:rPr>
                        <w:t>… collaborative problem-solving among all education professionals;</w:t>
                      </w:r>
                    </w:p>
                    <w:p w14:paraId="53936620" w14:textId="77777777" w:rsidR="00775115" w:rsidRPr="00775115" w:rsidRDefault="00775115" w:rsidP="00775115">
                      <w:pPr>
                        <w:pStyle w:val="Agency-body-text"/>
                        <w:ind w:left="284" w:right="311"/>
                        <w:rPr>
                          <w:rFonts w:eastAsia="Calibri"/>
                          <w:color w:val="262626" w:themeColor="text1" w:themeTint="D9"/>
                        </w:rPr>
                      </w:pPr>
                      <w:r w:rsidRPr="00775115">
                        <w:rPr>
                          <w:rFonts w:eastAsia="Calibri"/>
                          <w:color w:val="262626" w:themeColor="text1" w:themeTint="D9"/>
                        </w:rPr>
                        <w:t>… contributing to wider school partnerships with other schools, community organisations and other educational organisations;</w:t>
                      </w:r>
                    </w:p>
                    <w:p w14:paraId="58C1AC32" w14:textId="77777777" w:rsidR="00775115" w:rsidRPr="00775115" w:rsidRDefault="00775115" w:rsidP="00775115">
                      <w:pPr>
                        <w:pStyle w:val="Agency-body-text"/>
                        <w:ind w:left="284" w:right="311"/>
                        <w:rPr>
                          <w:rFonts w:eastAsia="Calibri"/>
                          <w:iCs/>
                          <w:color w:val="262626" w:themeColor="text1" w:themeTint="D9"/>
                          <w:szCs w:val="24"/>
                        </w:rPr>
                      </w:pPr>
                      <w:r w:rsidRPr="00775115">
                        <w:rPr>
                          <w:color w:val="262626" w:themeColor="text1" w:themeTint="D9"/>
                        </w:rPr>
                        <w:t>… drawing on a range of verbal and non-verbal communication skills to facilitate co</w:t>
                      </w:r>
                      <w:r w:rsidRPr="00775115">
                        <w:rPr>
                          <w:color w:val="262626" w:themeColor="text1" w:themeTint="D9"/>
                        </w:rPr>
                        <w:noBreakHyphen/>
                        <w:t>operation with other professionals</w:t>
                      </w:r>
                      <w:r w:rsidRPr="00775115">
                        <w:rPr>
                          <w:rFonts w:eastAsia="Calibri"/>
                          <w:color w:val="262626" w:themeColor="text1" w:themeTint="D9"/>
                        </w:rPr>
                        <w:t>;</w:t>
                      </w:r>
                    </w:p>
                    <w:p w14:paraId="2DAE77AC" w14:textId="40993D8E" w:rsidR="00775115" w:rsidRPr="00A732BC" w:rsidRDefault="00775115" w:rsidP="00775115">
                      <w:pPr>
                        <w:pStyle w:val="Agency-body-text"/>
                        <w:ind w:left="284" w:right="311"/>
                      </w:pPr>
                      <w:r w:rsidRPr="00775115">
                        <w:rPr>
                          <w:rFonts w:eastAsia="Calibri"/>
                          <w:color w:val="262626" w:themeColor="text1" w:themeTint="D9"/>
                        </w:rPr>
                        <w:t>… adult education coaching skills to support and mentor all educators at different stages of their careers.</w:t>
                      </w:r>
                    </w:p>
                  </w:txbxContent>
                </v:textbox>
                <w10:anchorlock/>
              </v:shape>
            </w:pict>
          </mc:Fallback>
        </mc:AlternateContent>
      </w:r>
    </w:p>
    <w:p w14:paraId="5A572E39" w14:textId="56B10AD9" w:rsidR="00622128" w:rsidRPr="00391FB3" w:rsidRDefault="00622128" w:rsidP="005B5864">
      <w:pPr>
        <w:pStyle w:val="Agency-heading-2"/>
        <w:rPr>
          <w:rFonts w:eastAsia="Calibri"/>
        </w:rPr>
      </w:pPr>
      <w:bookmarkStart w:id="44" w:name="_Toc94465790"/>
      <w:bookmarkStart w:id="45" w:name="_Toc103159409"/>
      <w:bookmarkStart w:id="46" w:name="_Toc115353409"/>
      <w:r w:rsidRPr="00391FB3">
        <w:rPr>
          <w:rFonts w:eastAsia="Calibri"/>
        </w:rPr>
        <w:t>Personal and collaborative professional development</w:t>
      </w:r>
      <w:bookmarkEnd w:id="44"/>
      <w:bookmarkEnd w:id="45"/>
      <w:bookmarkEnd w:id="46"/>
    </w:p>
    <w:p w14:paraId="6B850862" w14:textId="07D1EAC8" w:rsidR="003F079E" w:rsidRPr="00391FB3" w:rsidRDefault="003F079E" w:rsidP="002D020D">
      <w:pPr>
        <w:pStyle w:val="Agency-body-text"/>
      </w:pPr>
      <w:bookmarkStart w:id="47" w:name="_Toc94465791"/>
      <w:bookmarkStart w:id="48" w:name="_Toc103159410"/>
      <w:r w:rsidRPr="00391FB3">
        <w:rPr>
          <w:noProof/>
        </w:rPr>
        <mc:AlternateContent>
          <mc:Choice Requires="wps">
            <w:drawing>
              <wp:inline distT="0" distB="0" distL="0" distR="0" wp14:anchorId="1B28C1C4" wp14:editId="359B3C84">
                <wp:extent cx="5611495" cy="1809345"/>
                <wp:effectExtent l="0" t="0" r="1905" b="0"/>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809345"/>
                        </a:xfrm>
                        <a:prstGeom prst="rect">
                          <a:avLst/>
                        </a:prstGeom>
                        <a:solidFill>
                          <a:schemeClr val="accent1">
                            <a:lumMod val="20000"/>
                            <a:lumOff val="80000"/>
                            <a:alpha val="50000"/>
                          </a:schemeClr>
                        </a:solidFill>
                        <a:ln w="9525">
                          <a:noFill/>
                        </a:ln>
                      </wps:spPr>
                      <wps:txbx>
                        <w:txbxContent>
                          <w:p w14:paraId="131BBE63"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rPr>
                              <w:t>Teaching and supporting learners are lifelong learning activities for which teachers and other education professionals take personal and shared responsibility.</w:t>
                            </w:r>
                          </w:p>
                          <w:p w14:paraId="2A63931D"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rPr>
                              <w:t>Areas of competence within this core value relate to:</w:t>
                            </w:r>
                          </w:p>
                          <w:p w14:paraId="490F8D63" w14:textId="1EF5B5A5" w:rsidR="00815949" w:rsidRPr="00775115" w:rsidRDefault="00815949" w:rsidP="00775115">
                            <w:pPr>
                              <w:pStyle w:val="Agency-body-text"/>
                              <w:ind w:left="720" w:hanging="436"/>
                              <w:rPr>
                                <w:color w:val="262626" w:themeColor="text1" w:themeTint="D9"/>
                              </w:rPr>
                            </w:pPr>
                            <w:r w:rsidRPr="00775115">
                              <w:rPr>
                                <w:color w:val="262626" w:themeColor="text1" w:themeTint="D9"/>
                              </w:rPr>
                              <w:t>-</w:t>
                            </w:r>
                            <w:r w:rsidR="00775115">
                              <w:rPr>
                                <w:color w:val="262626" w:themeColor="text1" w:themeTint="D9"/>
                              </w:rPr>
                              <w:tab/>
                            </w:r>
                            <w:r w:rsidRPr="00775115">
                              <w:rPr>
                                <w:color w:val="262626" w:themeColor="text1" w:themeTint="D9"/>
                              </w:rPr>
                              <w:t>teachers and other education professionals as members of an inclusive professional learning community;</w:t>
                            </w:r>
                          </w:p>
                          <w:p w14:paraId="19EDAABF" w14:textId="5FDCEB1E" w:rsidR="00815949" w:rsidRPr="00775115" w:rsidRDefault="00815949" w:rsidP="000E6E6B">
                            <w:pPr>
                              <w:pStyle w:val="Agency-body-text"/>
                              <w:ind w:left="720" w:hanging="436"/>
                              <w:rPr>
                                <w:color w:val="262626" w:themeColor="text1" w:themeTint="D9"/>
                              </w:rPr>
                            </w:pPr>
                            <w:r w:rsidRPr="00775115">
                              <w:rPr>
                                <w:color w:val="262626" w:themeColor="text1" w:themeTint="D9"/>
                              </w:rPr>
                              <w:t>-</w:t>
                            </w:r>
                            <w:r w:rsidRPr="00775115">
                              <w:rPr>
                                <w:color w:val="262626" w:themeColor="text1" w:themeTint="D9"/>
                              </w:rPr>
                              <w:tab/>
                              <w:t>professional learning for inclusion that builds on initial teacher education and the competences of other education professionals.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28C1C4" id="Text Box 12" o:spid="_x0000_s1054" type="#_x0000_t202" alt="&quot;&quot;" style="width:441.85pt;height:1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" fillcolor="#dbe5f1 [660]" stroked="f">
                <v:fill opacity="32896f"/>
                <v:textbox style="mso-fit-shape-to-text:t">
                  <w:txbxContent>
                    <w:p w14:paraId="131BBE63"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rPr>
                        <w:t>Teaching and supporting learners are lifelong learning activities for which teachers and other education professionals take personal and shared responsibility.</w:t>
                      </w:r>
                    </w:p>
                    <w:p w14:paraId="2A63931D"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rPr>
                        <w:t>Areas of competence within this core value relate to:</w:t>
                      </w:r>
                    </w:p>
                    <w:p w14:paraId="490F8D63" w14:textId="1EF5B5A5" w:rsidR="00815949" w:rsidRPr="00775115" w:rsidRDefault="00815949" w:rsidP="00775115">
                      <w:pPr>
                        <w:pStyle w:val="Agency-body-text"/>
                        <w:ind w:left="720" w:hanging="436"/>
                        <w:rPr>
                          <w:color w:val="262626" w:themeColor="text1" w:themeTint="D9"/>
                        </w:rPr>
                      </w:pPr>
                      <w:r w:rsidRPr="00775115">
                        <w:rPr>
                          <w:color w:val="262626" w:themeColor="text1" w:themeTint="D9"/>
                        </w:rPr>
                        <w:t>-</w:t>
                      </w:r>
                      <w:r w:rsidR="00775115">
                        <w:rPr>
                          <w:color w:val="262626" w:themeColor="text1" w:themeTint="D9"/>
                        </w:rPr>
                        <w:tab/>
                      </w:r>
                      <w:r w:rsidRPr="00775115">
                        <w:rPr>
                          <w:color w:val="262626" w:themeColor="text1" w:themeTint="D9"/>
                        </w:rPr>
                        <w:t>teachers and other education professionals as members of an inclusive professional learning community;</w:t>
                      </w:r>
                    </w:p>
                    <w:p w14:paraId="19EDAABF" w14:textId="5FDCEB1E" w:rsidR="00815949" w:rsidRPr="00775115" w:rsidRDefault="00815949" w:rsidP="000E6E6B">
                      <w:pPr>
                        <w:pStyle w:val="Agency-body-text"/>
                        <w:ind w:left="720" w:hanging="436"/>
                        <w:rPr>
                          <w:color w:val="262626" w:themeColor="text1" w:themeTint="D9"/>
                        </w:rPr>
                      </w:pPr>
                      <w:r w:rsidRPr="00775115">
                        <w:rPr>
                          <w:color w:val="262626" w:themeColor="text1" w:themeTint="D9"/>
                        </w:rPr>
                        <w:t>-</w:t>
                      </w:r>
                      <w:r w:rsidRPr="00775115">
                        <w:rPr>
                          <w:color w:val="262626" w:themeColor="text1" w:themeTint="D9"/>
                        </w:rPr>
                        <w:tab/>
                        <w:t>professional learning for inclusion that builds on initial teacher education and the competences of other education professionals.</w:t>
                      </w:r>
                    </w:p>
                  </w:txbxContent>
                </v:textbox>
                <w10:anchorlock/>
              </v:shape>
            </w:pict>
          </mc:Fallback>
        </mc:AlternateContent>
      </w:r>
    </w:p>
    <w:p w14:paraId="102888CB" w14:textId="1E598661" w:rsidR="001600DB" w:rsidRPr="00391FB3" w:rsidRDefault="00622128" w:rsidP="009F545D">
      <w:pPr>
        <w:pStyle w:val="Agency-heading-3"/>
      </w:pPr>
      <w:bookmarkStart w:id="49" w:name="_Toc115353410"/>
      <w:r w:rsidRPr="00391FB3">
        <w:lastRenderedPageBreak/>
        <w:t>Teachers and other education professionals as members of an inclusive professional learning community</w:t>
      </w:r>
      <w:bookmarkEnd w:id="47"/>
      <w:bookmarkEnd w:id="48"/>
      <w:bookmarkEnd w:id="49"/>
    </w:p>
    <w:p w14:paraId="12941B03" w14:textId="5C81F184" w:rsidR="00622128" w:rsidRPr="00391FB3" w:rsidRDefault="00622128" w:rsidP="009F545D">
      <w:pPr>
        <w:pStyle w:val="Agency-heading-4"/>
      </w:pPr>
      <w:r w:rsidRPr="00391FB3">
        <w:t xml:space="preserve">Attitudes and beliefs underpinning this </w:t>
      </w:r>
      <w:r w:rsidR="006E6CB7" w:rsidRPr="00391FB3">
        <w:t xml:space="preserve">area of </w:t>
      </w:r>
      <w:r w:rsidR="00A649D6" w:rsidRPr="00391FB3">
        <w:t>competence</w:t>
      </w:r>
      <w:r w:rsidR="00176893" w:rsidRPr="00391FB3">
        <w:t xml:space="preserve"> include …</w:t>
      </w:r>
    </w:p>
    <w:p w14:paraId="460F8584" w14:textId="48E0CD55" w:rsidR="00775115" w:rsidRPr="00391FB3" w:rsidRDefault="00775115" w:rsidP="00775115">
      <w:pPr>
        <w:pStyle w:val="Agency-body-text"/>
      </w:pPr>
      <w:r w:rsidRPr="00391FB3">
        <w:rPr>
          <w:b/>
          <w:bCs/>
          <w:noProof/>
        </w:rPr>
        <mc:AlternateContent>
          <mc:Choice Requires="wps">
            <w:drawing>
              <wp:inline distT="0" distB="0" distL="0" distR="0" wp14:anchorId="733210D7" wp14:editId="26C6D9B8">
                <wp:extent cx="5611495" cy="2568102"/>
                <wp:effectExtent l="0" t="0" r="14605" b="12065"/>
                <wp:docPr id="482" name="Text Box 4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68102"/>
                        </a:xfrm>
                        <a:prstGeom prst="rect">
                          <a:avLst/>
                        </a:prstGeom>
                        <a:solidFill>
                          <a:schemeClr val="accent1">
                            <a:lumMod val="20000"/>
                            <a:lumOff val="80000"/>
                            <a:alpha val="49000"/>
                          </a:schemeClr>
                        </a:solidFill>
                        <a:ln w="9525">
                          <a:solidFill>
                            <a:srgbClr val="7030A0"/>
                          </a:solidFill>
                        </a:ln>
                      </wps:spPr>
                      <wps:txbx>
                        <w:txbxContent>
                          <w:p w14:paraId="29661D9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rPr>
                              <w:t>… teaching is a problem-solving activity that requires on-going and systematic planning, evaluation, reflection and then modified action;</w:t>
                            </w:r>
                          </w:p>
                          <w:p w14:paraId="4D89F3A9"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rPr>
                              <w:t>… r</w:t>
                            </w:r>
                            <w:r w:rsidRPr="00775115">
                              <w:rPr>
                                <w:rFonts w:eastAsia="Calibri"/>
                                <w:color w:val="262626" w:themeColor="text1" w:themeTint="D9"/>
                              </w:rPr>
                              <w:t>eflective practice facilitates educators to work effectively with parents, as well as in teams with others working within and outside of the school;</w:t>
                            </w:r>
                          </w:p>
                          <w:p w14:paraId="40557103"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rPr>
                              <w:t>… e</w:t>
                            </w:r>
                            <w:r w:rsidRPr="00775115">
                              <w:rPr>
                                <w:rFonts w:eastAsia="Calibri"/>
                                <w:color w:val="262626" w:themeColor="text1" w:themeTint="D9"/>
                              </w:rPr>
                              <w:t>vidence-based practice is important to guide a school team’s work;</w:t>
                            </w:r>
                          </w:p>
                          <w:p w14:paraId="28DD5908"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rPr>
                              <w:t>… t</w:t>
                            </w:r>
                            <w:r w:rsidRPr="00775115">
                              <w:rPr>
                                <w:rFonts w:eastAsia="Calibri"/>
                                <w:color w:val="262626" w:themeColor="text1" w:themeTint="D9"/>
                              </w:rPr>
                              <w:t>eaching and collaborative practice in education are unpredictable, multi-dimensional and always unfinished;</w:t>
                            </w:r>
                          </w:p>
                          <w:p w14:paraId="4EAD52AF" w14:textId="77777777" w:rsidR="00775115" w:rsidRPr="00775115" w:rsidRDefault="00775115" w:rsidP="00775115">
                            <w:pPr>
                              <w:pStyle w:val="Agency-body-text"/>
                              <w:ind w:left="284" w:right="311"/>
                              <w:rPr>
                                <w:rFonts w:eastAsia="Calibri" w:cstheme="majorHAnsi"/>
                                <w:color w:val="262626" w:themeColor="text1" w:themeTint="D9"/>
                                <w:szCs w:val="24"/>
                              </w:rPr>
                            </w:pPr>
                            <w:r w:rsidRPr="00775115">
                              <w:rPr>
                                <w:color w:val="262626" w:themeColor="text1" w:themeTint="D9"/>
                              </w:rPr>
                              <w:t>… v</w:t>
                            </w:r>
                            <w:r w:rsidRPr="00775115">
                              <w:rPr>
                                <w:rFonts w:eastAsia="Calibri" w:cstheme="majorHAnsi"/>
                                <w:color w:val="262626" w:themeColor="text1" w:themeTint="D9"/>
                                <w:szCs w:val="24"/>
                              </w:rPr>
                              <w:t>aluing the importance of developing a personal pedagogy to guide an educator’s work;</w:t>
                            </w:r>
                          </w:p>
                          <w:p w14:paraId="5D3443D1" w14:textId="12D00F75" w:rsidR="00775115" w:rsidRPr="00EE1ABC" w:rsidRDefault="00775115" w:rsidP="00775115">
                            <w:pPr>
                              <w:pStyle w:val="Agency-body-text"/>
                              <w:ind w:left="284" w:right="311"/>
                              <w:rPr>
                                <w:rFonts w:eastAsia="Calibri" w:cs="Calibri"/>
                                <w:color w:val="262626" w:themeColor="text1" w:themeTint="D9"/>
                              </w:rPr>
                            </w:pPr>
                            <w:r w:rsidRPr="00775115">
                              <w:rPr>
                                <w:color w:val="262626" w:themeColor="text1" w:themeTint="D9"/>
                              </w:rPr>
                              <w:t>… </w:t>
                            </w:r>
                            <w:r w:rsidRPr="00775115">
                              <w:rPr>
                                <w:rFonts w:eastAsia="Calibri" w:cstheme="majorHAnsi"/>
                                <w:color w:val="262626" w:themeColor="text1" w:themeTint="D9"/>
                                <w:szCs w:val="24"/>
                              </w:rPr>
                              <w:t>valuing the importance of peer-to-peer feedback in professional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33210D7" id="Text Box 482" o:spid="_x0000_s1055" type="#_x0000_t202" alt="&quot;&quot;" style="width:441.85pt;height:2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" fillcolor="#dbe5f1 [660]" strokecolor="#7030a0">
                <v:fill opacity="32125f"/>
                <v:textbox style="mso-fit-shape-to-text:t">
                  <w:txbxContent>
                    <w:p w14:paraId="29661D9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rPr>
                        <w:t>… teaching is a problem-solving activity that requires on-going and systematic planning, evaluation, reflection and then modified action;</w:t>
                      </w:r>
                    </w:p>
                    <w:p w14:paraId="4D89F3A9"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rPr>
                        <w:t>… r</w:t>
                      </w:r>
                      <w:r w:rsidRPr="00775115">
                        <w:rPr>
                          <w:rFonts w:eastAsia="Calibri"/>
                          <w:color w:val="262626" w:themeColor="text1" w:themeTint="D9"/>
                        </w:rPr>
                        <w:t>eflective practice facilitates educators to work effectively with parents, as well as in teams with others working within and outside of the school;</w:t>
                      </w:r>
                    </w:p>
                    <w:p w14:paraId="40557103"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rPr>
                        <w:t>… e</w:t>
                      </w:r>
                      <w:r w:rsidRPr="00775115">
                        <w:rPr>
                          <w:rFonts w:eastAsia="Calibri"/>
                          <w:color w:val="262626" w:themeColor="text1" w:themeTint="D9"/>
                        </w:rPr>
                        <w:t>vidence-based practice is important to guide a school team’s work;</w:t>
                      </w:r>
                    </w:p>
                    <w:p w14:paraId="28DD5908"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rPr>
                        <w:t>… t</w:t>
                      </w:r>
                      <w:r w:rsidRPr="00775115">
                        <w:rPr>
                          <w:rFonts w:eastAsia="Calibri"/>
                          <w:color w:val="262626" w:themeColor="text1" w:themeTint="D9"/>
                        </w:rPr>
                        <w:t>eaching and collaborative practice in education are unpredictable, multi-dimensional and always unfinished;</w:t>
                      </w:r>
                    </w:p>
                    <w:p w14:paraId="4EAD52AF" w14:textId="77777777" w:rsidR="00775115" w:rsidRPr="00775115" w:rsidRDefault="00775115" w:rsidP="00775115">
                      <w:pPr>
                        <w:pStyle w:val="Agency-body-text"/>
                        <w:ind w:left="284" w:right="311"/>
                        <w:rPr>
                          <w:rFonts w:eastAsia="Calibri" w:cstheme="majorHAnsi"/>
                          <w:color w:val="262626" w:themeColor="text1" w:themeTint="D9"/>
                          <w:szCs w:val="24"/>
                        </w:rPr>
                      </w:pPr>
                      <w:r w:rsidRPr="00775115">
                        <w:rPr>
                          <w:color w:val="262626" w:themeColor="text1" w:themeTint="D9"/>
                        </w:rPr>
                        <w:t>… v</w:t>
                      </w:r>
                      <w:r w:rsidRPr="00775115">
                        <w:rPr>
                          <w:rFonts w:eastAsia="Calibri" w:cstheme="majorHAnsi"/>
                          <w:color w:val="262626" w:themeColor="text1" w:themeTint="D9"/>
                          <w:szCs w:val="24"/>
                        </w:rPr>
                        <w:t>aluing the importance of developing a personal pedagogy to guide an educator’s work;</w:t>
                      </w:r>
                    </w:p>
                    <w:p w14:paraId="5D3443D1" w14:textId="12D00F75" w:rsidR="00775115" w:rsidRPr="00EE1ABC" w:rsidRDefault="00775115" w:rsidP="00775115">
                      <w:pPr>
                        <w:pStyle w:val="Agency-body-text"/>
                        <w:ind w:left="284" w:right="311"/>
                        <w:rPr>
                          <w:rFonts w:eastAsia="Calibri" w:cs="Calibri"/>
                          <w:color w:val="262626" w:themeColor="text1" w:themeTint="D9"/>
                        </w:rPr>
                      </w:pPr>
                      <w:r w:rsidRPr="00775115">
                        <w:rPr>
                          <w:color w:val="262626" w:themeColor="text1" w:themeTint="D9"/>
                        </w:rPr>
                        <w:t>… </w:t>
                      </w:r>
                      <w:r w:rsidRPr="00775115">
                        <w:rPr>
                          <w:rFonts w:eastAsia="Calibri" w:cstheme="majorHAnsi"/>
                          <w:color w:val="262626" w:themeColor="text1" w:themeTint="D9"/>
                          <w:szCs w:val="24"/>
                        </w:rPr>
                        <w:t>valuing the importance of peer-to-peer feedback in professional learning.</w:t>
                      </w:r>
                    </w:p>
                  </w:txbxContent>
                </v:textbox>
                <w10:anchorlock/>
              </v:shape>
            </w:pict>
          </mc:Fallback>
        </mc:AlternateContent>
      </w:r>
    </w:p>
    <w:p w14:paraId="3E8B79E7" w14:textId="57993550" w:rsidR="00622128" w:rsidRPr="00391FB3" w:rsidRDefault="00622128" w:rsidP="00F044A5">
      <w:pPr>
        <w:pStyle w:val="Agency-heading-4"/>
      </w:pPr>
      <w:r w:rsidRPr="00391FB3">
        <w:t xml:space="preserve">Essential knowledge and understanding underpinning this </w:t>
      </w:r>
      <w:r w:rsidR="000B6AD4" w:rsidRPr="00391FB3">
        <w:t xml:space="preserve">area of </w:t>
      </w:r>
      <w:r w:rsidR="00A649D6" w:rsidRPr="00391FB3">
        <w:t>competence</w:t>
      </w:r>
      <w:r w:rsidRPr="00391FB3">
        <w:t xml:space="preserve"> include</w:t>
      </w:r>
      <w:r w:rsidR="003F6C40" w:rsidRPr="00391FB3">
        <w:t> …</w:t>
      </w:r>
    </w:p>
    <w:p w14:paraId="2B9F30C7" w14:textId="2E077FBA" w:rsidR="00775115" w:rsidRPr="00391FB3" w:rsidRDefault="00EA1943" w:rsidP="00775115">
      <w:pPr>
        <w:pStyle w:val="Agency-body-text"/>
      </w:pPr>
      <w:r w:rsidRPr="00391FB3">
        <w:rPr>
          <w:b/>
          <w:bCs/>
          <w:noProof/>
        </w:rPr>
        <mc:AlternateContent>
          <mc:Choice Requires="wps">
            <w:drawing>
              <wp:inline distT="0" distB="0" distL="0" distR="0" wp14:anchorId="70BBDC42" wp14:editId="2135C4AD">
                <wp:extent cx="5611495" cy="2490281"/>
                <wp:effectExtent l="0" t="0" r="14605" b="15875"/>
                <wp:docPr id="483" name="Text Box 4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90281"/>
                        </a:xfrm>
                        <a:prstGeom prst="rect">
                          <a:avLst/>
                        </a:prstGeom>
                        <a:solidFill>
                          <a:schemeClr val="accent1">
                            <a:lumMod val="20000"/>
                            <a:lumOff val="80000"/>
                            <a:alpha val="49000"/>
                          </a:schemeClr>
                        </a:solidFill>
                        <a:ln w="9525">
                          <a:solidFill>
                            <a:srgbClr val="0070C0"/>
                          </a:solidFill>
                        </a:ln>
                      </wps:spPr>
                      <wps:txbx>
                        <w:txbxContent>
                          <w:p w14:paraId="5A198089"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rPr>
                              <w:t>… personal, meta-cognitive, learning-to-learn skills;</w:t>
                            </w:r>
                          </w:p>
                          <w:p w14:paraId="1F64F1DF"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rPr>
                              <w:t>… what makes a reflective practitioner and how to develop personal and peer-to-peer reflection on and in action;</w:t>
                            </w:r>
                          </w:p>
                          <w:p w14:paraId="7E9FB347"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rPr>
                              <w:t>… methods and strategies for evaluating one’s own work and performance;</w:t>
                            </w:r>
                          </w:p>
                          <w:p w14:paraId="4FAD9EA2"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rPr>
                              <w:t>… the value of professional learning communities for developing inclusive learning environments;</w:t>
                            </w:r>
                          </w:p>
                          <w:p w14:paraId="52AB7FCC"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rPr>
                              <w:t>… action research methods and the relevance for educators’ work;</w:t>
                            </w:r>
                          </w:p>
                          <w:p w14:paraId="185291E0"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rPr>
                              <w:t>… participatory research methods and their relevance for inclusive education;</w:t>
                            </w:r>
                          </w:p>
                          <w:p w14:paraId="5B994CB4" w14:textId="559F9779" w:rsidR="00EA1943" w:rsidRPr="00EA1943" w:rsidRDefault="00EA1943" w:rsidP="00EA1943">
                            <w:pPr>
                              <w:pStyle w:val="Agency-body-text"/>
                              <w:ind w:left="284" w:right="311"/>
                              <w:rPr>
                                <w:color w:val="262626" w:themeColor="text1" w:themeTint="D9"/>
                              </w:rPr>
                            </w:pPr>
                            <w:r w:rsidRPr="00EA1943">
                              <w:rPr>
                                <w:color w:val="262626" w:themeColor="text1" w:themeTint="D9"/>
                              </w:rPr>
                              <w:t>… the development of personal and collaborative problem-solving strategies.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0BBDC42" id="Text Box 483" o:spid="_x0000_s1056" type="#_x0000_t202" alt="&quot;&quot;" style="width:441.85pt;height:19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" fillcolor="#dbe5f1 [660]" strokecolor="#0070c0">
                <v:fill opacity="32125f"/>
                <v:textbox style="mso-fit-shape-to-text:t">
                  <w:txbxContent>
                    <w:p w14:paraId="5A198089"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rPr>
                        <w:t>… personal, meta-cognitive, learning-to-learn skills;</w:t>
                      </w:r>
                    </w:p>
                    <w:p w14:paraId="1F64F1DF"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rPr>
                        <w:t>… what makes a reflective practitioner and how to develop personal and peer-to-peer reflection on and in action;</w:t>
                      </w:r>
                    </w:p>
                    <w:p w14:paraId="7E9FB347"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rPr>
                        <w:t>… methods and strategies for evaluating one’s own work and performance;</w:t>
                      </w:r>
                    </w:p>
                    <w:p w14:paraId="4FAD9EA2"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rPr>
                        <w:t>… the value of professional learning communities for developing inclusive learning environments;</w:t>
                      </w:r>
                    </w:p>
                    <w:p w14:paraId="52AB7FCC"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rPr>
                        <w:t>… action research methods and the relevance for educators’ work;</w:t>
                      </w:r>
                    </w:p>
                    <w:p w14:paraId="185291E0"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rPr>
                        <w:t>… participatory research methods and their relevance for inclusive education;</w:t>
                      </w:r>
                    </w:p>
                    <w:p w14:paraId="5B994CB4" w14:textId="559F9779" w:rsidR="00EA1943" w:rsidRPr="00EA1943" w:rsidRDefault="00EA1943" w:rsidP="00EA1943">
                      <w:pPr>
                        <w:pStyle w:val="Agency-body-text"/>
                        <w:ind w:left="284" w:right="311"/>
                        <w:rPr>
                          <w:color w:val="262626" w:themeColor="text1" w:themeTint="D9"/>
                        </w:rPr>
                      </w:pPr>
                      <w:r w:rsidRPr="00EA1943">
                        <w:rPr>
                          <w:color w:val="262626" w:themeColor="text1" w:themeTint="D9"/>
                        </w:rPr>
                        <w:t>… the development of personal and collaborative problem-solving strategies.</w:t>
                      </w:r>
                    </w:p>
                  </w:txbxContent>
                </v:textbox>
                <w10:anchorlock/>
              </v:shape>
            </w:pict>
          </mc:Fallback>
        </mc:AlternateContent>
      </w:r>
    </w:p>
    <w:p w14:paraId="05483033" w14:textId="24290C31" w:rsidR="001600DB" w:rsidRPr="00391FB3" w:rsidRDefault="00622128" w:rsidP="009F545D">
      <w:pPr>
        <w:pStyle w:val="Agency-heading-4"/>
      </w:pPr>
      <w:r w:rsidRPr="00391FB3">
        <w:lastRenderedPageBreak/>
        <w:t xml:space="preserve">Crucial skills and abilities to be developed within this </w:t>
      </w:r>
      <w:r w:rsidR="00204CFA" w:rsidRPr="00391FB3">
        <w:t xml:space="preserve">area of </w:t>
      </w:r>
      <w:r w:rsidR="00A649D6" w:rsidRPr="00391FB3">
        <w:t>competence</w:t>
      </w:r>
      <w:r w:rsidRPr="00391FB3">
        <w:t xml:space="preserve"> include</w:t>
      </w:r>
      <w:r w:rsidR="003F6C40" w:rsidRPr="00391FB3">
        <w:t> …</w:t>
      </w:r>
    </w:p>
    <w:p w14:paraId="55C575AA" w14:textId="4E3D2D1A" w:rsidR="00EA1943" w:rsidRPr="00391FB3" w:rsidRDefault="00EA1943" w:rsidP="00EA1943">
      <w:pPr>
        <w:pStyle w:val="Agency-body-text"/>
      </w:pPr>
      <w:r w:rsidRPr="00391FB3">
        <w:rPr>
          <w:b/>
          <w:bCs/>
          <w:noProof/>
        </w:rPr>
        <mc:AlternateContent>
          <mc:Choice Requires="wps">
            <w:drawing>
              <wp:inline distT="0" distB="0" distL="0" distR="0" wp14:anchorId="1BF823E7" wp14:editId="08BEF7D1">
                <wp:extent cx="5611495" cy="3015574"/>
                <wp:effectExtent l="0" t="0" r="14605" b="16510"/>
                <wp:docPr id="484" name="Text Box 4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015574"/>
                        </a:xfrm>
                        <a:prstGeom prst="rect">
                          <a:avLst/>
                        </a:prstGeom>
                        <a:solidFill>
                          <a:schemeClr val="accent1">
                            <a:lumMod val="20000"/>
                            <a:lumOff val="80000"/>
                            <a:alpha val="49000"/>
                          </a:schemeClr>
                        </a:solidFill>
                        <a:ln w="9525">
                          <a:solidFill>
                            <a:srgbClr val="FFC000"/>
                          </a:solidFill>
                        </a:ln>
                      </wps:spPr>
                      <wps:txbx>
                        <w:txbxContent>
                          <w:p w14:paraId="4CF92707" w14:textId="77777777" w:rsidR="00EA1943" w:rsidRPr="00E00B84" w:rsidRDefault="00EA1943" w:rsidP="00EA1943">
                            <w:pPr>
                              <w:pStyle w:val="Agency-body-text"/>
                              <w:ind w:left="284" w:right="311"/>
                            </w:pPr>
                            <w:r w:rsidRPr="00E00B84">
                              <w:t>… critically examining one’s own beliefs and attitudes and the impact these have on staff relationships, shared beliefs, repertoire and actions;</w:t>
                            </w:r>
                          </w:p>
                          <w:p w14:paraId="0D5B15F5" w14:textId="77777777" w:rsidR="00EA1943" w:rsidRPr="00E00B84" w:rsidRDefault="00EA1943" w:rsidP="00EA1943">
                            <w:pPr>
                              <w:pStyle w:val="Agency-body-text"/>
                              <w:ind w:left="284" w:right="311"/>
                            </w:pPr>
                            <w:r w:rsidRPr="00E00B84">
                              <w:t>… systematically evaluating one’s own performance in acting jointly as agents of change for inclusion;</w:t>
                            </w:r>
                          </w:p>
                          <w:p w14:paraId="7A660662" w14:textId="77777777" w:rsidR="00EA1943" w:rsidRPr="00E00B84" w:rsidRDefault="00EA1943" w:rsidP="00EA1943">
                            <w:pPr>
                              <w:pStyle w:val="Agency-body-text"/>
                              <w:ind w:left="284" w:right="311"/>
                            </w:pPr>
                            <w:r w:rsidRPr="00E00B84">
                              <w:t>… the capacity to ‘unlearn’ former practices found to be ineffective or not in line with the core values of inclusion;</w:t>
                            </w:r>
                          </w:p>
                          <w:p w14:paraId="370FC827" w14:textId="77777777" w:rsidR="00EA1943" w:rsidRPr="00E00B84" w:rsidRDefault="00EA1943" w:rsidP="00EA1943">
                            <w:pPr>
                              <w:pStyle w:val="Agency-body-text"/>
                              <w:ind w:left="284" w:right="311"/>
                            </w:pPr>
                            <w:r w:rsidRPr="00E00B84">
                              <w:t>… rationalising challenging, unpredictable teaching and learning by acknowledging and weighing competing philosophies and avoiding a purist stance;</w:t>
                            </w:r>
                          </w:p>
                          <w:p w14:paraId="737E3F08" w14:textId="77777777" w:rsidR="00EA1943" w:rsidRPr="00E00B84" w:rsidRDefault="00EA1943" w:rsidP="00EA1943">
                            <w:pPr>
                              <w:pStyle w:val="Agency-body-text"/>
                              <w:ind w:left="284" w:right="311"/>
                            </w:pPr>
                            <w:r w:rsidRPr="00E00B84">
                              <w:t>… effectively involving others in reflecting upon teaching and learning;</w:t>
                            </w:r>
                          </w:p>
                          <w:p w14:paraId="4D44FEF5" w14:textId="77777777" w:rsidR="00EA1943" w:rsidRPr="00E00B84" w:rsidRDefault="00EA1943" w:rsidP="00EA1943">
                            <w:pPr>
                              <w:pStyle w:val="Agency-body-text"/>
                              <w:ind w:left="284" w:right="311"/>
                            </w:pPr>
                            <w:r w:rsidRPr="00E00B84">
                              <w:t>… involving families in a team’s professional growth process;</w:t>
                            </w:r>
                          </w:p>
                          <w:p w14:paraId="419A8097" w14:textId="799B0AC2" w:rsidR="00EA1943" w:rsidRPr="00A732BC" w:rsidRDefault="00EA1943" w:rsidP="00EA1943">
                            <w:pPr>
                              <w:pStyle w:val="Agency-body-text"/>
                              <w:ind w:left="284" w:right="311"/>
                            </w:pPr>
                            <w:r w:rsidRPr="00E00B84">
                              <w:t>… contributing to the school’s development as a learning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F823E7" id="Text Box 484" o:spid="_x0000_s1057" type="#_x0000_t202" alt="&quot;&quot;" style="width:441.85pt;height:23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" fillcolor="#dbe5f1 [660]" strokecolor="#ffc000">
                <v:fill opacity="32125f"/>
                <v:textbox style="mso-fit-shape-to-text:t">
                  <w:txbxContent>
                    <w:p w14:paraId="4CF92707" w14:textId="77777777" w:rsidR="00EA1943" w:rsidRPr="00E00B84" w:rsidRDefault="00EA1943" w:rsidP="00EA1943">
                      <w:pPr>
                        <w:pStyle w:val="Agency-body-text"/>
                        <w:ind w:left="284" w:right="311"/>
                      </w:pPr>
                      <w:r w:rsidRPr="00E00B84">
                        <w:t>… critically examining one’s own beliefs and attitudes and the impact these have on staff relationships, shared beliefs, repertoire and actions;</w:t>
                      </w:r>
                    </w:p>
                    <w:p w14:paraId="0D5B15F5" w14:textId="77777777" w:rsidR="00EA1943" w:rsidRPr="00E00B84" w:rsidRDefault="00EA1943" w:rsidP="00EA1943">
                      <w:pPr>
                        <w:pStyle w:val="Agency-body-text"/>
                        <w:ind w:left="284" w:right="311"/>
                      </w:pPr>
                      <w:r w:rsidRPr="00E00B84">
                        <w:t>… systematically evaluating one’s own performance in acting jointly as agents of change for inclusion;</w:t>
                      </w:r>
                    </w:p>
                    <w:p w14:paraId="7A660662" w14:textId="77777777" w:rsidR="00EA1943" w:rsidRPr="00E00B84" w:rsidRDefault="00EA1943" w:rsidP="00EA1943">
                      <w:pPr>
                        <w:pStyle w:val="Agency-body-text"/>
                        <w:ind w:left="284" w:right="311"/>
                      </w:pPr>
                      <w:r w:rsidRPr="00E00B84">
                        <w:t>… the capacity to ‘unlearn’ former practices found to be ineffective or not in line with the core values of inclusion;</w:t>
                      </w:r>
                    </w:p>
                    <w:p w14:paraId="370FC827" w14:textId="77777777" w:rsidR="00EA1943" w:rsidRPr="00E00B84" w:rsidRDefault="00EA1943" w:rsidP="00EA1943">
                      <w:pPr>
                        <w:pStyle w:val="Agency-body-text"/>
                        <w:ind w:left="284" w:right="311"/>
                      </w:pPr>
                      <w:r w:rsidRPr="00E00B84">
                        <w:t>… rationalising challenging, unpredictable teaching and learning by acknowledging and weighing competing philosophies and avoiding a purist stance;</w:t>
                      </w:r>
                    </w:p>
                    <w:p w14:paraId="737E3F08" w14:textId="77777777" w:rsidR="00EA1943" w:rsidRPr="00E00B84" w:rsidRDefault="00EA1943" w:rsidP="00EA1943">
                      <w:pPr>
                        <w:pStyle w:val="Agency-body-text"/>
                        <w:ind w:left="284" w:right="311"/>
                      </w:pPr>
                      <w:r w:rsidRPr="00E00B84">
                        <w:t>… effectively involving others in reflecting upon teaching and learning;</w:t>
                      </w:r>
                    </w:p>
                    <w:p w14:paraId="4D44FEF5" w14:textId="77777777" w:rsidR="00EA1943" w:rsidRPr="00E00B84" w:rsidRDefault="00EA1943" w:rsidP="00EA1943">
                      <w:pPr>
                        <w:pStyle w:val="Agency-body-text"/>
                        <w:ind w:left="284" w:right="311"/>
                      </w:pPr>
                      <w:r w:rsidRPr="00E00B84">
                        <w:t>… involving families in a team’s professional growth process;</w:t>
                      </w:r>
                    </w:p>
                    <w:p w14:paraId="419A8097" w14:textId="799B0AC2" w:rsidR="00EA1943" w:rsidRPr="00A732BC" w:rsidRDefault="00EA1943" w:rsidP="00EA1943">
                      <w:pPr>
                        <w:pStyle w:val="Agency-body-text"/>
                        <w:ind w:left="284" w:right="311"/>
                      </w:pPr>
                      <w:r w:rsidRPr="00E00B84">
                        <w:t>… contributing to the school’s development as a learning community.</w:t>
                      </w:r>
                    </w:p>
                  </w:txbxContent>
                </v:textbox>
                <w10:anchorlock/>
              </v:shape>
            </w:pict>
          </mc:Fallback>
        </mc:AlternateContent>
      </w:r>
    </w:p>
    <w:p w14:paraId="1BD022E8" w14:textId="17922F97" w:rsidR="00622128" w:rsidRPr="00391FB3" w:rsidRDefault="00622128" w:rsidP="009F545D">
      <w:pPr>
        <w:pStyle w:val="Agency-heading-3"/>
      </w:pPr>
      <w:bookmarkStart w:id="50" w:name="_Toc94465792"/>
      <w:bookmarkStart w:id="51" w:name="_Toc103159411"/>
      <w:bookmarkStart w:id="52" w:name="_Toc115353411"/>
      <w:r w:rsidRPr="00391FB3">
        <w:rPr>
          <w:rFonts w:eastAsia="Calibri"/>
        </w:rPr>
        <w:t>P</w:t>
      </w:r>
      <w:r w:rsidRPr="00391FB3">
        <w:t xml:space="preserve">rofessional learning for inclusion </w:t>
      </w:r>
      <w:r w:rsidR="00DA65D1" w:rsidRPr="00391FB3">
        <w:t xml:space="preserve">that </w:t>
      </w:r>
      <w:r w:rsidRPr="00391FB3">
        <w:t xml:space="preserve">builds on </w:t>
      </w:r>
      <w:r w:rsidR="00310383" w:rsidRPr="00391FB3">
        <w:t>initial teacher education</w:t>
      </w:r>
      <w:r w:rsidRPr="00391FB3">
        <w:rPr>
          <w:rFonts w:eastAsia="Calibri"/>
        </w:rPr>
        <w:t xml:space="preserve"> and the competence</w:t>
      </w:r>
      <w:r w:rsidR="00185A07" w:rsidRPr="00391FB3">
        <w:rPr>
          <w:rFonts w:eastAsia="Calibri"/>
        </w:rPr>
        <w:t>s</w:t>
      </w:r>
      <w:r w:rsidRPr="00391FB3">
        <w:rPr>
          <w:rFonts w:eastAsia="Calibri"/>
        </w:rPr>
        <w:t xml:space="preserve"> of other education professionals</w:t>
      </w:r>
      <w:bookmarkEnd w:id="50"/>
      <w:bookmarkEnd w:id="51"/>
      <w:bookmarkEnd w:id="52"/>
    </w:p>
    <w:p w14:paraId="66C64B3E" w14:textId="0459F961" w:rsidR="00987416" w:rsidRPr="00391FB3" w:rsidRDefault="00622128" w:rsidP="00067073">
      <w:pPr>
        <w:pStyle w:val="Agency-heading-4"/>
      </w:pPr>
      <w:r w:rsidRPr="00391FB3">
        <w:t xml:space="preserve">Attitudes and beliefs underpinning this </w:t>
      </w:r>
      <w:r w:rsidR="00F05C6B" w:rsidRPr="00391FB3">
        <w:t xml:space="preserve">area of </w:t>
      </w:r>
      <w:r w:rsidR="00A649D6" w:rsidRPr="00391FB3">
        <w:t>competence</w:t>
      </w:r>
      <w:r w:rsidR="00176893" w:rsidRPr="00391FB3">
        <w:t xml:space="preserve"> include …</w:t>
      </w:r>
    </w:p>
    <w:p w14:paraId="0AC0A6A1" w14:textId="47C48CBF" w:rsidR="00EA1943" w:rsidRPr="00391FB3" w:rsidRDefault="00EA1943" w:rsidP="00EA1943">
      <w:pPr>
        <w:pStyle w:val="Agency-body-text"/>
      </w:pPr>
      <w:r w:rsidRPr="00391FB3">
        <w:rPr>
          <w:b/>
          <w:bCs/>
          <w:noProof/>
        </w:rPr>
        <mc:AlternateContent>
          <mc:Choice Requires="wps">
            <w:drawing>
              <wp:inline distT="0" distB="0" distL="0" distR="0" wp14:anchorId="5A584EDB" wp14:editId="1F61DF44">
                <wp:extent cx="5611495" cy="3258766"/>
                <wp:effectExtent l="0" t="0" r="14605" b="17145"/>
                <wp:docPr id="485" name="Text Box 4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258766"/>
                        </a:xfrm>
                        <a:prstGeom prst="rect">
                          <a:avLst/>
                        </a:prstGeom>
                        <a:solidFill>
                          <a:schemeClr val="accent1">
                            <a:lumMod val="20000"/>
                            <a:lumOff val="80000"/>
                            <a:alpha val="49000"/>
                          </a:schemeClr>
                        </a:solidFill>
                        <a:ln w="9525">
                          <a:solidFill>
                            <a:srgbClr val="7030A0"/>
                          </a:solidFill>
                        </a:ln>
                      </wps:spPr>
                      <wps:txbx>
                        <w:txbxContent>
                          <w:p w14:paraId="750A7A47"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rPr>
                              <w:t>… teachers and other education professionals are responsible for their own continuing professional development;</w:t>
                            </w:r>
                          </w:p>
                          <w:p w14:paraId="2E01EB48"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rPr>
                              <w:t>… i</w:t>
                            </w:r>
                            <w:r w:rsidRPr="00EA1943">
                              <w:rPr>
                                <w:rFonts w:eastAsia="Calibri"/>
                                <w:color w:val="262626" w:themeColor="text1" w:themeTint="D9"/>
                              </w:rPr>
                              <w:t>nitial teacher education is the first step in teachers’ professional lifelong learning;</w:t>
                            </w:r>
                          </w:p>
                          <w:p w14:paraId="1AABFBCE"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rPr>
                              <w:t>… t</w:t>
                            </w:r>
                            <w:r w:rsidRPr="00EA1943">
                              <w:rPr>
                                <w:rFonts w:eastAsia="Calibri"/>
                                <w:color w:val="262626" w:themeColor="text1" w:themeTint="D9"/>
                              </w:rPr>
                              <w:t>eaching competences are a crucial element of the professional learning of all education professionals involved in inclusive learning communities;</w:t>
                            </w:r>
                          </w:p>
                          <w:p w14:paraId="52E7CEB9"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rPr>
                              <w:t>… teaching and providing learner support are learning activities; being open to learning new skills and actively asking for information and advice are a good thing, not a weakness;</w:t>
                            </w:r>
                          </w:p>
                          <w:p w14:paraId="21F27496"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rPr>
                              <w:t>… an educator cannot be an expert in all questions related to inclusive education; basic knowledge for those beginning in inclusive education is crucial, but continuous learning is essential;</w:t>
                            </w:r>
                          </w:p>
                          <w:p w14:paraId="780641CC" w14:textId="43BF6C43" w:rsidR="00EA1943" w:rsidRPr="00EE1ABC" w:rsidRDefault="00EA1943" w:rsidP="00EA1943">
                            <w:pPr>
                              <w:pStyle w:val="Agency-body-text"/>
                              <w:ind w:left="284" w:right="311"/>
                              <w:rPr>
                                <w:rFonts w:eastAsia="Calibri" w:cs="Calibri"/>
                                <w:color w:val="262626" w:themeColor="text1" w:themeTint="D9"/>
                              </w:rPr>
                            </w:pPr>
                            <w:r w:rsidRPr="00EA1943">
                              <w:rPr>
                                <w:color w:val="262626" w:themeColor="text1" w:themeTint="D9"/>
                              </w:rPr>
                              <w:t>… educators need the skills to manage and respond to changing needs and demands throughout their careers.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A584EDB" id="Text Box 485" o:spid="_x0000_s1058" type="#_x0000_t202" alt="&quot;&quot;" style="width:441.85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" fillcolor="#dbe5f1 [660]" strokecolor="#7030a0">
                <v:fill opacity="32125f"/>
                <v:textbox style="mso-fit-shape-to-text:t">
                  <w:txbxContent>
                    <w:p w14:paraId="750A7A47"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rPr>
                        <w:t>… teachers and other education professionals are responsible for their own continuing professional development;</w:t>
                      </w:r>
                    </w:p>
                    <w:p w14:paraId="2E01EB48"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rPr>
                        <w:t>… i</w:t>
                      </w:r>
                      <w:r w:rsidRPr="00EA1943">
                        <w:rPr>
                          <w:rFonts w:eastAsia="Calibri"/>
                          <w:color w:val="262626" w:themeColor="text1" w:themeTint="D9"/>
                        </w:rPr>
                        <w:t>nitial teacher education is the first step in teachers’ professional lifelong learning;</w:t>
                      </w:r>
                    </w:p>
                    <w:p w14:paraId="1AABFBCE"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rPr>
                        <w:t>… t</w:t>
                      </w:r>
                      <w:r w:rsidRPr="00EA1943">
                        <w:rPr>
                          <w:rFonts w:eastAsia="Calibri"/>
                          <w:color w:val="262626" w:themeColor="text1" w:themeTint="D9"/>
                        </w:rPr>
                        <w:t>eaching competences are a crucial element of the professional learning of all education professionals involved in inclusive learning communities;</w:t>
                      </w:r>
                    </w:p>
                    <w:p w14:paraId="52E7CEB9"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rPr>
                        <w:t>… teaching and providing learner support are learning activities; being open to learning new skills and actively asking for information and advice are a good thing, not a weakness;</w:t>
                      </w:r>
                    </w:p>
                    <w:p w14:paraId="21F27496"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rPr>
                        <w:t>… an educator cannot be an expert in all questions related to inclusive education; basic knowledge for those beginning in inclusive education is crucial, but continuous learning is essential;</w:t>
                      </w:r>
                    </w:p>
                    <w:p w14:paraId="780641CC" w14:textId="43BF6C43" w:rsidR="00EA1943" w:rsidRPr="00EE1ABC" w:rsidRDefault="00EA1943" w:rsidP="00EA1943">
                      <w:pPr>
                        <w:pStyle w:val="Agency-body-text"/>
                        <w:ind w:left="284" w:right="311"/>
                        <w:rPr>
                          <w:rFonts w:eastAsia="Calibri" w:cs="Calibri"/>
                          <w:color w:val="262626" w:themeColor="text1" w:themeTint="D9"/>
                        </w:rPr>
                      </w:pPr>
                      <w:r w:rsidRPr="00EA1943">
                        <w:rPr>
                          <w:color w:val="262626" w:themeColor="text1" w:themeTint="D9"/>
                        </w:rPr>
                        <w:t>… educators need the skills to manage and respond to changing needs and demands throughout their careers.</w:t>
                      </w:r>
                    </w:p>
                  </w:txbxContent>
                </v:textbox>
                <w10:anchorlock/>
              </v:shape>
            </w:pict>
          </mc:Fallback>
        </mc:AlternateContent>
      </w:r>
    </w:p>
    <w:p w14:paraId="729F33CF" w14:textId="603910C4" w:rsidR="00622128" w:rsidRPr="00391FB3" w:rsidRDefault="00622128" w:rsidP="00F044A5">
      <w:pPr>
        <w:pStyle w:val="Agency-heading-4"/>
      </w:pPr>
      <w:r w:rsidRPr="00391FB3">
        <w:lastRenderedPageBreak/>
        <w:t xml:space="preserve">Essential knowledge and understanding underpinning this </w:t>
      </w:r>
      <w:r w:rsidR="00447CEF" w:rsidRPr="00391FB3">
        <w:t xml:space="preserve">area of </w:t>
      </w:r>
      <w:r w:rsidR="00A649D6" w:rsidRPr="00391FB3">
        <w:t>competence</w:t>
      </w:r>
      <w:r w:rsidRPr="00391FB3">
        <w:t xml:space="preserve"> include</w:t>
      </w:r>
      <w:r w:rsidR="003F6C40" w:rsidRPr="00391FB3">
        <w:t> …</w:t>
      </w:r>
    </w:p>
    <w:p w14:paraId="08452BD0" w14:textId="524DE3A3" w:rsidR="00EA1943" w:rsidRPr="00391FB3" w:rsidRDefault="00EA1943" w:rsidP="00EA1943">
      <w:pPr>
        <w:pStyle w:val="Agency-body-text"/>
      </w:pPr>
      <w:r w:rsidRPr="00391FB3">
        <w:rPr>
          <w:b/>
          <w:bCs/>
          <w:noProof/>
        </w:rPr>
        <mc:AlternateContent>
          <mc:Choice Requires="wps">
            <w:drawing>
              <wp:inline distT="0" distB="0" distL="0" distR="0" wp14:anchorId="1122C434" wp14:editId="4A32F15A">
                <wp:extent cx="5611495" cy="2568102"/>
                <wp:effectExtent l="0" t="0" r="14605" b="12065"/>
                <wp:docPr id="486" name="Text Box 4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68102"/>
                        </a:xfrm>
                        <a:prstGeom prst="rect">
                          <a:avLst/>
                        </a:prstGeom>
                        <a:solidFill>
                          <a:schemeClr val="accent1">
                            <a:lumMod val="20000"/>
                            <a:lumOff val="80000"/>
                            <a:alpha val="49000"/>
                          </a:schemeClr>
                        </a:solidFill>
                        <a:ln w="9525">
                          <a:solidFill>
                            <a:srgbClr val="0070C0"/>
                          </a:solidFill>
                        </a:ln>
                      </wps:spPr>
                      <wps:txbx>
                        <w:txbxContent>
                          <w:p w14:paraId="10E7B2A0"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rPr>
                              <w:t>… the educational law and the legal context that education professionals work within and their responsibilities and duties towards learners, families and colleagues;</w:t>
                            </w:r>
                          </w:p>
                          <w:p w14:paraId="23BC54C1"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rPr>
                              <w:t>… the professional standards of teachers and/or of other education professionals;</w:t>
                            </w:r>
                          </w:p>
                          <w:p w14:paraId="0B0C4589" w14:textId="77777777" w:rsidR="00EA1943" w:rsidRPr="00EA1943" w:rsidRDefault="00EA1943" w:rsidP="00EA1943">
                            <w:pPr>
                              <w:pStyle w:val="Agency-body-text"/>
                              <w:ind w:left="284" w:right="311"/>
                              <w:rPr>
                                <w:rFonts w:eastAsia="Calibri"/>
                                <w:color w:val="262626" w:themeColor="text1" w:themeTint="D9"/>
                              </w:rPr>
                            </w:pPr>
                            <w:r w:rsidRPr="00EA1943">
                              <w:rPr>
                                <w:rFonts w:eastAsia="Calibri"/>
                                <w:color w:val="262626" w:themeColor="text1" w:themeTint="D9"/>
                              </w:rPr>
                              <w:t xml:space="preserve">… possibilities, opportunities and routes for in-service teacher education or other in-service professional routes to develop knowledge and skills to enhance </w:t>
                            </w:r>
                            <w:r w:rsidRPr="00EA1943">
                              <w:rPr>
                                <w:color w:val="262626" w:themeColor="text1" w:themeTint="D9"/>
                              </w:rPr>
                              <w:t xml:space="preserve">education professionals’ </w:t>
                            </w:r>
                            <w:r w:rsidRPr="00EA1943">
                              <w:rPr>
                                <w:rFonts w:eastAsia="Calibri"/>
                                <w:color w:val="262626" w:themeColor="text1" w:themeTint="D9"/>
                              </w:rPr>
                              <w:t>inclusive practice;</w:t>
                            </w:r>
                          </w:p>
                          <w:p w14:paraId="2A4DBCA1" w14:textId="2891F7E0" w:rsidR="00EA1943" w:rsidRPr="00EA1943" w:rsidRDefault="00EA1943" w:rsidP="00EA1943">
                            <w:pPr>
                              <w:pStyle w:val="Agency-body-text"/>
                              <w:ind w:left="284" w:right="311"/>
                              <w:rPr>
                                <w:rFonts w:eastAsia="Calibri"/>
                                <w:color w:val="262626" w:themeColor="text1" w:themeTint="D9"/>
                              </w:rPr>
                            </w:pPr>
                            <w:r w:rsidRPr="00EA1943">
                              <w:rPr>
                                <w:rFonts w:eastAsia="Calibri"/>
                                <w:color w:val="262626" w:themeColor="text1" w:themeTint="D9"/>
                              </w:rPr>
                              <w:t>… the added value of teacher competence development for non-teaching professionals in inclusive education and, likewise, the added value of specialised professional learning for teachers.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122C434" id="Text Box 486" o:spid="_x0000_s1059" type="#_x0000_t202" alt="&quot;&quot;" style="width:441.85pt;height:2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" fillcolor="#dbe5f1 [660]" strokecolor="#0070c0">
                <v:fill opacity="32125f"/>
                <v:textbox style="mso-fit-shape-to-text:t">
                  <w:txbxContent>
                    <w:p w14:paraId="10E7B2A0"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rPr>
                        <w:t>… the educational law and the legal context that education professionals work within and their responsibilities and duties towards learners, families and colleagues;</w:t>
                      </w:r>
                    </w:p>
                    <w:p w14:paraId="23BC54C1"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rPr>
                        <w:t>… the professional standards of teachers and/or of other education professionals;</w:t>
                      </w:r>
                    </w:p>
                    <w:p w14:paraId="0B0C4589" w14:textId="77777777" w:rsidR="00EA1943" w:rsidRPr="00EA1943" w:rsidRDefault="00EA1943" w:rsidP="00EA1943">
                      <w:pPr>
                        <w:pStyle w:val="Agency-body-text"/>
                        <w:ind w:left="284" w:right="311"/>
                        <w:rPr>
                          <w:rFonts w:eastAsia="Calibri"/>
                          <w:color w:val="262626" w:themeColor="text1" w:themeTint="D9"/>
                        </w:rPr>
                      </w:pPr>
                      <w:r w:rsidRPr="00EA1943">
                        <w:rPr>
                          <w:rFonts w:eastAsia="Calibri"/>
                          <w:color w:val="262626" w:themeColor="text1" w:themeTint="D9"/>
                        </w:rPr>
                        <w:t xml:space="preserve">… possibilities, opportunities and routes for in-service teacher education or other in-service professional routes to develop knowledge and skills to enhance </w:t>
                      </w:r>
                      <w:r w:rsidRPr="00EA1943">
                        <w:rPr>
                          <w:color w:val="262626" w:themeColor="text1" w:themeTint="D9"/>
                        </w:rPr>
                        <w:t xml:space="preserve">education professionals’ </w:t>
                      </w:r>
                      <w:r w:rsidRPr="00EA1943">
                        <w:rPr>
                          <w:rFonts w:eastAsia="Calibri"/>
                          <w:color w:val="262626" w:themeColor="text1" w:themeTint="D9"/>
                        </w:rPr>
                        <w:t>inclusive practice;</w:t>
                      </w:r>
                    </w:p>
                    <w:p w14:paraId="2A4DBCA1" w14:textId="2891F7E0" w:rsidR="00EA1943" w:rsidRPr="00EA1943" w:rsidRDefault="00EA1943" w:rsidP="00EA1943">
                      <w:pPr>
                        <w:pStyle w:val="Agency-body-text"/>
                        <w:ind w:left="284" w:right="311"/>
                        <w:rPr>
                          <w:rFonts w:eastAsia="Calibri"/>
                          <w:color w:val="262626" w:themeColor="text1" w:themeTint="D9"/>
                        </w:rPr>
                      </w:pPr>
                      <w:r w:rsidRPr="00EA1943">
                        <w:rPr>
                          <w:rFonts w:eastAsia="Calibri"/>
                          <w:color w:val="262626" w:themeColor="text1" w:themeTint="D9"/>
                        </w:rPr>
                        <w:t>… the added value of teacher competence development for non-teaching professionals in inclusive education and, likewise, the added value of specialised professional learning for teachers.</w:t>
                      </w:r>
                    </w:p>
                  </w:txbxContent>
                </v:textbox>
                <w10:anchorlock/>
              </v:shape>
            </w:pict>
          </mc:Fallback>
        </mc:AlternateContent>
      </w:r>
    </w:p>
    <w:p w14:paraId="2C33C3B4" w14:textId="7F847ECE" w:rsidR="001600DB" w:rsidRPr="00391FB3" w:rsidRDefault="00622128" w:rsidP="00095FAB">
      <w:pPr>
        <w:pStyle w:val="Agency-heading-4"/>
      </w:pPr>
      <w:r w:rsidRPr="00391FB3">
        <w:t xml:space="preserve">Crucial skills and abilities to be developed within this </w:t>
      </w:r>
      <w:r w:rsidR="00121B0E" w:rsidRPr="00391FB3">
        <w:t xml:space="preserve">area of </w:t>
      </w:r>
      <w:r w:rsidR="00A649D6" w:rsidRPr="00391FB3">
        <w:t>competence</w:t>
      </w:r>
      <w:r w:rsidRPr="00391FB3">
        <w:t xml:space="preserve"> include</w:t>
      </w:r>
      <w:r w:rsidR="003F6C40" w:rsidRPr="00391FB3">
        <w:t> …</w:t>
      </w:r>
    </w:p>
    <w:p w14:paraId="35BACCFD" w14:textId="0E6F01DB" w:rsidR="00FA667D" w:rsidRPr="00FE0765" w:rsidRDefault="00EA1943" w:rsidP="00FE0765">
      <w:pPr>
        <w:pStyle w:val="Agency-body-text"/>
      </w:pPr>
      <w:r w:rsidRPr="00391FB3">
        <w:rPr>
          <w:noProof/>
        </w:rPr>
        <mc:AlternateContent>
          <mc:Choice Requires="wps">
            <w:drawing>
              <wp:inline distT="0" distB="0" distL="0" distR="0" wp14:anchorId="5ADE1FAF" wp14:editId="496887EA">
                <wp:extent cx="5611495" cy="2344366"/>
                <wp:effectExtent l="0" t="0" r="14605" b="15875"/>
                <wp:docPr id="487" name="Text Box 4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44366"/>
                        </a:xfrm>
                        <a:prstGeom prst="rect">
                          <a:avLst/>
                        </a:prstGeom>
                        <a:solidFill>
                          <a:schemeClr val="accent1">
                            <a:lumMod val="20000"/>
                            <a:lumOff val="80000"/>
                            <a:alpha val="49000"/>
                          </a:schemeClr>
                        </a:solidFill>
                        <a:ln w="9525">
                          <a:solidFill>
                            <a:srgbClr val="FFC000"/>
                          </a:solidFill>
                        </a:ln>
                      </wps:spPr>
                      <wps:txbx>
                        <w:txbxContent>
                          <w:p w14:paraId="6CF0F2EC" w14:textId="77777777" w:rsidR="00EA1943" w:rsidRPr="00E00B84" w:rsidRDefault="00EA1943" w:rsidP="00EA1943">
                            <w:pPr>
                              <w:pStyle w:val="Agency-body-text"/>
                              <w:ind w:left="284" w:right="311"/>
                            </w:pPr>
                            <w:r w:rsidRPr="00E00B84">
                              <w:t>… flexibility in teaching strategies that promote innovation and personal learning;</w:t>
                            </w:r>
                          </w:p>
                          <w:p w14:paraId="72A42C96" w14:textId="77777777" w:rsidR="00EA1943" w:rsidRPr="00E00B84" w:rsidRDefault="00EA1943" w:rsidP="00EA1943">
                            <w:pPr>
                              <w:pStyle w:val="Agency-body-text"/>
                              <w:ind w:left="284" w:right="311"/>
                            </w:pPr>
                            <w:r w:rsidRPr="00E00B84">
                              <w:t>… using time management strategies that accommodate possibilities for pursuing in-service development opportunities;</w:t>
                            </w:r>
                          </w:p>
                          <w:p w14:paraId="1F4F6337" w14:textId="77777777" w:rsidR="00EA1943" w:rsidRPr="00E00B84" w:rsidRDefault="00EA1943" w:rsidP="00EA1943">
                            <w:pPr>
                              <w:pStyle w:val="Agency-body-text"/>
                              <w:ind w:left="284" w:right="311"/>
                            </w:pPr>
                            <w:r w:rsidRPr="00E00B84">
                              <w:t>… being open to and proactive in using colleagues and other professionals as sources of learning and inspiration;</w:t>
                            </w:r>
                          </w:p>
                          <w:p w14:paraId="439DFE09" w14:textId="77777777" w:rsidR="00EA1943" w:rsidRPr="00E00B84" w:rsidRDefault="00EA1943" w:rsidP="00EA1943">
                            <w:pPr>
                              <w:pStyle w:val="Agency-body-text"/>
                              <w:ind w:left="284" w:right="311"/>
                            </w:pPr>
                            <w:r w:rsidRPr="00E00B84">
                              <w:t>… sharing insights with colleagues in professional learning communities;</w:t>
                            </w:r>
                          </w:p>
                          <w:p w14:paraId="1F277CEF" w14:textId="77777777" w:rsidR="00EA1943" w:rsidRPr="00E00B84" w:rsidRDefault="00EA1943" w:rsidP="00EA1943">
                            <w:pPr>
                              <w:pStyle w:val="Agency-body-text"/>
                              <w:ind w:left="284" w:right="311"/>
                            </w:pPr>
                            <w:r w:rsidRPr="00E00B84">
                              <w:t>… contributing to whole-school community learning and development processes;</w:t>
                            </w:r>
                          </w:p>
                          <w:p w14:paraId="543AA8F8" w14:textId="14D35A61" w:rsidR="00EA1943" w:rsidRPr="00EA1943" w:rsidRDefault="00EA1943" w:rsidP="00EA1943">
                            <w:pPr>
                              <w:pStyle w:val="Agency-body-text"/>
                              <w:ind w:left="284" w:right="311"/>
                              <w:rPr>
                                <w:rFonts w:eastAsia="Calibri"/>
                              </w:rPr>
                            </w:pPr>
                            <w:r w:rsidRPr="00E00B84">
                              <w:t>… f</w:t>
                            </w:r>
                            <w:r w:rsidRPr="00E00B84">
                              <w:rPr>
                                <w:rFonts w:eastAsia="Calibri"/>
                              </w:rPr>
                              <w:t>acilitating professional learning opportunities and peer-learning activities for inclusion among school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ADE1FAF" id="Text Box 487" o:spid="_x0000_s1060" type="#_x0000_t202" alt="&quot;&quot;" style="width:441.85pt;height:18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" fillcolor="#dbe5f1 [660]" strokecolor="#ffc000">
                <v:fill opacity="32125f"/>
                <v:textbox style="mso-fit-shape-to-text:t">
                  <w:txbxContent>
                    <w:p w14:paraId="6CF0F2EC" w14:textId="77777777" w:rsidR="00EA1943" w:rsidRPr="00E00B84" w:rsidRDefault="00EA1943" w:rsidP="00EA1943">
                      <w:pPr>
                        <w:pStyle w:val="Agency-body-text"/>
                        <w:ind w:left="284" w:right="311"/>
                      </w:pPr>
                      <w:r w:rsidRPr="00E00B84">
                        <w:t>… flexibility in teaching strategies that promote innovation and personal learning;</w:t>
                      </w:r>
                    </w:p>
                    <w:p w14:paraId="72A42C96" w14:textId="77777777" w:rsidR="00EA1943" w:rsidRPr="00E00B84" w:rsidRDefault="00EA1943" w:rsidP="00EA1943">
                      <w:pPr>
                        <w:pStyle w:val="Agency-body-text"/>
                        <w:ind w:left="284" w:right="311"/>
                      </w:pPr>
                      <w:r w:rsidRPr="00E00B84">
                        <w:t>… using time management strategies that accommodate possibilities for pursuing in-service development opportunities;</w:t>
                      </w:r>
                    </w:p>
                    <w:p w14:paraId="1F4F6337" w14:textId="77777777" w:rsidR="00EA1943" w:rsidRPr="00E00B84" w:rsidRDefault="00EA1943" w:rsidP="00EA1943">
                      <w:pPr>
                        <w:pStyle w:val="Agency-body-text"/>
                        <w:ind w:left="284" w:right="311"/>
                      </w:pPr>
                      <w:r w:rsidRPr="00E00B84">
                        <w:t>… being open to and proactive in using colleagues and other professionals as sources of learning and inspiration;</w:t>
                      </w:r>
                    </w:p>
                    <w:p w14:paraId="439DFE09" w14:textId="77777777" w:rsidR="00EA1943" w:rsidRPr="00E00B84" w:rsidRDefault="00EA1943" w:rsidP="00EA1943">
                      <w:pPr>
                        <w:pStyle w:val="Agency-body-text"/>
                        <w:ind w:left="284" w:right="311"/>
                      </w:pPr>
                      <w:r w:rsidRPr="00E00B84">
                        <w:t>… sharing insights with colleagues in professional learning communities;</w:t>
                      </w:r>
                    </w:p>
                    <w:p w14:paraId="1F277CEF" w14:textId="77777777" w:rsidR="00EA1943" w:rsidRPr="00E00B84" w:rsidRDefault="00EA1943" w:rsidP="00EA1943">
                      <w:pPr>
                        <w:pStyle w:val="Agency-body-text"/>
                        <w:ind w:left="284" w:right="311"/>
                      </w:pPr>
                      <w:r w:rsidRPr="00E00B84">
                        <w:t>… contributing to whole-school community learning and development processes;</w:t>
                      </w:r>
                    </w:p>
                    <w:p w14:paraId="543AA8F8" w14:textId="14D35A61" w:rsidR="00EA1943" w:rsidRPr="00EA1943" w:rsidRDefault="00EA1943" w:rsidP="00EA1943">
                      <w:pPr>
                        <w:pStyle w:val="Agency-body-text"/>
                        <w:ind w:left="284" w:right="311"/>
                        <w:rPr>
                          <w:rFonts w:eastAsia="Calibri"/>
                        </w:rPr>
                      </w:pPr>
                      <w:r w:rsidRPr="00E00B84">
                        <w:t>… f</w:t>
                      </w:r>
                      <w:r w:rsidRPr="00E00B84">
                        <w:rPr>
                          <w:rFonts w:eastAsia="Calibri"/>
                        </w:rPr>
                        <w:t>acilitating professional learning opportunities and peer-learning activities for inclusion among school staff.</w:t>
                      </w:r>
                    </w:p>
                  </w:txbxContent>
                </v:textbox>
                <w10:anchorlock/>
              </v:shape>
            </w:pict>
          </mc:Fallback>
        </mc:AlternateContent>
      </w:r>
      <w:bookmarkEnd w:id="0"/>
      <w:bookmarkEnd w:id="1"/>
      <w:bookmarkEnd w:id="2"/>
      <w:bookmarkEnd w:id="3"/>
    </w:p>
    <w:sectPr w:rsidR="00FA667D" w:rsidRPr="00FE0765" w:rsidSect="00A0704D">
      <w:headerReference w:type="even" r:id="rId24"/>
      <w:headerReference w:type="default" r:id="rId25"/>
      <w:footerReference w:type="default" r:id="rId26"/>
      <w:type w:val="continuous"/>
      <w:pgSz w:w="11899" w:h="16838"/>
      <w:pgMar w:top="1134" w:right="1531" w:bottom="1276" w:left="1531" w:header="709" w:footer="828"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3B30E" w14:textId="77777777" w:rsidR="00D951B6" w:rsidRDefault="00D951B6">
      <w:r>
        <w:separator/>
      </w:r>
    </w:p>
  </w:endnote>
  <w:endnote w:type="continuationSeparator" w:id="0">
    <w:p w14:paraId="282496DF" w14:textId="77777777" w:rsidR="00D951B6" w:rsidRDefault="00D951B6">
      <w:r>
        <w:continuationSeparator/>
      </w:r>
    </w:p>
  </w:endnote>
  <w:endnote w:type="continuationNotice" w:id="1">
    <w:p w14:paraId="485E4FF5" w14:textId="77777777" w:rsidR="00D951B6" w:rsidRDefault="00D951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Helvetica LT">
    <w:altName w:val="Arial"/>
    <w:panose1 w:val="00000000000000000000"/>
    <w:charset w:val="00"/>
    <w:family w:val="auto"/>
    <w:pitch w:val="variable"/>
    <w:sig w:usb0="E00002FF" w:usb1="5000785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heMix-Plain">
    <w:altName w:val="Times New Roman"/>
    <w:panose1 w:val="020B0604020202020204"/>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EUAlbertina">
    <w:altName w:val="Arial"/>
    <w:panose1 w:val="020B06040202020202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DF452" w14:textId="77777777" w:rsidR="00FE0765" w:rsidRPr="00B92015" w:rsidRDefault="00FE0765" w:rsidP="00FE0765">
    <w:pPr>
      <w:framePr w:wrap="around" w:vAnchor="text" w:hAnchor="margin" w:xAlign="outside" w:y="1"/>
      <w:jc w:val="right"/>
      <w:rPr>
        <w:rFonts w:asciiTheme="majorHAnsi" w:hAnsiTheme="majorHAnsi"/>
      </w:rPr>
    </w:pPr>
    <w:r w:rsidRPr="00B92015">
      <w:rPr>
        <w:rFonts w:asciiTheme="majorHAnsi" w:hAnsiTheme="majorHAnsi"/>
      </w:rPr>
      <w:fldChar w:fldCharType="begin"/>
    </w:r>
    <w:r w:rsidRPr="00B92015">
      <w:rPr>
        <w:rFonts w:asciiTheme="majorHAnsi" w:hAnsiTheme="majorHAnsi"/>
      </w:rPr>
      <w:instrText xml:space="preserve">PAGE  </w:instrText>
    </w:r>
    <w:r w:rsidRPr="00B92015">
      <w:rPr>
        <w:rFonts w:asciiTheme="majorHAnsi" w:hAnsiTheme="majorHAnsi"/>
      </w:rPr>
      <w:fldChar w:fldCharType="separate"/>
    </w:r>
    <w:r>
      <w:rPr>
        <w:rFonts w:asciiTheme="majorHAnsi" w:hAnsiTheme="majorHAnsi"/>
      </w:rPr>
      <w:t>4</w:t>
    </w:r>
    <w:r w:rsidRPr="00B92015">
      <w:rPr>
        <w:rFonts w:asciiTheme="majorHAnsi" w:hAnsiTheme="majorHAnsi"/>
      </w:rPr>
      <w:fldChar w:fldCharType="end"/>
    </w:r>
  </w:p>
  <w:p w14:paraId="6E3F0FB7" w14:textId="7198DDDC" w:rsidR="00FE0765" w:rsidRPr="00FE0765" w:rsidRDefault="00FE0765" w:rsidP="00FE0765">
    <w:pPr>
      <w:pStyle w:val="Agency-footer"/>
      <w:jc w:val="right"/>
    </w:pPr>
    <w:r>
      <w:t>Profile for Inclusive Teacher Professional Learning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46FAB" w14:textId="77777777" w:rsidR="00FE0765" w:rsidRPr="003E03F2" w:rsidRDefault="00FE0765" w:rsidP="004A2584">
    <w:pPr>
      <w:framePr w:wrap="around" w:vAnchor="text" w:hAnchor="margin" w:xAlign="outside" w:y="1"/>
      <w:jc w:val="right"/>
    </w:pPr>
    <w:r w:rsidRPr="003E03F2">
      <w:rPr>
        <w:rFonts w:ascii="Calibri" w:hAnsi="Calibri"/>
      </w:rPr>
      <w:fldChar w:fldCharType="begin"/>
    </w:r>
    <w:r w:rsidRPr="003E03F2">
      <w:rPr>
        <w:rFonts w:ascii="Calibri" w:hAnsi="Calibri"/>
      </w:rPr>
      <w:instrText xml:space="preserve">PAGE  </w:instrText>
    </w:r>
    <w:r w:rsidRPr="003E03F2">
      <w:rPr>
        <w:rFonts w:ascii="Calibri" w:hAnsi="Calibri"/>
      </w:rPr>
      <w:fldChar w:fldCharType="separate"/>
    </w:r>
    <w:r>
      <w:rPr>
        <w:rFonts w:ascii="Calibri" w:hAnsi="Calibri"/>
        <w:noProof/>
      </w:rPr>
      <w:t>3</w:t>
    </w:r>
    <w:r w:rsidRPr="003E03F2">
      <w:rPr>
        <w:rFonts w:ascii="Calibri" w:hAnsi="Calibri"/>
      </w:rPr>
      <w:fldChar w:fldCharType="end"/>
    </w:r>
  </w:p>
  <w:p w14:paraId="0D4CD37B" w14:textId="77777777" w:rsidR="00FE0765" w:rsidRPr="007F1F89" w:rsidRDefault="00FE0765" w:rsidP="00EA53FF">
    <w:pPr>
      <w:pStyle w:val="Agency-footer"/>
    </w:pPr>
    <w:r w:rsidRPr="00A85413">
      <w:t xml:space="preserve">Write your </w:t>
    </w:r>
    <w:r>
      <w:t>subtitle</w:t>
    </w:r>
    <w:r w:rsidRPr="00A85413">
      <w:t xml:space="preserve"> here</w:t>
    </w:r>
    <w:r>
      <w:t xml:space="preserve"> – the footer is Calibri, 11 pts, 0 pts before and after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B11D4" w14:textId="77777777" w:rsidR="002E1440" w:rsidRPr="00B92015" w:rsidRDefault="002E1440" w:rsidP="002E1440">
    <w:pPr>
      <w:framePr w:wrap="around" w:vAnchor="text" w:hAnchor="margin" w:xAlign="outside" w:y="1"/>
      <w:jc w:val="right"/>
      <w:rPr>
        <w:rFonts w:asciiTheme="majorHAnsi" w:hAnsiTheme="majorHAnsi"/>
      </w:rPr>
    </w:pPr>
    <w:r w:rsidRPr="00B92015">
      <w:rPr>
        <w:rFonts w:asciiTheme="majorHAnsi" w:hAnsiTheme="majorHAnsi"/>
      </w:rPr>
      <w:fldChar w:fldCharType="begin"/>
    </w:r>
    <w:r w:rsidRPr="00B92015">
      <w:rPr>
        <w:rFonts w:asciiTheme="majorHAnsi" w:hAnsiTheme="majorHAnsi"/>
      </w:rPr>
      <w:instrText xml:space="preserve">PAGE  </w:instrText>
    </w:r>
    <w:r w:rsidRPr="00B92015">
      <w:rPr>
        <w:rFonts w:asciiTheme="majorHAnsi" w:hAnsiTheme="majorHAnsi"/>
      </w:rPr>
      <w:fldChar w:fldCharType="separate"/>
    </w:r>
    <w:r>
      <w:rPr>
        <w:rFonts w:asciiTheme="majorHAnsi" w:hAnsiTheme="majorHAnsi"/>
      </w:rPr>
      <w:t>2</w:t>
    </w:r>
    <w:r w:rsidRPr="00B92015">
      <w:rPr>
        <w:rFonts w:asciiTheme="majorHAnsi" w:hAnsiTheme="majorHAnsi"/>
      </w:rPr>
      <w:fldChar w:fldCharType="end"/>
    </w:r>
  </w:p>
  <w:p w14:paraId="28C9EED6" w14:textId="53572ABA" w:rsidR="00CC53B4" w:rsidRDefault="002E1440" w:rsidP="00FE0765">
    <w:pPr>
      <w:pStyle w:val="Agency-footer"/>
    </w:pPr>
    <w:r>
      <w:t>Profile for Inclusive Teacher Professional Learning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78984D" w14:textId="77777777" w:rsidR="00D951B6" w:rsidRDefault="00D951B6">
      <w:r>
        <w:separator/>
      </w:r>
    </w:p>
  </w:footnote>
  <w:footnote w:type="continuationSeparator" w:id="0">
    <w:p w14:paraId="6974FDAD" w14:textId="77777777" w:rsidR="00D951B6" w:rsidRDefault="00D951B6">
      <w:r>
        <w:continuationSeparator/>
      </w:r>
    </w:p>
  </w:footnote>
  <w:footnote w:type="continuationNotice" w:id="1">
    <w:p w14:paraId="2D32ABD6" w14:textId="77777777" w:rsidR="00D951B6" w:rsidRDefault="00D951B6"/>
  </w:footnote>
  <w:footnote w:id="2">
    <w:p w14:paraId="7DD2C09F" w14:textId="1F3FA8F7" w:rsidR="00F25039" w:rsidRPr="00F25039" w:rsidRDefault="00F25039" w:rsidP="00A70A7B">
      <w:pPr>
        <w:pStyle w:val="Agency-footnote"/>
      </w:pPr>
      <w:r>
        <w:rPr>
          <w:rStyle w:val="FootnoteReference"/>
        </w:rPr>
        <w:footnoteRef/>
      </w:r>
      <w:r>
        <w:t xml:space="preserve"> </w:t>
      </w:r>
      <w:r w:rsidR="00A70A7B" w:rsidRPr="00A70A7B">
        <w:t xml:space="preserve">European Agency for Development in Special Needs Education, 2012. </w:t>
      </w:r>
      <w:r w:rsidR="00A70A7B" w:rsidRPr="00A70A7B">
        <w:rPr>
          <w:i/>
          <w:iCs/>
        </w:rPr>
        <w:t>Profile of Inclusive Teachers</w:t>
      </w:r>
      <w:r w:rsidR="00A70A7B" w:rsidRPr="00A70A7B">
        <w:t xml:space="preserve">. Odense, Denmark. </w:t>
      </w:r>
      <w:r w:rsidR="00A70A7B" w:rsidRPr="00A70A7B">
        <w:br/>
      </w:r>
      <w:hyperlink r:id="rId1" w:history="1">
        <w:r w:rsidR="00A70A7B" w:rsidRPr="00A70A7B">
          <w:rPr>
            <w:rStyle w:val="Hyperlink"/>
            <w:lang w:val="en-IE"/>
          </w:rPr>
          <w:t>www.european-agency.org/resources/publications/teacher-education-inclusion-profile-inclusive-teachers</w:t>
        </w:r>
      </w:hyperlink>
      <w:r w:rsidR="00A70A7B" w:rsidRPr="00A70A7B">
        <w:t xml:space="preserve"> (Last accessed June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55337" w14:textId="77777777" w:rsidR="00FE0765" w:rsidRDefault="00FE0765" w:rsidP="00EA53FF">
    <w:pPr>
      <w:jc w:val="center"/>
    </w:pPr>
    <w:r>
      <w:rPr>
        <w:noProof/>
      </w:rPr>
      <w:drawing>
        <wp:inline distT="0" distB="0" distL="0" distR="0" wp14:anchorId="2DEB1483" wp14:editId="2E7EAE0C">
          <wp:extent cx="5672455" cy="474345"/>
          <wp:effectExtent l="0" t="0" r="0" b="825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0296403F" w14:textId="77777777" w:rsidR="00FE0765" w:rsidRDefault="00FE0765"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4C5AE" w14:textId="77777777" w:rsidR="00FE0765" w:rsidRDefault="00FE0765" w:rsidP="00EA53FF">
    <w:pPr>
      <w:jc w:val="center"/>
    </w:pPr>
    <w:r>
      <w:rPr>
        <w:noProof/>
      </w:rPr>
      <w:drawing>
        <wp:inline distT="0" distB="0" distL="0" distR="0" wp14:anchorId="4CE7CEA3" wp14:editId="73EF199B">
          <wp:extent cx="5611495" cy="451485"/>
          <wp:effectExtent l="0" t="0" r="1905" b="5715"/>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21F0908F" w14:textId="77777777" w:rsidR="00FE0765" w:rsidRDefault="00FE076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437C3" w14:textId="77777777" w:rsidR="00815949" w:rsidRDefault="00815949" w:rsidP="00EA53FF">
    <w:pPr>
      <w:jc w:val="center"/>
    </w:pPr>
    <w:r>
      <w:rPr>
        <w:noProof/>
      </w:rPr>
      <w:drawing>
        <wp:inline distT="0" distB="0" distL="0" distR="0" wp14:anchorId="2932A30F" wp14:editId="16A634DE">
          <wp:extent cx="5672455" cy="474345"/>
          <wp:effectExtent l="0" t="0" r="0" b="8255"/>
          <wp:docPr id="14"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5DFC0AAE" w14:textId="77777777" w:rsidR="00815949" w:rsidRDefault="00815949" w:rsidP="00EA53FF">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88E9F" w14:textId="77777777" w:rsidR="00815949" w:rsidRDefault="00815949" w:rsidP="00EA53FF">
    <w:pPr>
      <w:jc w:val="center"/>
    </w:pPr>
    <w:r>
      <w:rPr>
        <w:noProof/>
      </w:rPr>
      <w:drawing>
        <wp:inline distT="0" distB="0" distL="0" distR="0" wp14:anchorId="271F2CFD" wp14:editId="720D9FAD">
          <wp:extent cx="5611495" cy="451485"/>
          <wp:effectExtent l="0" t="0" r="1905" b="5715"/>
          <wp:docPr id="1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706852A4" w14:textId="77777777" w:rsidR="00CC53B4" w:rsidRDefault="00CC53B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1F70"/>
    <w:multiLevelType w:val="hybridMultilevel"/>
    <w:tmpl w:val="6FC8B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3155CC"/>
    <w:multiLevelType w:val="hybridMultilevel"/>
    <w:tmpl w:val="7EB8D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4970E1"/>
    <w:multiLevelType w:val="hybridMultilevel"/>
    <w:tmpl w:val="9202ED9E"/>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01C38F0"/>
    <w:multiLevelType w:val="hybridMultilevel"/>
    <w:tmpl w:val="24227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997812"/>
    <w:multiLevelType w:val="hybridMultilevel"/>
    <w:tmpl w:val="32D45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731D51"/>
    <w:multiLevelType w:val="hybridMultilevel"/>
    <w:tmpl w:val="BC382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726047"/>
    <w:multiLevelType w:val="hybridMultilevel"/>
    <w:tmpl w:val="4A283D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236CF8"/>
    <w:multiLevelType w:val="hybridMultilevel"/>
    <w:tmpl w:val="513258E4"/>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456F60"/>
    <w:multiLevelType w:val="hybridMultilevel"/>
    <w:tmpl w:val="1D887324"/>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AA400EA"/>
    <w:multiLevelType w:val="hybridMultilevel"/>
    <w:tmpl w:val="03FA0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3D48C6"/>
    <w:multiLevelType w:val="hybridMultilevel"/>
    <w:tmpl w:val="20F47F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2DBF3F7D"/>
    <w:multiLevelType w:val="hybridMultilevel"/>
    <w:tmpl w:val="AE36E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C44BC1"/>
    <w:multiLevelType w:val="hybridMultilevel"/>
    <w:tmpl w:val="B030D0A4"/>
    <w:lvl w:ilvl="0" w:tplc="08090001">
      <w:start w:val="1"/>
      <w:numFmt w:val="bullet"/>
      <w:lvlText w:val=""/>
      <w:lvlJc w:val="left"/>
      <w:pPr>
        <w:ind w:left="1080" w:hanging="360"/>
      </w:pPr>
      <w:rPr>
        <w:rFonts w:ascii="Symbol" w:hAnsi="Symbol" w:hint="default"/>
      </w:rPr>
    </w:lvl>
    <w:lvl w:ilvl="1" w:tplc="C4604E2E">
      <w:numFmt w:val="bullet"/>
      <w:lvlText w:val="-"/>
      <w:lvlJc w:val="left"/>
      <w:pPr>
        <w:ind w:left="1800" w:hanging="360"/>
      </w:pPr>
      <w:rPr>
        <w:rFonts w:ascii="Calibri" w:eastAsia="Calibr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69E19E0"/>
    <w:multiLevelType w:val="hybridMultilevel"/>
    <w:tmpl w:val="8CF2A2AE"/>
    <w:lvl w:ilvl="0" w:tplc="08090001">
      <w:start w:val="1"/>
      <w:numFmt w:val="bullet"/>
      <w:lvlText w:val=""/>
      <w:lvlJc w:val="left"/>
      <w:pPr>
        <w:ind w:left="8299" w:hanging="360"/>
      </w:pPr>
      <w:rPr>
        <w:rFonts w:ascii="Symbol" w:hAnsi="Symbol" w:hint="default"/>
      </w:rPr>
    </w:lvl>
    <w:lvl w:ilvl="1" w:tplc="4D680D38">
      <w:start w:val="6"/>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FA504D"/>
    <w:multiLevelType w:val="hybridMultilevel"/>
    <w:tmpl w:val="B23E957C"/>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D1350C3"/>
    <w:multiLevelType w:val="hybridMultilevel"/>
    <w:tmpl w:val="77FA1B38"/>
    <w:lvl w:ilvl="0" w:tplc="0813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08E3C36"/>
    <w:multiLevelType w:val="hybridMultilevel"/>
    <w:tmpl w:val="2E84E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B977E4"/>
    <w:multiLevelType w:val="hybridMultilevel"/>
    <w:tmpl w:val="5DAAC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2F0D1E"/>
    <w:multiLevelType w:val="hybridMultilevel"/>
    <w:tmpl w:val="D5C20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5F5138"/>
    <w:multiLevelType w:val="hybridMultilevel"/>
    <w:tmpl w:val="99C49C60"/>
    <w:lvl w:ilvl="0" w:tplc="7736E458">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63526A"/>
    <w:multiLevelType w:val="hybridMultilevel"/>
    <w:tmpl w:val="FE164E7A"/>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15033A6"/>
    <w:multiLevelType w:val="hybridMultilevel"/>
    <w:tmpl w:val="45820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DC0750"/>
    <w:multiLevelType w:val="hybridMultilevel"/>
    <w:tmpl w:val="8A02D6A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5B994CD8"/>
    <w:multiLevelType w:val="hybridMultilevel"/>
    <w:tmpl w:val="A09AB336"/>
    <w:lvl w:ilvl="0" w:tplc="1C78B080">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3A2349"/>
    <w:multiLevelType w:val="hybridMultilevel"/>
    <w:tmpl w:val="96D624D4"/>
    <w:lvl w:ilvl="0" w:tplc="D47AFC74">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586468"/>
    <w:multiLevelType w:val="hybridMultilevel"/>
    <w:tmpl w:val="7A4C53CE"/>
    <w:lvl w:ilvl="0" w:tplc="4D680D38">
      <w:start w:val="6"/>
      <w:numFmt w:val="bullet"/>
      <w:pStyle w:val="DfESOutNumbered"/>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132DF8"/>
    <w:multiLevelType w:val="hybridMultilevel"/>
    <w:tmpl w:val="6FDE3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E45D68"/>
    <w:multiLevelType w:val="hybridMultilevel"/>
    <w:tmpl w:val="2748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241F1D"/>
    <w:multiLevelType w:val="hybridMultilevel"/>
    <w:tmpl w:val="9676B9B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9" w15:restartNumberingAfterBreak="0">
    <w:nsid w:val="72767314"/>
    <w:multiLevelType w:val="hybridMultilevel"/>
    <w:tmpl w:val="3B64F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C34534"/>
    <w:multiLevelType w:val="hybridMultilevel"/>
    <w:tmpl w:val="4A200E72"/>
    <w:lvl w:ilvl="0" w:tplc="08130001">
      <w:start w:val="1"/>
      <w:numFmt w:val="bullet"/>
      <w:pStyle w:val="DfES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3A7DE2"/>
    <w:multiLevelType w:val="hybridMultilevel"/>
    <w:tmpl w:val="327C3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492E7E"/>
    <w:multiLevelType w:val="hybridMultilevel"/>
    <w:tmpl w:val="CDEED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212D14"/>
    <w:multiLevelType w:val="hybridMultilevel"/>
    <w:tmpl w:val="0D2A7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39373950">
    <w:abstractNumId w:val="30"/>
  </w:num>
  <w:num w:numId="2" w16cid:durableId="1294629738">
    <w:abstractNumId w:val="25"/>
  </w:num>
  <w:num w:numId="3" w16cid:durableId="1527600011">
    <w:abstractNumId w:val="7"/>
  </w:num>
  <w:num w:numId="4" w16cid:durableId="518276510">
    <w:abstractNumId w:val="33"/>
  </w:num>
  <w:num w:numId="5" w16cid:durableId="1492791296">
    <w:abstractNumId w:val="10"/>
  </w:num>
  <w:num w:numId="6" w16cid:durableId="1461419375">
    <w:abstractNumId w:val="13"/>
  </w:num>
  <w:num w:numId="7" w16cid:durableId="1961837029">
    <w:abstractNumId w:val="29"/>
  </w:num>
  <w:num w:numId="8" w16cid:durableId="1270888068">
    <w:abstractNumId w:val="4"/>
  </w:num>
  <w:num w:numId="9" w16cid:durableId="255793887">
    <w:abstractNumId w:val="21"/>
  </w:num>
  <w:num w:numId="10" w16cid:durableId="1013068133">
    <w:abstractNumId w:val="16"/>
  </w:num>
  <w:num w:numId="11" w16cid:durableId="2095397771">
    <w:abstractNumId w:val="32"/>
  </w:num>
  <w:num w:numId="12" w16cid:durableId="1131096221">
    <w:abstractNumId w:val="1"/>
  </w:num>
  <w:num w:numId="13" w16cid:durableId="248732373">
    <w:abstractNumId w:val="5"/>
  </w:num>
  <w:num w:numId="14" w16cid:durableId="22023881">
    <w:abstractNumId w:val="11"/>
  </w:num>
  <w:num w:numId="15" w16cid:durableId="1245721675">
    <w:abstractNumId w:val="0"/>
  </w:num>
  <w:num w:numId="16" w16cid:durableId="42297382">
    <w:abstractNumId w:val="12"/>
  </w:num>
  <w:num w:numId="17" w16cid:durableId="1009871825">
    <w:abstractNumId w:val="15"/>
  </w:num>
  <w:num w:numId="18" w16cid:durableId="1605771389">
    <w:abstractNumId w:val="6"/>
  </w:num>
  <w:num w:numId="19" w16cid:durableId="572593071">
    <w:abstractNumId w:val="8"/>
  </w:num>
  <w:num w:numId="20" w16cid:durableId="11615197">
    <w:abstractNumId w:val="14"/>
  </w:num>
  <w:num w:numId="21" w16cid:durableId="1400592600">
    <w:abstractNumId w:val="2"/>
  </w:num>
  <w:num w:numId="22" w16cid:durableId="455637886">
    <w:abstractNumId w:val="20"/>
  </w:num>
  <w:num w:numId="23" w16cid:durableId="1469780684">
    <w:abstractNumId w:val="18"/>
  </w:num>
  <w:num w:numId="24" w16cid:durableId="1518498191">
    <w:abstractNumId w:val="27"/>
  </w:num>
  <w:num w:numId="25" w16cid:durableId="721752045">
    <w:abstractNumId w:val="9"/>
  </w:num>
  <w:num w:numId="26" w16cid:durableId="1269698055">
    <w:abstractNumId w:val="3"/>
  </w:num>
  <w:num w:numId="27" w16cid:durableId="15082534">
    <w:abstractNumId w:val="26"/>
  </w:num>
  <w:num w:numId="28" w16cid:durableId="952860249">
    <w:abstractNumId w:val="23"/>
  </w:num>
  <w:num w:numId="29" w16cid:durableId="487093520">
    <w:abstractNumId w:val="24"/>
  </w:num>
  <w:num w:numId="30" w16cid:durableId="1440370735">
    <w:abstractNumId w:val="19"/>
  </w:num>
  <w:num w:numId="31" w16cid:durableId="283737477">
    <w:abstractNumId w:val="17"/>
  </w:num>
  <w:num w:numId="32" w16cid:durableId="704138331">
    <w:abstractNumId w:val="31"/>
  </w:num>
  <w:num w:numId="33" w16cid:durableId="255746724">
    <w:abstractNumId w:val="22"/>
  </w:num>
  <w:num w:numId="34" w16cid:durableId="1676224722">
    <w:abstractNumId w:val="2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128"/>
    <w:rsid w:val="0000033B"/>
    <w:rsid w:val="000017DB"/>
    <w:rsid w:val="00001AFA"/>
    <w:rsid w:val="000040F8"/>
    <w:rsid w:val="000045E5"/>
    <w:rsid w:val="0000493B"/>
    <w:rsid w:val="000051EC"/>
    <w:rsid w:val="000059C0"/>
    <w:rsid w:val="000059D7"/>
    <w:rsid w:val="00006324"/>
    <w:rsid w:val="00006A48"/>
    <w:rsid w:val="00006C80"/>
    <w:rsid w:val="00007DD7"/>
    <w:rsid w:val="00010119"/>
    <w:rsid w:val="00010DBA"/>
    <w:rsid w:val="00010F71"/>
    <w:rsid w:val="00011734"/>
    <w:rsid w:val="000122B4"/>
    <w:rsid w:val="000131EC"/>
    <w:rsid w:val="000135CB"/>
    <w:rsid w:val="00014A09"/>
    <w:rsid w:val="00014B0F"/>
    <w:rsid w:val="000160AF"/>
    <w:rsid w:val="00016AE4"/>
    <w:rsid w:val="00017F33"/>
    <w:rsid w:val="000200D2"/>
    <w:rsid w:val="00020194"/>
    <w:rsid w:val="000204EE"/>
    <w:rsid w:val="00020839"/>
    <w:rsid w:val="00022CBE"/>
    <w:rsid w:val="00024330"/>
    <w:rsid w:val="00024F98"/>
    <w:rsid w:val="0002517B"/>
    <w:rsid w:val="00025476"/>
    <w:rsid w:val="00026401"/>
    <w:rsid w:val="000266AC"/>
    <w:rsid w:val="00026FE0"/>
    <w:rsid w:val="00027DC1"/>
    <w:rsid w:val="00030A43"/>
    <w:rsid w:val="00030A70"/>
    <w:rsid w:val="00030E0F"/>
    <w:rsid w:val="00031AAC"/>
    <w:rsid w:val="00031F2B"/>
    <w:rsid w:val="0003356C"/>
    <w:rsid w:val="000349DF"/>
    <w:rsid w:val="00035377"/>
    <w:rsid w:val="00035FB0"/>
    <w:rsid w:val="00040D4D"/>
    <w:rsid w:val="00041DCD"/>
    <w:rsid w:val="00042799"/>
    <w:rsid w:val="00043559"/>
    <w:rsid w:val="00043E24"/>
    <w:rsid w:val="00043E32"/>
    <w:rsid w:val="00044075"/>
    <w:rsid w:val="00045331"/>
    <w:rsid w:val="00046370"/>
    <w:rsid w:val="000467A9"/>
    <w:rsid w:val="000468E2"/>
    <w:rsid w:val="000473E7"/>
    <w:rsid w:val="000478DB"/>
    <w:rsid w:val="00050F8D"/>
    <w:rsid w:val="00052B11"/>
    <w:rsid w:val="00053348"/>
    <w:rsid w:val="000533C4"/>
    <w:rsid w:val="000543B5"/>
    <w:rsid w:val="000545B0"/>
    <w:rsid w:val="000549A5"/>
    <w:rsid w:val="000549CE"/>
    <w:rsid w:val="00055C3C"/>
    <w:rsid w:val="000564AC"/>
    <w:rsid w:val="00056678"/>
    <w:rsid w:val="00056BFA"/>
    <w:rsid w:val="00056EC6"/>
    <w:rsid w:val="00057573"/>
    <w:rsid w:val="000578EC"/>
    <w:rsid w:val="00057CA8"/>
    <w:rsid w:val="000607F1"/>
    <w:rsid w:val="00060EA4"/>
    <w:rsid w:val="00061151"/>
    <w:rsid w:val="000619D7"/>
    <w:rsid w:val="00061FD6"/>
    <w:rsid w:val="000646AA"/>
    <w:rsid w:val="00064A4B"/>
    <w:rsid w:val="00064CEA"/>
    <w:rsid w:val="00065797"/>
    <w:rsid w:val="00065F37"/>
    <w:rsid w:val="00066092"/>
    <w:rsid w:val="00066173"/>
    <w:rsid w:val="00067073"/>
    <w:rsid w:val="000672D1"/>
    <w:rsid w:val="0007083B"/>
    <w:rsid w:val="00070B55"/>
    <w:rsid w:val="0007345D"/>
    <w:rsid w:val="00073A04"/>
    <w:rsid w:val="000762FB"/>
    <w:rsid w:val="00077D86"/>
    <w:rsid w:val="00077E1F"/>
    <w:rsid w:val="00080BFB"/>
    <w:rsid w:val="00081A17"/>
    <w:rsid w:val="00082284"/>
    <w:rsid w:val="000824C6"/>
    <w:rsid w:val="00083C73"/>
    <w:rsid w:val="000840ED"/>
    <w:rsid w:val="000843B9"/>
    <w:rsid w:val="00084627"/>
    <w:rsid w:val="0008473B"/>
    <w:rsid w:val="00084981"/>
    <w:rsid w:val="00085236"/>
    <w:rsid w:val="00085ED9"/>
    <w:rsid w:val="00086800"/>
    <w:rsid w:val="000874EE"/>
    <w:rsid w:val="00090E71"/>
    <w:rsid w:val="000914C6"/>
    <w:rsid w:val="00091980"/>
    <w:rsid w:val="00092670"/>
    <w:rsid w:val="00094285"/>
    <w:rsid w:val="00094DFE"/>
    <w:rsid w:val="0009568A"/>
    <w:rsid w:val="00095701"/>
    <w:rsid w:val="00095FAB"/>
    <w:rsid w:val="00096A3D"/>
    <w:rsid w:val="000A221D"/>
    <w:rsid w:val="000A2805"/>
    <w:rsid w:val="000A3E3B"/>
    <w:rsid w:val="000A4D5A"/>
    <w:rsid w:val="000A4E76"/>
    <w:rsid w:val="000A50D2"/>
    <w:rsid w:val="000A536C"/>
    <w:rsid w:val="000A5B34"/>
    <w:rsid w:val="000A5C9B"/>
    <w:rsid w:val="000A5EE7"/>
    <w:rsid w:val="000A63AD"/>
    <w:rsid w:val="000A63BE"/>
    <w:rsid w:val="000A6B5F"/>
    <w:rsid w:val="000A6EB4"/>
    <w:rsid w:val="000B06BE"/>
    <w:rsid w:val="000B0855"/>
    <w:rsid w:val="000B148F"/>
    <w:rsid w:val="000B1F72"/>
    <w:rsid w:val="000B24FB"/>
    <w:rsid w:val="000B272A"/>
    <w:rsid w:val="000B2DCD"/>
    <w:rsid w:val="000B2DE1"/>
    <w:rsid w:val="000B307F"/>
    <w:rsid w:val="000B3125"/>
    <w:rsid w:val="000B4390"/>
    <w:rsid w:val="000B46BC"/>
    <w:rsid w:val="000B4F5A"/>
    <w:rsid w:val="000B599A"/>
    <w:rsid w:val="000B5BEF"/>
    <w:rsid w:val="000B5D30"/>
    <w:rsid w:val="000B61B2"/>
    <w:rsid w:val="000B64F0"/>
    <w:rsid w:val="000B6AD4"/>
    <w:rsid w:val="000B7CDB"/>
    <w:rsid w:val="000C0184"/>
    <w:rsid w:val="000C0FF8"/>
    <w:rsid w:val="000C14EE"/>
    <w:rsid w:val="000C3163"/>
    <w:rsid w:val="000C423B"/>
    <w:rsid w:val="000C5370"/>
    <w:rsid w:val="000C5F27"/>
    <w:rsid w:val="000C64AD"/>
    <w:rsid w:val="000C6EE0"/>
    <w:rsid w:val="000D0A20"/>
    <w:rsid w:val="000D0EB3"/>
    <w:rsid w:val="000D1EFA"/>
    <w:rsid w:val="000D2184"/>
    <w:rsid w:val="000D2305"/>
    <w:rsid w:val="000D239D"/>
    <w:rsid w:val="000D3410"/>
    <w:rsid w:val="000D526B"/>
    <w:rsid w:val="000D5846"/>
    <w:rsid w:val="000D5BAB"/>
    <w:rsid w:val="000D5EF8"/>
    <w:rsid w:val="000D6416"/>
    <w:rsid w:val="000D6933"/>
    <w:rsid w:val="000E05D0"/>
    <w:rsid w:val="000E064D"/>
    <w:rsid w:val="000E08E0"/>
    <w:rsid w:val="000E1633"/>
    <w:rsid w:val="000E1AAE"/>
    <w:rsid w:val="000E1BB4"/>
    <w:rsid w:val="000E218B"/>
    <w:rsid w:val="000E2880"/>
    <w:rsid w:val="000E418E"/>
    <w:rsid w:val="000E4C5B"/>
    <w:rsid w:val="000E4E55"/>
    <w:rsid w:val="000E4E8A"/>
    <w:rsid w:val="000E54BA"/>
    <w:rsid w:val="000E5D7E"/>
    <w:rsid w:val="000E5EC4"/>
    <w:rsid w:val="000E6E6B"/>
    <w:rsid w:val="000F14E3"/>
    <w:rsid w:val="000F2064"/>
    <w:rsid w:val="000F2518"/>
    <w:rsid w:val="000F366D"/>
    <w:rsid w:val="000F40BC"/>
    <w:rsid w:val="000F4BB3"/>
    <w:rsid w:val="000F4C02"/>
    <w:rsid w:val="000F5510"/>
    <w:rsid w:val="000F6A3C"/>
    <w:rsid w:val="000F6FEA"/>
    <w:rsid w:val="000F7785"/>
    <w:rsid w:val="00100A35"/>
    <w:rsid w:val="00100CE0"/>
    <w:rsid w:val="00101859"/>
    <w:rsid w:val="00101CFD"/>
    <w:rsid w:val="001031C2"/>
    <w:rsid w:val="001038D4"/>
    <w:rsid w:val="00105B69"/>
    <w:rsid w:val="00110E70"/>
    <w:rsid w:val="00111452"/>
    <w:rsid w:val="001126D8"/>
    <w:rsid w:val="0011294F"/>
    <w:rsid w:val="00113C6D"/>
    <w:rsid w:val="00114EAD"/>
    <w:rsid w:val="00114FA3"/>
    <w:rsid w:val="001151DC"/>
    <w:rsid w:val="00115C4B"/>
    <w:rsid w:val="001164C1"/>
    <w:rsid w:val="00116597"/>
    <w:rsid w:val="00116C77"/>
    <w:rsid w:val="00116FDC"/>
    <w:rsid w:val="00117999"/>
    <w:rsid w:val="00117D89"/>
    <w:rsid w:val="00117ED2"/>
    <w:rsid w:val="00120232"/>
    <w:rsid w:val="0012041E"/>
    <w:rsid w:val="00120715"/>
    <w:rsid w:val="001208D7"/>
    <w:rsid w:val="00121B0E"/>
    <w:rsid w:val="00122E19"/>
    <w:rsid w:val="0012467D"/>
    <w:rsid w:val="00125AB1"/>
    <w:rsid w:val="00125AEB"/>
    <w:rsid w:val="00125E96"/>
    <w:rsid w:val="00126907"/>
    <w:rsid w:val="00127E19"/>
    <w:rsid w:val="0013167B"/>
    <w:rsid w:val="001317D0"/>
    <w:rsid w:val="00131AE4"/>
    <w:rsid w:val="00131E85"/>
    <w:rsid w:val="0013248A"/>
    <w:rsid w:val="00132F00"/>
    <w:rsid w:val="00133AE1"/>
    <w:rsid w:val="00133D61"/>
    <w:rsid w:val="00135475"/>
    <w:rsid w:val="001366AA"/>
    <w:rsid w:val="001371B7"/>
    <w:rsid w:val="00137A44"/>
    <w:rsid w:val="00141062"/>
    <w:rsid w:val="001414C9"/>
    <w:rsid w:val="00141525"/>
    <w:rsid w:val="001415AF"/>
    <w:rsid w:val="00142522"/>
    <w:rsid w:val="00142F24"/>
    <w:rsid w:val="00143792"/>
    <w:rsid w:val="00143ABD"/>
    <w:rsid w:val="00145138"/>
    <w:rsid w:val="001456D0"/>
    <w:rsid w:val="00146A57"/>
    <w:rsid w:val="001477D3"/>
    <w:rsid w:val="00147E35"/>
    <w:rsid w:val="00147E39"/>
    <w:rsid w:val="001500AE"/>
    <w:rsid w:val="001512E2"/>
    <w:rsid w:val="00151B24"/>
    <w:rsid w:val="001521CC"/>
    <w:rsid w:val="00152AC3"/>
    <w:rsid w:val="001538C1"/>
    <w:rsid w:val="00155919"/>
    <w:rsid w:val="00157144"/>
    <w:rsid w:val="00157705"/>
    <w:rsid w:val="001600DB"/>
    <w:rsid w:val="00160C89"/>
    <w:rsid w:val="001610C6"/>
    <w:rsid w:val="0016261F"/>
    <w:rsid w:val="0016288C"/>
    <w:rsid w:val="00163A68"/>
    <w:rsid w:val="00164F7A"/>
    <w:rsid w:val="00165406"/>
    <w:rsid w:val="00165FE3"/>
    <w:rsid w:val="00166196"/>
    <w:rsid w:val="00166484"/>
    <w:rsid w:val="001673EE"/>
    <w:rsid w:val="00167D43"/>
    <w:rsid w:val="00170926"/>
    <w:rsid w:val="00170EB8"/>
    <w:rsid w:val="00172FE1"/>
    <w:rsid w:val="00173FA1"/>
    <w:rsid w:val="00174287"/>
    <w:rsid w:val="00174A06"/>
    <w:rsid w:val="00174A0C"/>
    <w:rsid w:val="001766C3"/>
    <w:rsid w:val="00176893"/>
    <w:rsid w:val="00176A4A"/>
    <w:rsid w:val="001776A9"/>
    <w:rsid w:val="001804BF"/>
    <w:rsid w:val="00180C1C"/>
    <w:rsid w:val="0018176B"/>
    <w:rsid w:val="001839E0"/>
    <w:rsid w:val="00184F05"/>
    <w:rsid w:val="00185489"/>
    <w:rsid w:val="001859D8"/>
    <w:rsid w:val="00185A07"/>
    <w:rsid w:val="00187244"/>
    <w:rsid w:val="00187C9A"/>
    <w:rsid w:val="0019063E"/>
    <w:rsid w:val="001911B3"/>
    <w:rsid w:val="0019189A"/>
    <w:rsid w:val="00191AF6"/>
    <w:rsid w:val="00193886"/>
    <w:rsid w:val="0019413F"/>
    <w:rsid w:val="001941D8"/>
    <w:rsid w:val="0019498B"/>
    <w:rsid w:val="00195008"/>
    <w:rsid w:val="0019544B"/>
    <w:rsid w:val="00195A72"/>
    <w:rsid w:val="00195C6C"/>
    <w:rsid w:val="00195D50"/>
    <w:rsid w:val="0019616C"/>
    <w:rsid w:val="00196815"/>
    <w:rsid w:val="0019714A"/>
    <w:rsid w:val="001A0B8E"/>
    <w:rsid w:val="001A0DBE"/>
    <w:rsid w:val="001A1631"/>
    <w:rsid w:val="001A1DC0"/>
    <w:rsid w:val="001A2859"/>
    <w:rsid w:val="001A3B70"/>
    <w:rsid w:val="001A4A17"/>
    <w:rsid w:val="001A6F82"/>
    <w:rsid w:val="001A7AF1"/>
    <w:rsid w:val="001B060B"/>
    <w:rsid w:val="001B099B"/>
    <w:rsid w:val="001B0BB7"/>
    <w:rsid w:val="001B118D"/>
    <w:rsid w:val="001B2BAC"/>
    <w:rsid w:val="001B31B4"/>
    <w:rsid w:val="001B414B"/>
    <w:rsid w:val="001B4183"/>
    <w:rsid w:val="001B425D"/>
    <w:rsid w:val="001B4828"/>
    <w:rsid w:val="001B55A0"/>
    <w:rsid w:val="001B65BB"/>
    <w:rsid w:val="001B6EFD"/>
    <w:rsid w:val="001B7521"/>
    <w:rsid w:val="001B766C"/>
    <w:rsid w:val="001B7729"/>
    <w:rsid w:val="001C00F3"/>
    <w:rsid w:val="001C014D"/>
    <w:rsid w:val="001C1341"/>
    <w:rsid w:val="001C1536"/>
    <w:rsid w:val="001C25CC"/>
    <w:rsid w:val="001C3055"/>
    <w:rsid w:val="001C308F"/>
    <w:rsid w:val="001C3386"/>
    <w:rsid w:val="001C45B6"/>
    <w:rsid w:val="001C47A6"/>
    <w:rsid w:val="001C4AAA"/>
    <w:rsid w:val="001C4F34"/>
    <w:rsid w:val="001C5D56"/>
    <w:rsid w:val="001C659D"/>
    <w:rsid w:val="001C6931"/>
    <w:rsid w:val="001C6F84"/>
    <w:rsid w:val="001C737F"/>
    <w:rsid w:val="001D0EE8"/>
    <w:rsid w:val="001D0F17"/>
    <w:rsid w:val="001D17E5"/>
    <w:rsid w:val="001D28F8"/>
    <w:rsid w:val="001D3CC9"/>
    <w:rsid w:val="001D41CB"/>
    <w:rsid w:val="001D4A8B"/>
    <w:rsid w:val="001D4F45"/>
    <w:rsid w:val="001D596E"/>
    <w:rsid w:val="001D64C4"/>
    <w:rsid w:val="001D6D2D"/>
    <w:rsid w:val="001D711B"/>
    <w:rsid w:val="001D73EF"/>
    <w:rsid w:val="001D75C0"/>
    <w:rsid w:val="001D76F6"/>
    <w:rsid w:val="001D7A35"/>
    <w:rsid w:val="001E1B42"/>
    <w:rsid w:val="001E1F4C"/>
    <w:rsid w:val="001E2B7D"/>
    <w:rsid w:val="001E3FBF"/>
    <w:rsid w:val="001E509C"/>
    <w:rsid w:val="001E5ED5"/>
    <w:rsid w:val="001E63C7"/>
    <w:rsid w:val="001E714D"/>
    <w:rsid w:val="001E7261"/>
    <w:rsid w:val="001E7726"/>
    <w:rsid w:val="001E7974"/>
    <w:rsid w:val="001E7C77"/>
    <w:rsid w:val="001F05E0"/>
    <w:rsid w:val="001F0FC7"/>
    <w:rsid w:val="001F2125"/>
    <w:rsid w:val="001F2C8C"/>
    <w:rsid w:val="001F2E20"/>
    <w:rsid w:val="001F3956"/>
    <w:rsid w:val="001F3ED0"/>
    <w:rsid w:val="001F48BB"/>
    <w:rsid w:val="001F4EC8"/>
    <w:rsid w:val="001F5BFA"/>
    <w:rsid w:val="001F6534"/>
    <w:rsid w:val="001F6AD9"/>
    <w:rsid w:val="001F7933"/>
    <w:rsid w:val="00200639"/>
    <w:rsid w:val="0020082C"/>
    <w:rsid w:val="00200957"/>
    <w:rsid w:val="002013A6"/>
    <w:rsid w:val="002020B1"/>
    <w:rsid w:val="00202B13"/>
    <w:rsid w:val="00202D41"/>
    <w:rsid w:val="00202F49"/>
    <w:rsid w:val="0020487C"/>
    <w:rsid w:val="00204CFA"/>
    <w:rsid w:val="00204E67"/>
    <w:rsid w:val="00205B0E"/>
    <w:rsid w:val="00206544"/>
    <w:rsid w:val="00210447"/>
    <w:rsid w:val="00210882"/>
    <w:rsid w:val="0021285B"/>
    <w:rsid w:val="00212A32"/>
    <w:rsid w:val="00212E0A"/>
    <w:rsid w:val="0021301A"/>
    <w:rsid w:val="002143DA"/>
    <w:rsid w:val="00215778"/>
    <w:rsid w:val="00216235"/>
    <w:rsid w:val="00220432"/>
    <w:rsid w:val="0022052E"/>
    <w:rsid w:val="002209D6"/>
    <w:rsid w:val="00221AC5"/>
    <w:rsid w:val="00221ADD"/>
    <w:rsid w:val="00221EAD"/>
    <w:rsid w:val="0022213A"/>
    <w:rsid w:val="00222459"/>
    <w:rsid w:val="002224DC"/>
    <w:rsid w:val="0022276E"/>
    <w:rsid w:val="002229ED"/>
    <w:rsid w:val="00222E63"/>
    <w:rsid w:val="00222E65"/>
    <w:rsid w:val="00222ED2"/>
    <w:rsid w:val="0022357C"/>
    <w:rsid w:val="00224AD9"/>
    <w:rsid w:val="002266D2"/>
    <w:rsid w:val="00231504"/>
    <w:rsid w:val="00231730"/>
    <w:rsid w:val="00232F1B"/>
    <w:rsid w:val="00233AFC"/>
    <w:rsid w:val="00233CBC"/>
    <w:rsid w:val="00233D1F"/>
    <w:rsid w:val="00235629"/>
    <w:rsid w:val="00235972"/>
    <w:rsid w:val="002364D5"/>
    <w:rsid w:val="002370BF"/>
    <w:rsid w:val="00237AEB"/>
    <w:rsid w:val="0024034E"/>
    <w:rsid w:val="00241736"/>
    <w:rsid w:val="00241F99"/>
    <w:rsid w:val="0024208D"/>
    <w:rsid w:val="002420FB"/>
    <w:rsid w:val="00243B6E"/>
    <w:rsid w:val="002450F6"/>
    <w:rsid w:val="00247EDB"/>
    <w:rsid w:val="00251206"/>
    <w:rsid w:val="002522BA"/>
    <w:rsid w:val="0025313A"/>
    <w:rsid w:val="00254AA3"/>
    <w:rsid w:val="00254C9B"/>
    <w:rsid w:val="0025598E"/>
    <w:rsid w:val="00255A17"/>
    <w:rsid w:val="00257BEC"/>
    <w:rsid w:val="00260480"/>
    <w:rsid w:val="00261022"/>
    <w:rsid w:val="00261678"/>
    <w:rsid w:val="00262396"/>
    <w:rsid w:val="00263184"/>
    <w:rsid w:val="00263BB8"/>
    <w:rsid w:val="00263C76"/>
    <w:rsid w:val="00264617"/>
    <w:rsid w:val="0026504F"/>
    <w:rsid w:val="00265156"/>
    <w:rsid w:val="00265CC4"/>
    <w:rsid w:val="002668BB"/>
    <w:rsid w:val="00266F5C"/>
    <w:rsid w:val="00270AE1"/>
    <w:rsid w:val="00271539"/>
    <w:rsid w:val="00272930"/>
    <w:rsid w:val="002731CC"/>
    <w:rsid w:val="00274A20"/>
    <w:rsid w:val="00274EF9"/>
    <w:rsid w:val="002751B0"/>
    <w:rsid w:val="0027543E"/>
    <w:rsid w:val="0027620A"/>
    <w:rsid w:val="002763F5"/>
    <w:rsid w:val="0027698F"/>
    <w:rsid w:val="0027792A"/>
    <w:rsid w:val="00280BA7"/>
    <w:rsid w:val="00281062"/>
    <w:rsid w:val="00281067"/>
    <w:rsid w:val="0028182E"/>
    <w:rsid w:val="00281BBA"/>
    <w:rsid w:val="002831DF"/>
    <w:rsid w:val="00283757"/>
    <w:rsid w:val="00283DF6"/>
    <w:rsid w:val="002848D1"/>
    <w:rsid w:val="0028553F"/>
    <w:rsid w:val="002860E4"/>
    <w:rsid w:val="0028673B"/>
    <w:rsid w:val="00286902"/>
    <w:rsid w:val="002874CF"/>
    <w:rsid w:val="00291385"/>
    <w:rsid w:val="00291D3B"/>
    <w:rsid w:val="00294F11"/>
    <w:rsid w:val="00295D50"/>
    <w:rsid w:val="002966FA"/>
    <w:rsid w:val="00296781"/>
    <w:rsid w:val="00296D4F"/>
    <w:rsid w:val="00297BB3"/>
    <w:rsid w:val="00297E6C"/>
    <w:rsid w:val="002A00E2"/>
    <w:rsid w:val="002A0EFC"/>
    <w:rsid w:val="002A13D4"/>
    <w:rsid w:val="002A462B"/>
    <w:rsid w:val="002A5407"/>
    <w:rsid w:val="002A55A5"/>
    <w:rsid w:val="002A55F0"/>
    <w:rsid w:val="002A5947"/>
    <w:rsid w:val="002A6156"/>
    <w:rsid w:val="002A6AFC"/>
    <w:rsid w:val="002B0B08"/>
    <w:rsid w:val="002B17D1"/>
    <w:rsid w:val="002B24D1"/>
    <w:rsid w:val="002B2E88"/>
    <w:rsid w:val="002B376D"/>
    <w:rsid w:val="002B3EF6"/>
    <w:rsid w:val="002B420B"/>
    <w:rsid w:val="002B43AB"/>
    <w:rsid w:val="002B53E3"/>
    <w:rsid w:val="002B56A2"/>
    <w:rsid w:val="002B5F74"/>
    <w:rsid w:val="002B618D"/>
    <w:rsid w:val="002C006F"/>
    <w:rsid w:val="002C1B31"/>
    <w:rsid w:val="002C1F6D"/>
    <w:rsid w:val="002C2458"/>
    <w:rsid w:val="002C2C23"/>
    <w:rsid w:val="002C38D6"/>
    <w:rsid w:val="002C57DC"/>
    <w:rsid w:val="002C6479"/>
    <w:rsid w:val="002C6553"/>
    <w:rsid w:val="002C6872"/>
    <w:rsid w:val="002C724B"/>
    <w:rsid w:val="002C730B"/>
    <w:rsid w:val="002D020D"/>
    <w:rsid w:val="002D149A"/>
    <w:rsid w:val="002D18BB"/>
    <w:rsid w:val="002D1EBE"/>
    <w:rsid w:val="002D20E4"/>
    <w:rsid w:val="002D3EB2"/>
    <w:rsid w:val="002D44C7"/>
    <w:rsid w:val="002D53C5"/>
    <w:rsid w:val="002D55E4"/>
    <w:rsid w:val="002D74AE"/>
    <w:rsid w:val="002E0B67"/>
    <w:rsid w:val="002E12BD"/>
    <w:rsid w:val="002E1440"/>
    <w:rsid w:val="002E213B"/>
    <w:rsid w:val="002E2EEE"/>
    <w:rsid w:val="002E3141"/>
    <w:rsid w:val="002E3BF9"/>
    <w:rsid w:val="002E429F"/>
    <w:rsid w:val="002E57A4"/>
    <w:rsid w:val="002E5B99"/>
    <w:rsid w:val="002E640C"/>
    <w:rsid w:val="002E6448"/>
    <w:rsid w:val="002E6470"/>
    <w:rsid w:val="002E6610"/>
    <w:rsid w:val="002E6AF4"/>
    <w:rsid w:val="002E7A01"/>
    <w:rsid w:val="002F00D7"/>
    <w:rsid w:val="002F07FF"/>
    <w:rsid w:val="002F0C47"/>
    <w:rsid w:val="002F0E3B"/>
    <w:rsid w:val="002F19E0"/>
    <w:rsid w:val="002F1D92"/>
    <w:rsid w:val="002F1DBD"/>
    <w:rsid w:val="002F21FD"/>
    <w:rsid w:val="002F3F04"/>
    <w:rsid w:val="002F497F"/>
    <w:rsid w:val="002F5F0C"/>
    <w:rsid w:val="002F6404"/>
    <w:rsid w:val="002F663A"/>
    <w:rsid w:val="002F6BAC"/>
    <w:rsid w:val="002F7840"/>
    <w:rsid w:val="002F78E3"/>
    <w:rsid w:val="002F7F26"/>
    <w:rsid w:val="003027DF"/>
    <w:rsid w:val="00302994"/>
    <w:rsid w:val="00302E47"/>
    <w:rsid w:val="0030303B"/>
    <w:rsid w:val="00304018"/>
    <w:rsid w:val="0030489A"/>
    <w:rsid w:val="0030491F"/>
    <w:rsid w:val="00304F93"/>
    <w:rsid w:val="003054E0"/>
    <w:rsid w:val="00306E9F"/>
    <w:rsid w:val="00310383"/>
    <w:rsid w:val="00310724"/>
    <w:rsid w:val="003109BA"/>
    <w:rsid w:val="00311176"/>
    <w:rsid w:val="003116CC"/>
    <w:rsid w:val="00311908"/>
    <w:rsid w:val="0031219D"/>
    <w:rsid w:val="003123B4"/>
    <w:rsid w:val="003127B1"/>
    <w:rsid w:val="00313173"/>
    <w:rsid w:val="00315462"/>
    <w:rsid w:val="00315C2D"/>
    <w:rsid w:val="00317C60"/>
    <w:rsid w:val="00320073"/>
    <w:rsid w:val="0032123F"/>
    <w:rsid w:val="003216B2"/>
    <w:rsid w:val="00324000"/>
    <w:rsid w:val="003251B6"/>
    <w:rsid w:val="00325501"/>
    <w:rsid w:val="00325969"/>
    <w:rsid w:val="00325B67"/>
    <w:rsid w:val="00325D03"/>
    <w:rsid w:val="00325FB5"/>
    <w:rsid w:val="00326F1A"/>
    <w:rsid w:val="00326F7C"/>
    <w:rsid w:val="00330858"/>
    <w:rsid w:val="00330C1C"/>
    <w:rsid w:val="0033127F"/>
    <w:rsid w:val="00332DDD"/>
    <w:rsid w:val="00335A44"/>
    <w:rsid w:val="00336000"/>
    <w:rsid w:val="003365BF"/>
    <w:rsid w:val="0033668A"/>
    <w:rsid w:val="003368F0"/>
    <w:rsid w:val="00336BC4"/>
    <w:rsid w:val="00337074"/>
    <w:rsid w:val="003377EB"/>
    <w:rsid w:val="003401C5"/>
    <w:rsid w:val="00340741"/>
    <w:rsid w:val="00340C40"/>
    <w:rsid w:val="0034284E"/>
    <w:rsid w:val="00342984"/>
    <w:rsid w:val="00342D6A"/>
    <w:rsid w:val="00342F7B"/>
    <w:rsid w:val="003433CE"/>
    <w:rsid w:val="003446AF"/>
    <w:rsid w:val="00345563"/>
    <w:rsid w:val="003456A5"/>
    <w:rsid w:val="00345882"/>
    <w:rsid w:val="003470CE"/>
    <w:rsid w:val="00347282"/>
    <w:rsid w:val="003508F5"/>
    <w:rsid w:val="00350D63"/>
    <w:rsid w:val="003510D0"/>
    <w:rsid w:val="00351B55"/>
    <w:rsid w:val="00351C06"/>
    <w:rsid w:val="00351D16"/>
    <w:rsid w:val="00352083"/>
    <w:rsid w:val="00352830"/>
    <w:rsid w:val="003528AA"/>
    <w:rsid w:val="00352DEC"/>
    <w:rsid w:val="00352FD9"/>
    <w:rsid w:val="003531F5"/>
    <w:rsid w:val="00353775"/>
    <w:rsid w:val="00354C25"/>
    <w:rsid w:val="00354DB9"/>
    <w:rsid w:val="00355640"/>
    <w:rsid w:val="00355EBA"/>
    <w:rsid w:val="00356938"/>
    <w:rsid w:val="003578A3"/>
    <w:rsid w:val="00357D2D"/>
    <w:rsid w:val="00361607"/>
    <w:rsid w:val="00361D76"/>
    <w:rsid w:val="00363B6B"/>
    <w:rsid w:val="003652DB"/>
    <w:rsid w:val="00365537"/>
    <w:rsid w:val="003658EF"/>
    <w:rsid w:val="00366167"/>
    <w:rsid w:val="00366B89"/>
    <w:rsid w:val="00366F1C"/>
    <w:rsid w:val="003702AA"/>
    <w:rsid w:val="00370ACD"/>
    <w:rsid w:val="00372985"/>
    <w:rsid w:val="00372AB7"/>
    <w:rsid w:val="00373497"/>
    <w:rsid w:val="00373A6C"/>
    <w:rsid w:val="00374227"/>
    <w:rsid w:val="0037431B"/>
    <w:rsid w:val="00375326"/>
    <w:rsid w:val="00376D8B"/>
    <w:rsid w:val="00376DC7"/>
    <w:rsid w:val="00377D65"/>
    <w:rsid w:val="00380AC7"/>
    <w:rsid w:val="00380CC5"/>
    <w:rsid w:val="0038127D"/>
    <w:rsid w:val="0038159A"/>
    <w:rsid w:val="003838B7"/>
    <w:rsid w:val="00384725"/>
    <w:rsid w:val="00385847"/>
    <w:rsid w:val="0038723F"/>
    <w:rsid w:val="00387F71"/>
    <w:rsid w:val="0039040E"/>
    <w:rsid w:val="00390DF6"/>
    <w:rsid w:val="0039171B"/>
    <w:rsid w:val="00391B43"/>
    <w:rsid w:val="00391FB3"/>
    <w:rsid w:val="0039208F"/>
    <w:rsid w:val="003923C7"/>
    <w:rsid w:val="00392941"/>
    <w:rsid w:val="003944B6"/>
    <w:rsid w:val="00394C34"/>
    <w:rsid w:val="00395C87"/>
    <w:rsid w:val="00396F74"/>
    <w:rsid w:val="00397032"/>
    <w:rsid w:val="003A0EE1"/>
    <w:rsid w:val="003A0F85"/>
    <w:rsid w:val="003A0FBC"/>
    <w:rsid w:val="003A1587"/>
    <w:rsid w:val="003A1BB2"/>
    <w:rsid w:val="003A1CD1"/>
    <w:rsid w:val="003A22F7"/>
    <w:rsid w:val="003A3178"/>
    <w:rsid w:val="003A31C4"/>
    <w:rsid w:val="003A4826"/>
    <w:rsid w:val="003A4A7C"/>
    <w:rsid w:val="003A4FB2"/>
    <w:rsid w:val="003A5078"/>
    <w:rsid w:val="003A544A"/>
    <w:rsid w:val="003A58AC"/>
    <w:rsid w:val="003A628C"/>
    <w:rsid w:val="003B0239"/>
    <w:rsid w:val="003B02F1"/>
    <w:rsid w:val="003B0479"/>
    <w:rsid w:val="003B0580"/>
    <w:rsid w:val="003B197E"/>
    <w:rsid w:val="003B1E3D"/>
    <w:rsid w:val="003B2102"/>
    <w:rsid w:val="003B31B1"/>
    <w:rsid w:val="003B31ED"/>
    <w:rsid w:val="003B3884"/>
    <w:rsid w:val="003B38BB"/>
    <w:rsid w:val="003B3F67"/>
    <w:rsid w:val="003B4867"/>
    <w:rsid w:val="003B4D23"/>
    <w:rsid w:val="003B4F28"/>
    <w:rsid w:val="003B63C1"/>
    <w:rsid w:val="003B6C8D"/>
    <w:rsid w:val="003B7707"/>
    <w:rsid w:val="003B7FD6"/>
    <w:rsid w:val="003C06C9"/>
    <w:rsid w:val="003C2466"/>
    <w:rsid w:val="003C2F6D"/>
    <w:rsid w:val="003C4ED1"/>
    <w:rsid w:val="003C5896"/>
    <w:rsid w:val="003C58EA"/>
    <w:rsid w:val="003C6224"/>
    <w:rsid w:val="003C6326"/>
    <w:rsid w:val="003C69CA"/>
    <w:rsid w:val="003C6A5B"/>
    <w:rsid w:val="003C7058"/>
    <w:rsid w:val="003C70A0"/>
    <w:rsid w:val="003C722E"/>
    <w:rsid w:val="003C7767"/>
    <w:rsid w:val="003D037E"/>
    <w:rsid w:val="003D05D7"/>
    <w:rsid w:val="003D3836"/>
    <w:rsid w:val="003D4B50"/>
    <w:rsid w:val="003D5B4C"/>
    <w:rsid w:val="003D65B5"/>
    <w:rsid w:val="003D7553"/>
    <w:rsid w:val="003D7B42"/>
    <w:rsid w:val="003E0102"/>
    <w:rsid w:val="003E03F2"/>
    <w:rsid w:val="003E0BDD"/>
    <w:rsid w:val="003E14BA"/>
    <w:rsid w:val="003E1AC9"/>
    <w:rsid w:val="003E1E77"/>
    <w:rsid w:val="003E1EE5"/>
    <w:rsid w:val="003E2D69"/>
    <w:rsid w:val="003E3850"/>
    <w:rsid w:val="003E3F4D"/>
    <w:rsid w:val="003E51D6"/>
    <w:rsid w:val="003E6677"/>
    <w:rsid w:val="003E6AE6"/>
    <w:rsid w:val="003E7E97"/>
    <w:rsid w:val="003F011C"/>
    <w:rsid w:val="003F079E"/>
    <w:rsid w:val="003F13FC"/>
    <w:rsid w:val="003F1585"/>
    <w:rsid w:val="003F15E1"/>
    <w:rsid w:val="003F19BD"/>
    <w:rsid w:val="003F30FA"/>
    <w:rsid w:val="003F5697"/>
    <w:rsid w:val="003F5EC9"/>
    <w:rsid w:val="003F6C40"/>
    <w:rsid w:val="003F73EF"/>
    <w:rsid w:val="004005DF"/>
    <w:rsid w:val="00400642"/>
    <w:rsid w:val="00400E8D"/>
    <w:rsid w:val="004013C5"/>
    <w:rsid w:val="0040166B"/>
    <w:rsid w:val="0040410E"/>
    <w:rsid w:val="00404269"/>
    <w:rsid w:val="00404F3F"/>
    <w:rsid w:val="0040647C"/>
    <w:rsid w:val="00406932"/>
    <w:rsid w:val="00411DC9"/>
    <w:rsid w:val="00411DD0"/>
    <w:rsid w:val="004123B1"/>
    <w:rsid w:val="00414EA8"/>
    <w:rsid w:val="004156BF"/>
    <w:rsid w:val="004160D8"/>
    <w:rsid w:val="00416B54"/>
    <w:rsid w:val="004203AA"/>
    <w:rsid w:val="00420A7F"/>
    <w:rsid w:val="00422036"/>
    <w:rsid w:val="00422628"/>
    <w:rsid w:val="004238A9"/>
    <w:rsid w:val="00423BD8"/>
    <w:rsid w:val="004250D2"/>
    <w:rsid w:val="00425985"/>
    <w:rsid w:val="00425AE4"/>
    <w:rsid w:val="00425DCD"/>
    <w:rsid w:val="004264FF"/>
    <w:rsid w:val="0042686F"/>
    <w:rsid w:val="00427757"/>
    <w:rsid w:val="00427865"/>
    <w:rsid w:val="00430461"/>
    <w:rsid w:val="00430EDF"/>
    <w:rsid w:val="00430EE4"/>
    <w:rsid w:val="00430FDA"/>
    <w:rsid w:val="00431167"/>
    <w:rsid w:val="0043133D"/>
    <w:rsid w:val="00431BA6"/>
    <w:rsid w:val="004323B9"/>
    <w:rsid w:val="0043296C"/>
    <w:rsid w:val="00432976"/>
    <w:rsid w:val="00432CE6"/>
    <w:rsid w:val="00432FC0"/>
    <w:rsid w:val="0043300D"/>
    <w:rsid w:val="00433233"/>
    <w:rsid w:val="00434469"/>
    <w:rsid w:val="004374ED"/>
    <w:rsid w:val="00437818"/>
    <w:rsid w:val="0043791D"/>
    <w:rsid w:val="004414AA"/>
    <w:rsid w:val="00441BC2"/>
    <w:rsid w:val="00443223"/>
    <w:rsid w:val="00444558"/>
    <w:rsid w:val="00444C16"/>
    <w:rsid w:val="00446161"/>
    <w:rsid w:val="004465CE"/>
    <w:rsid w:val="00446CB1"/>
    <w:rsid w:val="00446F78"/>
    <w:rsid w:val="00447AC5"/>
    <w:rsid w:val="00447CEF"/>
    <w:rsid w:val="0045047B"/>
    <w:rsid w:val="004508EE"/>
    <w:rsid w:val="0045161E"/>
    <w:rsid w:val="00451696"/>
    <w:rsid w:val="004535CE"/>
    <w:rsid w:val="00454655"/>
    <w:rsid w:val="004559A6"/>
    <w:rsid w:val="00455F42"/>
    <w:rsid w:val="00457205"/>
    <w:rsid w:val="0045732E"/>
    <w:rsid w:val="00457381"/>
    <w:rsid w:val="00457913"/>
    <w:rsid w:val="00460110"/>
    <w:rsid w:val="00460BC8"/>
    <w:rsid w:val="0046113C"/>
    <w:rsid w:val="004626B0"/>
    <w:rsid w:val="00464480"/>
    <w:rsid w:val="00464A76"/>
    <w:rsid w:val="00466FB8"/>
    <w:rsid w:val="00471404"/>
    <w:rsid w:val="0047174B"/>
    <w:rsid w:val="00471850"/>
    <w:rsid w:val="00471A52"/>
    <w:rsid w:val="00471D1C"/>
    <w:rsid w:val="00473482"/>
    <w:rsid w:val="0047387E"/>
    <w:rsid w:val="00480D11"/>
    <w:rsid w:val="00480F6E"/>
    <w:rsid w:val="00482120"/>
    <w:rsid w:val="0048297A"/>
    <w:rsid w:val="00482BA9"/>
    <w:rsid w:val="004836DB"/>
    <w:rsid w:val="00483B0D"/>
    <w:rsid w:val="00483B9C"/>
    <w:rsid w:val="004847D4"/>
    <w:rsid w:val="00485D34"/>
    <w:rsid w:val="00487997"/>
    <w:rsid w:val="00487DDC"/>
    <w:rsid w:val="004910DB"/>
    <w:rsid w:val="00491836"/>
    <w:rsid w:val="00491F23"/>
    <w:rsid w:val="004925AD"/>
    <w:rsid w:val="00492AB3"/>
    <w:rsid w:val="0049308D"/>
    <w:rsid w:val="004932D1"/>
    <w:rsid w:val="0049335D"/>
    <w:rsid w:val="00493759"/>
    <w:rsid w:val="00493D3F"/>
    <w:rsid w:val="00493E88"/>
    <w:rsid w:val="00495A2E"/>
    <w:rsid w:val="004960B7"/>
    <w:rsid w:val="00496929"/>
    <w:rsid w:val="00496CF8"/>
    <w:rsid w:val="004975D8"/>
    <w:rsid w:val="004A0501"/>
    <w:rsid w:val="004A0631"/>
    <w:rsid w:val="004A2584"/>
    <w:rsid w:val="004A274B"/>
    <w:rsid w:val="004A2FEB"/>
    <w:rsid w:val="004A3DF1"/>
    <w:rsid w:val="004A4AA2"/>
    <w:rsid w:val="004A4AE3"/>
    <w:rsid w:val="004A5D0B"/>
    <w:rsid w:val="004A64F0"/>
    <w:rsid w:val="004A6652"/>
    <w:rsid w:val="004A6F59"/>
    <w:rsid w:val="004A7E4F"/>
    <w:rsid w:val="004B0A98"/>
    <w:rsid w:val="004B13FA"/>
    <w:rsid w:val="004B1B6D"/>
    <w:rsid w:val="004B1B88"/>
    <w:rsid w:val="004B40E1"/>
    <w:rsid w:val="004B41FA"/>
    <w:rsid w:val="004B42C1"/>
    <w:rsid w:val="004B4FB4"/>
    <w:rsid w:val="004B5142"/>
    <w:rsid w:val="004B5C5D"/>
    <w:rsid w:val="004B6516"/>
    <w:rsid w:val="004B65F7"/>
    <w:rsid w:val="004B6CF1"/>
    <w:rsid w:val="004B7609"/>
    <w:rsid w:val="004B78A6"/>
    <w:rsid w:val="004B7DB5"/>
    <w:rsid w:val="004B7DF3"/>
    <w:rsid w:val="004C017A"/>
    <w:rsid w:val="004C035E"/>
    <w:rsid w:val="004C0A07"/>
    <w:rsid w:val="004C0FFA"/>
    <w:rsid w:val="004C177C"/>
    <w:rsid w:val="004C1D69"/>
    <w:rsid w:val="004C2923"/>
    <w:rsid w:val="004C2A40"/>
    <w:rsid w:val="004C2ED2"/>
    <w:rsid w:val="004C3B01"/>
    <w:rsid w:val="004C4512"/>
    <w:rsid w:val="004C46F3"/>
    <w:rsid w:val="004C66A9"/>
    <w:rsid w:val="004C71DD"/>
    <w:rsid w:val="004C7DD2"/>
    <w:rsid w:val="004D0423"/>
    <w:rsid w:val="004D0753"/>
    <w:rsid w:val="004D0B8E"/>
    <w:rsid w:val="004D0D21"/>
    <w:rsid w:val="004D0D25"/>
    <w:rsid w:val="004D145D"/>
    <w:rsid w:val="004D1B7E"/>
    <w:rsid w:val="004D2A41"/>
    <w:rsid w:val="004D3B99"/>
    <w:rsid w:val="004D3CA2"/>
    <w:rsid w:val="004D4530"/>
    <w:rsid w:val="004D458A"/>
    <w:rsid w:val="004D4C0C"/>
    <w:rsid w:val="004D5962"/>
    <w:rsid w:val="004D5CF9"/>
    <w:rsid w:val="004D6BE9"/>
    <w:rsid w:val="004E02B4"/>
    <w:rsid w:val="004E0772"/>
    <w:rsid w:val="004E1045"/>
    <w:rsid w:val="004E1813"/>
    <w:rsid w:val="004E1DED"/>
    <w:rsid w:val="004E25E1"/>
    <w:rsid w:val="004E33C9"/>
    <w:rsid w:val="004E369A"/>
    <w:rsid w:val="004E411C"/>
    <w:rsid w:val="004E551A"/>
    <w:rsid w:val="004E7421"/>
    <w:rsid w:val="004E7FA7"/>
    <w:rsid w:val="004F014C"/>
    <w:rsid w:val="004F0CE5"/>
    <w:rsid w:val="004F2D48"/>
    <w:rsid w:val="004F403A"/>
    <w:rsid w:val="004F58FA"/>
    <w:rsid w:val="004F5978"/>
    <w:rsid w:val="004F5F4E"/>
    <w:rsid w:val="004F6135"/>
    <w:rsid w:val="004F680E"/>
    <w:rsid w:val="004F76B7"/>
    <w:rsid w:val="004F7E6A"/>
    <w:rsid w:val="00500B45"/>
    <w:rsid w:val="00502266"/>
    <w:rsid w:val="00503E9F"/>
    <w:rsid w:val="00504D71"/>
    <w:rsid w:val="0050509F"/>
    <w:rsid w:val="00505324"/>
    <w:rsid w:val="00505439"/>
    <w:rsid w:val="00505591"/>
    <w:rsid w:val="005059BB"/>
    <w:rsid w:val="00505E9F"/>
    <w:rsid w:val="00506C78"/>
    <w:rsid w:val="00510420"/>
    <w:rsid w:val="00510735"/>
    <w:rsid w:val="00510A5C"/>
    <w:rsid w:val="00510E47"/>
    <w:rsid w:val="0051177D"/>
    <w:rsid w:val="005117E3"/>
    <w:rsid w:val="005134A8"/>
    <w:rsid w:val="005138AB"/>
    <w:rsid w:val="00514007"/>
    <w:rsid w:val="0051463D"/>
    <w:rsid w:val="00515015"/>
    <w:rsid w:val="00515447"/>
    <w:rsid w:val="00515674"/>
    <w:rsid w:val="00515810"/>
    <w:rsid w:val="00515DC7"/>
    <w:rsid w:val="0051618A"/>
    <w:rsid w:val="00516A04"/>
    <w:rsid w:val="00517616"/>
    <w:rsid w:val="00517B46"/>
    <w:rsid w:val="00520B3A"/>
    <w:rsid w:val="0052217E"/>
    <w:rsid w:val="00524B6F"/>
    <w:rsid w:val="00525758"/>
    <w:rsid w:val="00526624"/>
    <w:rsid w:val="005266E4"/>
    <w:rsid w:val="00526834"/>
    <w:rsid w:val="00526AC2"/>
    <w:rsid w:val="0052702A"/>
    <w:rsid w:val="00527758"/>
    <w:rsid w:val="005306E8"/>
    <w:rsid w:val="00530A08"/>
    <w:rsid w:val="0053129E"/>
    <w:rsid w:val="00531C4A"/>
    <w:rsid w:val="00532422"/>
    <w:rsid w:val="00534D20"/>
    <w:rsid w:val="0053641E"/>
    <w:rsid w:val="005365BD"/>
    <w:rsid w:val="005376FE"/>
    <w:rsid w:val="005406B6"/>
    <w:rsid w:val="00541376"/>
    <w:rsid w:val="00541C3B"/>
    <w:rsid w:val="00541F71"/>
    <w:rsid w:val="0054305E"/>
    <w:rsid w:val="00543E0F"/>
    <w:rsid w:val="00544839"/>
    <w:rsid w:val="0054587F"/>
    <w:rsid w:val="00547485"/>
    <w:rsid w:val="00550DDA"/>
    <w:rsid w:val="005537CF"/>
    <w:rsid w:val="00553C7A"/>
    <w:rsid w:val="00554364"/>
    <w:rsid w:val="00554E56"/>
    <w:rsid w:val="00555E51"/>
    <w:rsid w:val="00556932"/>
    <w:rsid w:val="005606EF"/>
    <w:rsid w:val="00561833"/>
    <w:rsid w:val="005633DC"/>
    <w:rsid w:val="00563C40"/>
    <w:rsid w:val="00563F6F"/>
    <w:rsid w:val="00564356"/>
    <w:rsid w:val="00564822"/>
    <w:rsid w:val="005650DA"/>
    <w:rsid w:val="0056548B"/>
    <w:rsid w:val="00565A17"/>
    <w:rsid w:val="00566AC8"/>
    <w:rsid w:val="00566B60"/>
    <w:rsid w:val="00567D8A"/>
    <w:rsid w:val="00570775"/>
    <w:rsid w:val="00570D3D"/>
    <w:rsid w:val="0057376B"/>
    <w:rsid w:val="00573E0D"/>
    <w:rsid w:val="005743EB"/>
    <w:rsid w:val="00574B2D"/>
    <w:rsid w:val="00575411"/>
    <w:rsid w:val="00575480"/>
    <w:rsid w:val="00575817"/>
    <w:rsid w:val="00576285"/>
    <w:rsid w:val="0057664E"/>
    <w:rsid w:val="00576C6E"/>
    <w:rsid w:val="005770C4"/>
    <w:rsid w:val="005771CE"/>
    <w:rsid w:val="00580928"/>
    <w:rsid w:val="00580B44"/>
    <w:rsid w:val="005813FF"/>
    <w:rsid w:val="00582AC6"/>
    <w:rsid w:val="005844CE"/>
    <w:rsid w:val="00584637"/>
    <w:rsid w:val="005847A9"/>
    <w:rsid w:val="00585571"/>
    <w:rsid w:val="00586B11"/>
    <w:rsid w:val="0058741A"/>
    <w:rsid w:val="0058742D"/>
    <w:rsid w:val="00587E1A"/>
    <w:rsid w:val="00587E34"/>
    <w:rsid w:val="0059116D"/>
    <w:rsid w:val="005919D5"/>
    <w:rsid w:val="00591C19"/>
    <w:rsid w:val="00594427"/>
    <w:rsid w:val="00594A26"/>
    <w:rsid w:val="00594DC3"/>
    <w:rsid w:val="005950C6"/>
    <w:rsid w:val="00595710"/>
    <w:rsid w:val="00596E61"/>
    <w:rsid w:val="00596F75"/>
    <w:rsid w:val="005975B1"/>
    <w:rsid w:val="00597C03"/>
    <w:rsid w:val="005A1796"/>
    <w:rsid w:val="005A1EB6"/>
    <w:rsid w:val="005A29D0"/>
    <w:rsid w:val="005A2A69"/>
    <w:rsid w:val="005A362F"/>
    <w:rsid w:val="005A3E7B"/>
    <w:rsid w:val="005A4510"/>
    <w:rsid w:val="005A451B"/>
    <w:rsid w:val="005A526E"/>
    <w:rsid w:val="005A5E89"/>
    <w:rsid w:val="005A6163"/>
    <w:rsid w:val="005B00EA"/>
    <w:rsid w:val="005B17D9"/>
    <w:rsid w:val="005B2CEB"/>
    <w:rsid w:val="005B2D5A"/>
    <w:rsid w:val="005B3820"/>
    <w:rsid w:val="005B52C9"/>
    <w:rsid w:val="005B5864"/>
    <w:rsid w:val="005B5953"/>
    <w:rsid w:val="005B6B87"/>
    <w:rsid w:val="005B71F0"/>
    <w:rsid w:val="005B7611"/>
    <w:rsid w:val="005B77AF"/>
    <w:rsid w:val="005C065F"/>
    <w:rsid w:val="005C10A1"/>
    <w:rsid w:val="005C1720"/>
    <w:rsid w:val="005C1C45"/>
    <w:rsid w:val="005C214F"/>
    <w:rsid w:val="005C263D"/>
    <w:rsid w:val="005C44AB"/>
    <w:rsid w:val="005C4692"/>
    <w:rsid w:val="005C5024"/>
    <w:rsid w:val="005C54FF"/>
    <w:rsid w:val="005C5DD3"/>
    <w:rsid w:val="005C5E5B"/>
    <w:rsid w:val="005C65F3"/>
    <w:rsid w:val="005C775A"/>
    <w:rsid w:val="005D0915"/>
    <w:rsid w:val="005D0EA4"/>
    <w:rsid w:val="005D105B"/>
    <w:rsid w:val="005D3218"/>
    <w:rsid w:val="005D3FD1"/>
    <w:rsid w:val="005D404B"/>
    <w:rsid w:val="005D41B6"/>
    <w:rsid w:val="005D4664"/>
    <w:rsid w:val="005D476C"/>
    <w:rsid w:val="005D5223"/>
    <w:rsid w:val="005D5C15"/>
    <w:rsid w:val="005D629F"/>
    <w:rsid w:val="005D6572"/>
    <w:rsid w:val="005D763E"/>
    <w:rsid w:val="005D7F7E"/>
    <w:rsid w:val="005E0228"/>
    <w:rsid w:val="005E08D6"/>
    <w:rsid w:val="005E0D58"/>
    <w:rsid w:val="005E18CE"/>
    <w:rsid w:val="005E1B02"/>
    <w:rsid w:val="005E1CB5"/>
    <w:rsid w:val="005E2183"/>
    <w:rsid w:val="005E2EEC"/>
    <w:rsid w:val="005E337A"/>
    <w:rsid w:val="005E351C"/>
    <w:rsid w:val="005E3D74"/>
    <w:rsid w:val="005E44C0"/>
    <w:rsid w:val="005E48A8"/>
    <w:rsid w:val="005E4923"/>
    <w:rsid w:val="005E5735"/>
    <w:rsid w:val="005E59C4"/>
    <w:rsid w:val="005E7246"/>
    <w:rsid w:val="005E767B"/>
    <w:rsid w:val="005E7D21"/>
    <w:rsid w:val="005F011D"/>
    <w:rsid w:val="005F1761"/>
    <w:rsid w:val="005F1D23"/>
    <w:rsid w:val="005F2110"/>
    <w:rsid w:val="005F25C4"/>
    <w:rsid w:val="005F3E8B"/>
    <w:rsid w:val="005F48AF"/>
    <w:rsid w:val="005F4BAF"/>
    <w:rsid w:val="005F55CF"/>
    <w:rsid w:val="005F6149"/>
    <w:rsid w:val="00601981"/>
    <w:rsid w:val="00602959"/>
    <w:rsid w:val="00603BE0"/>
    <w:rsid w:val="006047A4"/>
    <w:rsid w:val="00604D51"/>
    <w:rsid w:val="006050D0"/>
    <w:rsid w:val="00605D4C"/>
    <w:rsid w:val="00606263"/>
    <w:rsid w:val="006065F5"/>
    <w:rsid w:val="00606EE6"/>
    <w:rsid w:val="00607400"/>
    <w:rsid w:val="00607B8E"/>
    <w:rsid w:val="00607E3F"/>
    <w:rsid w:val="006106AD"/>
    <w:rsid w:val="00615B98"/>
    <w:rsid w:val="00616DFF"/>
    <w:rsid w:val="00616E61"/>
    <w:rsid w:val="0061756D"/>
    <w:rsid w:val="00617947"/>
    <w:rsid w:val="00620CC9"/>
    <w:rsid w:val="00621429"/>
    <w:rsid w:val="00621A55"/>
    <w:rsid w:val="00622128"/>
    <w:rsid w:val="006224BD"/>
    <w:rsid w:val="006228F8"/>
    <w:rsid w:val="00622FA5"/>
    <w:rsid w:val="0062400E"/>
    <w:rsid w:val="00624715"/>
    <w:rsid w:val="0062491D"/>
    <w:rsid w:val="006250EF"/>
    <w:rsid w:val="00625292"/>
    <w:rsid w:val="006253D4"/>
    <w:rsid w:val="00625B00"/>
    <w:rsid w:val="00625C9A"/>
    <w:rsid w:val="00625E4D"/>
    <w:rsid w:val="0062616B"/>
    <w:rsid w:val="006278EA"/>
    <w:rsid w:val="00627CE6"/>
    <w:rsid w:val="00630223"/>
    <w:rsid w:val="00630271"/>
    <w:rsid w:val="006307B7"/>
    <w:rsid w:val="006310BA"/>
    <w:rsid w:val="006334B8"/>
    <w:rsid w:val="00633C99"/>
    <w:rsid w:val="0063401B"/>
    <w:rsid w:val="006345D2"/>
    <w:rsid w:val="00634E28"/>
    <w:rsid w:val="0063614B"/>
    <w:rsid w:val="00637583"/>
    <w:rsid w:val="0064043B"/>
    <w:rsid w:val="00640F40"/>
    <w:rsid w:val="006413AC"/>
    <w:rsid w:val="0064186E"/>
    <w:rsid w:val="0064194E"/>
    <w:rsid w:val="00641DBA"/>
    <w:rsid w:val="006420E6"/>
    <w:rsid w:val="00642445"/>
    <w:rsid w:val="006424A3"/>
    <w:rsid w:val="00644FE8"/>
    <w:rsid w:val="00645BA4"/>
    <w:rsid w:val="00645BB5"/>
    <w:rsid w:val="00646474"/>
    <w:rsid w:val="00647E50"/>
    <w:rsid w:val="00650CC2"/>
    <w:rsid w:val="006512F9"/>
    <w:rsid w:val="0065179E"/>
    <w:rsid w:val="00651E10"/>
    <w:rsid w:val="00651FD2"/>
    <w:rsid w:val="006526A7"/>
    <w:rsid w:val="00653129"/>
    <w:rsid w:val="006534D2"/>
    <w:rsid w:val="0065368C"/>
    <w:rsid w:val="006538C8"/>
    <w:rsid w:val="006549EE"/>
    <w:rsid w:val="00655BF9"/>
    <w:rsid w:val="006564AB"/>
    <w:rsid w:val="00657097"/>
    <w:rsid w:val="00657A3A"/>
    <w:rsid w:val="006615ED"/>
    <w:rsid w:val="00662059"/>
    <w:rsid w:val="006620D0"/>
    <w:rsid w:val="00662A86"/>
    <w:rsid w:val="00662DEF"/>
    <w:rsid w:val="00663001"/>
    <w:rsid w:val="006630CA"/>
    <w:rsid w:val="00663D54"/>
    <w:rsid w:val="00663E5F"/>
    <w:rsid w:val="00664859"/>
    <w:rsid w:val="0066491D"/>
    <w:rsid w:val="006650CE"/>
    <w:rsid w:val="00665A6E"/>
    <w:rsid w:val="00666ABE"/>
    <w:rsid w:val="0066768D"/>
    <w:rsid w:val="00667788"/>
    <w:rsid w:val="00667E59"/>
    <w:rsid w:val="00667E6E"/>
    <w:rsid w:val="00670451"/>
    <w:rsid w:val="006705E4"/>
    <w:rsid w:val="00671077"/>
    <w:rsid w:val="006715BA"/>
    <w:rsid w:val="00675EED"/>
    <w:rsid w:val="00677244"/>
    <w:rsid w:val="00677695"/>
    <w:rsid w:val="006777A1"/>
    <w:rsid w:val="00677FB3"/>
    <w:rsid w:val="006800DD"/>
    <w:rsid w:val="00680544"/>
    <w:rsid w:val="00680DF6"/>
    <w:rsid w:val="0068159B"/>
    <w:rsid w:val="00681BF5"/>
    <w:rsid w:val="00681E2E"/>
    <w:rsid w:val="00681EA9"/>
    <w:rsid w:val="006843CA"/>
    <w:rsid w:val="00684DBC"/>
    <w:rsid w:val="00685141"/>
    <w:rsid w:val="00685164"/>
    <w:rsid w:val="006855D2"/>
    <w:rsid w:val="0068648D"/>
    <w:rsid w:val="00686762"/>
    <w:rsid w:val="00687253"/>
    <w:rsid w:val="00687B18"/>
    <w:rsid w:val="00690E11"/>
    <w:rsid w:val="00690E4E"/>
    <w:rsid w:val="00692569"/>
    <w:rsid w:val="00692872"/>
    <w:rsid w:val="00692F5B"/>
    <w:rsid w:val="00693024"/>
    <w:rsid w:val="00693539"/>
    <w:rsid w:val="0069386D"/>
    <w:rsid w:val="00693F38"/>
    <w:rsid w:val="0069508F"/>
    <w:rsid w:val="0069539C"/>
    <w:rsid w:val="00695EB7"/>
    <w:rsid w:val="006971A8"/>
    <w:rsid w:val="00697906"/>
    <w:rsid w:val="006A0999"/>
    <w:rsid w:val="006A09B2"/>
    <w:rsid w:val="006A0D2D"/>
    <w:rsid w:val="006A0DE4"/>
    <w:rsid w:val="006A1568"/>
    <w:rsid w:val="006A1748"/>
    <w:rsid w:val="006A1991"/>
    <w:rsid w:val="006A1D07"/>
    <w:rsid w:val="006A24EE"/>
    <w:rsid w:val="006A46D2"/>
    <w:rsid w:val="006A6295"/>
    <w:rsid w:val="006A6840"/>
    <w:rsid w:val="006A6F67"/>
    <w:rsid w:val="006A79D0"/>
    <w:rsid w:val="006A7CBF"/>
    <w:rsid w:val="006B04D2"/>
    <w:rsid w:val="006B0641"/>
    <w:rsid w:val="006B2A1C"/>
    <w:rsid w:val="006B2E17"/>
    <w:rsid w:val="006B309A"/>
    <w:rsid w:val="006B33BA"/>
    <w:rsid w:val="006B42F4"/>
    <w:rsid w:val="006B45B1"/>
    <w:rsid w:val="006B46D8"/>
    <w:rsid w:val="006B564B"/>
    <w:rsid w:val="006B623B"/>
    <w:rsid w:val="006B65FA"/>
    <w:rsid w:val="006B7EBD"/>
    <w:rsid w:val="006C08DE"/>
    <w:rsid w:val="006C0C5D"/>
    <w:rsid w:val="006C0FB4"/>
    <w:rsid w:val="006C151F"/>
    <w:rsid w:val="006C156D"/>
    <w:rsid w:val="006C20D3"/>
    <w:rsid w:val="006C218C"/>
    <w:rsid w:val="006C21F7"/>
    <w:rsid w:val="006C2BAD"/>
    <w:rsid w:val="006C33F2"/>
    <w:rsid w:val="006C47B1"/>
    <w:rsid w:val="006C60E1"/>
    <w:rsid w:val="006C6470"/>
    <w:rsid w:val="006C66EA"/>
    <w:rsid w:val="006C69C0"/>
    <w:rsid w:val="006C6CA1"/>
    <w:rsid w:val="006C722B"/>
    <w:rsid w:val="006C77F6"/>
    <w:rsid w:val="006C7C23"/>
    <w:rsid w:val="006D126E"/>
    <w:rsid w:val="006D2A79"/>
    <w:rsid w:val="006D2CBE"/>
    <w:rsid w:val="006D3159"/>
    <w:rsid w:val="006D333A"/>
    <w:rsid w:val="006D4C80"/>
    <w:rsid w:val="006D5C80"/>
    <w:rsid w:val="006D6FA2"/>
    <w:rsid w:val="006D7866"/>
    <w:rsid w:val="006E0E81"/>
    <w:rsid w:val="006E2B47"/>
    <w:rsid w:val="006E30FD"/>
    <w:rsid w:val="006E3609"/>
    <w:rsid w:val="006E3D77"/>
    <w:rsid w:val="006E4E90"/>
    <w:rsid w:val="006E56B3"/>
    <w:rsid w:val="006E60FA"/>
    <w:rsid w:val="006E66C2"/>
    <w:rsid w:val="006E6719"/>
    <w:rsid w:val="006E68FF"/>
    <w:rsid w:val="006E6CB7"/>
    <w:rsid w:val="006E6EC9"/>
    <w:rsid w:val="006E6F95"/>
    <w:rsid w:val="006F0779"/>
    <w:rsid w:val="006F0A6B"/>
    <w:rsid w:val="006F1D77"/>
    <w:rsid w:val="006F1F25"/>
    <w:rsid w:val="006F20CF"/>
    <w:rsid w:val="006F27A9"/>
    <w:rsid w:val="006F4336"/>
    <w:rsid w:val="006F57BA"/>
    <w:rsid w:val="006F6272"/>
    <w:rsid w:val="006F749F"/>
    <w:rsid w:val="00700F19"/>
    <w:rsid w:val="007018D2"/>
    <w:rsid w:val="00702E59"/>
    <w:rsid w:val="00703452"/>
    <w:rsid w:val="00703ACD"/>
    <w:rsid w:val="00704071"/>
    <w:rsid w:val="00705A86"/>
    <w:rsid w:val="007060DE"/>
    <w:rsid w:val="007073B0"/>
    <w:rsid w:val="00707404"/>
    <w:rsid w:val="00707C5B"/>
    <w:rsid w:val="0071147A"/>
    <w:rsid w:val="007118EE"/>
    <w:rsid w:val="00712833"/>
    <w:rsid w:val="007133B9"/>
    <w:rsid w:val="00713974"/>
    <w:rsid w:val="00713E7D"/>
    <w:rsid w:val="0071464E"/>
    <w:rsid w:val="00714B2A"/>
    <w:rsid w:val="0071552C"/>
    <w:rsid w:val="00717774"/>
    <w:rsid w:val="007211A2"/>
    <w:rsid w:val="00721597"/>
    <w:rsid w:val="00721708"/>
    <w:rsid w:val="00722049"/>
    <w:rsid w:val="00722783"/>
    <w:rsid w:val="007246AB"/>
    <w:rsid w:val="00724B3E"/>
    <w:rsid w:val="00725996"/>
    <w:rsid w:val="00726198"/>
    <w:rsid w:val="007303EC"/>
    <w:rsid w:val="007308C1"/>
    <w:rsid w:val="007314C8"/>
    <w:rsid w:val="00732280"/>
    <w:rsid w:val="00733A8C"/>
    <w:rsid w:val="007341AE"/>
    <w:rsid w:val="00734273"/>
    <w:rsid w:val="0073499D"/>
    <w:rsid w:val="00735A37"/>
    <w:rsid w:val="0073643A"/>
    <w:rsid w:val="00737238"/>
    <w:rsid w:val="00737E81"/>
    <w:rsid w:val="00740533"/>
    <w:rsid w:val="007407F7"/>
    <w:rsid w:val="00741E88"/>
    <w:rsid w:val="007429A0"/>
    <w:rsid w:val="00742B43"/>
    <w:rsid w:val="00743091"/>
    <w:rsid w:val="0074315C"/>
    <w:rsid w:val="00743225"/>
    <w:rsid w:val="007432F9"/>
    <w:rsid w:val="0074366D"/>
    <w:rsid w:val="0074382B"/>
    <w:rsid w:val="00743A14"/>
    <w:rsid w:val="00744CF1"/>
    <w:rsid w:val="007452BA"/>
    <w:rsid w:val="00745ACA"/>
    <w:rsid w:val="00745F59"/>
    <w:rsid w:val="007469A0"/>
    <w:rsid w:val="007469E0"/>
    <w:rsid w:val="00750141"/>
    <w:rsid w:val="00751D27"/>
    <w:rsid w:val="00752A0B"/>
    <w:rsid w:val="00752A70"/>
    <w:rsid w:val="00753260"/>
    <w:rsid w:val="00753553"/>
    <w:rsid w:val="007543BE"/>
    <w:rsid w:val="00756F6E"/>
    <w:rsid w:val="0075736F"/>
    <w:rsid w:val="0075760E"/>
    <w:rsid w:val="0076077C"/>
    <w:rsid w:val="00760FE2"/>
    <w:rsid w:val="00761810"/>
    <w:rsid w:val="0076222A"/>
    <w:rsid w:val="00762C96"/>
    <w:rsid w:val="00763198"/>
    <w:rsid w:val="00763532"/>
    <w:rsid w:val="00764434"/>
    <w:rsid w:val="00764A83"/>
    <w:rsid w:val="00765778"/>
    <w:rsid w:val="00765821"/>
    <w:rsid w:val="00765E45"/>
    <w:rsid w:val="00766158"/>
    <w:rsid w:val="007662E2"/>
    <w:rsid w:val="00766836"/>
    <w:rsid w:val="00766C49"/>
    <w:rsid w:val="007674B0"/>
    <w:rsid w:val="00767518"/>
    <w:rsid w:val="00767B99"/>
    <w:rsid w:val="00767DE4"/>
    <w:rsid w:val="007719B5"/>
    <w:rsid w:val="0077201B"/>
    <w:rsid w:val="007724B6"/>
    <w:rsid w:val="007726EE"/>
    <w:rsid w:val="00774678"/>
    <w:rsid w:val="00774BBA"/>
    <w:rsid w:val="00775115"/>
    <w:rsid w:val="007758BE"/>
    <w:rsid w:val="007758E2"/>
    <w:rsid w:val="00776442"/>
    <w:rsid w:val="00776AC2"/>
    <w:rsid w:val="007774C6"/>
    <w:rsid w:val="00777698"/>
    <w:rsid w:val="00777B14"/>
    <w:rsid w:val="00777DBC"/>
    <w:rsid w:val="00777F6B"/>
    <w:rsid w:val="00780E98"/>
    <w:rsid w:val="00782A54"/>
    <w:rsid w:val="007832CE"/>
    <w:rsid w:val="00783476"/>
    <w:rsid w:val="007839C5"/>
    <w:rsid w:val="00783BB0"/>
    <w:rsid w:val="007841EA"/>
    <w:rsid w:val="007850F8"/>
    <w:rsid w:val="00785CA8"/>
    <w:rsid w:val="007861D0"/>
    <w:rsid w:val="007867DF"/>
    <w:rsid w:val="00787055"/>
    <w:rsid w:val="00787189"/>
    <w:rsid w:val="007879BF"/>
    <w:rsid w:val="007907F2"/>
    <w:rsid w:val="00790B68"/>
    <w:rsid w:val="00790CA3"/>
    <w:rsid w:val="00791385"/>
    <w:rsid w:val="00792053"/>
    <w:rsid w:val="0079260D"/>
    <w:rsid w:val="0079295F"/>
    <w:rsid w:val="00792E64"/>
    <w:rsid w:val="00794BC3"/>
    <w:rsid w:val="007950B7"/>
    <w:rsid w:val="00795387"/>
    <w:rsid w:val="00795425"/>
    <w:rsid w:val="00796198"/>
    <w:rsid w:val="00796C20"/>
    <w:rsid w:val="007973AC"/>
    <w:rsid w:val="007A04A7"/>
    <w:rsid w:val="007A2267"/>
    <w:rsid w:val="007A3554"/>
    <w:rsid w:val="007A4520"/>
    <w:rsid w:val="007B0FAA"/>
    <w:rsid w:val="007B247C"/>
    <w:rsid w:val="007B280B"/>
    <w:rsid w:val="007B2818"/>
    <w:rsid w:val="007B2F21"/>
    <w:rsid w:val="007B2F6F"/>
    <w:rsid w:val="007B3625"/>
    <w:rsid w:val="007B38B1"/>
    <w:rsid w:val="007B3E8F"/>
    <w:rsid w:val="007B461F"/>
    <w:rsid w:val="007B596A"/>
    <w:rsid w:val="007B7658"/>
    <w:rsid w:val="007B766A"/>
    <w:rsid w:val="007B782D"/>
    <w:rsid w:val="007B786B"/>
    <w:rsid w:val="007C0655"/>
    <w:rsid w:val="007C0777"/>
    <w:rsid w:val="007C0BF8"/>
    <w:rsid w:val="007C1F41"/>
    <w:rsid w:val="007C28AF"/>
    <w:rsid w:val="007C3299"/>
    <w:rsid w:val="007C339C"/>
    <w:rsid w:val="007C524E"/>
    <w:rsid w:val="007C52B6"/>
    <w:rsid w:val="007C5A74"/>
    <w:rsid w:val="007C6CF9"/>
    <w:rsid w:val="007C7B26"/>
    <w:rsid w:val="007D0037"/>
    <w:rsid w:val="007D0A24"/>
    <w:rsid w:val="007D13A9"/>
    <w:rsid w:val="007D1EAC"/>
    <w:rsid w:val="007D204D"/>
    <w:rsid w:val="007D2AE1"/>
    <w:rsid w:val="007D315D"/>
    <w:rsid w:val="007D3B92"/>
    <w:rsid w:val="007D3D93"/>
    <w:rsid w:val="007D5526"/>
    <w:rsid w:val="007D566A"/>
    <w:rsid w:val="007D5993"/>
    <w:rsid w:val="007D73F3"/>
    <w:rsid w:val="007D7496"/>
    <w:rsid w:val="007E052A"/>
    <w:rsid w:val="007E07EF"/>
    <w:rsid w:val="007E3269"/>
    <w:rsid w:val="007E37C2"/>
    <w:rsid w:val="007E4A9C"/>
    <w:rsid w:val="007E5D34"/>
    <w:rsid w:val="007E5EF1"/>
    <w:rsid w:val="007E6999"/>
    <w:rsid w:val="007F0304"/>
    <w:rsid w:val="007F095F"/>
    <w:rsid w:val="007F1D22"/>
    <w:rsid w:val="007F2AA8"/>
    <w:rsid w:val="007F2C7E"/>
    <w:rsid w:val="007F2D5C"/>
    <w:rsid w:val="007F3286"/>
    <w:rsid w:val="007F3D10"/>
    <w:rsid w:val="007F49E0"/>
    <w:rsid w:val="007F501A"/>
    <w:rsid w:val="007F5441"/>
    <w:rsid w:val="007F5510"/>
    <w:rsid w:val="007F5F86"/>
    <w:rsid w:val="008000D7"/>
    <w:rsid w:val="00800582"/>
    <w:rsid w:val="0080064A"/>
    <w:rsid w:val="00801494"/>
    <w:rsid w:val="00803051"/>
    <w:rsid w:val="00803E8F"/>
    <w:rsid w:val="00804409"/>
    <w:rsid w:val="00805439"/>
    <w:rsid w:val="008059EE"/>
    <w:rsid w:val="00805DC0"/>
    <w:rsid w:val="008068ED"/>
    <w:rsid w:val="008109BD"/>
    <w:rsid w:val="00810A98"/>
    <w:rsid w:val="00811832"/>
    <w:rsid w:val="00811BE9"/>
    <w:rsid w:val="00812CD9"/>
    <w:rsid w:val="00812D5C"/>
    <w:rsid w:val="00812E0D"/>
    <w:rsid w:val="008156B9"/>
    <w:rsid w:val="00815949"/>
    <w:rsid w:val="00815FCE"/>
    <w:rsid w:val="00816C62"/>
    <w:rsid w:val="00817014"/>
    <w:rsid w:val="008200A5"/>
    <w:rsid w:val="00820E4D"/>
    <w:rsid w:val="008214E9"/>
    <w:rsid w:val="008219C7"/>
    <w:rsid w:val="00821CAD"/>
    <w:rsid w:val="00822F82"/>
    <w:rsid w:val="00823CDE"/>
    <w:rsid w:val="00823DAC"/>
    <w:rsid w:val="0082428F"/>
    <w:rsid w:val="00824892"/>
    <w:rsid w:val="0082519E"/>
    <w:rsid w:val="00825545"/>
    <w:rsid w:val="00825D8B"/>
    <w:rsid w:val="00825E6D"/>
    <w:rsid w:val="00826487"/>
    <w:rsid w:val="008269E9"/>
    <w:rsid w:val="00827F2E"/>
    <w:rsid w:val="0083147E"/>
    <w:rsid w:val="0083159B"/>
    <w:rsid w:val="00831614"/>
    <w:rsid w:val="00831FCA"/>
    <w:rsid w:val="008327B0"/>
    <w:rsid w:val="00832815"/>
    <w:rsid w:val="00834084"/>
    <w:rsid w:val="00834AB4"/>
    <w:rsid w:val="00834E71"/>
    <w:rsid w:val="00835F1A"/>
    <w:rsid w:val="008367CC"/>
    <w:rsid w:val="008368C2"/>
    <w:rsid w:val="00836A83"/>
    <w:rsid w:val="0083751F"/>
    <w:rsid w:val="00837850"/>
    <w:rsid w:val="00840312"/>
    <w:rsid w:val="008424D2"/>
    <w:rsid w:val="0084459F"/>
    <w:rsid w:val="00844822"/>
    <w:rsid w:val="008448DF"/>
    <w:rsid w:val="008457B2"/>
    <w:rsid w:val="0084587E"/>
    <w:rsid w:val="00845DCE"/>
    <w:rsid w:val="00847C99"/>
    <w:rsid w:val="00847F19"/>
    <w:rsid w:val="008501B9"/>
    <w:rsid w:val="00850554"/>
    <w:rsid w:val="00850A7D"/>
    <w:rsid w:val="00851254"/>
    <w:rsid w:val="0085181F"/>
    <w:rsid w:val="00851B57"/>
    <w:rsid w:val="00851C33"/>
    <w:rsid w:val="0085235E"/>
    <w:rsid w:val="00852FAD"/>
    <w:rsid w:val="00853963"/>
    <w:rsid w:val="00854869"/>
    <w:rsid w:val="00854F1A"/>
    <w:rsid w:val="00856823"/>
    <w:rsid w:val="00856BEE"/>
    <w:rsid w:val="00856EA4"/>
    <w:rsid w:val="008574E2"/>
    <w:rsid w:val="00857DF8"/>
    <w:rsid w:val="00857EEF"/>
    <w:rsid w:val="00860DCA"/>
    <w:rsid w:val="00862326"/>
    <w:rsid w:val="0086259C"/>
    <w:rsid w:val="00862B81"/>
    <w:rsid w:val="00864897"/>
    <w:rsid w:val="00864C2D"/>
    <w:rsid w:val="00865526"/>
    <w:rsid w:val="00865690"/>
    <w:rsid w:val="0086641B"/>
    <w:rsid w:val="0086646A"/>
    <w:rsid w:val="008669CF"/>
    <w:rsid w:val="0086754D"/>
    <w:rsid w:val="0086768F"/>
    <w:rsid w:val="00870AF3"/>
    <w:rsid w:val="00871AEC"/>
    <w:rsid w:val="00873374"/>
    <w:rsid w:val="00873476"/>
    <w:rsid w:val="00873F20"/>
    <w:rsid w:val="00875AB6"/>
    <w:rsid w:val="0087683F"/>
    <w:rsid w:val="00877010"/>
    <w:rsid w:val="008774FA"/>
    <w:rsid w:val="008812D7"/>
    <w:rsid w:val="00884DEF"/>
    <w:rsid w:val="00886912"/>
    <w:rsid w:val="008901A8"/>
    <w:rsid w:val="008912E0"/>
    <w:rsid w:val="00893D66"/>
    <w:rsid w:val="0089408B"/>
    <w:rsid w:val="00894409"/>
    <w:rsid w:val="00894523"/>
    <w:rsid w:val="008945B8"/>
    <w:rsid w:val="008948AC"/>
    <w:rsid w:val="0089526F"/>
    <w:rsid w:val="008959B2"/>
    <w:rsid w:val="00895A77"/>
    <w:rsid w:val="00896083"/>
    <w:rsid w:val="008976A7"/>
    <w:rsid w:val="008A0BE9"/>
    <w:rsid w:val="008A0E79"/>
    <w:rsid w:val="008A14F5"/>
    <w:rsid w:val="008A1B6F"/>
    <w:rsid w:val="008A2889"/>
    <w:rsid w:val="008A2985"/>
    <w:rsid w:val="008A3049"/>
    <w:rsid w:val="008A59B8"/>
    <w:rsid w:val="008A626B"/>
    <w:rsid w:val="008B0FF5"/>
    <w:rsid w:val="008B36F5"/>
    <w:rsid w:val="008B3EA7"/>
    <w:rsid w:val="008B4120"/>
    <w:rsid w:val="008B61E7"/>
    <w:rsid w:val="008B64C3"/>
    <w:rsid w:val="008C0AA4"/>
    <w:rsid w:val="008C10AE"/>
    <w:rsid w:val="008C1CEF"/>
    <w:rsid w:val="008C25FF"/>
    <w:rsid w:val="008C290C"/>
    <w:rsid w:val="008C2C17"/>
    <w:rsid w:val="008C2FFA"/>
    <w:rsid w:val="008C30BC"/>
    <w:rsid w:val="008C57BD"/>
    <w:rsid w:val="008C5D9C"/>
    <w:rsid w:val="008C5E57"/>
    <w:rsid w:val="008C5ECE"/>
    <w:rsid w:val="008C612A"/>
    <w:rsid w:val="008C6B98"/>
    <w:rsid w:val="008D0C92"/>
    <w:rsid w:val="008D1A7A"/>
    <w:rsid w:val="008D1A95"/>
    <w:rsid w:val="008D1FB3"/>
    <w:rsid w:val="008D3120"/>
    <w:rsid w:val="008D3610"/>
    <w:rsid w:val="008D373C"/>
    <w:rsid w:val="008D4914"/>
    <w:rsid w:val="008D4BC1"/>
    <w:rsid w:val="008D5E81"/>
    <w:rsid w:val="008D6F4B"/>
    <w:rsid w:val="008D703F"/>
    <w:rsid w:val="008D766D"/>
    <w:rsid w:val="008D78DA"/>
    <w:rsid w:val="008E05A8"/>
    <w:rsid w:val="008E22BC"/>
    <w:rsid w:val="008E2F49"/>
    <w:rsid w:val="008E315B"/>
    <w:rsid w:val="008E3BC2"/>
    <w:rsid w:val="008E4D2C"/>
    <w:rsid w:val="008F004A"/>
    <w:rsid w:val="008F04DB"/>
    <w:rsid w:val="008F19F0"/>
    <w:rsid w:val="008F27DA"/>
    <w:rsid w:val="008F2F2C"/>
    <w:rsid w:val="008F321C"/>
    <w:rsid w:val="008F4B95"/>
    <w:rsid w:val="008F4F4F"/>
    <w:rsid w:val="008F6323"/>
    <w:rsid w:val="008F716B"/>
    <w:rsid w:val="008F777A"/>
    <w:rsid w:val="0090027B"/>
    <w:rsid w:val="0090143C"/>
    <w:rsid w:val="0090149F"/>
    <w:rsid w:val="009023B6"/>
    <w:rsid w:val="00902802"/>
    <w:rsid w:val="0090288C"/>
    <w:rsid w:val="00902B45"/>
    <w:rsid w:val="00902E6A"/>
    <w:rsid w:val="0090313B"/>
    <w:rsid w:val="0090503C"/>
    <w:rsid w:val="009050EB"/>
    <w:rsid w:val="00905AF4"/>
    <w:rsid w:val="00905F7A"/>
    <w:rsid w:val="00906A69"/>
    <w:rsid w:val="00907954"/>
    <w:rsid w:val="00910260"/>
    <w:rsid w:val="009109F3"/>
    <w:rsid w:val="00910D88"/>
    <w:rsid w:val="00911C09"/>
    <w:rsid w:val="00911ED3"/>
    <w:rsid w:val="00913195"/>
    <w:rsid w:val="00913291"/>
    <w:rsid w:val="00913475"/>
    <w:rsid w:val="0091752D"/>
    <w:rsid w:val="00920106"/>
    <w:rsid w:val="00920233"/>
    <w:rsid w:val="00920AC6"/>
    <w:rsid w:val="00921803"/>
    <w:rsid w:val="0092193F"/>
    <w:rsid w:val="009232EF"/>
    <w:rsid w:val="00923629"/>
    <w:rsid w:val="0092368C"/>
    <w:rsid w:val="009238E1"/>
    <w:rsid w:val="00923B82"/>
    <w:rsid w:val="0092428F"/>
    <w:rsid w:val="00924AA3"/>
    <w:rsid w:val="00925972"/>
    <w:rsid w:val="009266EA"/>
    <w:rsid w:val="00926DA4"/>
    <w:rsid w:val="00927B3C"/>
    <w:rsid w:val="009309E8"/>
    <w:rsid w:val="00930AFC"/>
    <w:rsid w:val="009310DC"/>
    <w:rsid w:val="00931290"/>
    <w:rsid w:val="00931C55"/>
    <w:rsid w:val="00932C85"/>
    <w:rsid w:val="00932E4F"/>
    <w:rsid w:val="00933DCD"/>
    <w:rsid w:val="0093494B"/>
    <w:rsid w:val="00934B06"/>
    <w:rsid w:val="009353A0"/>
    <w:rsid w:val="009355AF"/>
    <w:rsid w:val="00937204"/>
    <w:rsid w:val="00937565"/>
    <w:rsid w:val="00937720"/>
    <w:rsid w:val="00940C51"/>
    <w:rsid w:val="009412D2"/>
    <w:rsid w:val="00941449"/>
    <w:rsid w:val="00942734"/>
    <w:rsid w:val="0094274C"/>
    <w:rsid w:val="0094275A"/>
    <w:rsid w:val="0094307E"/>
    <w:rsid w:val="0094406B"/>
    <w:rsid w:val="00944542"/>
    <w:rsid w:val="00945787"/>
    <w:rsid w:val="009469F7"/>
    <w:rsid w:val="00946AB9"/>
    <w:rsid w:val="0094715A"/>
    <w:rsid w:val="009473A7"/>
    <w:rsid w:val="009478AD"/>
    <w:rsid w:val="00950AD3"/>
    <w:rsid w:val="00951137"/>
    <w:rsid w:val="00951223"/>
    <w:rsid w:val="00952648"/>
    <w:rsid w:val="0095330B"/>
    <w:rsid w:val="009534D7"/>
    <w:rsid w:val="009534E2"/>
    <w:rsid w:val="00953978"/>
    <w:rsid w:val="009539AA"/>
    <w:rsid w:val="00954627"/>
    <w:rsid w:val="0095496B"/>
    <w:rsid w:val="0095522C"/>
    <w:rsid w:val="00955683"/>
    <w:rsid w:val="009559DC"/>
    <w:rsid w:val="00956BAC"/>
    <w:rsid w:val="009576E7"/>
    <w:rsid w:val="00960C0A"/>
    <w:rsid w:val="00960F24"/>
    <w:rsid w:val="0096145D"/>
    <w:rsid w:val="00962C9E"/>
    <w:rsid w:val="009649B1"/>
    <w:rsid w:val="00965ED2"/>
    <w:rsid w:val="0096651F"/>
    <w:rsid w:val="00966769"/>
    <w:rsid w:val="009672D3"/>
    <w:rsid w:val="009700E1"/>
    <w:rsid w:val="00970F7D"/>
    <w:rsid w:val="00971048"/>
    <w:rsid w:val="00971065"/>
    <w:rsid w:val="00971909"/>
    <w:rsid w:val="00971C43"/>
    <w:rsid w:val="00973648"/>
    <w:rsid w:val="00973F15"/>
    <w:rsid w:val="009749FC"/>
    <w:rsid w:val="0097500E"/>
    <w:rsid w:val="00976111"/>
    <w:rsid w:val="00976592"/>
    <w:rsid w:val="0097743E"/>
    <w:rsid w:val="00977759"/>
    <w:rsid w:val="009804C7"/>
    <w:rsid w:val="009805C6"/>
    <w:rsid w:val="009807B6"/>
    <w:rsid w:val="009817F4"/>
    <w:rsid w:val="0098335E"/>
    <w:rsid w:val="00983813"/>
    <w:rsid w:val="00984FD8"/>
    <w:rsid w:val="009852B7"/>
    <w:rsid w:val="009868B0"/>
    <w:rsid w:val="00987416"/>
    <w:rsid w:val="009902E3"/>
    <w:rsid w:val="009906F7"/>
    <w:rsid w:val="0099071C"/>
    <w:rsid w:val="00990A42"/>
    <w:rsid w:val="0099243A"/>
    <w:rsid w:val="00993852"/>
    <w:rsid w:val="00993A74"/>
    <w:rsid w:val="00993C96"/>
    <w:rsid w:val="00993FF2"/>
    <w:rsid w:val="00994069"/>
    <w:rsid w:val="009943DF"/>
    <w:rsid w:val="00994F0E"/>
    <w:rsid w:val="009964ED"/>
    <w:rsid w:val="00996D5B"/>
    <w:rsid w:val="009976BC"/>
    <w:rsid w:val="009A01C1"/>
    <w:rsid w:val="009A03B5"/>
    <w:rsid w:val="009A062B"/>
    <w:rsid w:val="009A0874"/>
    <w:rsid w:val="009A0901"/>
    <w:rsid w:val="009A1623"/>
    <w:rsid w:val="009A17D4"/>
    <w:rsid w:val="009A1EF9"/>
    <w:rsid w:val="009A21A0"/>
    <w:rsid w:val="009A2208"/>
    <w:rsid w:val="009A2223"/>
    <w:rsid w:val="009A26B5"/>
    <w:rsid w:val="009A3483"/>
    <w:rsid w:val="009A3E98"/>
    <w:rsid w:val="009A4EFF"/>
    <w:rsid w:val="009A56A5"/>
    <w:rsid w:val="009A621B"/>
    <w:rsid w:val="009A6B5D"/>
    <w:rsid w:val="009A7019"/>
    <w:rsid w:val="009A79CE"/>
    <w:rsid w:val="009A7D38"/>
    <w:rsid w:val="009B04DA"/>
    <w:rsid w:val="009B3266"/>
    <w:rsid w:val="009B3D2D"/>
    <w:rsid w:val="009B5012"/>
    <w:rsid w:val="009B5A48"/>
    <w:rsid w:val="009B6708"/>
    <w:rsid w:val="009B6C68"/>
    <w:rsid w:val="009B6F3D"/>
    <w:rsid w:val="009B7A8C"/>
    <w:rsid w:val="009C01A0"/>
    <w:rsid w:val="009C1666"/>
    <w:rsid w:val="009C1D2D"/>
    <w:rsid w:val="009C268C"/>
    <w:rsid w:val="009C2D99"/>
    <w:rsid w:val="009C33D2"/>
    <w:rsid w:val="009C3C85"/>
    <w:rsid w:val="009C4782"/>
    <w:rsid w:val="009C55D6"/>
    <w:rsid w:val="009C66EA"/>
    <w:rsid w:val="009C6D2A"/>
    <w:rsid w:val="009D144D"/>
    <w:rsid w:val="009D2500"/>
    <w:rsid w:val="009D389C"/>
    <w:rsid w:val="009D3A76"/>
    <w:rsid w:val="009D4016"/>
    <w:rsid w:val="009D475B"/>
    <w:rsid w:val="009D522D"/>
    <w:rsid w:val="009D67E9"/>
    <w:rsid w:val="009D7116"/>
    <w:rsid w:val="009D7403"/>
    <w:rsid w:val="009D74C6"/>
    <w:rsid w:val="009E0413"/>
    <w:rsid w:val="009E08D2"/>
    <w:rsid w:val="009E0CB9"/>
    <w:rsid w:val="009E0D22"/>
    <w:rsid w:val="009E13D3"/>
    <w:rsid w:val="009E17CA"/>
    <w:rsid w:val="009E2B1F"/>
    <w:rsid w:val="009E2EB9"/>
    <w:rsid w:val="009E310B"/>
    <w:rsid w:val="009E3221"/>
    <w:rsid w:val="009E3846"/>
    <w:rsid w:val="009E39AF"/>
    <w:rsid w:val="009E54D9"/>
    <w:rsid w:val="009E59FA"/>
    <w:rsid w:val="009E5D85"/>
    <w:rsid w:val="009E6E4D"/>
    <w:rsid w:val="009E6EFF"/>
    <w:rsid w:val="009E7626"/>
    <w:rsid w:val="009E776A"/>
    <w:rsid w:val="009E7C7D"/>
    <w:rsid w:val="009E7ED8"/>
    <w:rsid w:val="009F0090"/>
    <w:rsid w:val="009F0A4A"/>
    <w:rsid w:val="009F1EF1"/>
    <w:rsid w:val="009F2FA5"/>
    <w:rsid w:val="009F545D"/>
    <w:rsid w:val="009F5E0B"/>
    <w:rsid w:val="009F622B"/>
    <w:rsid w:val="009F6247"/>
    <w:rsid w:val="009F739B"/>
    <w:rsid w:val="00A01AAA"/>
    <w:rsid w:val="00A02715"/>
    <w:rsid w:val="00A02B29"/>
    <w:rsid w:val="00A03B63"/>
    <w:rsid w:val="00A03C75"/>
    <w:rsid w:val="00A0486E"/>
    <w:rsid w:val="00A057D0"/>
    <w:rsid w:val="00A05B68"/>
    <w:rsid w:val="00A06D8F"/>
    <w:rsid w:val="00A06FA8"/>
    <w:rsid w:val="00A0704D"/>
    <w:rsid w:val="00A0756A"/>
    <w:rsid w:val="00A078E7"/>
    <w:rsid w:val="00A1002C"/>
    <w:rsid w:val="00A10697"/>
    <w:rsid w:val="00A10710"/>
    <w:rsid w:val="00A10A48"/>
    <w:rsid w:val="00A11199"/>
    <w:rsid w:val="00A121C3"/>
    <w:rsid w:val="00A123B9"/>
    <w:rsid w:val="00A129A9"/>
    <w:rsid w:val="00A129DE"/>
    <w:rsid w:val="00A13C01"/>
    <w:rsid w:val="00A15324"/>
    <w:rsid w:val="00A153BF"/>
    <w:rsid w:val="00A166F6"/>
    <w:rsid w:val="00A20645"/>
    <w:rsid w:val="00A20EB3"/>
    <w:rsid w:val="00A21639"/>
    <w:rsid w:val="00A21EF2"/>
    <w:rsid w:val="00A2248A"/>
    <w:rsid w:val="00A22FC1"/>
    <w:rsid w:val="00A23B2C"/>
    <w:rsid w:val="00A23CA2"/>
    <w:rsid w:val="00A2409F"/>
    <w:rsid w:val="00A2456C"/>
    <w:rsid w:val="00A2487B"/>
    <w:rsid w:val="00A25A93"/>
    <w:rsid w:val="00A26650"/>
    <w:rsid w:val="00A27146"/>
    <w:rsid w:val="00A313B7"/>
    <w:rsid w:val="00A31A02"/>
    <w:rsid w:val="00A31A72"/>
    <w:rsid w:val="00A32FB2"/>
    <w:rsid w:val="00A3362D"/>
    <w:rsid w:val="00A338A4"/>
    <w:rsid w:val="00A3405A"/>
    <w:rsid w:val="00A34549"/>
    <w:rsid w:val="00A35065"/>
    <w:rsid w:val="00A374AC"/>
    <w:rsid w:val="00A40306"/>
    <w:rsid w:val="00A408D6"/>
    <w:rsid w:val="00A415C2"/>
    <w:rsid w:val="00A42771"/>
    <w:rsid w:val="00A4425C"/>
    <w:rsid w:val="00A446FF"/>
    <w:rsid w:val="00A44BAC"/>
    <w:rsid w:val="00A4520C"/>
    <w:rsid w:val="00A46FDC"/>
    <w:rsid w:val="00A476B5"/>
    <w:rsid w:val="00A47F25"/>
    <w:rsid w:val="00A50260"/>
    <w:rsid w:val="00A51C2E"/>
    <w:rsid w:val="00A52050"/>
    <w:rsid w:val="00A521A1"/>
    <w:rsid w:val="00A528F9"/>
    <w:rsid w:val="00A539DB"/>
    <w:rsid w:val="00A54E2C"/>
    <w:rsid w:val="00A55413"/>
    <w:rsid w:val="00A558A5"/>
    <w:rsid w:val="00A562B7"/>
    <w:rsid w:val="00A5661A"/>
    <w:rsid w:val="00A56E6F"/>
    <w:rsid w:val="00A57231"/>
    <w:rsid w:val="00A576C7"/>
    <w:rsid w:val="00A57CFE"/>
    <w:rsid w:val="00A601BA"/>
    <w:rsid w:val="00A60AB8"/>
    <w:rsid w:val="00A611B9"/>
    <w:rsid w:val="00A618DE"/>
    <w:rsid w:val="00A61A21"/>
    <w:rsid w:val="00A61B02"/>
    <w:rsid w:val="00A61FEC"/>
    <w:rsid w:val="00A62748"/>
    <w:rsid w:val="00A628F5"/>
    <w:rsid w:val="00A638CE"/>
    <w:rsid w:val="00A63C29"/>
    <w:rsid w:val="00A649D6"/>
    <w:rsid w:val="00A65147"/>
    <w:rsid w:val="00A656A5"/>
    <w:rsid w:val="00A65BDE"/>
    <w:rsid w:val="00A65E39"/>
    <w:rsid w:val="00A664B2"/>
    <w:rsid w:val="00A67408"/>
    <w:rsid w:val="00A70A7B"/>
    <w:rsid w:val="00A70A94"/>
    <w:rsid w:val="00A71DDF"/>
    <w:rsid w:val="00A732BC"/>
    <w:rsid w:val="00A73782"/>
    <w:rsid w:val="00A737F7"/>
    <w:rsid w:val="00A748DE"/>
    <w:rsid w:val="00A75071"/>
    <w:rsid w:val="00A753EC"/>
    <w:rsid w:val="00A756D9"/>
    <w:rsid w:val="00A76138"/>
    <w:rsid w:val="00A767E9"/>
    <w:rsid w:val="00A76D11"/>
    <w:rsid w:val="00A77A3B"/>
    <w:rsid w:val="00A815E6"/>
    <w:rsid w:val="00A81D9F"/>
    <w:rsid w:val="00A83D3A"/>
    <w:rsid w:val="00A8402E"/>
    <w:rsid w:val="00A8581E"/>
    <w:rsid w:val="00A8586C"/>
    <w:rsid w:val="00A85E66"/>
    <w:rsid w:val="00A872DF"/>
    <w:rsid w:val="00A87D34"/>
    <w:rsid w:val="00A911DE"/>
    <w:rsid w:val="00A93068"/>
    <w:rsid w:val="00A93624"/>
    <w:rsid w:val="00A93E18"/>
    <w:rsid w:val="00A94002"/>
    <w:rsid w:val="00A9415E"/>
    <w:rsid w:val="00A95D45"/>
    <w:rsid w:val="00A95FE2"/>
    <w:rsid w:val="00A96F98"/>
    <w:rsid w:val="00A9793A"/>
    <w:rsid w:val="00A97EAB"/>
    <w:rsid w:val="00AA182F"/>
    <w:rsid w:val="00AA1925"/>
    <w:rsid w:val="00AA1DD9"/>
    <w:rsid w:val="00AA36E8"/>
    <w:rsid w:val="00AA371B"/>
    <w:rsid w:val="00AA5280"/>
    <w:rsid w:val="00AA567F"/>
    <w:rsid w:val="00AA59BE"/>
    <w:rsid w:val="00AA668C"/>
    <w:rsid w:val="00AA7A53"/>
    <w:rsid w:val="00AA7D8F"/>
    <w:rsid w:val="00AB037E"/>
    <w:rsid w:val="00AB04BC"/>
    <w:rsid w:val="00AB08D8"/>
    <w:rsid w:val="00AB1027"/>
    <w:rsid w:val="00AB11C9"/>
    <w:rsid w:val="00AB1A17"/>
    <w:rsid w:val="00AB1DA7"/>
    <w:rsid w:val="00AB32B6"/>
    <w:rsid w:val="00AB3993"/>
    <w:rsid w:val="00AB3AF6"/>
    <w:rsid w:val="00AB3B61"/>
    <w:rsid w:val="00AB3D92"/>
    <w:rsid w:val="00AB4036"/>
    <w:rsid w:val="00AB5132"/>
    <w:rsid w:val="00AB52C6"/>
    <w:rsid w:val="00AB571F"/>
    <w:rsid w:val="00AB70E9"/>
    <w:rsid w:val="00AC008A"/>
    <w:rsid w:val="00AC0E47"/>
    <w:rsid w:val="00AC1B7B"/>
    <w:rsid w:val="00AC2039"/>
    <w:rsid w:val="00AC28C4"/>
    <w:rsid w:val="00AC2EE7"/>
    <w:rsid w:val="00AC3112"/>
    <w:rsid w:val="00AC3142"/>
    <w:rsid w:val="00AC342A"/>
    <w:rsid w:val="00AC35A9"/>
    <w:rsid w:val="00AC3835"/>
    <w:rsid w:val="00AC4121"/>
    <w:rsid w:val="00AC44E5"/>
    <w:rsid w:val="00AC4573"/>
    <w:rsid w:val="00AC4FC2"/>
    <w:rsid w:val="00AC509D"/>
    <w:rsid w:val="00AC5F4B"/>
    <w:rsid w:val="00AC6CC8"/>
    <w:rsid w:val="00AC7DFB"/>
    <w:rsid w:val="00AC7E90"/>
    <w:rsid w:val="00AD0695"/>
    <w:rsid w:val="00AD24A5"/>
    <w:rsid w:val="00AD2BB5"/>
    <w:rsid w:val="00AD2E48"/>
    <w:rsid w:val="00AD3341"/>
    <w:rsid w:val="00AD5063"/>
    <w:rsid w:val="00AD5180"/>
    <w:rsid w:val="00AD5581"/>
    <w:rsid w:val="00AD5724"/>
    <w:rsid w:val="00AD740F"/>
    <w:rsid w:val="00AD7433"/>
    <w:rsid w:val="00AD7BA9"/>
    <w:rsid w:val="00AE0360"/>
    <w:rsid w:val="00AE0DDC"/>
    <w:rsid w:val="00AE1A38"/>
    <w:rsid w:val="00AE1E09"/>
    <w:rsid w:val="00AE2C45"/>
    <w:rsid w:val="00AE2CFE"/>
    <w:rsid w:val="00AE2D99"/>
    <w:rsid w:val="00AE367D"/>
    <w:rsid w:val="00AE40A5"/>
    <w:rsid w:val="00AE43CF"/>
    <w:rsid w:val="00AE43E6"/>
    <w:rsid w:val="00AE666F"/>
    <w:rsid w:val="00AE6FFA"/>
    <w:rsid w:val="00AE7E31"/>
    <w:rsid w:val="00AF0921"/>
    <w:rsid w:val="00AF0FDD"/>
    <w:rsid w:val="00AF2A8F"/>
    <w:rsid w:val="00AF4B2A"/>
    <w:rsid w:val="00AF5929"/>
    <w:rsid w:val="00AF5C43"/>
    <w:rsid w:val="00AF7BB8"/>
    <w:rsid w:val="00B01550"/>
    <w:rsid w:val="00B028BE"/>
    <w:rsid w:val="00B029AB"/>
    <w:rsid w:val="00B03B24"/>
    <w:rsid w:val="00B050B5"/>
    <w:rsid w:val="00B060A1"/>
    <w:rsid w:val="00B06194"/>
    <w:rsid w:val="00B0647C"/>
    <w:rsid w:val="00B064ED"/>
    <w:rsid w:val="00B0728D"/>
    <w:rsid w:val="00B101C4"/>
    <w:rsid w:val="00B106D8"/>
    <w:rsid w:val="00B11215"/>
    <w:rsid w:val="00B11B24"/>
    <w:rsid w:val="00B12EDC"/>
    <w:rsid w:val="00B13137"/>
    <w:rsid w:val="00B13C64"/>
    <w:rsid w:val="00B14055"/>
    <w:rsid w:val="00B1518D"/>
    <w:rsid w:val="00B1525A"/>
    <w:rsid w:val="00B15494"/>
    <w:rsid w:val="00B15521"/>
    <w:rsid w:val="00B1622C"/>
    <w:rsid w:val="00B1669B"/>
    <w:rsid w:val="00B16987"/>
    <w:rsid w:val="00B16F71"/>
    <w:rsid w:val="00B170B6"/>
    <w:rsid w:val="00B17421"/>
    <w:rsid w:val="00B17562"/>
    <w:rsid w:val="00B20164"/>
    <w:rsid w:val="00B21175"/>
    <w:rsid w:val="00B23560"/>
    <w:rsid w:val="00B23A4C"/>
    <w:rsid w:val="00B24C4A"/>
    <w:rsid w:val="00B266F6"/>
    <w:rsid w:val="00B2693F"/>
    <w:rsid w:val="00B2694C"/>
    <w:rsid w:val="00B26CB5"/>
    <w:rsid w:val="00B26F16"/>
    <w:rsid w:val="00B27D05"/>
    <w:rsid w:val="00B27EF6"/>
    <w:rsid w:val="00B30A9D"/>
    <w:rsid w:val="00B30EB9"/>
    <w:rsid w:val="00B33461"/>
    <w:rsid w:val="00B340BF"/>
    <w:rsid w:val="00B34230"/>
    <w:rsid w:val="00B34B36"/>
    <w:rsid w:val="00B3559F"/>
    <w:rsid w:val="00B356E7"/>
    <w:rsid w:val="00B3604A"/>
    <w:rsid w:val="00B360E2"/>
    <w:rsid w:val="00B362A6"/>
    <w:rsid w:val="00B363DF"/>
    <w:rsid w:val="00B36AF9"/>
    <w:rsid w:val="00B37301"/>
    <w:rsid w:val="00B37A42"/>
    <w:rsid w:val="00B402BE"/>
    <w:rsid w:val="00B402E4"/>
    <w:rsid w:val="00B405B9"/>
    <w:rsid w:val="00B40867"/>
    <w:rsid w:val="00B40AF7"/>
    <w:rsid w:val="00B4109A"/>
    <w:rsid w:val="00B4160D"/>
    <w:rsid w:val="00B41A2D"/>
    <w:rsid w:val="00B4251D"/>
    <w:rsid w:val="00B42B24"/>
    <w:rsid w:val="00B43C7B"/>
    <w:rsid w:val="00B43DC9"/>
    <w:rsid w:val="00B4407F"/>
    <w:rsid w:val="00B44A51"/>
    <w:rsid w:val="00B45049"/>
    <w:rsid w:val="00B457F1"/>
    <w:rsid w:val="00B45BD6"/>
    <w:rsid w:val="00B45FF6"/>
    <w:rsid w:val="00B474F4"/>
    <w:rsid w:val="00B5000E"/>
    <w:rsid w:val="00B50C90"/>
    <w:rsid w:val="00B51A28"/>
    <w:rsid w:val="00B51B87"/>
    <w:rsid w:val="00B51DCF"/>
    <w:rsid w:val="00B5255D"/>
    <w:rsid w:val="00B5344E"/>
    <w:rsid w:val="00B54CF1"/>
    <w:rsid w:val="00B562F0"/>
    <w:rsid w:val="00B56321"/>
    <w:rsid w:val="00B56A53"/>
    <w:rsid w:val="00B57595"/>
    <w:rsid w:val="00B57B96"/>
    <w:rsid w:val="00B57BDD"/>
    <w:rsid w:val="00B600F9"/>
    <w:rsid w:val="00B61AC1"/>
    <w:rsid w:val="00B640A2"/>
    <w:rsid w:val="00B6415F"/>
    <w:rsid w:val="00B65475"/>
    <w:rsid w:val="00B6730D"/>
    <w:rsid w:val="00B701B9"/>
    <w:rsid w:val="00B706BF"/>
    <w:rsid w:val="00B706D2"/>
    <w:rsid w:val="00B70B9F"/>
    <w:rsid w:val="00B714E6"/>
    <w:rsid w:val="00B71E95"/>
    <w:rsid w:val="00B7277A"/>
    <w:rsid w:val="00B72D7A"/>
    <w:rsid w:val="00B7313D"/>
    <w:rsid w:val="00B73AE1"/>
    <w:rsid w:val="00B73CFF"/>
    <w:rsid w:val="00B741A4"/>
    <w:rsid w:val="00B74737"/>
    <w:rsid w:val="00B75150"/>
    <w:rsid w:val="00B75B2E"/>
    <w:rsid w:val="00B778BC"/>
    <w:rsid w:val="00B77D4D"/>
    <w:rsid w:val="00B77D76"/>
    <w:rsid w:val="00B77E1B"/>
    <w:rsid w:val="00B80A75"/>
    <w:rsid w:val="00B80C26"/>
    <w:rsid w:val="00B83598"/>
    <w:rsid w:val="00B83C68"/>
    <w:rsid w:val="00B8455F"/>
    <w:rsid w:val="00B8489A"/>
    <w:rsid w:val="00B8540B"/>
    <w:rsid w:val="00B90C83"/>
    <w:rsid w:val="00B91C4C"/>
    <w:rsid w:val="00B92015"/>
    <w:rsid w:val="00B92035"/>
    <w:rsid w:val="00B92154"/>
    <w:rsid w:val="00B922CC"/>
    <w:rsid w:val="00B9250D"/>
    <w:rsid w:val="00B9303D"/>
    <w:rsid w:val="00B93496"/>
    <w:rsid w:val="00B9589F"/>
    <w:rsid w:val="00B95AB4"/>
    <w:rsid w:val="00B95D82"/>
    <w:rsid w:val="00B9605E"/>
    <w:rsid w:val="00B96828"/>
    <w:rsid w:val="00B9764E"/>
    <w:rsid w:val="00B978D7"/>
    <w:rsid w:val="00B97BEA"/>
    <w:rsid w:val="00BA0DE4"/>
    <w:rsid w:val="00BA179D"/>
    <w:rsid w:val="00BA288A"/>
    <w:rsid w:val="00BA2D30"/>
    <w:rsid w:val="00BA4285"/>
    <w:rsid w:val="00BA5BB7"/>
    <w:rsid w:val="00BA649B"/>
    <w:rsid w:val="00BA67FB"/>
    <w:rsid w:val="00BA6E33"/>
    <w:rsid w:val="00BA7DD2"/>
    <w:rsid w:val="00BA7F4E"/>
    <w:rsid w:val="00BB0453"/>
    <w:rsid w:val="00BB0694"/>
    <w:rsid w:val="00BB097D"/>
    <w:rsid w:val="00BB0FC4"/>
    <w:rsid w:val="00BB1A53"/>
    <w:rsid w:val="00BB1CE9"/>
    <w:rsid w:val="00BB1E42"/>
    <w:rsid w:val="00BB22C6"/>
    <w:rsid w:val="00BB2607"/>
    <w:rsid w:val="00BB2B50"/>
    <w:rsid w:val="00BB2ED0"/>
    <w:rsid w:val="00BB3D52"/>
    <w:rsid w:val="00BB61FE"/>
    <w:rsid w:val="00BB6A9B"/>
    <w:rsid w:val="00BB6CB4"/>
    <w:rsid w:val="00BC044A"/>
    <w:rsid w:val="00BC1211"/>
    <w:rsid w:val="00BC2106"/>
    <w:rsid w:val="00BC3E77"/>
    <w:rsid w:val="00BC41BD"/>
    <w:rsid w:val="00BC4494"/>
    <w:rsid w:val="00BC4FB8"/>
    <w:rsid w:val="00BC5F3C"/>
    <w:rsid w:val="00BC6515"/>
    <w:rsid w:val="00BC65D7"/>
    <w:rsid w:val="00BC7B40"/>
    <w:rsid w:val="00BC7C99"/>
    <w:rsid w:val="00BD084B"/>
    <w:rsid w:val="00BD1435"/>
    <w:rsid w:val="00BD161C"/>
    <w:rsid w:val="00BD1883"/>
    <w:rsid w:val="00BD1D40"/>
    <w:rsid w:val="00BD48D6"/>
    <w:rsid w:val="00BD49A3"/>
    <w:rsid w:val="00BD588F"/>
    <w:rsid w:val="00BD58FB"/>
    <w:rsid w:val="00BD638A"/>
    <w:rsid w:val="00BD6F40"/>
    <w:rsid w:val="00BD7426"/>
    <w:rsid w:val="00BD7A14"/>
    <w:rsid w:val="00BE15A3"/>
    <w:rsid w:val="00BE2372"/>
    <w:rsid w:val="00BE359F"/>
    <w:rsid w:val="00BE366B"/>
    <w:rsid w:val="00BE4889"/>
    <w:rsid w:val="00BE4953"/>
    <w:rsid w:val="00BE495F"/>
    <w:rsid w:val="00BE4FCC"/>
    <w:rsid w:val="00BE5F2E"/>
    <w:rsid w:val="00BE6039"/>
    <w:rsid w:val="00BE6072"/>
    <w:rsid w:val="00BE6167"/>
    <w:rsid w:val="00BE634A"/>
    <w:rsid w:val="00BE6484"/>
    <w:rsid w:val="00BE6714"/>
    <w:rsid w:val="00BE674E"/>
    <w:rsid w:val="00BE6B56"/>
    <w:rsid w:val="00BE6C2B"/>
    <w:rsid w:val="00BE7172"/>
    <w:rsid w:val="00BE7475"/>
    <w:rsid w:val="00BE7534"/>
    <w:rsid w:val="00BF0F40"/>
    <w:rsid w:val="00BF10A7"/>
    <w:rsid w:val="00BF13BA"/>
    <w:rsid w:val="00BF1782"/>
    <w:rsid w:val="00BF1BED"/>
    <w:rsid w:val="00BF1D38"/>
    <w:rsid w:val="00BF2086"/>
    <w:rsid w:val="00BF2BB3"/>
    <w:rsid w:val="00BF4777"/>
    <w:rsid w:val="00BF625E"/>
    <w:rsid w:val="00BF6AFD"/>
    <w:rsid w:val="00BF6EF5"/>
    <w:rsid w:val="00C01480"/>
    <w:rsid w:val="00C01509"/>
    <w:rsid w:val="00C01ABF"/>
    <w:rsid w:val="00C03319"/>
    <w:rsid w:val="00C03F70"/>
    <w:rsid w:val="00C04036"/>
    <w:rsid w:val="00C04937"/>
    <w:rsid w:val="00C04AB8"/>
    <w:rsid w:val="00C04B5D"/>
    <w:rsid w:val="00C05612"/>
    <w:rsid w:val="00C05F1E"/>
    <w:rsid w:val="00C060A1"/>
    <w:rsid w:val="00C06268"/>
    <w:rsid w:val="00C06754"/>
    <w:rsid w:val="00C1066C"/>
    <w:rsid w:val="00C10E97"/>
    <w:rsid w:val="00C13B53"/>
    <w:rsid w:val="00C13B70"/>
    <w:rsid w:val="00C13D9F"/>
    <w:rsid w:val="00C15076"/>
    <w:rsid w:val="00C15EE8"/>
    <w:rsid w:val="00C16677"/>
    <w:rsid w:val="00C169F8"/>
    <w:rsid w:val="00C2219E"/>
    <w:rsid w:val="00C22221"/>
    <w:rsid w:val="00C22359"/>
    <w:rsid w:val="00C227AE"/>
    <w:rsid w:val="00C22B4F"/>
    <w:rsid w:val="00C23AE1"/>
    <w:rsid w:val="00C23B35"/>
    <w:rsid w:val="00C23B59"/>
    <w:rsid w:val="00C24439"/>
    <w:rsid w:val="00C2521D"/>
    <w:rsid w:val="00C2714A"/>
    <w:rsid w:val="00C27A8F"/>
    <w:rsid w:val="00C30073"/>
    <w:rsid w:val="00C3014C"/>
    <w:rsid w:val="00C30774"/>
    <w:rsid w:val="00C30B9E"/>
    <w:rsid w:val="00C30F88"/>
    <w:rsid w:val="00C319A4"/>
    <w:rsid w:val="00C32E8C"/>
    <w:rsid w:val="00C33E9D"/>
    <w:rsid w:val="00C33F11"/>
    <w:rsid w:val="00C3463B"/>
    <w:rsid w:val="00C347D8"/>
    <w:rsid w:val="00C357AC"/>
    <w:rsid w:val="00C3584E"/>
    <w:rsid w:val="00C3684F"/>
    <w:rsid w:val="00C369A6"/>
    <w:rsid w:val="00C36B03"/>
    <w:rsid w:val="00C36F03"/>
    <w:rsid w:val="00C372A4"/>
    <w:rsid w:val="00C374E9"/>
    <w:rsid w:val="00C37A8A"/>
    <w:rsid w:val="00C37A9F"/>
    <w:rsid w:val="00C40524"/>
    <w:rsid w:val="00C405FC"/>
    <w:rsid w:val="00C40C74"/>
    <w:rsid w:val="00C413B1"/>
    <w:rsid w:val="00C4186D"/>
    <w:rsid w:val="00C427C2"/>
    <w:rsid w:val="00C4547C"/>
    <w:rsid w:val="00C4628D"/>
    <w:rsid w:val="00C4631F"/>
    <w:rsid w:val="00C4650E"/>
    <w:rsid w:val="00C473A0"/>
    <w:rsid w:val="00C47FD6"/>
    <w:rsid w:val="00C50660"/>
    <w:rsid w:val="00C512E2"/>
    <w:rsid w:val="00C51F8D"/>
    <w:rsid w:val="00C52F79"/>
    <w:rsid w:val="00C5328C"/>
    <w:rsid w:val="00C53339"/>
    <w:rsid w:val="00C5381A"/>
    <w:rsid w:val="00C53BE3"/>
    <w:rsid w:val="00C544C5"/>
    <w:rsid w:val="00C55D9E"/>
    <w:rsid w:val="00C564F9"/>
    <w:rsid w:val="00C57B15"/>
    <w:rsid w:val="00C57E33"/>
    <w:rsid w:val="00C61397"/>
    <w:rsid w:val="00C6171A"/>
    <w:rsid w:val="00C61F91"/>
    <w:rsid w:val="00C627B2"/>
    <w:rsid w:val="00C63E5F"/>
    <w:rsid w:val="00C64467"/>
    <w:rsid w:val="00C644E8"/>
    <w:rsid w:val="00C6451A"/>
    <w:rsid w:val="00C64F3E"/>
    <w:rsid w:val="00C66514"/>
    <w:rsid w:val="00C66525"/>
    <w:rsid w:val="00C676B0"/>
    <w:rsid w:val="00C709C0"/>
    <w:rsid w:val="00C71076"/>
    <w:rsid w:val="00C71799"/>
    <w:rsid w:val="00C7197C"/>
    <w:rsid w:val="00C75753"/>
    <w:rsid w:val="00C768E5"/>
    <w:rsid w:val="00C775BC"/>
    <w:rsid w:val="00C82439"/>
    <w:rsid w:val="00C82BD0"/>
    <w:rsid w:val="00C82D1B"/>
    <w:rsid w:val="00C8348E"/>
    <w:rsid w:val="00C841F6"/>
    <w:rsid w:val="00C84F83"/>
    <w:rsid w:val="00C8583B"/>
    <w:rsid w:val="00C865B7"/>
    <w:rsid w:val="00C868E1"/>
    <w:rsid w:val="00C86CCD"/>
    <w:rsid w:val="00C870DD"/>
    <w:rsid w:val="00C871F9"/>
    <w:rsid w:val="00C879D8"/>
    <w:rsid w:val="00C91701"/>
    <w:rsid w:val="00C91FE7"/>
    <w:rsid w:val="00C928B4"/>
    <w:rsid w:val="00C93E7E"/>
    <w:rsid w:val="00C94196"/>
    <w:rsid w:val="00C94A46"/>
    <w:rsid w:val="00C95210"/>
    <w:rsid w:val="00C953A7"/>
    <w:rsid w:val="00C9571B"/>
    <w:rsid w:val="00C96703"/>
    <w:rsid w:val="00C9775D"/>
    <w:rsid w:val="00CA03CA"/>
    <w:rsid w:val="00CA0E4F"/>
    <w:rsid w:val="00CA0E5E"/>
    <w:rsid w:val="00CA1640"/>
    <w:rsid w:val="00CA2287"/>
    <w:rsid w:val="00CA315A"/>
    <w:rsid w:val="00CA3320"/>
    <w:rsid w:val="00CA3A2F"/>
    <w:rsid w:val="00CA5E6D"/>
    <w:rsid w:val="00CA68B2"/>
    <w:rsid w:val="00CA7992"/>
    <w:rsid w:val="00CA79F3"/>
    <w:rsid w:val="00CB000C"/>
    <w:rsid w:val="00CB0A23"/>
    <w:rsid w:val="00CB0C25"/>
    <w:rsid w:val="00CB101A"/>
    <w:rsid w:val="00CB157B"/>
    <w:rsid w:val="00CB1A00"/>
    <w:rsid w:val="00CB208F"/>
    <w:rsid w:val="00CB2657"/>
    <w:rsid w:val="00CB2712"/>
    <w:rsid w:val="00CB2B51"/>
    <w:rsid w:val="00CB334A"/>
    <w:rsid w:val="00CB354C"/>
    <w:rsid w:val="00CB40C0"/>
    <w:rsid w:val="00CB425A"/>
    <w:rsid w:val="00CB42B8"/>
    <w:rsid w:val="00CB46E1"/>
    <w:rsid w:val="00CB4DD3"/>
    <w:rsid w:val="00CB614F"/>
    <w:rsid w:val="00CB634B"/>
    <w:rsid w:val="00CC0144"/>
    <w:rsid w:val="00CC09A8"/>
    <w:rsid w:val="00CC45D2"/>
    <w:rsid w:val="00CC4D3C"/>
    <w:rsid w:val="00CC53B4"/>
    <w:rsid w:val="00CC556B"/>
    <w:rsid w:val="00CC58C8"/>
    <w:rsid w:val="00CC6AE3"/>
    <w:rsid w:val="00CC6CAE"/>
    <w:rsid w:val="00CC76A0"/>
    <w:rsid w:val="00CC7E77"/>
    <w:rsid w:val="00CD0671"/>
    <w:rsid w:val="00CD09A1"/>
    <w:rsid w:val="00CD1226"/>
    <w:rsid w:val="00CD2557"/>
    <w:rsid w:val="00CD26C6"/>
    <w:rsid w:val="00CD2F15"/>
    <w:rsid w:val="00CD347B"/>
    <w:rsid w:val="00CD3663"/>
    <w:rsid w:val="00CD3B5D"/>
    <w:rsid w:val="00CD45A1"/>
    <w:rsid w:val="00CD4B34"/>
    <w:rsid w:val="00CD58CE"/>
    <w:rsid w:val="00CD6A17"/>
    <w:rsid w:val="00CD6DE5"/>
    <w:rsid w:val="00CD7556"/>
    <w:rsid w:val="00CD7687"/>
    <w:rsid w:val="00CD76C0"/>
    <w:rsid w:val="00CE0104"/>
    <w:rsid w:val="00CE0749"/>
    <w:rsid w:val="00CE0B12"/>
    <w:rsid w:val="00CE1A01"/>
    <w:rsid w:val="00CE1B0E"/>
    <w:rsid w:val="00CE2193"/>
    <w:rsid w:val="00CE2308"/>
    <w:rsid w:val="00CE26EF"/>
    <w:rsid w:val="00CE44E8"/>
    <w:rsid w:val="00CE4B72"/>
    <w:rsid w:val="00CE6976"/>
    <w:rsid w:val="00CE791E"/>
    <w:rsid w:val="00CF20C6"/>
    <w:rsid w:val="00CF21E9"/>
    <w:rsid w:val="00CF2525"/>
    <w:rsid w:val="00CF2ECF"/>
    <w:rsid w:val="00CF39B2"/>
    <w:rsid w:val="00CF3CCB"/>
    <w:rsid w:val="00CF5074"/>
    <w:rsid w:val="00CF5278"/>
    <w:rsid w:val="00CF574E"/>
    <w:rsid w:val="00CF716E"/>
    <w:rsid w:val="00D00365"/>
    <w:rsid w:val="00D01C14"/>
    <w:rsid w:val="00D025DF"/>
    <w:rsid w:val="00D02985"/>
    <w:rsid w:val="00D0397E"/>
    <w:rsid w:val="00D040F7"/>
    <w:rsid w:val="00D0495A"/>
    <w:rsid w:val="00D04C78"/>
    <w:rsid w:val="00D05E8D"/>
    <w:rsid w:val="00D061C3"/>
    <w:rsid w:val="00D063DC"/>
    <w:rsid w:val="00D07417"/>
    <w:rsid w:val="00D078C2"/>
    <w:rsid w:val="00D1007B"/>
    <w:rsid w:val="00D110FC"/>
    <w:rsid w:val="00D12050"/>
    <w:rsid w:val="00D1396C"/>
    <w:rsid w:val="00D143F1"/>
    <w:rsid w:val="00D14886"/>
    <w:rsid w:val="00D14F26"/>
    <w:rsid w:val="00D15A56"/>
    <w:rsid w:val="00D16062"/>
    <w:rsid w:val="00D16644"/>
    <w:rsid w:val="00D1670F"/>
    <w:rsid w:val="00D171C3"/>
    <w:rsid w:val="00D178A8"/>
    <w:rsid w:val="00D17AB4"/>
    <w:rsid w:val="00D20960"/>
    <w:rsid w:val="00D20B74"/>
    <w:rsid w:val="00D20D4B"/>
    <w:rsid w:val="00D21403"/>
    <w:rsid w:val="00D217C8"/>
    <w:rsid w:val="00D21E23"/>
    <w:rsid w:val="00D22D5F"/>
    <w:rsid w:val="00D232BA"/>
    <w:rsid w:val="00D23EE4"/>
    <w:rsid w:val="00D245A7"/>
    <w:rsid w:val="00D25528"/>
    <w:rsid w:val="00D25C1B"/>
    <w:rsid w:val="00D26DBE"/>
    <w:rsid w:val="00D26F90"/>
    <w:rsid w:val="00D27871"/>
    <w:rsid w:val="00D31278"/>
    <w:rsid w:val="00D31607"/>
    <w:rsid w:val="00D31E58"/>
    <w:rsid w:val="00D32492"/>
    <w:rsid w:val="00D32E24"/>
    <w:rsid w:val="00D34A52"/>
    <w:rsid w:val="00D35B7C"/>
    <w:rsid w:val="00D37477"/>
    <w:rsid w:val="00D37C8E"/>
    <w:rsid w:val="00D37D22"/>
    <w:rsid w:val="00D37E0B"/>
    <w:rsid w:val="00D40540"/>
    <w:rsid w:val="00D41362"/>
    <w:rsid w:val="00D41C1B"/>
    <w:rsid w:val="00D427FA"/>
    <w:rsid w:val="00D42BD3"/>
    <w:rsid w:val="00D4304C"/>
    <w:rsid w:val="00D4323B"/>
    <w:rsid w:val="00D43B4A"/>
    <w:rsid w:val="00D4430A"/>
    <w:rsid w:val="00D44AD9"/>
    <w:rsid w:val="00D453A0"/>
    <w:rsid w:val="00D456D4"/>
    <w:rsid w:val="00D468DB"/>
    <w:rsid w:val="00D47206"/>
    <w:rsid w:val="00D47EC5"/>
    <w:rsid w:val="00D51395"/>
    <w:rsid w:val="00D515EF"/>
    <w:rsid w:val="00D51DEF"/>
    <w:rsid w:val="00D5279C"/>
    <w:rsid w:val="00D53245"/>
    <w:rsid w:val="00D53514"/>
    <w:rsid w:val="00D5367C"/>
    <w:rsid w:val="00D53BC8"/>
    <w:rsid w:val="00D5411C"/>
    <w:rsid w:val="00D559DC"/>
    <w:rsid w:val="00D5629D"/>
    <w:rsid w:val="00D5777A"/>
    <w:rsid w:val="00D57B64"/>
    <w:rsid w:val="00D60824"/>
    <w:rsid w:val="00D60862"/>
    <w:rsid w:val="00D60EAA"/>
    <w:rsid w:val="00D60F48"/>
    <w:rsid w:val="00D60FC3"/>
    <w:rsid w:val="00D61E24"/>
    <w:rsid w:val="00D62082"/>
    <w:rsid w:val="00D63511"/>
    <w:rsid w:val="00D635BE"/>
    <w:rsid w:val="00D640B6"/>
    <w:rsid w:val="00D64116"/>
    <w:rsid w:val="00D6422F"/>
    <w:rsid w:val="00D64399"/>
    <w:rsid w:val="00D64E28"/>
    <w:rsid w:val="00D6508A"/>
    <w:rsid w:val="00D65EE5"/>
    <w:rsid w:val="00D66CE5"/>
    <w:rsid w:val="00D66FC7"/>
    <w:rsid w:val="00D677FE"/>
    <w:rsid w:val="00D700AF"/>
    <w:rsid w:val="00D70466"/>
    <w:rsid w:val="00D705E9"/>
    <w:rsid w:val="00D73277"/>
    <w:rsid w:val="00D734B3"/>
    <w:rsid w:val="00D73E9C"/>
    <w:rsid w:val="00D74601"/>
    <w:rsid w:val="00D74AD7"/>
    <w:rsid w:val="00D74CE1"/>
    <w:rsid w:val="00D75379"/>
    <w:rsid w:val="00D762F0"/>
    <w:rsid w:val="00D76F71"/>
    <w:rsid w:val="00D77A28"/>
    <w:rsid w:val="00D80503"/>
    <w:rsid w:val="00D80872"/>
    <w:rsid w:val="00D8091A"/>
    <w:rsid w:val="00D809CA"/>
    <w:rsid w:val="00D80A7A"/>
    <w:rsid w:val="00D830B0"/>
    <w:rsid w:val="00D841DE"/>
    <w:rsid w:val="00D85D24"/>
    <w:rsid w:val="00D86F60"/>
    <w:rsid w:val="00D8762F"/>
    <w:rsid w:val="00D90303"/>
    <w:rsid w:val="00D90544"/>
    <w:rsid w:val="00D90EE8"/>
    <w:rsid w:val="00D93DBD"/>
    <w:rsid w:val="00D94D0E"/>
    <w:rsid w:val="00D9516B"/>
    <w:rsid w:val="00D951B6"/>
    <w:rsid w:val="00D954EA"/>
    <w:rsid w:val="00D956D0"/>
    <w:rsid w:val="00D9641C"/>
    <w:rsid w:val="00D967C1"/>
    <w:rsid w:val="00D96CF0"/>
    <w:rsid w:val="00D96D08"/>
    <w:rsid w:val="00D9734F"/>
    <w:rsid w:val="00D973B2"/>
    <w:rsid w:val="00D97872"/>
    <w:rsid w:val="00D97B0E"/>
    <w:rsid w:val="00DA0212"/>
    <w:rsid w:val="00DA0321"/>
    <w:rsid w:val="00DA09F0"/>
    <w:rsid w:val="00DA106C"/>
    <w:rsid w:val="00DA11B6"/>
    <w:rsid w:val="00DA1C10"/>
    <w:rsid w:val="00DA1D47"/>
    <w:rsid w:val="00DA2FB2"/>
    <w:rsid w:val="00DA30FD"/>
    <w:rsid w:val="00DA3243"/>
    <w:rsid w:val="00DA43F6"/>
    <w:rsid w:val="00DA4798"/>
    <w:rsid w:val="00DA4C4E"/>
    <w:rsid w:val="00DA5DCF"/>
    <w:rsid w:val="00DA65D1"/>
    <w:rsid w:val="00DB0290"/>
    <w:rsid w:val="00DB0AAF"/>
    <w:rsid w:val="00DB1DD0"/>
    <w:rsid w:val="00DB2D2E"/>
    <w:rsid w:val="00DB3204"/>
    <w:rsid w:val="00DB38D8"/>
    <w:rsid w:val="00DB3958"/>
    <w:rsid w:val="00DB3E8B"/>
    <w:rsid w:val="00DB52B1"/>
    <w:rsid w:val="00DB65BB"/>
    <w:rsid w:val="00DB7156"/>
    <w:rsid w:val="00DB719E"/>
    <w:rsid w:val="00DB7AB3"/>
    <w:rsid w:val="00DC0AF7"/>
    <w:rsid w:val="00DC0C44"/>
    <w:rsid w:val="00DC1032"/>
    <w:rsid w:val="00DC1A22"/>
    <w:rsid w:val="00DC21FD"/>
    <w:rsid w:val="00DC2F2B"/>
    <w:rsid w:val="00DC35FC"/>
    <w:rsid w:val="00DC3CC3"/>
    <w:rsid w:val="00DC4451"/>
    <w:rsid w:val="00DC45DA"/>
    <w:rsid w:val="00DC51E7"/>
    <w:rsid w:val="00DC5F3A"/>
    <w:rsid w:val="00DC7CFB"/>
    <w:rsid w:val="00DD0D63"/>
    <w:rsid w:val="00DD0D64"/>
    <w:rsid w:val="00DD11A6"/>
    <w:rsid w:val="00DD136E"/>
    <w:rsid w:val="00DD23F5"/>
    <w:rsid w:val="00DD2A3C"/>
    <w:rsid w:val="00DD2B8E"/>
    <w:rsid w:val="00DD2CCC"/>
    <w:rsid w:val="00DD2D0D"/>
    <w:rsid w:val="00DD4AD4"/>
    <w:rsid w:val="00DD4BFA"/>
    <w:rsid w:val="00DD5B13"/>
    <w:rsid w:val="00DE025F"/>
    <w:rsid w:val="00DE0417"/>
    <w:rsid w:val="00DE0746"/>
    <w:rsid w:val="00DE2301"/>
    <w:rsid w:val="00DE2B74"/>
    <w:rsid w:val="00DE405B"/>
    <w:rsid w:val="00DE4FF9"/>
    <w:rsid w:val="00DE53BA"/>
    <w:rsid w:val="00DE58CA"/>
    <w:rsid w:val="00DE5F7C"/>
    <w:rsid w:val="00DE64E5"/>
    <w:rsid w:val="00DE66AC"/>
    <w:rsid w:val="00DE6DBE"/>
    <w:rsid w:val="00DE78D0"/>
    <w:rsid w:val="00DF18EF"/>
    <w:rsid w:val="00DF428A"/>
    <w:rsid w:val="00DF5736"/>
    <w:rsid w:val="00DF5973"/>
    <w:rsid w:val="00DF6F29"/>
    <w:rsid w:val="00DF7DF2"/>
    <w:rsid w:val="00E00B84"/>
    <w:rsid w:val="00E00BB8"/>
    <w:rsid w:val="00E014BA"/>
    <w:rsid w:val="00E01AAB"/>
    <w:rsid w:val="00E02D0B"/>
    <w:rsid w:val="00E035CF"/>
    <w:rsid w:val="00E03636"/>
    <w:rsid w:val="00E042CB"/>
    <w:rsid w:val="00E06331"/>
    <w:rsid w:val="00E0755D"/>
    <w:rsid w:val="00E1062C"/>
    <w:rsid w:val="00E10676"/>
    <w:rsid w:val="00E10AA9"/>
    <w:rsid w:val="00E10FF7"/>
    <w:rsid w:val="00E12A91"/>
    <w:rsid w:val="00E14B04"/>
    <w:rsid w:val="00E15EF9"/>
    <w:rsid w:val="00E16071"/>
    <w:rsid w:val="00E173BD"/>
    <w:rsid w:val="00E17837"/>
    <w:rsid w:val="00E20CCB"/>
    <w:rsid w:val="00E20E95"/>
    <w:rsid w:val="00E210E5"/>
    <w:rsid w:val="00E21D71"/>
    <w:rsid w:val="00E230B3"/>
    <w:rsid w:val="00E235D3"/>
    <w:rsid w:val="00E236A4"/>
    <w:rsid w:val="00E248A1"/>
    <w:rsid w:val="00E249C1"/>
    <w:rsid w:val="00E24A8D"/>
    <w:rsid w:val="00E24AB8"/>
    <w:rsid w:val="00E25C1C"/>
    <w:rsid w:val="00E264DF"/>
    <w:rsid w:val="00E2680A"/>
    <w:rsid w:val="00E26F49"/>
    <w:rsid w:val="00E273FA"/>
    <w:rsid w:val="00E27831"/>
    <w:rsid w:val="00E3075C"/>
    <w:rsid w:val="00E30BCD"/>
    <w:rsid w:val="00E30CC0"/>
    <w:rsid w:val="00E30F43"/>
    <w:rsid w:val="00E3264F"/>
    <w:rsid w:val="00E32D43"/>
    <w:rsid w:val="00E331B2"/>
    <w:rsid w:val="00E33880"/>
    <w:rsid w:val="00E33B40"/>
    <w:rsid w:val="00E33DB7"/>
    <w:rsid w:val="00E341E3"/>
    <w:rsid w:val="00E345CD"/>
    <w:rsid w:val="00E34673"/>
    <w:rsid w:val="00E34A32"/>
    <w:rsid w:val="00E35497"/>
    <w:rsid w:val="00E35989"/>
    <w:rsid w:val="00E36770"/>
    <w:rsid w:val="00E37856"/>
    <w:rsid w:val="00E4118F"/>
    <w:rsid w:val="00E4159B"/>
    <w:rsid w:val="00E415ED"/>
    <w:rsid w:val="00E434B2"/>
    <w:rsid w:val="00E4358B"/>
    <w:rsid w:val="00E44346"/>
    <w:rsid w:val="00E44471"/>
    <w:rsid w:val="00E449CC"/>
    <w:rsid w:val="00E44D66"/>
    <w:rsid w:val="00E44E01"/>
    <w:rsid w:val="00E451D3"/>
    <w:rsid w:val="00E45DFD"/>
    <w:rsid w:val="00E463B5"/>
    <w:rsid w:val="00E46430"/>
    <w:rsid w:val="00E46A10"/>
    <w:rsid w:val="00E478E4"/>
    <w:rsid w:val="00E50024"/>
    <w:rsid w:val="00E512FA"/>
    <w:rsid w:val="00E51A16"/>
    <w:rsid w:val="00E53730"/>
    <w:rsid w:val="00E53878"/>
    <w:rsid w:val="00E53C2F"/>
    <w:rsid w:val="00E54B8D"/>
    <w:rsid w:val="00E554A8"/>
    <w:rsid w:val="00E55568"/>
    <w:rsid w:val="00E55CC7"/>
    <w:rsid w:val="00E56220"/>
    <w:rsid w:val="00E56648"/>
    <w:rsid w:val="00E566D4"/>
    <w:rsid w:val="00E56CB7"/>
    <w:rsid w:val="00E573DD"/>
    <w:rsid w:val="00E5783E"/>
    <w:rsid w:val="00E604DF"/>
    <w:rsid w:val="00E6098B"/>
    <w:rsid w:val="00E60A61"/>
    <w:rsid w:val="00E627DC"/>
    <w:rsid w:val="00E63414"/>
    <w:rsid w:val="00E638C7"/>
    <w:rsid w:val="00E63BC5"/>
    <w:rsid w:val="00E641F7"/>
    <w:rsid w:val="00E64AC5"/>
    <w:rsid w:val="00E65C58"/>
    <w:rsid w:val="00E71570"/>
    <w:rsid w:val="00E7163A"/>
    <w:rsid w:val="00E72964"/>
    <w:rsid w:val="00E72BFA"/>
    <w:rsid w:val="00E73567"/>
    <w:rsid w:val="00E7365A"/>
    <w:rsid w:val="00E74206"/>
    <w:rsid w:val="00E749D3"/>
    <w:rsid w:val="00E74D76"/>
    <w:rsid w:val="00E74F19"/>
    <w:rsid w:val="00E75318"/>
    <w:rsid w:val="00E77081"/>
    <w:rsid w:val="00E7792A"/>
    <w:rsid w:val="00E77A38"/>
    <w:rsid w:val="00E8042F"/>
    <w:rsid w:val="00E806E7"/>
    <w:rsid w:val="00E80A8A"/>
    <w:rsid w:val="00E80DB3"/>
    <w:rsid w:val="00E81583"/>
    <w:rsid w:val="00E83D8F"/>
    <w:rsid w:val="00E846F8"/>
    <w:rsid w:val="00E84F51"/>
    <w:rsid w:val="00E858D2"/>
    <w:rsid w:val="00E85998"/>
    <w:rsid w:val="00E861E2"/>
    <w:rsid w:val="00E8701B"/>
    <w:rsid w:val="00E8720B"/>
    <w:rsid w:val="00E8737D"/>
    <w:rsid w:val="00E90118"/>
    <w:rsid w:val="00E909E9"/>
    <w:rsid w:val="00E91268"/>
    <w:rsid w:val="00E912C9"/>
    <w:rsid w:val="00E92057"/>
    <w:rsid w:val="00E94437"/>
    <w:rsid w:val="00E94E08"/>
    <w:rsid w:val="00E956E5"/>
    <w:rsid w:val="00E95AED"/>
    <w:rsid w:val="00E961BB"/>
    <w:rsid w:val="00E967BF"/>
    <w:rsid w:val="00EA0388"/>
    <w:rsid w:val="00EA11D3"/>
    <w:rsid w:val="00EA18E1"/>
    <w:rsid w:val="00EA1943"/>
    <w:rsid w:val="00EA211C"/>
    <w:rsid w:val="00EA23ED"/>
    <w:rsid w:val="00EA2954"/>
    <w:rsid w:val="00EA52BC"/>
    <w:rsid w:val="00EA53FF"/>
    <w:rsid w:val="00EA67E4"/>
    <w:rsid w:val="00EA7925"/>
    <w:rsid w:val="00EB0298"/>
    <w:rsid w:val="00EB069F"/>
    <w:rsid w:val="00EB13A7"/>
    <w:rsid w:val="00EB19C2"/>
    <w:rsid w:val="00EB1F23"/>
    <w:rsid w:val="00EB2B07"/>
    <w:rsid w:val="00EB337B"/>
    <w:rsid w:val="00EB4294"/>
    <w:rsid w:val="00EB4456"/>
    <w:rsid w:val="00EB4C6D"/>
    <w:rsid w:val="00EB5993"/>
    <w:rsid w:val="00EB5CB9"/>
    <w:rsid w:val="00EB7795"/>
    <w:rsid w:val="00EB7C2C"/>
    <w:rsid w:val="00EC0407"/>
    <w:rsid w:val="00EC08FE"/>
    <w:rsid w:val="00EC1181"/>
    <w:rsid w:val="00EC261A"/>
    <w:rsid w:val="00EC2960"/>
    <w:rsid w:val="00EC320C"/>
    <w:rsid w:val="00EC5B67"/>
    <w:rsid w:val="00EC7216"/>
    <w:rsid w:val="00EC7898"/>
    <w:rsid w:val="00EC7A54"/>
    <w:rsid w:val="00EC7BA2"/>
    <w:rsid w:val="00EC7D61"/>
    <w:rsid w:val="00ED0250"/>
    <w:rsid w:val="00ED04CB"/>
    <w:rsid w:val="00ED0B8E"/>
    <w:rsid w:val="00ED1B76"/>
    <w:rsid w:val="00ED235D"/>
    <w:rsid w:val="00ED2975"/>
    <w:rsid w:val="00ED2BEA"/>
    <w:rsid w:val="00ED3013"/>
    <w:rsid w:val="00ED33EA"/>
    <w:rsid w:val="00ED4E08"/>
    <w:rsid w:val="00ED5233"/>
    <w:rsid w:val="00ED6202"/>
    <w:rsid w:val="00ED7526"/>
    <w:rsid w:val="00ED75A8"/>
    <w:rsid w:val="00EE06E8"/>
    <w:rsid w:val="00EE0855"/>
    <w:rsid w:val="00EE0F6A"/>
    <w:rsid w:val="00EE1277"/>
    <w:rsid w:val="00EE1414"/>
    <w:rsid w:val="00EE1ABC"/>
    <w:rsid w:val="00EE2105"/>
    <w:rsid w:val="00EE25E8"/>
    <w:rsid w:val="00EE3494"/>
    <w:rsid w:val="00EE40AE"/>
    <w:rsid w:val="00EE450B"/>
    <w:rsid w:val="00EE46DA"/>
    <w:rsid w:val="00EE4789"/>
    <w:rsid w:val="00EE4E75"/>
    <w:rsid w:val="00EE4F22"/>
    <w:rsid w:val="00EE521C"/>
    <w:rsid w:val="00EE5272"/>
    <w:rsid w:val="00EE589F"/>
    <w:rsid w:val="00EE7312"/>
    <w:rsid w:val="00EE7893"/>
    <w:rsid w:val="00EF0DDC"/>
    <w:rsid w:val="00EF110B"/>
    <w:rsid w:val="00EF11B9"/>
    <w:rsid w:val="00EF308E"/>
    <w:rsid w:val="00EF318C"/>
    <w:rsid w:val="00EF43B0"/>
    <w:rsid w:val="00EF46BD"/>
    <w:rsid w:val="00EF46FE"/>
    <w:rsid w:val="00EF4E55"/>
    <w:rsid w:val="00EF59A8"/>
    <w:rsid w:val="00EF5D5F"/>
    <w:rsid w:val="00EF5F5D"/>
    <w:rsid w:val="00EF62DE"/>
    <w:rsid w:val="00EF6461"/>
    <w:rsid w:val="00EF6C39"/>
    <w:rsid w:val="00EF745C"/>
    <w:rsid w:val="00EF7955"/>
    <w:rsid w:val="00EF7CD1"/>
    <w:rsid w:val="00F01B51"/>
    <w:rsid w:val="00F02BFC"/>
    <w:rsid w:val="00F03205"/>
    <w:rsid w:val="00F04328"/>
    <w:rsid w:val="00F044A5"/>
    <w:rsid w:val="00F04565"/>
    <w:rsid w:val="00F04ED4"/>
    <w:rsid w:val="00F04F4B"/>
    <w:rsid w:val="00F05126"/>
    <w:rsid w:val="00F05C6B"/>
    <w:rsid w:val="00F05DA7"/>
    <w:rsid w:val="00F0759F"/>
    <w:rsid w:val="00F07FE0"/>
    <w:rsid w:val="00F1010F"/>
    <w:rsid w:val="00F1020B"/>
    <w:rsid w:val="00F115D0"/>
    <w:rsid w:val="00F11F31"/>
    <w:rsid w:val="00F128E8"/>
    <w:rsid w:val="00F139AE"/>
    <w:rsid w:val="00F14155"/>
    <w:rsid w:val="00F153E7"/>
    <w:rsid w:val="00F15A40"/>
    <w:rsid w:val="00F16061"/>
    <w:rsid w:val="00F16504"/>
    <w:rsid w:val="00F1671B"/>
    <w:rsid w:val="00F16795"/>
    <w:rsid w:val="00F20326"/>
    <w:rsid w:val="00F20AE4"/>
    <w:rsid w:val="00F21034"/>
    <w:rsid w:val="00F213B6"/>
    <w:rsid w:val="00F23DE8"/>
    <w:rsid w:val="00F24AD1"/>
    <w:rsid w:val="00F25039"/>
    <w:rsid w:val="00F253D7"/>
    <w:rsid w:val="00F25B78"/>
    <w:rsid w:val="00F2743E"/>
    <w:rsid w:val="00F27581"/>
    <w:rsid w:val="00F30E15"/>
    <w:rsid w:val="00F3103D"/>
    <w:rsid w:val="00F311D4"/>
    <w:rsid w:val="00F31E85"/>
    <w:rsid w:val="00F33E49"/>
    <w:rsid w:val="00F34CA5"/>
    <w:rsid w:val="00F361E6"/>
    <w:rsid w:val="00F37425"/>
    <w:rsid w:val="00F377E9"/>
    <w:rsid w:val="00F37CF2"/>
    <w:rsid w:val="00F400C9"/>
    <w:rsid w:val="00F400F3"/>
    <w:rsid w:val="00F406ED"/>
    <w:rsid w:val="00F40887"/>
    <w:rsid w:val="00F4090E"/>
    <w:rsid w:val="00F40F5F"/>
    <w:rsid w:val="00F41B99"/>
    <w:rsid w:val="00F42048"/>
    <w:rsid w:val="00F423C7"/>
    <w:rsid w:val="00F42690"/>
    <w:rsid w:val="00F4288B"/>
    <w:rsid w:val="00F42DF1"/>
    <w:rsid w:val="00F431E5"/>
    <w:rsid w:val="00F433F2"/>
    <w:rsid w:val="00F43B3B"/>
    <w:rsid w:val="00F45359"/>
    <w:rsid w:val="00F46111"/>
    <w:rsid w:val="00F4615F"/>
    <w:rsid w:val="00F4785B"/>
    <w:rsid w:val="00F50BED"/>
    <w:rsid w:val="00F51370"/>
    <w:rsid w:val="00F51EFA"/>
    <w:rsid w:val="00F52218"/>
    <w:rsid w:val="00F52660"/>
    <w:rsid w:val="00F52CFA"/>
    <w:rsid w:val="00F538A9"/>
    <w:rsid w:val="00F53B70"/>
    <w:rsid w:val="00F54326"/>
    <w:rsid w:val="00F55231"/>
    <w:rsid w:val="00F55453"/>
    <w:rsid w:val="00F55FBD"/>
    <w:rsid w:val="00F57880"/>
    <w:rsid w:val="00F57E5D"/>
    <w:rsid w:val="00F6162A"/>
    <w:rsid w:val="00F624CF"/>
    <w:rsid w:val="00F6313F"/>
    <w:rsid w:val="00F632D9"/>
    <w:rsid w:val="00F64433"/>
    <w:rsid w:val="00F6457F"/>
    <w:rsid w:val="00F64E92"/>
    <w:rsid w:val="00F65319"/>
    <w:rsid w:val="00F65E61"/>
    <w:rsid w:val="00F66161"/>
    <w:rsid w:val="00F662F4"/>
    <w:rsid w:val="00F6644B"/>
    <w:rsid w:val="00F673AF"/>
    <w:rsid w:val="00F70B9F"/>
    <w:rsid w:val="00F7199B"/>
    <w:rsid w:val="00F73627"/>
    <w:rsid w:val="00F73CFE"/>
    <w:rsid w:val="00F766D0"/>
    <w:rsid w:val="00F76E95"/>
    <w:rsid w:val="00F775A0"/>
    <w:rsid w:val="00F776D7"/>
    <w:rsid w:val="00F808A9"/>
    <w:rsid w:val="00F82E3F"/>
    <w:rsid w:val="00F83920"/>
    <w:rsid w:val="00F84141"/>
    <w:rsid w:val="00F842D0"/>
    <w:rsid w:val="00F84A22"/>
    <w:rsid w:val="00F84DE8"/>
    <w:rsid w:val="00F85B1D"/>
    <w:rsid w:val="00F85B9E"/>
    <w:rsid w:val="00F86100"/>
    <w:rsid w:val="00F8621B"/>
    <w:rsid w:val="00F86876"/>
    <w:rsid w:val="00F878B9"/>
    <w:rsid w:val="00F87A37"/>
    <w:rsid w:val="00F87C7F"/>
    <w:rsid w:val="00F906F6"/>
    <w:rsid w:val="00F92088"/>
    <w:rsid w:val="00F9230C"/>
    <w:rsid w:val="00F925C7"/>
    <w:rsid w:val="00F93B49"/>
    <w:rsid w:val="00F93FDE"/>
    <w:rsid w:val="00F9542F"/>
    <w:rsid w:val="00F9670C"/>
    <w:rsid w:val="00F96D4B"/>
    <w:rsid w:val="00FA018F"/>
    <w:rsid w:val="00FA0B93"/>
    <w:rsid w:val="00FA20F7"/>
    <w:rsid w:val="00FA3BFE"/>
    <w:rsid w:val="00FA40A2"/>
    <w:rsid w:val="00FA4633"/>
    <w:rsid w:val="00FA535E"/>
    <w:rsid w:val="00FA5411"/>
    <w:rsid w:val="00FA6357"/>
    <w:rsid w:val="00FA667D"/>
    <w:rsid w:val="00FA71B0"/>
    <w:rsid w:val="00FA7229"/>
    <w:rsid w:val="00FA7A44"/>
    <w:rsid w:val="00FB0E16"/>
    <w:rsid w:val="00FB2B2D"/>
    <w:rsid w:val="00FB3093"/>
    <w:rsid w:val="00FB34D8"/>
    <w:rsid w:val="00FB3B0B"/>
    <w:rsid w:val="00FB42B1"/>
    <w:rsid w:val="00FB54E9"/>
    <w:rsid w:val="00FB5D7C"/>
    <w:rsid w:val="00FB6158"/>
    <w:rsid w:val="00FB6224"/>
    <w:rsid w:val="00FB699B"/>
    <w:rsid w:val="00FB768A"/>
    <w:rsid w:val="00FB76DD"/>
    <w:rsid w:val="00FB7A55"/>
    <w:rsid w:val="00FB7AAB"/>
    <w:rsid w:val="00FC048B"/>
    <w:rsid w:val="00FC10AD"/>
    <w:rsid w:val="00FC1E1F"/>
    <w:rsid w:val="00FC2947"/>
    <w:rsid w:val="00FC35AE"/>
    <w:rsid w:val="00FC38E1"/>
    <w:rsid w:val="00FC3B45"/>
    <w:rsid w:val="00FC4292"/>
    <w:rsid w:val="00FC4BB0"/>
    <w:rsid w:val="00FC5A2E"/>
    <w:rsid w:val="00FC6DB8"/>
    <w:rsid w:val="00FC7175"/>
    <w:rsid w:val="00FC7596"/>
    <w:rsid w:val="00FD0D09"/>
    <w:rsid w:val="00FD0D84"/>
    <w:rsid w:val="00FD19EE"/>
    <w:rsid w:val="00FD3394"/>
    <w:rsid w:val="00FD397F"/>
    <w:rsid w:val="00FD562B"/>
    <w:rsid w:val="00FD5719"/>
    <w:rsid w:val="00FD5A1A"/>
    <w:rsid w:val="00FD63A2"/>
    <w:rsid w:val="00FD7150"/>
    <w:rsid w:val="00FD745A"/>
    <w:rsid w:val="00FD76A4"/>
    <w:rsid w:val="00FE0765"/>
    <w:rsid w:val="00FE09B5"/>
    <w:rsid w:val="00FE0BC0"/>
    <w:rsid w:val="00FE0E33"/>
    <w:rsid w:val="00FE1E17"/>
    <w:rsid w:val="00FE20F4"/>
    <w:rsid w:val="00FE2901"/>
    <w:rsid w:val="00FE2DBC"/>
    <w:rsid w:val="00FE3B6B"/>
    <w:rsid w:val="00FE45A7"/>
    <w:rsid w:val="00FE6B47"/>
    <w:rsid w:val="00FE73BE"/>
    <w:rsid w:val="00FF07A7"/>
    <w:rsid w:val="00FF0910"/>
    <w:rsid w:val="00FF09F1"/>
    <w:rsid w:val="00FF0A96"/>
    <w:rsid w:val="00FF0D91"/>
    <w:rsid w:val="00FF0F6E"/>
    <w:rsid w:val="00FF2BD6"/>
    <w:rsid w:val="00FF2DE4"/>
    <w:rsid w:val="00FF4220"/>
    <w:rsid w:val="00FF47E2"/>
    <w:rsid w:val="00FF500A"/>
    <w:rsid w:val="00FF50C1"/>
    <w:rsid w:val="00FF528D"/>
    <w:rsid w:val="00FF5667"/>
    <w:rsid w:val="00FF5D35"/>
    <w:rsid w:val="00FF605C"/>
    <w:rsid w:val="00FF6433"/>
    <w:rsid w:val="00FF6BD2"/>
    <w:rsid w:val="00FF7DAC"/>
    <w:rsid w:val="05FDA54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2649F5C2"/>
  <w15:docId w15:val="{5D08DE31-6DDC-6E49-83A0-192B2630F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2B376D"/>
    <w:rPr>
      <w:sz w:val="24"/>
      <w:szCs w:val="24"/>
      <w:lang w:val="en-IE" w:eastAsia="en-GB"/>
    </w:rPr>
  </w:style>
  <w:style w:type="paragraph" w:styleId="Heading1">
    <w:name w:val="heading 1"/>
    <w:basedOn w:val="Normal"/>
    <w:next w:val="Normal"/>
    <w:link w:val="Heading1Char"/>
    <w:qFormat/>
    <w:rsid w:val="00263BB8"/>
    <w:pPr>
      <w:keepNext/>
      <w:outlineLvl w:val="0"/>
    </w:pPr>
    <w:rPr>
      <w:b/>
      <w:szCs w:val="20"/>
      <w:lang w:val="en-GB" w:eastAsia="en-US"/>
    </w:rPr>
  </w:style>
  <w:style w:type="paragraph" w:styleId="Heading2">
    <w:name w:val="heading 2"/>
    <w:basedOn w:val="Normal"/>
    <w:next w:val="Normal"/>
    <w:link w:val="Heading2Char"/>
    <w:qFormat/>
    <w:rsid w:val="00D8211A"/>
    <w:pPr>
      <w:keepNext/>
      <w:spacing w:before="240" w:after="60"/>
      <w:outlineLvl w:val="1"/>
    </w:pPr>
    <w:rPr>
      <w:rFonts w:ascii="Arial" w:hAnsi="Arial"/>
      <w:b/>
      <w:i/>
      <w:sz w:val="28"/>
      <w:szCs w:val="28"/>
      <w:lang w:val="en-GB" w:eastAsia="en-US"/>
    </w:rPr>
  </w:style>
  <w:style w:type="paragraph" w:styleId="Heading3">
    <w:name w:val="heading 3"/>
    <w:basedOn w:val="Normal"/>
    <w:next w:val="Normal"/>
    <w:link w:val="Heading3Char"/>
    <w:qFormat/>
    <w:rsid w:val="00D8211A"/>
    <w:pPr>
      <w:keepNext/>
      <w:spacing w:before="240" w:after="60"/>
      <w:outlineLvl w:val="2"/>
    </w:pPr>
    <w:rPr>
      <w:rFonts w:ascii="Arial" w:hAnsi="Arial"/>
      <w:b/>
      <w:sz w:val="26"/>
      <w:szCs w:val="26"/>
      <w:lang w:val="en-GB"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val="en-GB" w:eastAsia="en-US"/>
    </w:rPr>
  </w:style>
  <w:style w:type="paragraph" w:styleId="Heading7">
    <w:name w:val="heading 7"/>
    <w:basedOn w:val="Normal"/>
    <w:next w:val="Normal"/>
    <w:link w:val="Heading7Char"/>
    <w:qFormat/>
    <w:rsid w:val="00622128"/>
    <w:pPr>
      <w:keepNext/>
      <w:outlineLvl w:val="6"/>
    </w:pPr>
    <w:rPr>
      <w:rFonts w:ascii="Arial" w:hAnsi="Arial"/>
      <w:color w:val="000000"/>
      <w:szCs w:val="20"/>
      <w:u w:val="single"/>
      <w:lang w:val="en-US"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val="en-GB" w:eastAsia="en-US"/>
    </w:r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lang w:val="en-GB" w:eastAsia="en-US"/>
    </w:rPr>
  </w:style>
  <w:style w:type="paragraph" w:styleId="TOC2">
    <w:name w:val="toc 2"/>
    <w:basedOn w:val="Normal"/>
    <w:next w:val="Normal"/>
    <w:uiPriority w:val="39"/>
    <w:qFormat/>
    <w:rsid w:val="00FD3394"/>
    <w:pPr>
      <w:spacing w:before="120" w:after="120"/>
    </w:pPr>
    <w:rPr>
      <w:rFonts w:ascii="Calibri" w:hAnsi="Calibri"/>
      <w:szCs w:val="20"/>
      <w:lang w:val="en-GB" w:eastAsia="en-US"/>
    </w:rPr>
  </w:style>
  <w:style w:type="paragraph" w:styleId="TOC3">
    <w:name w:val="toc 3"/>
    <w:basedOn w:val="Normal"/>
    <w:next w:val="Normal"/>
    <w:uiPriority w:val="39"/>
    <w:qFormat/>
    <w:rsid w:val="00FD3394"/>
    <w:pPr>
      <w:ind w:left="238"/>
    </w:pPr>
    <w:rPr>
      <w:rFonts w:ascii="Calibri" w:hAnsi="Calibri"/>
      <w:i/>
      <w:szCs w:val="20"/>
      <w:lang w:val="en-GB" w:eastAsia="en-US"/>
    </w:rPr>
  </w:style>
  <w:style w:type="paragraph" w:styleId="TOC4">
    <w:name w:val="toc 4"/>
    <w:basedOn w:val="Normal"/>
    <w:next w:val="Normal"/>
    <w:autoRedefine/>
    <w:uiPriority w:val="39"/>
    <w:semiHidden/>
    <w:rsid w:val="000F3BA2"/>
    <w:pPr>
      <w:ind w:left="480"/>
    </w:pPr>
    <w:rPr>
      <w:sz w:val="20"/>
      <w:szCs w:val="20"/>
      <w:lang w:val="en-GB" w:eastAsia="en-US"/>
    </w:rPr>
  </w:style>
  <w:style w:type="paragraph" w:styleId="TOC5">
    <w:name w:val="toc 5"/>
    <w:basedOn w:val="Normal"/>
    <w:next w:val="Normal"/>
    <w:autoRedefine/>
    <w:uiPriority w:val="39"/>
    <w:semiHidden/>
    <w:rsid w:val="000F3BA2"/>
    <w:pPr>
      <w:ind w:left="720"/>
    </w:pPr>
    <w:rPr>
      <w:sz w:val="20"/>
      <w:szCs w:val="20"/>
      <w:lang w:val="en-GB" w:eastAsia="en-US"/>
    </w:rPr>
  </w:style>
  <w:style w:type="paragraph" w:styleId="TOC6">
    <w:name w:val="toc 6"/>
    <w:basedOn w:val="Normal"/>
    <w:next w:val="Normal"/>
    <w:autoRedefine/>
    <w:uiPriority w:val="39"/>
    <w:semiHidden/>
    <w:rsid w:val="000F3BA2"/>
    <w:pPr>
      <w:ind w:left="960"/>
    </w:pPr>
    <w:rPr>
      <w:sz w:val="20"/>
      <w:szCs w:val="20"/>
      <w:lang w:val="en-GB" w:eastAsia="en-US"/>
    </w:rPr>
  </w:style>
  <w:style w:type="paragraph" w:styleId="TOC7">
    <w:name w:val="toc 7"/>
    <w:basedOn w:val="Normal"/>
    <w:next w:val="Normal"/>
    <w:autoRedefine/>
    <w:uiPriority w:val="39"/>
    <w:semiHidden/>
    <w:rsid w:val="000F3BA2"/>
    <w:pPr>
      <w:ind w:left="1200"/>
    </w:pPr>
    <w:rPr>
      <w:sz w:val="20"/>
      <w:szCs w:val="20"/>
      <w:lang w:val="en-GB" w:eastAsia="en-US"/>
    </w:rPr>
  </w:style>
  <w:style w:type="paragraph" w:styleId="TOC8">
    <w:name w:val="toc 8"/>
    <w:basedOn w:val="Normal"/>
    <w:next w:val="Normal"/>
    <w:autoRedefine/>
    <w:uiPriority w:val="39"/>
    <w:semiHidden/>
    <w:rsid w:val="000F3BA2"/>
    <w:pPr>
      <w:ind w:left="1440"/>
    </w:pPr>
    <w:rPr>
      <w:sz w:val="20"/>
      <w:szCs w:val="20"/>
      <w:lang w:val="en-GB" w:eastAsia="en-US"/>
    </w:rPr>
  </w:style>
  <w:style w:type="paragraph" w:styleId="TOC9">
    <w:name w:val="toc 9"/>
    <w:basedOn w:val="Normal"/>
    <w:next w:val="Normal"/>
    <w:autoRedefine/>
    <w:uiPriority w:val="39"/>
    <w:semiHidden/>
    <w:rsid w:val="000F3BA2"/>
    <w:pPr>
      <w:ind w:left="1680"/>
    </w:pPr>
    <w:rPr>
      <w:sz w:val="20"/>
      <w:szCs w:val="20"/>
      <w:lang w:val="en-GB"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lang w:val="en-GB" w:eastAsia="en-US"/>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lang w:val="en-GB" w:eastAsia="en-US"/>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lang w:val="en-GB" w:eastAsia="en-US"/>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lang w:val="en-GB"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val="en-GB" w:eastAsia="en-US"/>
    </w:rPr>
  </w:style>
  <w:style w:type="paragraph" w:customStyle="1" w:styleId="Agency-footer">
    <w:name w:val="Agency-footer"/>
    <w:basedOn w:val="Normal"/>
    <w:qFormat/>
    <w:rsid w:val="00137A44"/>
    <w:rPr>
      <w:rFonts w:ascii="Calibri" w:hAnsi="Calibri"/>
      <w:color w:val="000000" w:themeColor="text1"/>
      <w:sz w:val="22"/>
      <w:szCs w:val="20"/>
      <w:lang w:val="en-GB" w:eastAsia="en-US"/>
    </w:rPr>
  </w:style>
  <w:style w:type="paragraph" w:customStyle="1" w:styleId="Agency-footnote">
    <w:name w:val="Agency-footnote"/>
    <w:basedOn w:val="Normal"/>
    <w:qFormat/>
    <w:rsid w:val="005C1C45"/>
    <w:pPr>
      <w:spacing w:before="120" w:after="120"/>
    </w:pPr>
    <w:rPr>
      <w:rFonts w:ascii="Calibri" w:hAnsi="Calibri"/>
      <w:color w:val="000000"/>
      <w:sz w:val="20"/>
      <w:lang w:val="en-GB" w:eastAsia="en-US"/>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szCs w:val="20"/>
      <w:lang w:val="en-GB" w:eastAsia="en-US"/>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lang w:val="en-GB" w:eastAsia="en-US"/>
    </w:rPr>
  </w:style>
  <w:style w:type="paragraph" w:styleId="BalloonText">
    <w:name w:val="Balloon Text"/>
    <w:basedOn w:val="Normal"/>
    <w:link w:val="BalloonTextChar"/>
    <w:uiPriority w:val="99"/>
    <w:unhideWhenUsed/>
    <w:rsid w:val="00E06331"/>
    <w:rPr>
      <w:sz w:val="18"/>
      <w:szCs w:val="18"/>
      <w:lang w:val="en-GB" w:eastAsia="en-US"/>
    </w:rPr>
  </w:style>
  <w:style w:type="character" w:customStyle="1" w:styleId="BalloonTextChar">
    <w:name w:val="Balloon Text Char"/>
    <w:basedOn w:val="DefaultParagraphFont"/>
    <w:link w:val="BalloonText"/>
    <w:uiPriority w:val="99"/>
    <w:rsid w:val="00E06331"/>
    <w:rPr>
      <w:sz w:val="18"/>
      <w:szCs w:val="18"/>
    </w:rPr>
  </w:style>
  <w:style w:type="paragraph" w:styleId="Footer">
    <w:name w:val="footer"/>
    <w:basedOn w:val="Normal"/>
    <w:link w:val="FooterChar"/>
    <w:uiPriority w:val="99"/>
    <w:unhideWhenUsed/>
    <w:rsid w:val="00E06331"/>
    <w:pPr>
      <w:tabs>
        <w:tab w:val="center" w:pos="4513"/>
        <w:tab w:val="right" w:pos="9026"/>
      </w:tabs>
    </w:pPr>
    <w:rPr>
      <w:szCs w:val="20"/>
      <w:lang w:val="en-GB" w:eastAsia="en-US"/>
    </w:rPr>
  </w:style>
  <w:style w:type="character" w:customStyle="1" w:styleId="FooterChar">
    <w:name w:val="Footer Char"/>
    <w:basedOn w:val="DefaultParagraphFont"/>
    <w:link w:val="Footer"/>
    <w:uiPriority w:val="99"/>
    <w:rsid w:val="00E06331"/>
    <w:rPr>
      <w:sz w:val="24"/>
    </w:rPr>
  </w:style>
  <w:style w:type="character" w:styleId="UnresolvedMention">
    <w:name w:val="Unresolved Mention"/>
    <w:basedOn w:val="DefaultParagraphFont"/>
    <w:rsid w:val="002E429F"/>
    <w:rPr>
      <w:color w:val="605E5C"/>
      <w:shd w:val="clear" w:color="auto" w:fill="E1DFDD"/>
    </w:rPr>
  </w:style>
  <w:style w:type="character" w:styleId="FollowedHyperlink">
    <w:name w:val="FollowedHyperlink"/>
    <w:basedOn w:val="DefaultParagraphFont"/>
    <w:uiPriority w:val="99"/>
    <w:unhideWhenUsed/>
    <w:rsid w:val="00705A86"/>
    <w:rPr>
      <w:color w:val="800080" w:themeColor="followedHyperlink"/>
      <w:u w:val="single"/>
    </w:rPr>
  </w:style>
  <w:style w:type="character" w:customStyle="1" w:styleId="Heading7Char">
    <w:name w:val="Heading 7 Char"/>
    <w:basedOn w:val="DefaultParagraphFont"/>
    <w:link w:val="Heading7"/>
    <w:rsid w:val="00622128"/>
    <w:rPr>
      <w:rFonts w:ascii="Arial" w:hAnsi="Arial"/>
      <w:color w:val="000000"/>
      <w:sz w:val="24"/>
      <w:u w:val="single"/>
      <w:lang w:val="en-US" w:eastAsia="da-DK"/>
    </w:rPr>
  </w:style>
  <w:style w:type="paragraph" w:styleId="FootnoteText">
    <w:name w:val="footnote text"/>
    <w:basedOn w:val="Normal"/>
    <w:link w:val="FootnoteTextChar"/>
    <w:rsid w:val="00622128"/>
    <w:rPr>
      <w:lang w:val="en-GB" w:eastAsia="en-US"/>
    </w:rPr>
  </w:style>
  <w:style w:type="character" w:customStyle="1" w:styleId="FootnoteTextChar">
    <w:name w:val="Footnote Text Char"/>
    <w:basedOn w:val="DefaultParagraphFont"/>
    <w:link w:val="FootnoteText"/>
    <w:rsid w:val="00622128"/>
    <w:rPr>
      <w:sz w:val="24"/>
      <w:szCs w:val="24"/>
    </w:rPr>
  </w:style>
  <w:style w:type="paragraph" w:styleId="PlainText">
    <w:name w:val="Plain Text"/>
    <w:basedOn w:val="Normal"/>
    <w:link w:val="PlainTextChar"/>
    <w:rsid w:val="00622128"/>
    <w:rPr>
      <w:rFonts w:ascii="Courier New" w:hAnsi="Courier New" w:cs="Courier New"/>
      <w:sz w:val="20"/>
      <w:szCs w:val="20"/>
      <w:lang w:val="en-GB"/>
    </w:rPr>
  </w:style>
  <w:style w:type="character" w:customStyle="1" w:styleId="PlainTextChar">
    <w:name w:val="Plain Text Char"/>
    <w:basedOn w:val="DefaultParagraphFont"/>
    <w:link w:val="PlainText"/>
    <w:rsid w:val="00622128"/>
    <w:rPr>
      <w:rFonts w:ascii="Courier New" w:hAnsi="Courier New" w:cs="Courier New"/>
      <w:lang w:eastAsia="en-GB"/>
    </w:rPr>
  </w:style>
  <w:style w:type="character" w:styleId="CommentReference">
    <w:name w:val="annotation reference"/>
    <w:basedOn w:val="DefaultParagraphFont"/>
    <w:unhideWhenUsed/>
    <w:rsid w:val="00622128"/>
    <w:rPr>
      <w:sz w:val="16"/>
      <w:szCs w:val="16"/>
    </w:rPr>
  </w:style>
  <w:style w:type="paragraph" w:styleId="CommentText">
    <w:name w:val="annotation text"/>
    <w:basedOn w:val="Normal"/>
    <w:link w:val="CommentTextChar"/>
    <w:unhideWhenUsed/>
    <w:rsid w:val="00622128"/>
    <w:pPr>
      <w:spacing w:after="160"/>
    </w:pPr>
    <w:rPr>
      <w:rFonts w:asciiTheme="minorHAnsi" w:eastAsiaTheme="minorHAnsi" w:hAnsiTheme="minorHAnsi" w:cstheme="minorBidi"/>
      <w:sz w:val="20"/>
      <w:szCs w:val="20"/>
      <w:lang w:val="en-GB" w:eastAsia="en-US"/>
    </w:rPr>
  </w:style>
  <w:style w:type="character" w:customStyle="1" w:styleId="CommentTextChar">
    <w:name w:val="Comment Text Char"/>
    <w:basedOn w:val="DefaultParagraphFont"/>
    <w:link w:val="CommentText"/>
    <w:rsid w:val="00622128"/>
    <w:rPr>
      <w:rFonts w:asciiTheme="minorHAnsi" w:eastAsiaTheme="minorHAnsi" w:hAnsiTheme="minorHAnsi" w:cstheme="minorBidi"/>
    </w:rPr>
  </w:style>
  <w:style w:type="paragraph" w:styleId="BodyText2">
    <w:name w:val="Body Text 2"/>
    <w:basedOn w:val="Normal"/>
    <w:link w:val="BodyText2Char"/>
    <w:rsid w:val="00622128"/>
    <w:pPr>
      <w:jc w:val="both"/>
    </w:pPr>
    <w:rPr>
      <w:rFonts w:ascii="Arial" w:hAnsi="Arial"/>
      <w:szCs w:val="20"/>
      <w:lang w:val="x-none" w:eastAsia="x-none"/>
    </w:rPr>
  </w:style>
  <w:style w:type="character" w:customStyle="1" w:styleId="BodyText2Char">
    <w:name w:val="Body Text 2 Char"/>
    <w:basedOn w:val="DefaultParagraphFont"/>
    <w:link w:val="BodyText2"/>
    <w:rsid w:val="00622128"/>
    <w:rPr>
      <w:rFonts w:ascii="Arial" w:hAnsi="Arial"/>
      <w:sz w:val="24"/>
      <w:lang w:val="x-none" w:eastAsia="x-none"/>
    </w:rPr>
  </w:style>
  <w:style w:type="paragraph" w:styleId="BodyText">
    <w:name w:val="Body Text"/>
    <w:aliases w:val="ea-Body text,Document"/>
    <w:basedOn w:val="Normal"/>
    <w:link w:val="BodyTextChar"/>
    <w:rsid w:val="00622128"/>
    <w:pPr>
      <w:spacing w:before="120" w:after="120"/>
      <w:jc w:val="both"/>
    </w:pPr>
    <w:rPr>
      <w:rFonts w:ascii="Arial" w:hAnsi="Arial"/>
      <w:color w:val="000000"/>
      <w:szCs w:val="20"/>
      <w:lang w:val="x-none" w:eastAsia="x-none"/>
    </w:rPr>
  </w:style>
  <w:style w:type="character" w:customStyle="1" w:styleId="BodyTextChar">
    <w:name w:val="Body Text Char"/>
    <w:aliases w:val="ea-Body text Char,Document Char"/>
    <w:basedOn w:val="DefaultParagraphFont"/>
    <w:link w:val="BodyText"/>
    <w:rsid w:val="00622128"/>
    <w:rPr>
      <w:rFonts w:ascii="Arial" w:hAnsi="Arial"/>
      <w:color w:val="000000"/>
      <w:sz w:val="24"/>
      <w:lang w:val="x-none" w:eastAsia="x-none"/>
    </w:rPr>
  </w:style>
  <w:style w:type="character" w:styleId="PageNumber">
    <w:name w:val="page number"/>
    <w:basedOn w:val="DefaultParagraphFont"/>
    <w:rsid w:val="00622128"/>
  </w:style>
  <w:style w:type="paragraph" w:customStyle="1" w:styleId="ea-heading-1">
    <w:name w:val="ea-heading-1"/>
    <w:basedOn w:val="Heading1"/>
    <w:next w:val="BodyText"/>
    <w:rsid w:val="00622128"/>
    <w:pPr>
      <w:spacing w:before="240" w:after="240"/>
      <w:jc w:val="center"/>
    </w:pPr>
    <w:rPr>
      <w:rFonts w:ascii="Arial" w:hAnsi="Arial"/>
      <w:caps/>
      <w:lang w:val="x-none" w:eastAsia="x-none"/>
    </w:rPr>
  </w:style>
  <w:style w:type="paragraph" w:customStyle="1" w:styleId="ea-heading-2">
    <w:name w:val="ea-heading-2"/>
    <w:basedOn w:val="Heading2"/>
    <w:next w:val="BodyText"/>
    <w:rsid w:val="00622128"/>
    <w:pPr>
      <w:spacing w:after="120"/>
    </w:pPr>
    <w:rPr>
      <w:i w:val="0"/>
      <w:sz w:val="24"/>
      <w:lang w:val="x-none" w:eastAsia="x-none"/>
    </w:rPr>
  </w:style>
  <w:style w:type="paragraph" w:customStyle="1" w:styleId="ea-heading-3">
    <w:name w:val="ea-heading-3"/>
    <w:basedOn w:val="Heading3"/>
    <w:rsid w:val="00622128"/>
    <w:pPr>
      <w:spacing w:after="120"/>
    </w:pPr>
    <w:rPr>
      <w:i/>
      <w:sz w:val="24"/>
      <w:lang w:val="x-none" w:eastAsia="x-none"/>
    </w:rPr>
  </w:style>
  <w:style w:type="paragraph" w:styleId="Title">
    <w:name w:val="Title"/>
    <w:basedOn w:val="Normal"/>
    <w:link w:val="TitleChar"/>
    <w:qFormat/>
    <w:rsid w:val="00622128"/>
    <w:pPr>
      <w:pBdr>
        <w:top w:val="single" w:sz="4" w:space="1" w:color="auto"/>
        <w:left w:val="single" w:sz="4" w:space="4" w:color="auto"/>
        <w:bottom w:val="single" w:sz="4" w:space="1" w:color="auto"/>
        <w:right w:val="single" w:sz="4" w:space="4" w:color="auto"/>
      </w:pBdr>
      <w:jc w:val="center"/>
    </w:pPr>
    <w:rPr>
      <w:sz w:val="28"/>
      <w:szCs w:val="28"/>
      <w:lang w:val="x-none" w:eastAsia="x-none"/>
    </w:rPr>
  </w:style>
  <w:style w:type="character" w:customStyle="1" w:styleId="TitleChar">
    <w:name w:val="Title Char"/>
    <w:basedOn w:val="DefaultParagraphFont"/>
    <w:link w:val="Title"/>
    <w:rsid w:val="00622128"/>
    <w:rPr>
      <w:sz w:val="28"/>
      <w:szCs w:val="28"/>
      <w:lang w:val="x-none" w:eastAsia="x-none"/>
    </w:rPr>
  </w:style>
  <w:style w:type="paragraph" w:styleId="BodyTextIndent">
    <w:name w:val="Body Text Indent"/>
    <w:basedOn w:val="Normal"/>
    <w:link w:val="BodyTextIndentChar1"/>
    <w:rsid w:val="00622128"/>
    <w:pPr>
      <w:spacing w:after="120"/>
      <w:ind w:left="720"/>
      <w:jc w:val="both"/>
    </w:pPr>
    <w:rPr>
      <w:bCs/>
      <w:color w:val="0000FF"/>
      <w:lang w:val="x-none" w:eastAsia="x-none"/>
    </w:rPr>
  </w:style>
  <w:style w:type="character" w:customStyle="1" w:styleId="BodyTextIndentChar">
    <w:name w:val="Body Text Indent Char"/>
    <w:basedOn w:val="DefaultParagraphFont"/>
    <w:rsid w:val="00622128"/>
    <w:rPr>
      <w:sz w:val="24"/>
    </w:rPr>
  </w:style>
  <w:style w:type="character" w:customStyle="1" w:styleId="BodyTextIndentChar1">
    <w:name w:val="Body Text Indent Char1"/>
    <w:basedOn w:val="DefaultParagraphFont"/>
    <w:link w:val="BodyTextIndent"/>
    <w:rsid w:val="00622128"/>
    <w:rPr>
      <w:bCs/>
      <w:color w:val="0000FF"/>
      <w:sz w:val="24"/>
      <w:szCs w:val="24"/>
      <w:lang w:val="x-none" w:eastAsia="x-none"/>
    </w:rPr>
  </w:style>
  <w:style w:type="paragraph" w:styleId="BodyTextIndent2">
    <w:name w:val="Body Text Indent 2"/>
    <w:basedOn w:val="Normal"/>
    <w:link w:val="BodyTextIndent2Char"/>
    <w:rsid w:val="00622128"/>
    <w:pPr>
      <w:ind w:firstLine="360"/>
      <w:jc w:val="both"/>
    </w:pPr>
    <w:rPr>
      <w:b/>
      <w:bCs/>
      <w:color w:val="0000FF"/>
      <w:sz w:val="28"/>
      <w:lang w:val="x-none" w:eastAsia="x-none"/>
    </w:rPr>
  </w:style>
  <w:style w:type="character" w:customStyle="1" w:styleId="BodyTextIndent2Char">
    <w:name w:val="Body Text Indent 2 Char"/>
    <w:basedOn w:val="DefaultParagraphFont"/>
    <w:link w:val="BodyTextIndent2"/>
    <w:rsid w:val="00622128"/>
    <w:rPr>
      <w:b/>
      <w:bCs/>
      <w:color w:val="0000FF"/>
      <w:sz w:val="28"/>
      <w:szCs w:val="24"/>
      <w:lang w:val="x-none" w:eastAsia="x-none"/>
    </w:rPr>
  </w:style>
  <w:style w:type="table" w:styleId="TableGrid">
    <w:name w:val="Table Grid"/>
    <w:basedOn w:val="TableNormal"/>
    <w:rsid w:val="00622128"/>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a-heading-4">
    <w:name w:val="ea-heading-4"/>
    <w:basedOn w:val="Heading4"/>
    <w:next w:val="BodyText"/>
    <w:qFormat/>
    <w:rsid w:val="00622128"/>
    <w:pPr>
      <w:spacing w:before="120" w:after="120"/>
    </w:pPr>
    <w:rPr>
      <w:rFonts w:ascii="Arial" w:hAnsi="Arial"/>
      <w:b w:val="0"/>
      <w:i/>
      <w:sz w:val="24"/>
      <w:lang w:val="x-none" w:eastAsia="x-none"/>
    </w:rPr>
  </w:style>
  <w:style w:type="paragraph" w:styleId="NormalWeb">
    <w:name w:val="Normal (Web)"/>
    <w:basedOn w:val="Normal"/>
    <w:uiPriority w:val="99"/>
    <w:rsid w:val="00622128"/>
    <w:pPr>
      <w:spacing w:beforeLines="1" w:afterLines="1"/>
    </w:pPr>
    <w:rPr>
      <w:rFonts w:ascii="Times" w:hAnsi="Times"/>
      <w:sz w:val="20"/>
      <w:szCs w:val="20"/>
      <w:lang w:val="en-GB" w:eastAsia="en-US"/>
    </w:rPr>
  </w:style>
  <w:style w:type="character" w:styleId="Emphasis">
    <w:name w:val="Emphasis"/>
    <w:uiPriority w:val="20"/>
    <w:qFormat/>
    <w:rsid w:val="004B1B6D"/>
  </w:style>
  <w:style w:type="paragraph" w:customStyle="1" w:styleId="Paragraphedeliste">
    <w:name w:val="Paragraphe de liste"/>
    <w:basedOn w:val="Normal"/>
    <w:qFormat/>
    <w:rsid w:val="00622128"/>
    <w:pPr>
      <w:spacing w:after="200" w:line="276" w:lineRule="auto"/>
      <w:ind w:left="720"/>
      <w:contextualSpacing/>
    </w:pPr>
    <w:rPr>
      <w:rFonts w:ascii="Calibri" w:eastAsia="Calibri" w:hAnsi="Calibri"/>
      <w:sz w:val="22"/>
      <w:szCs w:val="22"/>
      <w:lang w:val="fr-BE" w:eastAsia="en-US"/>
    </w:rPr>
  </w:style>
  <w:style w:type="character" w:styleId="Strong">
    <w:name w:val="Strong"/>
    <w:qFormat/>
    <w:rsid w:val="00622128"/>
    <w:rPr>
      <w:b/>
      <w:bCs/>
    </w:rPr>
  </w:style>
  <w:style w:type="paragraph" w:styleId="Caption">
    <w:name w:val="caption"/>
    <w:basedOn w:val="Normal"/>
    <w:next w:val="Normal"/>
    <w:qFormat/>
    <w:rsid w:val="00622128"/>
    <w:pPr>
      <w:spacing w:before="120" w:after="120"/>
    </w:pPr>
    <w:rPr>
      <w:rFonts w:ascii="Arial" w:hAnsi="Arial"/>
      <w:b/>
      <w:lang w:val="en-GB" w:eastAsia="el-GR"/>
    </w:rPr>
  </w:style>
  <w:style w:type="character" w:customStyle="1" w:styleId="CharChar">
    <w:name w:val="Char Char"/>
    <w:rsid w:val="00622128"/>
    <w:rPr>
      <w:sz w:val="24"/>
      <w:szCs w:val="24"/>
      <w:lang w:eastAsia="el-GR"/>
    </w:rPr>
  </w:style>
  <w:style w:type="paragraph" w:styleId="BodyText3">
    <w:name w:val="Body Text 3"/>
    <w:basedOn w:val="Normal"/>
    <w:link w:val="BodyText3Char"/>
    <w:rsid w:val="00622128"/>
    <w:pPr>
      <w:spacing w:after="120"/>
      <w:jc w:val="both"/>
    </w:pPr>
    <w:rPr>
      <w:rFonts w:ascii="Arial" w:hAnsi="Arial"/>
      <w:i/>
      <w:lang w:val="x-none" w:eastAsia="el-GR"/>
    </w:rPr>
  </w:style>
  <w:style w:type="character" w:customStyle="1" w:styleId="BodyText3Char">
    <w:name w:val="Body Text 3 Char"/>
    <w:basedOn w:val="DefaultParagraphFont"/>
    <w:link w:val="BodyText3"/>
    <w:rsid w:val="00622128"/>
    <w:rPr>
      <w:rFonts w:ascii="Arial" w:hAnsi="Arial"/>
      <w:i/>
      <w:sz w:val="24"/>
      <w:szCs w:val="24"/>
      <w:lang w:val="x-none" w:eastAsia="el-GR"/>
    </w:rPr>
  </w:style>
  <w:style w:type="paragraph" w:customStyle="1" w:styleId="ea-contents-1">
    <w:name w:val="ea-contents-1"/>
    <w:basedOn w:val="TOC1"/>
    <w:next w:val="ea-heading-1"/>
    <w:autoRedefine/>
    <w:rsid w:val="00622128"/>
    <w:pPr>
      <w:spacing w:after="120"/>
    </w:pPr>
    <w:rPr>
      <w:rFonts w:ascii="Arial" w:hAnsi="Arial"/>
      <w:szCs w:val="20"/>
    </w:rPr>
  </w:style>
  <w:style w:type="paragraph" w:customStyle="1" w:styleId="ea-contents-2">
    <w:name w:val="ea-contents-2"/>
    <w:basedOn w:val="TOC2"/>
    <w:next w:val="ea-heading-2"/>
    <w:autoRedefine/>
    <w:rsid w:val="00622128"/>
    <w:pPr>
      <w:tabs>
        <w:tab w:val="right" w:leader="dot" w:pos="9621"/>
      </w:tabs>
      <w:spacing w:before="240" w:after="0"/>
    </w:pPr>
    <w:rPr>
      <w:rFonts w:ascii="Arial" w:hAnsi="Arial"/>
    </w:rPr>
  </w:style>
  <w:style w:type="paragraph" w:customStyle="1" w:styleId="ea-contents-3">
    <w:name w:val="ea-contents-3"/>
    <w:basedOn w:val="TOC3"/>
    <w:next w:val="ea-heading-3"/>
    <w:autoRedefine/>
    <w:rsid w:val="00622128"/>
    <w:pPr>
      <w:ind w:left="720"/>
    </w:pPr>
    <w:rPr>
      <w:rFonts w:ascii="Arial" w:hAnsi="Arial"/>
    </w:rPr>
  </w:style>
  <w:style w:type="character" w:customStyle="1" w:styleId="Heading1Char">
    <w:name w:val="Heading 1 Char"/>
    <w:link w:val="Heading1"/>
    <w:rsid w:val="00622128"/>
    <w:rPr>
      <w:b/>
      <w:sz w:val="24"/>
    </w:rPr>
  </w:style>
  <w:style w:type="character" w:customStyle="1" w:styleId="Heading2Char">
    <w:name w:val="Heading 2 Char"/>
    <w:link w:val="Heading2"/>
    <w:rsid w:val="00622128"/>
    <w:rPr>
      <w:rFonts w:ascii="Arial" w:hAnsi="Arial"/>
      <w:b/>
      <w:i/>
      <w:sz w:val="28"/>
      <w:szCs w:val="28"/>
    </w:rPr>
  </w:style>
  <w:style w:type="character" w:customStyle="1" w:styleId="Heading3Char">
    <w:name w:val="Heading 3 Char"/>
    <w:link w:val="Heading3"/>
    <w:rsid w:val="00622128"/>
    <w:rPr>
      <w:rFonts w:ascii="Arial" w:hAnsi="Arial"/>
      <w:b/>
      <w:sz w:val="26"/>
      <w:szCs w:val="26"/>
    </w:rPr>
  </w:style>
  <w:style w:type="character" w:customStyle="1" w:styleId="emailstijl16">
    <w:name w:val="emailstijl16"/>
    <w:rsid w:val="00622128"/>
    <w:rPr>
      <w:rFonts w:ascii="Arial" w:hAnsi="Arial" w:hint="default"/>
      <w:color w:val="000000"/>
      <w:sz w:val="20"/>
    </w:rPr>
  </w:style>
  <w:style w:type="character" w:customStyle="1" w:styleId="emailstyle17">
    <w:name w:val="emailstyle17"/>
    <w:rsid w:val="00622128"/>
    <w:rPr>
      <w:rFonts w:ascii="Arial" w:hAnsi="Arial"/>
      <w:color w:val="000000"/>
      <w:sz w:val="20"/>
    </w:rPr>
  </w:style>
  <w:style w:type="paragraph" w:customStyle="1" w:styleId="DfESBullets">
    <w:name w:val="DfESBullets"/>
    <w:basedOn w:val="Normal"/>
    <w:rsid w:val="00622128"/>
    <w:pPr>
      <w:widowControl w:val="0"/>
      <w:numPr>
        <w:numId w:val="1"/>
      </w:numPr>
      <w:overflowPunct w:val="0"/>
      <w:autoSpaceDE w:val="0"/>
      <w:autoSpaceDN w:val="0"/>
      <w:adjustRightInd w:val="0"/>
      <w:spacing w:after="240"/>
      <w:textAlignment w:val="baseline"/>
    </w:pPr>
    <w:rPr>
      <w:rFonts w:ascii="Arial" w:hAnsi="Arial"/>
      <w:sz w:val="22"/>
      <w:szCs w:val="20"/>
      <w:lang w:val="en-GB" w:eastAsia="en-US"/>
    </w:rPr>
  </w:style>
  <w:style w:type="paragraph" w:customStyle="1" w:styleId="Default">
    <w:name w:val="Default"/>
    <w:link w:val="DefaultTegn"/>
    <w:rsid w:val="00622128"/>
    <w:pPr>
      <w:widowControl w:val="0"/>
      <w:autoSpaceDE w:val="0"/>
      <w:autoSpaceDN w:val="0"/>
      <w:adjustRightInd w:val="0"/>
    </w:pPr>
    <w:rPr>
      <w:rFonts w:ascii="Helvetica LT" w:eastAsia="Batang" w:hAnsi="Helvetica LT"/>
      <w:color w:val="000000"/>
      <w:sz w:val="24"/>
      <w:szCs w:val="24"/>
      <w:lang w:val="da-DK" w:eastAsia="da-DK"/>
    </w:rPr>
  </w:style>
  <w:style w:type="paragraph" w:customStyle="1" w:styleId="CM1">
    <w:name w:val="CM1"/>
    <w:basedOn w:val="Default"/>
    <w:next w:val="Default"/>
    <w:rsid w:val="00622128"/>
    <w:rPr>
      <w:color w:val="auto"/>
    </w:rPr>
  </w:style>
  <w:style w:type="paragraph" w:customStyle="1" w:styleId="ColorfulList-Accent11">
    <w:name w:val="Colorful List - Accent 11"/>
    <w:basedOn w:val="Normal"/>
    <w:link w:val="ColorfulList-Accent1Char"/>
    <w:qFormat/>
    <w:rsid w:val="00622128"/>
    <w:pPr>
      <w:spacing w:after="200" w:line="276" w:lineRule="auto"/>
      <w:ind w:left="720"/>
      <w:contextualSpacing/>
    </w:pPr>
    <w:rPr>
      <w:rFonts w:ascii="Calibri" w:eastAsia="Calibri" w:hAnsi="Calibri"/>
      <w:sz w:val="22"/>
      <w:szCs w:val="22"/>
      <w:lang w:val="x-none" w:eastAsia="x-none"/>
    </w:rPr>
  </w:style>
  <w:style w:type="paragraph" w:customStyle="1" w:styleId="data">
    <w:name w:val="data"/>
    <w:basedOn w:val="Normal"/>
    <w:locked/>
    <w:rsid w:val="00622128"/>
    <w:pPr>
      <w:spacing w:line="360" w:lineRule="auto"/>
    </w:pPr>
    <w:rPr>
      <w:rFonts w:ascii="Arial" w:hAnsi="Arial"/>
      <w:sz w:val="20"/>
      <w:lang w:val="en-GB"/>
    </w:rPr>
  </w:style>
  <w:style w:type="paragraph" w:customStyle="1" w:styleId="datatitle">
    <w:name w:val="data_title"/>
    <w:basedOn w:val="Normal"/>
    <w:locked/>
    <w:rsid w:val="00622128"/>
    <w:pPr>
      <w:spacing w:line="480" w:lineRule="auto"/>
    </w:pPr>
    <w:rPr>
      <w:rFonts w:ascii="Trebuchet MS" w:hAnsi="Trebuchet MS"/>
      <w:b/>
      <w:lang w:val="en-GB"/>
    </w:rPr>
  </w:style>
  <w:style w:type="paragraph" w:customStyle="1" w:styleId="DiagramaDiagrama4CharDiagramaDiagrama">
    <w:name w:val="Diagrama Diagrama4 Char Diagrama Diagrama"/>
    <w:basedOn w:val="Normal"/>
    <w:rsid w:val="00622128"/>
    <w:pPr>
      <w:spacing w:after="160" w:line="240" w:lineRule="exact"/>
    </w:pPr>
    <w:rPr>
      <w:rFonts w:ascii="Tahoma" w:hAnsi="Tahoma"/>
      <w:sz w:val="20"/>
      <w:szCs w:val="20"/>
      <w:lang w:val="en-US" w:eastAsia="en-US"/>
    </w:rPr>
  </w:style>
  <w:style w:type="character" w:customStyle="1" w:styleId="Bekezdsalapbettpusa">
    <w:name w:val="Bekezdés alapbetűtípusa"/>
    <w:rsid w:val="00622128"/>
  </w:style>
  <w:style w:type="character" w:customStyle="1" w:styleId="EmailStyle92">
    <w:name w:val="EmailStyle92"/>
    <w:rsid w:val="00622128"/>
    <w:rPr>
      <w:rFonts w:ascii="Arial" w:hAnsi="Arial"/>
      <w:color w:val="000000"/>
      <w:sz w:val="20"/>
    </w:rPr>
  </w:style>
  <w:style w:type="paragraph" w:styleId="ListBullet">
    <w:name w:val="List Bullet"/>
    <w:basedOn w:val="Normal"/>
    <w:rsid w:val="00622128"/>
    <w:pPr>
      <w:tabs>
        <w:tab w:val="num" w:pos="1080"/>
      </w:tabs>
      <w:spacing w:after="120"/>
      <w:ind w:left="1080" w:hanging="540"/>
    </w:pPr>
    <w:rPr>
      <w:sz w:val="26"/>
      <w:szCs w:val="26"/>
      <w:lang w:val="en-GB"/>
    </w:rPr>
  </w:style>
  <w:style w:type="paragraph" w:styleId="ListNumber">
    <w:name w:val="List Number"/>
    <w:basedOn w:val="Normal"/>
    <w:rsid w:val="00622128"/>
    <w:pPr>
      <w:tabs>
        <w:tab w:val="num" w:pos="540"/>
      </w:tabs>
      <w:spacing w:before="360" w:after="120"/>
      <w:ind w:left="539" w:hanging="539"/>
    </w:pPr>
    <w:rPr>
      <w:b/>
      <w:bCs/>
      <w:sz w:val="28"/>
      <w:szCs w:val="28"/>
      <w:lang w:val="en-GB"/>
    </w:rPr>
  </w:style>
  <w:style w:type="paragraph" w:styleId="ListBullet2">
    <w:name w:val="List Bullet 2"/>
    <w:basedOn w:val="Normal"/>
    <w:rsid w:val="00622128"/>
    <w:pPr>
      <w:tabs>
        <w:tab w:val="left" w:pos="1440"/>
      </w:tabs>
      <w:ind w:left="1440" w:hanging="360"/>
    </w:pPr>
    <w:rPr>
      <w:lang w:val="en-GB"/>
    </w:rPr>
  </w:style>
  <w:style w:type="character" w:customStyle="1" w:styleId="DefaultTegn">
    <w:name w:val="Default Tegn"/>
    <w:link w:val="Default"/>
    <w:rsid w:val="00622128"/>
    <w:rPr>
      <w:rFonts w:ascii="Helvetica LT" w:eastAsia="Batang" w:hAnsi="Helvetica LT"/>
      <w:color w:val="000000"/>
      <w:sz w:val="24"/>
      <w:szCs w:val="24"/>
      <w:lang w:val="da-DK" w:eastAsia="da-DK"/>
    </w:rPr>
  </w:style>
  <w:style w:type="character" w:customStyle="1" w:styleId="Funotenzeichen">
    <w:name w:val="Fußnotenzeichen"/>
    <w:rsid w:val="00622128"/>
    <w:rPr>
      <w:vertAlign w:val="superscript"/>
    </w:rPr>
  </w:style>
  <w:style w:type="character" w:customStyle="1" w:styleId="MainText">
    <w:name w:val="Main Text"/>
    <w:rsid w:val="00622128"/>
    <w:rPr>
      <w:rFonts w:ascii="TheMix-Plain" w:hAnsi="TheMix-Plain"/>
      <w:color w:val="000000"/>
      <w:sz w:val="22"/>
      <w:szCs w:val="22"/>
    </w:rPr>
  </w:style>
  <w:style w:type="paragraph" w:customStyle="1" w:styleId="msolistparagraph0">
    <w:name w:val="msolistparagraph"/>
    <w:basedOn w:val="Normal"/>
    <w:rsid w:val="00622128"/>
    <w:pPr>
      <w:ind w:left="720"/>
    </w:pPr>
    <w:rPr>
      <w:rFonts w:ascii="Calibri" w:hAnsi="Calibri"/>
      <w:sz w:val="22"/>
      <w:szCs w:val="22"/>
      <w:lang w:eastAsia="en-US"/>
    </w:rPr>
  </w:style>
  <w:style w:type="paragraph" w:customStyle="1" w:styleId="DfESOutNumbered">
    <w:name w:val="DfESOutNumbered"/>
    <w:basedOn w:val="Normal"/>
    <w:rsid w:val="00622128"/>
    <w:pPr>
      <w:widowControl w:val="0"/>
      <w:numPr>
        <w:numId w:val="2"/>
      </w:numPr>
      <w:tabs>
        <w:tab w:val="num" w:pos="360"/>
      </w:tabs>
      <w:overflowPunct w:val="0"/>
      <w:autoSpaceDE w:val="0"/>
      <w:autoSpaceDN w:val="0"/>
      <w:adjustRightInd w:val="0"/>
      <w:spacing w:after="240"/>
      <w:textAlignment w:val="baseline"/>
    </w:pPr>
    <w:rPr>
      <w:rFonts w:ascii="Arial" w:hAnsi="Arial"/>
      <w:sz w:val="22"/>
      <w:szCs w:val="22"/>
      <w:lang w:val="en-GB" w:eastAsia="en-US"/>
    </w:rPr>
  </w:style>
  <w:style w:type="character" w:customStyle="1" w:styleId="emailstyle23">
    <w:name w:val="emailstyle23"/>
    <w:rsid w:val="00622128"/>
    <w:rPr>
      <w:rFonts w:ascii="Arial" w:hAnsi="Arial" w:cs="Arial"/>
      <w:color w:val="993366"/>
      <w:sz w:val="20"/>
    </w:rPr>
  </w:style>
  <w:style w:type="paragraph" w:styleId="CommentSubject">
    <w:name w:val="annotation subject"/>
    <w:basedOn w:val="CommentText"/>
    <w:next w:val="CommentText"/>
    <w:link w:val="CommentSubjectChar"/>
    <w:rsid w:val="00622128"/>
    <w:pPr>
      <w:spacing w:after="0"/>
    </w:pPr>
    <w:rPr>
      <w:rFonts w:ascii="Times New Roman" w:eastAsia="Times New Roman" w:hAnsi="Times New Roman" w:cs="Times New Roman"/>
      <w:b/>
      <w:bCs/>
      <w:lang w:val="x-none" w:eastAsia="x-none"/>
    </w:rPr>
  </w:style>
  <w:style w:type="character" w:customStyle="1" w:styleId="CommentSubjectChar">
    <w:name w:val="Comment Subject Char"/>
    <w:basedOn w:val="CommentTextChar"/>
    <w:link w:val="CommentSubject"/>
    <w:rsid w:val="00622128"/>
    <w:rPr>
      <w:rFonts w:asciiTheme="minorHAnsi" w:eastAsiaTheme="minorHAnsi" w:hAnsiTheme="minorHAnsi" w:cstheme="minorBidi"/>
      <w:b/>
      <w:bCs/>
      <w:lang w:val="x-none" w:eastAsia="x-none"/>
    </w:rPr>
  </w:style>
  <w:style w:type="paragraph" w:styleId="BodyTextFirstIndent2">
    <w:name w:val="Body Text First Indent 2"/>
    <w:basedOn w:val="BodyTextIndent"/>
    <w:link w:val="BodyTextFirstIndent2Char"/>
    <w:rsid w:val="00622128"/>
    <w:pPr>
      <w:ind w:left="283" w:firstLine="210"/>
      <w:jc w:val="left"/>
    </w:pPr>
    <w:rPr>
      <w:color w:val="000000"/>
    </w:rPr>
  </w:style>
  <w:style w:type="character" w:customStyle="1" w:styleId="BodyTextFirstIndent2Char">
    <w:name w:val="Body Text First Indent 2 Char"/>
    <w:basedOn w:val="BodyTextIndentChar"/>
    <w:link w:val="BodyTextFirstIndent2"/>
    <w:rsid w:val="00622128"/>
    <w:rPr>
      <w:bCs/>
      <w:color w:val="000000"/>
      <w:sz w:val="24"/>
      <w:szCs w:val="24"/>
      <w:lang w:val="x-none" w:eastAsia="x-none"/>
    </w:rPr>
  </w:style>
  <w:style w:type="paragraph" w:customStyle="1" w:styleId="Absatz1aAA">
    <w:name w:val="Absatz 1a (AA)"/>
    <w:basedOn w:val="Normal"/>
    <w:next w:val="Normal"/>
    <w:rsid w:val="00622128"/>
    <w:pPr>
      <w:spacing w:before="360"/>
    </w:pPr>
    <w:rPr>
      <w:rFonts w:ascii="Book Antiqua" w:hAnsi="Book Antiqua"/>
      <w:szCs w:val="20"/>
      <w:lang w:val="de-DE" w:eastAsia="de-DE"/>
    </w:rPr>
  </w:style>
  <w:style w:type="paragraph" w:customStyle="1" w:styleId="Absatz1A1">
    <w:name w:val="Absatz 1 (A1)"/>
    <w:basedOn w:val="Normal"/>
    <w:rsid w:val="00622128"/>
    <w:pPr>
      <w:spacing w:before="192"/>
    </w:pPr>
    <w:rPr>
      <w:rFonts w:ascii="Book Antiqua" w:hAnsi="Book Antiqua"/>
      <w:szCs w:val="20"/>
      <w:lang w:val="de-DE" w:eastAsia="de-DE"/>
    </w:rPr>
  </w:style>
  <w:style w:type="paragraph" w:customStyle="1" w:styleId="AbsatzHilbert">
    <w:name w:val="Absatz Hilbert"/>
    <w:basedOn w:val="Normal"/>
    <w:rsid w:val="00622128"/>
    <w:pPr>
      <w:spacing w:before="120" w:line="280" w:lineRule="exact"/>
      <w:jc w:val="both"/>
    </w:pPr>
    <w:rPr>
      <w:rFonts w:ascii="Arial" w:eastAsia="Calibri" w:hAnsi="Arial"/>
      <w:lang w:val="de-DE" w:eastAsia="de-DE"/>
    </w:rPr>
  </w:style>
  <w:style w:type="character" w:customStyle="1" w:styleId="Caractresdenotedebasdepage">
    <w:name w:val="Caractères de note de bas de page"/>
    <w:rsid w:val="00622128"/>
    <w:rPr>
      <w:vertAlign w:val="superscript"/>
    </w:rPr>
  </w:style>
  <w:style w:type="character" w:customStyle="1" w:styleId="Caractresdenotedefin">
    <w:name w:val="Caractères de note de fin"/>
    <w:rsid w:val="00622128"/>
  </w:style>
  <w:style w:type="paragraph" w:customStyle="1" w:styleId="Titre">
    <w:name w:val="Titre"/>
    <w:basedOn w:val="Normal"/>
    <w:next w:val="BodyText"/>
    <w:rsid w:val="00622128"/>
    <w:pPr>
      <w:keepNext/>
      <w:widowControl w:val="0"/>
      <w:suppressAutoHyphens/>
      <w:spacing w:before="240" w:after="120"/>
    </w:pPr>
    <w:rPr>
      <w:rFonts w:ascii="Arial" w:eastAsia="SimSun" w:hAnsi="Arial" w:cs="Mangal"/>
      <w:kern w:val="1"/>
      <w:sz w:val="28"/>
      <w:szCs w:val="28"/>
      <w:lang w:val="fr-FR" w:eastAsia="hi-IN" w:bidi="hi-IN"/>
    </w:rPr>
  </w:style>
  <w:style w:type="paragraph" w:customStyle="1" w:styleId="Lgende">
    <w:name w:val="Légende"/>
    <w:basedOn w:val="Normal"/>
    <w:rsid w:val="00622128"/>
    <w:pPr>
      <w:widowControl w:val="0"/>
      <w:suppressLineNumbers/>
      <w:suppressAutoHyphens/>
      <w:spacing w:before="120" w:after="120"/>
    </w:pPr>
    <w:rPr>
      <w:rFonts w:eastAsia="SimSun" w:cs="Mangal"/>
      <w:i/>
      <w:iCs/>
      <w:kern w:val="1"/>
      <w:lang w:val="fr-FR" w:eastAsia="hi-IN" w:bidi="hi-IN"/>
    </w:rPr>
  </w:style>
  <w:style w:type="paragraph" w:customStyle="1" w:styleId="Index">
    <w:name w:val="Index"/>
    <w:basedOn w:val="Normal"/>
    <w:rsid w:val="00622128"/>
    <w:pPr>
      <w:widowControl w:val="0"/>
      <w:suppressLineNumbers/>
      <w:suppressAutoHyphens/>
    </w:pPr>
    <w:rPr>
      <w:rFonts w:eastAsia="SimSun" w:cs="Mangal"/>
      <w:kern w:val="1"/>
      <w:lang w:val="fr-FR" w:eastAsia="hi-IN" w:bidi="hi-IN"/>
    </w:rPr>
  </w:style>
  <w:style w:type="paragraph" w:customStyle="1" w:styleId="para">
    <w:name w:val="para"/>
    <w:basedOn w:val="Normal"/>
    <w:rsid w:val="00622128"/>
    <w:pPr>
      <w:widowControl w:val="0"/>
      <w:suppressAutoHyphens/>
      <w:spacing w:after="60"/>
      <w:ind w:left="300"/>
      <w:textAlignment w:val="baseline"/>
    </w:pPr>
    <w:rPr>
      <w:rFonts w:ascii="Arial" w:eastAsia="SimSun" w:hAnsi="Arial" w:cs="Times"/>
      <w:kern w:val="1"/>
      <w:sz w:val="18"/>
      <w:lang w:val="fr-FR" w:eastAsia="hi-IN" w:bidi="hi-IN"/>
    </w:rPr>
  </w:style>
  <w:style w:type="character" w:styleId="EndnoteReference">
    <w:name w:val="endnote reference"/>
    <w:uiPriority w:val="99"/>
    <w:unhideWhenUsed/>
    <w:rsid w:val="00622128"/>
    <w:rPr>
      <w:vertAlign w:val="superscript"/>
    </w:rPr>
  </w:style>
  <w:style w:type="paragraph" w:styleId="List">
    <w:name w:val="List"/>
    <w:basedOn w:val="Normal"/>
    <w:uiPriority w:val="99"/>
    <w:unhideWhenUsed/>
    <w:rsid w:val="00622128"/>
    <w:pPr>
      <w:widowControl w:val="0"/>
      <w:suppressAutoHyphens/>
      <w:ind w:left="283" w:hanging="283"/>
      <w:contextualSpacing/>
    </w:pPr>
    <w:rPr>
      <w:rFonts w:eastAsia="SimSun" w:cs="Mangal"/>
      <w:kern w:val="1"/>
      <w:lang w:val="fr-FR" w:eastAsia="hi-IN" w:bidi="hi-IN"/>
    </w:rPr>
  </w:style>
  <w:style w:type="character" w:customStyle="1" w:styleId="ColorfulList-Accent1Char">
    <w:name w:val="Colorful List - Accent 1 Char"/>
    <w:link w:val="ColorfulList-Accent11"/>
    <w:locked/>
    <w:rsid w:val="00622128"/>
    <w:rPr>
      <w:rFonts w:ascii="Calibri" w:eastAsia="Calibri" w:hAnsi="Calibri"/>
      <w:sz w:val="22"/>
      <w:szCs w:val="22"/>
      <w:lang w:val="x-none" w:eastAsia="x-none"/>
    </w:rPr>
  </w:style>
  <w:style w:type="paragraph" w:customStyle="1" w:styleId="TitleNOsubtitle">
    <w:name w:val="Title NO subtitle"/>
    <w:basedOn w:val="Title"/>
    <w:rsid w:val="00622128"/>
    <w:pPr>
      <w:pBdr>
        <w:top w:val="none" w:sz="0" w:space="0" w:color="auto"/>
        <w:left w:val="none" w:sz="0" w:space="0" w:color="auto"/>
        <w:bottom w:val="single" w:sz="4" w:space="9" w:color="auto"/>
        <w:right w:val="none" w:sz="0" w:space="0" w:color="auto"/>
      </w:pBdr>
      <w:spacing w:after="1134"/>
      <w:jc w:val="left"/>
    </w:pPr>
    <w:rPr>
      <w:rFonts w:ascii="Tahoma" w:hAnsi="Tahoma"/>
      <w:color w:val="000000"/>
      <w:kern w:val="28"/>
      <w:sz w:val="52"/>
      <w:szCs w:val="24"/>
    </w:rPr>
  </w:style>
  <w:style w:type="paragraph" w:customStyle="1" w:styleId="MediumGrid1-Accent21">
    <w:name w:val="Medium Grid 1 - Accent 21"/>
    <w:basedOn w:val="Normal"/>
    <w:uiPriority w:val="34"/>
    <w:qFormat/>
    <w:rsid w:val="00622128"/>
    <w:pPr>
      <w:ind w:left="720"/>
      <w:contextualSpacing/>
    </w:pPr>
    <w:rPr>
      <w:szCs w:val="20"/>
      <w:lang w:val="en-GB" w:eastAsia="en-US"/>
    </w:rPr>
  </w:style>
  <w:style w:type="paragraph" w:customStyle="1" w:styleId="CM4">
    <w:name w:val="CM4"/>
    <w:basedOn w:val="Default"/>
    <w:next w:val="Default"/>
    <w:uiPriority w:val="99"/>
    <w:rsid w:val="00622128"/>
    <w:rPr>
      <w:rFonts w:ascii="EUAlbertina" w:eastAsia="Times New Roman" w:hAnsi="EUAlbertina"/>
      <w:color w:val="auto"/>
      <w:lang w:val="en-US"/>
    </w:rPr>
  </w:style>
  <w:style w:type="paragraph" w:styleId="NoSpacing">
    <w:name w:val="No Spacing"/>
    <w:qFormat/>
    <w:rsid w:val="00622128"/>
    <w:rPr>
      <w:sz w:val="24"/>
    </w:rPr>
  </w:style>
  <w:style w:type="paragraph" w:styleId="ListParagraph">
    <w:name w:val="List Paragraph"/>
    <w:basedOn w:val="Normal"/>
    <w:uiPriority w:val="34"/>
    <w:qFormat/>
    <w:rsid w:val="00622128"/>
    <w:pPr>
      <w:ind w:left="720"/>
      <w:contextualSpacing/>
    </w:pPr>
    <w:rPr>
      <w:lang w:val="en-GB"/>
    </w:rPr>
  </w:style>
  <w:style w:type="paragraph" w:styleId="Revision">
    <w:name w:val="Revision"/>
    <w:hidden/>
    <w:rsid w:val="00622128"/>
    <w:rPr>
      <w:sz w:val="24"/>
    </w:rPr>
  </w:style>
  <w:style w:type="character" w:customStyle="1" w:styleId="Agency-body-textChar">
    <w:name w:val="Agency-body-text Char"/>
    <w:basedOn w:val="DefaultParagraphFont"/>
    <w:link w:val="Agency-body-text"/>
    <w:rsid w:val="00622128"/>
    <w:rPr>
      <w:rFonts w:ascii="Calibri" w:hAnsi="Calibri"/>
      <w:color w:val="000000" w:themeColor="text1"/>
      <w:sz w:val="24"/>
    </w:rPr>
  </w:style>
  <w:style w:type="table" w:styleId="PlainTable5">
    <w:name w:val="Plain Table 5"/>
    <w:basedOn w:val="TableNormal"/>
    <w:uiPriority w:val="45"/>
    <w:rsid w:val="0062212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62212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2212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62212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8D491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tion">
    <w:name w:val="Mention"/>
    <w:basedOn w:val="DefaultParagraphFont"/>
    <w:uiPriority w:val="99"/>
    <w:unhideWhenUsed/>
    <w:rsid w:val="0020095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10270">
      <w:bodyDiv w:val="1"/>
      <w:marLeft w:val="0"/>
      <w:marRight w:val="0"/>
      <w:marTop w:val="0"/>
      <w:marBottom w:val="0"/>
      <w:divBdr>
        <w:top w:val="none" w:sz="0" w:space="0" w:color="auto"/>
        <w:left w:val="none" w:sz="0" w:space="0" w:color="auto"/>
        <w:bottom w:val="none" w:sz="0" w:space="0" w:color="auto"/>
        <w:right w:val="none" w:sz="0" w:space="0" w:color="auto"/>
      </w:divBdr>
    </w:div>
    <w:div w:id="49039925">
      <w:bodyDiv w:val="1"/>
      <w:marLeft w:val="0"/>
      <w:marRight w:val="0"/>
      <w:marTop w:val="0"/>
      <w:marBottom w:val="0"/>
      <w:divBdr>
        <w:top w:val="none" w:sz="0" w:space="0" w:color="auto"/>
        <w:left w:val="none" w:sz="0" w:space="0" w:color="auto"/>
        <w:bottom w:val="none" w:sz="0" w:space="0" w:color="auto"/>
        <w:right w:val="none" w:sz="0" w:space="0" w:color="auto"/>
      </w:divBdr>
    </w:div>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271203209">
      <w:bodyDiv w:val="1"/>
      <w:marLeft w:val="0"/>
      <w:marRight w:val="0"/>
      <w:marTop w:val="0"/>
      <w:marBottom w:val="0"/>
      <w:divBdr>
        <w:top w:val="none" w:sz="0" w:space="0" w:color="auto"/>
        <w:left w:val="none" w:sz="0" w:space="0" w:color="auto"/>
        <w:bottom w:val="none" w:sz="0" w:space="0" w:color="auto"/>
        <w:right w:val="none" w:sz="0" w:space="0" w:color="auto"/>
      </w:divBdr>
    </w:div>
    <w:div w:id="742948296">
      <w:bodyDiv w:val="1"/>
      <w:marLeft w:val="0"/>
      <w:marRight w:val="0"/>
      <w:marTop w:val="0"/>
      <w:marBottom w:val="0"/>
      <w:divBdr>
        <w:top w:val="none" w:sz="0" w:space="0" w:color="auto"/>
        <w:left w:val="none" w:sz="0" w:space="0" w:color="auto"/>
        <w:bottom w:val="none" w:sz="0" w:space="0" w:color="auto"/>
        <w:right w:val="none" w:sz="0" w:space="0" w:color="auto"/>
      </w:divBdr>
    </w:div>
    <w:div w:id="930355681">
      <w:bodyDiv w:val="1"/>
      <w:marLeft w:val="0"/>
      <w:marRight w:val="0"/>
      <w:marTop w:val="0"/>
      <w:marBottom w:val="0"/>
      <w:divBdr>
        <w:top w:val="none" w:sz="0" w:space="0" w:color="auto"/>
        <w:left w:val="none" w:sz="0" w:space="0" w:color="auto"/>
        <w:bottom w:val="none" w:sz="0" w:space="0" w:color="auto"/>
        <w:right w:val="none" w:sz="0" w:space="0" w:color="auto"/>
      </w:divBdr>
    </w:div>
    <w:div w:id="955795809">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36925756">
      <w:bodyDiv w:val="1"/>
      <w:marLeft w:val="0"/>
      <w:marRight w:val="0"/>
      <w:marTop w:val="0"/>
      <w:marBottom w:val="0"/>
      <w:divBdr>
        <w:top w:val="none" w:sz="0" w:space="0" w:color="auto"/>
        <w:left w:val="none" w:sz="0" w:space="0" w:color="auto"/>
        <w:bottom w:val="none" w:sz="0" w:space="0" w:color="auto"/>
        <w:right w:val="none" w:sz="0" w:space="0" w:color="auto"/>
      </w:divBdr>
    </w:div>
    <w:div w:id="1076395846">
      <w:bodyDiv w:val="1"/>
      <w:marLeft w:val="0"/>
      <w:marRight w:val="0"/>
      <w:marTop w:val="0"/>
      <w:marBottom w:val="0"/>
      <w:divBdr>
        <w:top w:val="none" w:sz="0" w:space="0" w:color="auto"/>
        <w:left w:val="none" w:sz="0" w:space="0" w:color="auto"/>
        <w:bottom w:val="none" w:sz="0" w:space="0" w:color="auto"/>
        <w:right w:val="none" w:sz="0" w:space="0" w:color="auto"/>
      </w:divBdr>
    </w:div>
    <w:div w:id="1093017164">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280800236">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496729216">
      <w:bodyDiv w:val="1"/>
      <w:marLeft w:val="0"/>
      <w:marRight w:val="0"/>
      <w:marTop w:val="0"/>
      <w:marBottom w:val="0"/>
      <w:divBdr>
        <w:top w:val="none" w:sz="0" w:space="0" w:color="auto"/>
        <w:left w:val="none" w:sz="0" w:space="0" w:color="auto"/>
        <w:bottom w:val="none" w:sz="0" w:space="0" w:color="auto"/>
        <w:right w:val="none" w:sz="0" w:space="0" w:color="auto"/>
      </w:divBdr>
    </w:div>
    <w:div w:id="1496796147">
      <w:bodyDiv w:val="1"/>
      <w:marLeft w:val="0"/>
      <w:marRight w:val="0"/>
      <w:marTop w:val="0"/>
      <w:marBottom w:val="0"/>
      <w:divBdr>
        <w:top w:val="none" w:sz="0" w:space="0" w:color="auto"/>
        <w:left w:val="none" w:sz="0" w:space="0" w:color="auto"/>
        <w:bottom w:val="none" w:sz="0" w:space="0" w:color="auto"/>
        <w:right w:val="none" w:sz="0" w:space="0" w:color="auto"/>
      </w:divBdr>
    </w:div>
    <w:div w:id="1715081362">
      <w:bodyDiv w:val="1"/>
      <w:marLeft w:val="0"/>
      <w:marRight w:val="0"/>
      <w:marTop w:val="0"/>
      <w:marBottom w:val="0"/>
      <w:divBdr>
        <w:top w:val="none" w:sz="0" w:space="0" w:color="auto"/>
        <w:left w:val="none" w:sz="0" w:space="0" w:color="auto"/>
        <w:bottom w:val="none" w:sz="0" w:space="0" w:color="auto"/>
        <w:right w:val="none" w:sz="0" w:space="0" w:color="auto"/>
      </w:divBdr>
    </w:div>
    <w:div w:id="1830168325">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43683104">
      <w:bodyDiv w:val="1"/>
      <w:marLeft w:val="0"/>
      <w:marRight w:val="0"/>
      <w:marTop w:val="0"/>
      <w:marBottom w:val="0"/>
      <w:divBdr>
        <w:top w:val="none" w:sz="0" w:space="0" w:color="auto"/>
        <w:left w:val="none" w:sz="0" w:space="0" w:color="auto"/>
        <w:bottom w:val="none" w:sz="0" w:space="0" w:color="auto"/>
        <w:right w:val="none" w:sz="0" w:space="0" w:color="auto"/>
      </w:divBdr>
      <w:divsChild>
        <w:div w:id="1542203911">
          <w:marLeft w:val="0"/>
          <w:marRight w:val="30"/>
          <w:marTop w:val="0"/>
          <w:marBottom w:val="0"/>
          <w:divBdr>
            <w:top w:val="none" w:sz="0" w:space="0" w:color="auto"/>
            <w:left w:val="none" w:sz="0" w:space="0" w:color="auto"/>
            <w:bottom w:val="none" w:sz="0" w:space="0" w:color="auto"/>
            <w:right w:val="none" w:sz="0" w:space="0" w:color="auto"/>
          </w:divBdr>
          <w:divsChild>
            <w:div w:id="1230573501">
              <w:marLeft w:val="0"/>
              <w:marRight w:val="0"/>
              <w:marTop w:val="0"/>
              <w:marBottom w:val="0"/>
              <w:divBdr>
                <w:top w:val="none" w:sz="0" w:space="0" w:color="auto"/>
                <w:left w:val="none" w:sz="0" w:space="0" w:color="auto"/>
                <w:bottom w:val="none" w:sz="0" w:space="0" w:color="auto"/>
                <w:right w:val="none" w:sz="0" w:space="0" w:color="auto"/>
              </w:divBdr>
              <w:divsChild>
                <w:div w:id="1218322439">
                  <w:marLeft w:val="0"/>
                  <w:marRight w:val="0"/>
                  <w:marTop w:val="0"/>
                  <w:marBottom w:val="0"/>
                  <w:divBdr>
                    <w:top w:val="none" w:sz="0" w:space="0" w:color="auto"/>
                    <w:left w:val="none" w:sz="0" w:space="0" w:color="auto"/>
                    <w:bottom w:val="none" w:sz="0" w:space="0" w:color="auto"/>
                    <w:right w:val="none" w:sz="0" w:space="0" w:color="auto"/>
                  </w:divBdr>
                  <w:divsChild>
                    <w:div w:id="1575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764819">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european-agency.org/resources/publications/TPL4I-profile"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creativecommons.org/licenses/by-nc-sa/4.0/"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european-agency.org/resources/publications/TPL4I-profile" TargetMode="Externa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european-agency.org/resources/publications/TPL4I-profile"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european-agency.org/open-access-policy."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european-agency.org/resources/publications/teacher-education-inclusion-profile-inclusive-teach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conOverlay xmlns="http://schemas.microsoft.com/sharepoint/v4" xsi:nil="true"/>
    <_ip_UnifiedCompliancePolicyProperties xmlns="http://schemas.microsoft.com/sharepoint/v3" xsi:nil="true"/>
    <lcf76f155ced4ddcb4097134ff3c332f xmlns="324635bc-db01-4d24-9bfc-ec988f3f2b32">
      <Terms xmlns="http://schemas.microsoft.com/office/infopath/2007/PartnerControls"/>
    </lcf76f155ced4ddcb4097134ff3c332f>
    <TaxCatchAll xmlns="0eb656aa-4e79-4e95-9076-bc119a23e0c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19" ma:contentTypeDescription="Create a new document." ma:contentTypeScope="" ma:versionID="288f336278b85010335d8f06590968fb">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7a1dcc04c01d717b109abc65f6631133"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1722CA-4F41-284B-8D72-D8C0EC476EF5}">
  <ds:schemaRefs>
    <ds:schemaRef ds:uri="http://schemas.openxmlformats.org/officeDocument/2006/bibliography"/>
  </ds:schemaRefs>
</ds:datastoreItem>
</file>

<file path=customXml/itemProps2.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3.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324635bc-db01-4d24-9bfc-ec988f3f2b32"/>
    <ds:schemaRef ds:uri="0eb656aa-4e79-4e95-9076-bc119a23e0cc"/>
  </ds:schemaRefs>
</ds:datastoreItem>
</file>

<file path=customXml/itemProps4.xml><?xml version="1.0" encoding="utf-8"?>
<ds:datastoreItem xmlns:ds="http://schemas.openxmlformats.org/officeDocument/2006/customXml" ds:itemID="{1F7477E9-F8B0-4C4E-B026-EA0DFD4BB7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1363</Words>
  <Characters>7773</Characters>
  <Application>Microsoft Office Word</Application>
  <DocSecurity>0</DocSecurity>
  <Lines>64</Lines>
  <Paragraphs>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Profile for Inclusive Teacher Professional Learning</vt:lpstr>
      <vt:lpstr>Profile for Inclusive Teacher Professional Learning: Including all education professionals in teacher professional learning for inclusion</vt:lpstr>
    </vt:vector>
  </TitlesOfParts>
  <Manager/>
  <Company>European Agency for Special Needs and Inclusive Education</Company>
  <LinksUpToDate>false</LinksUpToDate>
  <CharactersWithSpaces>9118</CharactersWithSpaces>
  <SharedDoc>false</SharedDoc>
  <HyperlinkBase/>
  <HLinks>
    <vt:vector size="126" baseType="variant">
      <vt:variant>
        <vt:i4>983124</vt:i4>
      </vt:variant>
      <vt:variant>
        <vt:i4>105</vt:i4>
      </vt:variant>
      <vt:variant>
        <vt:i4>0</vt:i4>
      </vt:variant>
      <vt:variant>
        <vt:i4>5</vt:i4>
      </vt:variant>
      <vt:variant>
        <vt:lpwstr>https://www.european-agency.org/resources/publications/TPL4I-profile</vt:lpwstr>
      </vt:variant>
      <vt:variant>
        <vt:lpwstr/>
      </vt:variant>
      <vt:variant>
        <vt:i4>1441845</vt:i4>
      </vt:variant>
      <vt:variant>
        <vt:i4>98</vt:i4>
      </vt:variant>
      <vt:variant>
        <vt:i4>0</vt:i4>
      </vt:variant>
      <vt:variant>
        <vt:i4>5</vt:i4>
      </vt:variant>
      <vt:variant>
        <vt:lpwstr/>
      </vt:variant>
      <vt:variant>
        <vt:lpwstr>_Toc114645430</vt:lpwstr>
      </vt:variant>
      <vt:variant>
        <vt:i4>1507381</vt:i4>
      </vt:variant>
      <vt:variant>
        <vt:i4>92</vt:i4>
      </vt:variant>
      <vt:variant>
        <vt:i4>0</vt:i4>
      </vt:variant>
      <vt:variant>
        <vt:i4>5</vt:i4>
      </vt:variant>
      <vt:variant>
        <vt:lpwstr/>
      </vt:variant>
      <vt:variant>
        <vt:lpwstr>_Toc114645429</vt:lpwstr>
      </vt:variant>
      <vt:variant>
        <vt:i4>1507381</vt:i4>
      </vt:variant>
      <vt:variant>
        <vt:i4>86</vt:i4>
      </vt:variant>
      <vt:variant>
        <vt:i4>0</vt:i4>
      </vt:variant>
      <vt:variant>
        <vt:i4>5</vt:i4>
      </vt:variant>
      <vt:variant>
        <vt:lpwstr/>
      </vt:variant>
      <vt:variant>
        <vt:lpwstr>_Toc114645428</vt:lpwstr>
      </vt:variant>
      <vt:variant>
        <vt:i4>1507381</vt:i4>
      </vt:variant>
      <vt:variant>
        <vt:i4>80</vt:i4>
      </vt:variant>
      <vt:variant>
        <vt:i4>0</vt:i4>
      </vt:variant>
      <vt:variant>
        <vt:i4>5</vt:i4>
      </vt:variant>
      <vt:variant>
        <vt:lpwstr/>
      </vt:variant>
      <vt:variant>
        <vt:lpwstr>_Toc114645427</vt:lpwstr>
      </vt:variant>
      <vt:variant>
        <vt:i4>1507381</vt:i4>
      </vt:variant>
      <vt:variant>
        <vt:i4>74</vt:i4>
      </vt:variant>
      <vt:variant>
        <vt:i4>0</vt:i4>
      </vt:variant>
      <vt:variant>
        <vt:i4>5</vt:i4>
      </vt:variant>
      <vt:variant>
        <vt:lpwstr/>
      </vt:variant>
      <vt:variant>
        <vt:lpwstr>_Toc114645426</vt:lpwstr>
      </vt:variant>
      <vt:variant>
        <vt:i4>1507381</vt:i4>
      </vt:variant>
      <vt:variant>
        <vt:i4>68</vt:i4>
      </vt:variant>
      <vt:variant>
        <vt:i4>0</vt:i4>
      </vt:variant>
      <vt:variant>
        <vt:i4>5</vt:i4>
      </vt:variant>
      <vt:variant>
        <vt:lpwstr/>
      </vt:variant>
      <vt:variant>
        <vt:lpwstr>_Toc114645425</vt:lpwstr>
      </vt:variant>
      <vt:variant>
        <vt:i4>1507381</vt:i4>
      </vt:variant>
      <vt:variant>
        <vt:i4>62</vt:i4>
      </vt:variant>
      <vt:variant>
        <vt:i4>0</vt:i4>
      </vt:variant>
      <vt:variant>
        <vt:i4>5</vt:i4>
      </vt:variant>
      <vt:variant>
        <vt:lpwstr/>
      </vt:variant>
      <vt:variant>
        <vt:lpwstr>_Toc114645424</vt:lpwstr>
      </vt:variant>
      <vt:variant>
        <vt:i4>1507381</vt:i4>
      </vt:variant>
      <vt:variant>
        <vt:i4>56</vt:i4>
      </vt:variant>
      <vt:variant>
        <vt:i4>0</vt:i4>
      </vt:variant>
      <vt:variant>
        <vt:i4>5</vt:i4>
      </vt:variant>
      <vt:variant>
        <vt:lpwstr/>
      </vt:variant>
      <vt:variant>
        <vt:lpwstr>_Toc114645423</vt:lpwstr>
      </vt:variant>
      <vt:variant>
        <vt:i4>1507381</vt:i4>
      </vt:variant>
      <vt:variant>
        <vt:i4>50</vt:i4>
      </vt:variant>
      <vt:variant>
        <vt:i4>0</vt:i4>
      </vt:variant>
      <vt:variant>
        <vt:i4>5</vt:i4>
      </vt:variant>
      <vt:variant>
        <vt:lpwstr/>
      </vt:variant>
      <vt:variant>
        <vt:lpwstr>_Toc114645422</vt:lpwstr>
      </vt:variant>
      <vt:variant>
        <vt:i4>1507381</vt:i4>
      </vt:variant>
      <vt:variant>
        <vt:i4>44</vt:i4>
      </vt:variant>
      <vt:variant>
        <vt:i4>0</vt:i4>
      </vt:variant>
      <vt:variant>
        <vt:i4>5</vt:i4>
      </vt:variant>
      <vt:variant>
        <vt:lpwstr/>
      </vt:variant>
      <vt:variant>
        <vt:lpwstr>_Toc114645421</vt:lpwstr>
      </vt:variant>
      <vt:variant>
        <vt:i4>1507381</vt:i4>
      </vt:variant>
      <vt:variant>
        <vt:i4>38</vt:i4>
      </vt:variant>
      <vt:variant>
        <vt:i4>0</vt:i4>
      </vt:variant>
      <vt:variant>
        <vt:i4>5</vt:i4>
      </vt:variant>
      <vt:variant>
        <vt:lpwstr/>
      </vt:variant>
      <vt:variant>
        <vt:lpwstr>_Toc114645420</vt:lpwstr>
      </vt:variant>
      <vt:variant>
        <vt:i4>1310773</vt:i4>
      </vt:variant>
      <vt:variant>
        <vt:i4>32</vt:i4>
      </vt:variant>
      <vt:variant>
        <vt:i4>0</vt:i4>
      </vt:variant>
      <vt:variant>
        <vt:i4>5</vt:i4>
      </vt:variant>
      <vt:variant>
        <vt:lpwstr/>
      </vt:variant>
      <vt:variant>
        <vt:lpwstr>_Toc114645419</vt:lpwstr>
      </vt:variant>
      <vt:variant>
        <vt:i4>1310773</vt:i4>
      </vt:variant>
      <vt:variant>
        <vt:i4>26</vt:i4>
      </vt:variant>
      <vt:variant>
        <vt:i4>0</vt:i4>
      </vt:variant>
      <vt:variant>
        <vt:i4>5</vt:i4>
      </vt:variant>
      <vt:variant>
        <vt:lpwstr/>
      </vt:variant>
      <vt:variant>
        <vt:lpwstr>_Toc114645418</vt:lpwstr>
      </vt:variant>
      <vt:variant>
        <vt:i4>1310773</vt:i4>
      </vt:variant>
      <vt:variant>
        <vt:i4>20</vt:i4>
      </vt:variant>
      <vt:variant>
        <vt:i4>0</vt:i4>
      </vt:variant>
      <vt:variant>
        <vt:i4>5</vt:i4>
      </vt:variant>
      <vt:variant>
        <vt:lpwstr/>
      </vt:variant>
      <vt:variant>
        <vt:lpwstr>_Toc114645417</vt:lpwstr>
      </vt:variant>
      <vt:variant>
        <vt:i4>1310773</vt:i4>
      </vt:variant>
      <vt:variant>
        <vt:i4>14</vt:i4>
      </vt:variant>
      <vt:variant>
        <vt:i4>0</vt:i4>
      </vt:variant>
      <vt:variant>
        <vt:i4>5</vt:i4>
      </vt:variant>
      <vt:variant>
        <vt:lpwstr/>
      </vt:variant>
      <vt:variant>
        <vt:lpwstr>_Toc114645416</vt:lpwstr>
      </vt:variant>
      <vt:variant>
        <vt:i4>7340094</vt:i4>
      </vt:variant>
      <vt:variant>
        <vt:i4>9</vt:i4>
      </vt:variant>
      <vt:variant>
        <vt:i4>0</vt:i4>
      </vt:variant>
      <vt:variant>
        <vt:i4>5</vt:i4>
      </vt:variant>
      <vt:variant>
        <vt:lpwstr>https://www.european-agency.org/open-access-policy.</vt:lpwstr>
      </vt:variant>
      <vt:variant>
        <vt:lpwstr/>
      </vt:variant>
      <vt:variant>
        <vt:i4>7077930</vt:i4>
      </vt:variant>
      <vt:variant>
        <vt:i4>6</vt:i4>
      </vt:variant>
      <vt:variant>
        <vt:i4>0</vt:i4>
      </vt:variant>
      <vt:variant>
        <vt:i4>5</vt:i4>
      </vt:variant>
      <vt:variant>
        <vt:lpwstr>https://creativecommons.org/licenses/by-nc-sa/4.0/</vt:lpwstr>
      </vt:variant>
      <vt:variant>
        <vt:lpwstr/>
      </vt:variant>
      <vt:variant>
        <vt:i4>4128882</vt:i4>
      </vt:variant>
      <vt:variant>
        <vt:i4>3</vt:i4>
      </vt:variant>
      <vt:variant>
        <vt:i4>0</vt:i4>
      </vt:variant>
      <vt:variant>
        <vt:i4>5</vt:i4>
      </vt:variant>
      <vt:variant>
        <vt:lpwstr>http://www.european-agency.org/resources/publications/TPL4I-profile</vt:lpwstr>
      </vt:variant>
      <vt:variant>
        <vt:lpwstr/>
      </vt:variant>
      <vt:variant>
        <vt:i4>983124</vt:i4>
      </vt:variant>
      <vt:variant>
        <vt:i4>0</vt:i4>
      </vt:variant>
      <vt:variant>
        <vt:i4>0</vt:i4>
      </vt:variant>
      <vt:variant>
        <vt:i4>5</vt:i4>
      </vt:variant>
      <vt:variant>
        <vt:lpwstr>https://www.european-agency.org/resources/publications/TPL4I-profile</vt:lpwstr>
      </vt:variant>
      <vt:variant>
        <vt:lpwstr/>
      </vt:variant>
      <vt:variant>
        <vt:i4>851995</vt:i4>
      </vt:variant>
      <vt:variant>
        <vt:i4>0</vt:i4>
      </vt:variant>
      <vt:variant>
        <vt:i4>0</vt:i4>
      </vt:variant>
      <vt:variant>
        <vt:i4>5</vt:i4>
      </vt:variant>
      <vt:variant>
        <vt:lpwstr>http://www.european-agency.org/resources/publications/teacher-education-inclusion-profile-inclusive-teachers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Profile for Inclusive Teacher Professional Learning</dc:title>
  <dc:subject>Teacher Professional Learning for Inclusion (TPL4I)</dc:subject>
  <dc:creator>European Agency for Special Needs and Inclusive Education</dc:creator>
  <cp:keywords>EASNIE</cp:keywords>
  <dc:description/>
  <cp:lastModifiedBy>Rachel Mepsted</cp:lastModifiedBy>
  <cp:revision>3</cp:revision>
  <cp:lastPrinted>2009-05-04T16:34:00Z</cp:lastPrinted>
  <dcterms:created xsi:type="dcterms:W3CDTF">2022-09-29T13:15:00Z</dcterms:created>
  <dcterms:modified xsi:type="dcterms:W3CDTF">2022-09-29T13:17:00Z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ies>
</file>