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A7778F" w:rsidRDefault="00AE1692" w:rsidP="00591FE3">
      <w:pPr>
        <w:pStyle w:val="Agency-title"/>
        <w:keepNext w:val="0"/>
        <w:spacing w:before="4000"/>
        <w:rPr>
          <w:rFonts w:cstheme="majorHAnsi"/>
          <w:sz w:val="60"/>
          <w:szCs w:val="60"/>
        </w:rPr>
      </w:pPr>
      <w:r w:rsidRPr="00A7778F">
        <w:rPr>
          <w:rFonts w:cstheme="majorHAnsi"/>
          <w:sz w:val="60"/>
          <w:lang w:bidi="el-GR"/>
        </w:rPr>
        <w:t>Αλλαγή του ρόλου παροχής εξειδικευμένων υπηρεσιών για την υποστήριξη της ενταξιακής εκπαίδευσης</w:t>
      </w:r>
    </w:p>
    <w:p w14:paraId="35EF330C" w14:textId="6DEC2449" w:rsidR="002E5B99" w:rsidRPr="00A7778F" w:rsidRDefault="00AE1692" w:rsidP="00591FE3">
      <w:pPr>
        <w:spacing w:before="900" w:after="120"/>
        <w:jc w:val="center"/>
        <w:rPr>
          <w:rFonts w:asciiTheme="majorHAnsi" w:hAnsiTheme="majorHAnsi" w:cstheme="majorHAnsi"/>
        </w:rPr>
      </w:pPr>
      <w:r w:rsidRPr="00A7778F">
        <w:rPr>
          <w:rFonts w:asciiTheme="majorHAnsi" w:hAnsiTheme="majorHAnsi" w:cstheme="majorHAnsi"/>
          <w:b/>
          <w:sz w:val="44"/>
          <w:lang w:bidi="el-GR"/>
        </w:rPr>
        <w:t xml:space="preserve">Εργαλείο </w:t>
      </w:r>
      <w:proofErr w:type="spellStart"/>
      <w:r w:rsidRPr="00A7778F">
        <w:rPr>
          <w:rFonts w:asciiTheme="majorHAnsi" w:hAnsiTheme="majorHAnsi" w:cstheme="majorHAnsi"/>
          <w:b/>
          <w:sz w:val="44"/>
          <w:lang w:bidi="el-GR"/>
        </w:rPr>
        <w:t>αυτοαξιολόγησης</w:t>
      </w:r>
      <w:proofErr w:type="spellEnd"/>
      <w:r w:rsidRPr="00A7778F">
        <w:rPr>
          <w:rFonts w:asciiTheme="majorHAnsi" w:hAnsiTheme="majorHAnsi" w:cstheme="majorHAnsi"/>
          <w:b/>
          <w:sz w:val="44"/>
          <w:lang w:bidi="el-GR"/>
        </w:rPr>
        <w:t xml:space="preserve"> πολιτικών</w:t>
      </w:r>
    </w:p>
    <w:p w14:paraId="1BBD00FA" w14:textId="2C3338D2" w:rsidR="00A4520C" w:rsidRPr="00A7778F" w:rsidRDefault="00BF13BA" w:rsidP="002012F7">
      <w:pPr>
        <w:pStyle w:val="Agency-body-text"/>
        <w:spacing w:before="5600" w:after="0"/>
        <w:jc w:val="center"/>
        <w:rPr>
          <w:rFonts w:asciiTheme="majorHAnsi" w:hAnsiTheme="majorHAnsi" w:cstheme="majorHAnsi"/>
          <w:b/>
          <w:bCs/>
          <w:sz w:val="28"/>
          <w:szCs w:val="28"/>
        </w:rPr>
      </w:pPr>
      <w:r w:rsidRPr="00A7778F">
        <w:rPr>
          <w:rFonts w:asciiTheme="majorHAnsi" w:hAnsiTheme="majorHAnsi" w:cstheme="majorHAnsi"/>
          <w:b/>
          <w:sz w:val="28"/>
          <w:lang w:bidi="el-GR"/>
        </w:rPr>
        <w:t>Ευρωπαϊκός Φορέας για την Ειδική Αγωγή και την Ενταξιακή Εκπαίδευση</w:t>
      </w:r>
      <w:r w:rsidR="009E6E4D" w:rsidRPr="00A7778F">
        <w:rPr>
          <w:rFonts w:asciiTheme="majorHAnsi" w:hAnsiTheme="majorHAnsi" w:cstheme="majorHAnsi"/>
          <w:lang w:bidi="el-GR"/>
        </w:rPr>
        <w:br w:type="page"/>
      </w:r>
    </w:p>
    <w:p w14:paraId="3CDB30E4" w14:textId="4950679B" w:rsidR="008F777A" w:rsidRPr="00D760F6" w:rsidRDefault="00993A74" w:rsidP="00D760F6">
      <w:pPr>
        <w:spacing w:before="240" w:after="240"/>
        <w:rPr>
          <w:rFonts w:asciiTheme="majorHAnsi" w:hAnsiTheme="majorHAnsi" w:cstheme="majorHAnsi"/>
          <w:color w:val="000000" w:themeColor="text1"/>
          <w:sz w:val="19"/>
          <w:szCs w:val="19"/>
        </w:rPr>
        <w:sectPr w:rsidR="008F777A" w:rsidRPr="00D760F6"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760F6">
        <w:rPr>
          <w:rFonts w:asciiTheme="majorHAnsi" w:hAnsiTheme="majorHAnsi" w:cstheme="majorHAnsi"/>
          <w:sz w:val="19"/>
          <w:szCs w:val="19"/>
          <w:lang w:bidi="el-GR"/>
        </w:rPr>
        <w:lastRenderedPageBreak/>
        <w:t>Ο Ευρωπαϊκός Φορέας για την Ειδική Αγωγή και την Ενταξιακή Εκπαίδευση (ο Φορέας) είναι ένας ανεξάρτητος και αυτοδιοικούμενος οργανισμός. Ο Φορέας συγχρηματοδοτείται από τα Υπουργεία Παιδείας των χωρών μελών του και από την Ευρωπαϊκή Επιτροπή μέσω επιδότησης λειτουργίας στο πλαίσιο του εκπαιδευτικού προγράμματος της Ευρωπαϊκής Ένωσης.</w:t>
      </w:r>
    </w:p>
    <w:p w14:paraId="3FEF6BE7" w14:textId="667543F6" w:rsidR="00AE0DDC" w:rsidRPr="00A7778F" w:rsidRDefault="002C0D38" w:rsidP="00D760F6">
      <w:pPr>
        <w:pStyle w:val="Agency-body-text"/>
        <w:spacing w:before="240" w:after="240"/>
        <w:rPr>
          <w:rFonts w:asciiTheme="majorHAnsi" w:hAnsiTheme="majorHAnsi" w:cstheme="majorHAnsi"/>
          <w:sz w:val="18"/>
          <w:szCs w:val="18"/>
        </w:rPr>
      </w:pPr>
      <w:r w:rsidRPr="00230E95">
        <w:rPr>
          <w:rFonts w:asciiTheme="majorHAnsi" w:hAnsiTheme="majorHAnsi" w:cstheme="majorHAnsi"/>
          <w:noProof/>
          <w:lang w:bidi="el-GR"/>
        </w:rPr>
        <w:drawing>
          <wp:inline distT="0" distB="0" distL="0" distR="0" wp14:anchorId="11FC9ED4" wp14:editId="1C5092BD">
            <wp:extent cx="1584000" cy="280749"/>
            <wp:effectExtent l="0" t="0" r="3810" b="0"/>
            <wp:docPr id="84" name="Picture 4" descr="Λογότυπο: Έμβλημα και κείμενο της Ευρωπαϊκής Ένωσης: Με τη συγχρηματοδότηση της Ευρωπαϊκής Ένωσης">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Λογότυπο: Έμβλημα και κείμενο της Ευρωπαϊκής Ένωσης: Με τη συγχρηματοδότηση της Ευρωπαϊκής Ένωσης">
                      <a:extLst>
                        <a:ext uri="{FF2B5EF4-FFF2-40B4-BE49-F238E27FC236}">
                          <a16:creationId xmlns:a16="http://schemas.microsoft.com/office/drawing/2014/main" id="{E4869B56-8124-AC4F-9203-9DAD884F2365}"/>
                        </a:ext>
                      </a:extLst>
                    </pic:cNvPr>
                    <pic:cNvPicPr>
                      <a:picLocks noChangeAspect="1"/>
                    </pic:cNvPicPr>
                  </pic:nvPicPr>
                  <pic:blipFill rotWithShape="1">
                    <a:blip r:embed="rId15"/>
                    <a:srcRect r="6547"/>
                    <a:stretch/>
                  </pic:blipFill>
                  <pic:spPr bwMode="auto">
                    <a:xfrm>
                      <a:off x="0" y="0"/>
                      <a:ext cx="1584000" cy="280749"/>
                    </a:xfrm>
                    <a:prstGeom prst="rect">
                      <a:avLst/>
                    </a:prstGeom>
                    <a:ln>
                      <a:noFill/>
                    </a:ln>
                    <a:extLst>
                      <a:ext uri="{53640926-AAD7-44D8-BBD7-CCE9431645EC}">
                        <a14:shadowObscured xmlns:a14="http://schemas.microsoft.com/office/drawing/2010/main"/>
                      </a:ext>
                    </a:extLst>
                  </pic:spPr>
                </pic:pic>
              </a:graphicData>
            </a:graphic>
          </wp:inline>
        </w:drawing>
      </w:r>
      <w:r w:rsidR="008F777A" w:rsidRPr="00A7778F">
        <w:rPr>
          <w:rFonts w:asciiTheme="majorHAnsi" w:hAnsiTheme="majorHAnsi" w:cstheme="majorHAnsi"/>
          <w:sz w:val="18"/>
          <w:szCs w:val="18"/>
          <w:lang w:bidi="el-GR"/>
        </w:rPr>
        <w:br w:type="column"/>
      </w:r>
      <w:r w:rsidR="006E7573" w:rsidRPr="00D760F6">
        <w:rPr>
          <w:rFonts w:asciiTheme="majorHAnsi" w:hAnsiTheme="majorHAnsi" w:cstheme="majorHAnsi"/>
          <w:sz w:val="19"/>
          <w:szCs w:val="19"/>
          <w:lang w:bidi="el-GR"/>
        </w:rPr>
        <w:t>Με τη χρηματοδότηση της Ευρωπαϊκής Ένωσης. Ωστόσο, οι γνώμες και οι απόψεις που εκφράζονται είναι μόνο του/των συγγραφέα/ων και δεν αντανακλούν απαραίτητα εκείνες της Ευρωπαϊκής Ένωσης ή της Ευρωπαϊκής Επιτροπής. Ούτε η Ευρωπαϊκή Ένωση ούτε η Ευρωπαϊκή Επιτροπή μπορούν να θεωρηθούν υπεύθυνες για αυτές.</w:t>
      </w:r>
    </w:p>
    <w:p w14:paraId="5F0B44EC" w14:textId="77777777" w:rsidR="008F777A" w:rsidRPr="00A7778F" w:rsidRDefault="008F777A" w:rsidP="00591FE3">
      <w:pPr>
        <w:spacing w:before="360" w:after="360"/>
        <w:ind w:left="2693"/>
        <w:rPr>
          <w:rFonts w:asciiTheme="majorHAnsi" w:hAnsiTheme="majorHAnsi" w:cstheme="majorHAnsi"/>
          <w:sz w:val="20"/>
        </w:rPr>
        <w:sectPr w:rsidR="008F777A" w:rsidRPr="00A7778F"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D760F6" w:rsidRDefault="00A4520C" w:rsidP="00A7778F">
      <w:pPr>
        <w:pStyle w:val="Agency-body-text"/>
        <w:spacing w:after="240"/>
        <w:ind w:right="-94"/>
        <w:rPr>
          <w:rFonts w:asciiTheme="majorHAnsi" w:hAnsiTheme="majorHAnsi" w:cstheme="majorHAnsi"/>
          <w:sz w:val="23"/>
          <w:szCs w:val="23"/>
        </w:rPr>
      </w:pPr>
      <w:r w:rsidRPr="00D760F6">
        <w:rPr>
          <w:rFonts w:asciiTheme="majorHAnsi" w:hAnsiTheme="majorHAnsi" w:cstheme="majorHAnsi"/>
          <w:sz w:val="23"/>
          <w:szCs w:val="23"/>
          <w:lang w:bidi="el-GR"/>
        </w:rPr>
        <w:t>Οι απόψεις που εκφράζονται από οποιοδήποτε πρόσωπο στο παρόν έγγραφο δεν αντανακλούν απαραίτητα τις επίσημες απόψεις του Φορέα, των χωρών μελών του ή της Ευρωπαϊκής Επιτροπής.</w:t>
      </w:r>
    </w:p>
    <w:p w14:paraId="54107337" w14:textId="31AA93F1" w:rsidR="00993A74" w:rsidRPr="00D760F6" w:rsidRDefault="00993A74" w:rsidP="00591FE3">
      <w:pPr>
        <w:pStyle w:val="Agency-body-text"/>
        <w:spacing w:before="240" w:after="240"/>
        <w:rPr>
          <w:rFonts w:asciiTheme="majorHAnsi" w:hAnsiTheme="majorHAnsi" w:cstheme="majorHAnsi"/>
          <w:b/>
          <w:szCs w:val="24"/>
          <w:lang w:val="en-US"/>
        </w:rPr>
      </w:pPr>
      <w:r w:rsidRPr="00D760F6">
        <w:rPr>
          <w:rFonts w:asciiTheme="majorHAnsi" w:hAnsiTheme="majorHAnsi" w:cstheme="majorHAnsi"/>
          <w:b/>
          <w:szCs w:val="24"/>
          <w:lang w:val="en-US" w:bidi="el-GR"/>
        </w:rPr>
        <w:t>© European Agency for Special Needs and Inclusive Education 2022</w:t>
      </w:r>
    </w:p>
    <w:p w14:paraId="1620ED22" w14:textId="77FA3FD1" w:rsidR="00A4520C" w:rsidRPr="00424330" w:rsidRDefault="00A4520C" w:rsidP="00591FE3">
      <w:pPr>
        <w:pStyle w:val="Agency-body-text"/>
        <w:spacing w:before="240" w:after="240"/>
        <w:rPr>
          <w:rFonts w:asciiTheme="majorHAnsi" w:hAnsiTheme="majorHAnsi" w:cstheme="majorHAnsi"/>
          <w:sz w:val="23"/>
          <w:szCs w:val="23"/>
          <w:lang w:val="en-US"/>
        </w:rPr>
      </w:pPr>
      <w:r w:rsidRPr="00424330">
        <w:rPr>
          <w:rFonts w:asciiTheme="majorHAnsi" w:hAnsiTheme="majorHAnsi" w:cstheme="majorHAnsi"/>
          <w:sz w:val="23"/>
          <w:szCs w:val="23"/>
          <w:lang w:bidi="el-GR"/>
        </w:rPr>
        <w:t>Συντάκτες</w:t>
      </w:r>
      <w:r w:rsidRPr="00424330">
        <w:rPr>
          <w:rFonts w:asciiTheme="majorHAnsi" w:hAnsiTheme="majorHAnsi" w:cstheme="majorHAnsi"/>
          <w:sz w:val="23"/>
          <w:szCs w:val="23"/>
          <w:lang w:val="en-US" w:bidi="el-GR"/>
        </w:rPr>
        <w:t xml:space="preserve">: </w:t>
      </w:r>
      <w:r w:rsidRPr="00424330">
        <w:rPr>
          <w:rFonts w:asciiTheme="majorHAnsi" w:hAnsiTheme="majorHAnsi" w:cstheme="majorHAnsi"/>
          <w:sz w:val="23"/>
          <w:szCs w:val="23"/>
          <w:lang w:bidi="el-GR"/>
        </w:rPr>
        <w:t>Μαίρη</w:t>
      </w:r>
      <w:r w:rsidRPr="00424330">
        <w:rPr>
          <w:rFonts w:asciiTheme="majorHAnsi" w:hAnsiTheme="majorHAnsi" w:cstheme="majorHAnsi"/>
          <w:sz w:val="23"/>
          <w:szCs w:val="23"/>
          <w:lang w:val="en-US" w:bidi="el-GR"/>
        </w:rPr>
        <w:t xml:space="preserve"> </w:t>
      </w:r>
      <w:r w:rsidRPr="00424330">
        <w:rPr>
          <w:rFonts w:asciiTheme="majorHAnsi" w:hAnsiTheme="majorHAnsi" w:cstheme="majorHAnsi"/>
          <w:sz w:val="23"/>
          <w:szCs w:val="23"/>
          <w:lang w:bidi="el-GR"/>
        </w:rPr>
        <w:t>Κυριαζοπούλου</w:t>
      </w:r>
      <w:r w:rsidRPr="00424330">
        <w:rPr>
          <w:rFonts w:asciiTheme="majorHAnsi" w:hAnsiTheme="majorHAnsi" w:cstheme="majorHAnsi"/>
          <w:sz w:val="23"/>
          <w:szCs w:val="23"/>
          <w:lang w:val="en-US" w:bidi="el-GR"/>
        </w:rPr>
        <w:t xml:space="preserve">, </w:t>
      </w:r>
      <w:r w:rsidRPr="00424330">
        <w:rPr>
          <w:rFonts w:asciiTheme="majorHAnsi" w:hAnsiTheme="majorHAnsi" w:cstheme="majorHAnsi"/>
          <w:sz w:val="23"/>
          <w:szCs w:val="23"/>
          <w:lang w:bidi="el-GR"/>
        </w:rPr>
        <w:t>Ανθούλα</w:t>
      </w:r>
      <w:r w:rsidRPr="00424330">
        <w:rPr>
          <w:rFonts w:asciiTheme="majorHAnsi" w:hAnsiTheme="majorHAnsi" w:cstheme="majorHAnsi"/>
          <w:sz w:val="23"/>
          <w:szCs w:val="23"/>
          <w:lang w:val="en-US" w:bidi="el-GR"/>
        </w:rPr>
        <w:t xml:space="preserve"> </w:t>
      </w:r>
      <w:proofErr w:type="spellStart"/>
      <w:r w:rsidRPr="00424330">
        <w:rPr>
          <w:rFonts w:asciiTheme="majorHAnsi" w:hAnsiTheme="majorHAnsi" w:cstheme="majorHAnsi"/>
          <w:sz w:val="23"/>
          <w:szCs w:val="23"/>
          <w:lang w:bidi="el-GR"/>
        </w:rPr>
        <w:t>Κεφαλληνού</w:t>
      </w:r>
      <w:proofErr w:type="spellEnd"/>
      <w:r w:rsidRPr="00424330">
        <w:rPr>
          <w:rFonts w:asciiTheme="majorHAnsi" w:hAnsiTheme="majorHAnsi" w:cstheme="majorHAnsi"/>
          <w:sz w:val="23"/>
          <w:szCs w:val="23"/>
          <w:lang w:val="en-US" w:bidi="el-GR"/>
        </w:rPr>
        <w:t xml:space="preserve">, Serge </w:t>
      </w:r>
      <w:proofErr w:type="spellStart"/>
      <w:r w:rsidRPr="00424330">
        <w:rPr>
          <w:rFonts w:asciiTheme="majorHAnsi" w:hAnsiTheme="majorHAnsi" w:cstheme="majorHAnsi"/>
          <w:sz w:val="23"/>
          <w:szCs w:val="23"/>
          <w:lang w:val="en-US" w:bidi="el-GR"/>
        </w:rPr>
        <w:t>Ebersold</w:t>
      </w:r>
      <w:proofErr w:type="spellEnd"/>
      <w:r w:rsidRPr="00424330">
        <w:rPr>
          <w:rFonts w:asciiTheme="majorHAnsi" w:hAnsiTheme="majorHAnsi" w:cstheme="majorHAnsi"/>
          <w:sz w:val="23"/>
          <w:szCs w:val="23"/>
          <w:lang w:val="en-US" w:bidi="el-GR"/>
        </w:rPr>
        <w:t xml:space="preserve">, Per Skoglund, Eloy </w:t>
      </w:r>
      <w:proofErr w:type="spellStart"/>
      <w:r w:rsidRPr="00424330">
        <w:rPr>
          <w:rFonts w:asciiTheme="majorHAnsi" w:hAnsiTheme="majorHAnsi" w:cstheme="majorHAnsi"/>
          <w:sz w:val="23"/>
          <w:szCs w:val="23"/>
          <w:lang w:val="en-US" w:bidi="el-GR"/>
        </w:rPr>
        <w:t>Rebollo</w:t>
      </w:r>
      <w:proofErr w:type="spellEnd"/>
      <w:r w:rsidRPr="00424330">
        <w:rPr>
          <w:rFonts w:asciiTheme="majorHAnsi" w:hAnsiTheme="majorHAnsi" w:cstheme="majorHAnsi"/>
          <w:sz w:val="23"/>
          <w:szCs w:val="23"/>
          <w:lang w:val="en-US" w:bidi="el-GR"/>
        </w:rPr>
        <w:t xml:space="preserve"> </w:t>
      </w:r>
      <w:proofErr w:type="spellStart"/>
      <w:r w:rsidRPr="00424330">
        <w:rPr>
          <w:rFonts w:asciiTheme="majorHAnsi" w:hAnsiTheme="majorHAnsi" w:cstheme="majorHAnsi"/>
          <w:sz w:val="23"/>
          <w:szCs w:val="23"/>
          <w:lang w:val="en-US" w:bidi="el-GR"/>
        </w:rPr>
        <w:t>Píriz</w:t>
      </w:r>
      <w:proofErr w:type="spellEnd"/>
      <w:r w:rsidRPr="00424330">
        <w:rPr>
          <w:rFonts w:asciiTheme="majorHAnsi" w:hAnsiTheme="majorHAnsi" w:cstheme="majorHAnsi"/>
          <w:sz w:val="23"/>
          <w:szCs w:val="23"/>
          <w:lang w:val="en-US" w:bidi="el-GR"/>
        </w:rPr>
        <w:t xml:space="preserve"> </w:t>
      </w:r>
      <w:r w:rsidRPr="00424330">
        <w:rPr>
          <w:rFonts w:asciiTheme="majorHAnsi" w:hAnsiTheme="majorHAnsi" w:cstheme="majorHAnsi"/>
          <w:sz w:val="23"/>
          <w:szCs w:val="23"/>
          <w:lang w:bidi="el-GR"/>
        </w:rPr>
        <w:t>και</w:t>
      </w:r>
      <w:r w:rsidRPr="00424330">
        <w:rPr>
          <w:rFonts w:asciiTheme="majorHAnsi" w:hAnsiTheme="majorHAnsi" w:cstheme="majorHAnsi"/>
          <w:sz w:val="23"/>
          <w:szCs w:val="23"/>
          <w:lang w:val="en-US" w:bidi="el-GR"/>
        </w:rPr>
        <w:t xml:space="preserve"> Mikkel </w:t>
      </w:r>
      <w:proofErr w:type="spellStart"/>
      <w:r w:rsidRPr="00424330">
        <w:rPr>
          <w:rFonts w:asciiTheme="majorHAnsi" w:hAnsiTheme="majorHAnsi" w:cstheme="majorHAnsi"/>
          <w:sz w:val="23"/>
          <w:szCs w:val="23"/>
          <w:lang w:val="en-US" w:bidi="el-GR"/>
        </w:rPr>
        <w:t>Lučić</w:t>
      </w:r>
      <w:proofErr w:type="spellEnd"/>
      <w:r w:rsidRPr="00424330">
        <w:rPr>
          <w:rFonts w:asciiTheme="majorHAnsi" w:hAnsiTheme="majorHAnsi" w:cstheme="majorHAnsi"/>
          <w:sz w:val="23"/>
          <w:szCs w:val="23"/>
          <w:lang w:val="en-US" w:bidi="el-GR"/>
        </w:rPr>
        <w:t xml:space="preserve"> Wichmann</w:t>
      </w:r>
    </w:p>
    <w:p w14:paraId="0835F743" w14:textId="566F28C4" w:rsidR="00B96828" w:rsidRPr="00424330" w:rsidRDefault="00F84141" w:rsidP="00591FE3">
      <w:pPr>
        <w:pStyle w:val="Agency-body-text"/>
        <w:spacing w:before="240" w:after="240"/>
        <w:rPr>
          <w:rFonts w:asciiTheme="majorHAnsi" w:hAnsiTheme="majorHAnsi" w:cstheme="majorHAnsi"/>
          <w:sz w:val="23"/>
          <w:szCs w:val="23"/>
        </w:rPr>
      </w:pPr>
      <w:r w:rsidRPr="00424330">
        <w:rPr>
          <w:rFonts w:asciiTheme="majorHAnsi" w:hAnsiTheme="majorHAnsi" w:cstheme="majorHAnsi"/>
          <w:sz w:val="23"/>
          <w:szCs w:val="23"/>
          <w:lang w:bidi="el-GR"/>
        </w:rPr>
        <w:t>Η παρούσα έκδοση είναι ένας πόρος ανοικτού κώδικα. Αυτό σημαίνει ότι έχετε το δικαίωμα ελεύθερης πρόσβασης, αξιοποίησης, τροποποίησης και διανομής της με την κατάλληλη αναφορά στον Ευρωπαϊκό Φορέα για την Ειδική Αγωγή και την Ενταξιακή Εκπαίδευση. Για περισσότερες πληροφορίες, ανατρέξτε στην πολιτική ανοικτής πρόσβασης του Φορέα:</w:t>
      </w:r>
      <w:hyperlink r:id="rId16" w:history="1">
        <w:r w:rsidR="00165FE3" w:rsidRPr="00424330">
          <w:rPr>
            <w:rStyle w:val="Hyperlink"/>
            <w:rFonts w:asciiTheme="majorHAnsi" w:hAnsiTheme="majorHAnsi" w:cstheme="majorHAnsi"/>
            <w:sz w:val="23"/>
            <w:szCs w:val="23"/>
            <w:lang w:bidi="el-GR"/>
          </w:rPr>
          <w:t xml:space="preserve"> www.european-agency.org/open-access-policy</w:t>
        </w:r>
      </w:hyperlink>
      <w:r w:rsidRPr="00424330">
        <w:rPr>
          <w:rFonts w:asciiTheme="majorHAnsi" w:hAnsiTheme="majorHAnsi" w:cstheme="majorHAnsi"/>
          <w:sz w:val="23"/>
          <w:szCs w:val="23"/>
          <w:lang w:bidi="el-GR"/>
        </w:rPr>
        <w:t>.</w:t>
      </w:r>
    </w:p>
    <w:p w14:paraId="195B8AE0" w14:textId="36360A99" w:rsidR="00705A86" w:rsidRPr="00424330" w:rsidRDefault="00E967BF" w:rsidP="00591FE3">
      <w:pPr>
        <w:pStyle w:val="Agency-body-text"/>
        <w:spacing w:before="240" w:after="240"/>
        <w:rPr>
          <w:rFonts w:asciiTheme="majorHAnsi" w:hAnsiTheme="majorHAnsi" w:cstheme="majorHAnsi"/>
          <w:sz w:val="23"/>
          <w:szCs w:val="23"/>
        </w:rPr>
      </w:pPr>
      <w:r w:rsidRPr="00424330">
        <w:rPr>
          <w:rFonts w:asciiTheme="majorHAnsi" w:hAnsiTheme="majorHAnsi" w:cstheme="majorHAnsi"/>
          <w:sz w:val="23"/>
          <w:szCs w:val="23"/>
          <w:lang w:bidi="el-GR"/>
        </w:rPr>
        <w:t xml:space="preserve">Μπορείτε να παραθέσετε την παρούσα έκδοση ως εξής: Ευρωπαϊκός Φορέας για την Ειδική Αγωγή και την Ενταξιακή Εκπαίδευση, 2022. </w:t>
      </w:r>
      <w:r w:rsidRPr="00424330">
        <w:rPr>
          <w:rFonts w:asciiTheme="majorHAnsi" w:hAnsiTheme="majorHAnsi" w:cstheme="majorHAnsi"/>
          <w:i/>
          <w:sz w:val="23"/>
          <w:szCs w:val="23"/>
          <w:lang w:bidi="el-GR"/>
        </w:rPr>
        <w:t xml:space="preserve">Αλλαγή του ρόλου παροχής εξειδικευμένων υπηρεσιών για την υποστήριξη της ενταξιακής εκπαίδευσης: Εργαλείο </w:t>
      </w:r>
      <w:proofErr w:type="spellStart"/>
      <w:r w:rsidRPr="00424330">
        <w:rPr>
          <w:rFonts w:asciiTheme="majorHAnsi" w:hAnsiTheme="majorHAnsi" w:cstheme="majorHAnsi"/>
          <w:i/>
          <w:sz w:val="23"/>
          <w:szCs w:val="23"/>
          <w:lang w:bidi="el-GR"/>
        </w:rPr>
        <w:t>αυτοαξιολόγησης</w:t>
      </w:r>
      <w:proofErr w:type="spellEnd"/>
      <w:r w:rsidRPr="00424330">
        <w:rPr>
          <w:rFonts w:asciiTheme="majorHAnsi" w:hAnsiTheme="majorHAnsi" w:cstheme="majorHAnsi"/>
          <w:i/>
          <w:sz w:val="23"/>
          <w:szCs w:val="23"/>
          <w:lang w:bidi="el-GR"/>
        </w:rPr>
        <w:t xml:space="preserve"> πολιτικών.</w:t>
      </w:r>
      <w:r w:rsidRPr="00424330">
        <w:rPr>
          <w:rFonts w:asciiTheme="majorHAnsi" w:hAnsiTheme="majorHAnsi" w:cstheme="majorHAnsi"/>
          <w:sz w:val="23"/>
          <w:szCs w:val="23"/>
          <w:lang w:bidi="el-GR"/>
        </w:rPr>
        <w:t xml:space="preserve"> (Μ. Κυριαζοπούλου, Α. </w:t>
      </w:r>
      <w:proofErr w:type="spellStart"/>
      <w:r w:rsidRPr="00424330">
        <w:rPr>
          <w:rFonts w:asciiTheme="majorHAnsi" w:hAnsiTheme="majorHAnsi" w:cstheme="majorHAnsi"/>
          <w:sz w:val="23"/>
          <w:szCs w:val="23"/>
          <w:lang w:bidi="el-GR"/>
        </w:rPr>
        <w:t>Κεφαλληνού</w:t>
      </w:r>
      <w:proofErr w:type="spellEnd"/>
      <w:r w:rsidRPr="00424330">
        <w:rPr>
          <w:rFonts w:asciiTheme="majorHAnsi" w:hAnsiTheme="majorHAnsi" w:cstheme="majorHAnsi"/>
          <w:sz w:val="23"/>
          <w:szCs w:val="23"/>
          <w:lang w:bidi="el-GR"/>
        </w:rPr>
        <w:t xml:space="preserve">, S. </w:t>
      </w:r>
      <w:proofErr w:type="spellStart"/>
      <w:r w:rsidRPr="00424330">
        <w:rPr>
          <w:rFonts w:asciiTheme="majorHAnsi" w:hAnsiTheme="majorHAnsi" w:cstheme="majorHAnsi"/>
          <w:sz w:val="23"/>
          <w:szCs w:val="23"/>
          <w:lang w:bidi="el-GR"/>
        </w:rPr>
        <w:t>Ebersold</w:t>
      </w:r>
      <w:proofErr w:type="spellEnd"/>
      <w:r w:rsidRPr="00424330">
        <w:rPr>
          <w:rFonts w:asciiTheme="majorHAnsi" w:hAnsiTheme="majorHAnsi" w:cstheme="majorHAnsi"/>
          <w:sz w:val="23"/>
          <w:szCs w:val="23"/>
          <w:lang w:bidi="el-GR"/>
        </w:rPr>
        <w:t xml:space="preserve">, P. </w:t>
      </w:r>
      <w:proofErr w:type="spellStart"/>
      <w:r w:rsidRPr="00424330">
        <w:rPr>
          <w:rFonts w:asciiTheme="majorHAnsi" w:hAnsiTheme="majorHAnsi" w:cstheme="majorHAnsi"/>
          <w:sz w:val="23"/>
          <w:szCs w:val="23"/>
          <w:lang w:bidi="el-GR"/>
        </w:rPr>
        <w:t>Skoglund</w:t>
      </w:r>
      <w:proofErr w:type="spellEnd"/>
      <w:r w:rsidRPr="00424330">
        <w:rPr>
          <w:rFonts w:asciiTheme="majorHAnsi" w:hAnsiTheme="majorHAnsi" w:cstheme="majorHAnsi"/>
          <w:sz w:val="23"/>
          <w:szCs w:val="23"/>
          <w:lang w:bidi="el-GR"/>
        </w:rPr>
        <w:t xml:space="preserve">, E. </w:t>
      </w:r>
      <w:proofErr w:type="spellStart"/>
      <w:r w:rsidRPr="00424330">
        <w:rPr>
          <w:rFonts w:asciiTheme="majorHAnsi" w:hAnsiTheme="majorHAnsi" w:cstheme="majorHAnsi"/>
          <w:sz w:val="23"/>
          <w:szCs w:val="23"/>
          <w:lang w:bidi="el-GR"/>
        </w:rPr>
        <w:t>Rebollo</w:t>
      </w:r>
      <w:proofErr w:type="spellEnd"/>
      <w:r w:rsidRPr="00424330">
        <w:rPr>
          <w:rFonts w:asciiTheme="majorHAnsi" w:hAnsiTheme="majorHAnsi" w:cstheme="majorHAnsi"/>
          <w:sz w:val="23"/>
          <w:szCs w:val="23"/>
          <w:lang w:bidi="el-GR"/>
        </w:rPr>
        <w:t xml:space="preserve"> </w:t>
      </w:r>
      <w:proofErr w:type="spellStart"/>
      <w:r w:rsidRPr="00424330">
        <w:rPr>
          <w:rFonts w:asciiTheme="majorHAnsi" w:hAnsiTheme="majorHAnsi" w:cstheme="majorHAnsi"/>
          <w:sz w:val="23"/>
          <w:szCs w:val="23"/>
          <w:lang w:bidi="el-GR"/>
        </w:rPr>
        <w:t>Píriz</w:t>
      </w:r>
      <w:proofErr w:type="spellEnd"/>
      <w:r w:rsidRPr="00424330">
        <w:rPr>
          <w:rFonts w:asciiTheme="majorHAnsi" w:hAnsiTheme="majorHAnsi" w:cstheme="majorHAnsi"/>
          <w:sz w:val="23"/>
          <w:szCs w:val="23"/>
          <w:lang w:bidi="el-GR"/>
        </w:rPr>
        <w:t xml:space="preserve"> και M. </w:t>
      </w:r>
      <w:proofErr w:type="spellStart"/>
      <w:r w:rsidRPr="00424330">
        <w:rPr>
          <w:rFonts w:asciiTheme="majorHAnsi" w:hAnsiTheme="majorHAnsi" w:cstheme="majorHAnsi"/>
          <w:sz w:val="23"/>
          <w:szCs w:val="23"/>
          <w:lang w:bidi="el-GR"/>
        </w:rPr>
        <w:t>Lučić</w:t>
      </w:r>
      <w:proofErr w:type="spellEnd"/>
      <w:r w:rsidRPr="00424330">
        <w:rPr>
          <w:rFonts w:asciiTheme="majorHAnsi" w:hAnsiTheme="majorHAnsi" w:cstheme="majorHAnsi"/>
          <w:sz w:val="23"/>
          <w:szCs w:val="23"/>
          <w:lang w:bidi="el-GR"/>
        </w:rPr>
        <w:t xml:space="preserve"> </w:t>
      </w:r>
      <w:proofErr w:type="spellStart"/>
      <w:r w:rsidRPr="00424330">
        <w:rPr>
          <w:rFonts w:asciiTheme="majorHAnsi" w:hAnsiTheme="majorHAnsi" w:cstheme="majorHAnsi"/>
          <w:sz w:val="23"/>
          <w:szCs w:val="23"/>
          <w:lang w:bidi="el-GR"/>
        </w:rPr>
        <w:t>Wichmann</w:t>
      </w:r>
      <w:proofErr w:type="spellEnd"/>
      <w:r w:rsidRPr="00424330">
        <w:rPr>
          <w:rFonts w:asciiTheme="majorHAnsi" w:hAnsiTheme="majorHAnsi" w:cstheme="majorHAnsi"/>
          <w:sz w:val="23"/>
          <w:szCs w:val="23"/>
          <w:lang w:bidi="el-GR"/>
        </w:rPr>
        <w:t xml:space="preserve">, συντ.). </w:t>
      </w:r>
      <w:proofErr w:type="spellStart"/>
      <w:r w:rsidRPr="00424330">
        <w:rPr>
          <w:rFonts w:asciiTheme="majorHAnsi" w:hAnsiTheme="majorHAnsi" w:cstheme="majorHAnsi"/>
          <w:sz w:val="23"/>
          <w:szCs w:val="23"/>
          <w:lang w:bidi="el-GR"/>
        </w:rPr>
        <w:t>Odense</w:t>
      </w:r>
      <w:proofErr w:type="spellEnd"/>
      <w:r w:rsidRPr="00424330">
        <w:rPr>
          <w:rFonts w:asciiTheme="majorHAnsi" w:hAnsiTheme="majorHAnsi" w:cstheme="majorHAnsi"/>
          <w:sz w:val="23"/>
          <w:szCs w:val="23"/>
          <w:lang w:bidi="el-GR"/>
        </w:rPr>
        <w:t>, Δανία</w:t>
      </w:r>
    </w:p>
    <w:p w14:paraId="67EB7C6E" w14:textId="77777777" w:rsidR="00B96828" w:rsidRPr="00A7778F" w:rsidRDefault="00B96828" w:rsidP="00591FE3">
      <w:pPr>
        <w:spacing w:before="360" w:after="360"/>
        <w:rPr>
          <w:rFonts w:asciiTheme="majorHAnsi" w:hAnsiTheme="majorHAnsi" w:cstheme="majorHAnsi"/>
          <w:szCs w:val="24"/>
        </w:rPr>
        <w:sectPr w:rsidR="00B96828" w:rsidRPr="00A7778F" w:rsidSect="00AE0DDC">
          <w:type w:val="continuous"/>
          <w:pgSz w:w="11899" w:h="16838"/>
          <w:pgMar w:top="1134" w:right="1531" w:bottom="1276" w:left="1531" w:header="709" w:footer="828" w:gutter="0"/>
          <w:cols w:space="708"/>
          <w:titlePg/>
          <w:docGrid w:linePitch="360"/>
        </w:sectPr>
      </w:pPr>
    </w:p>
    <w:p w14:paraId="4674608C" w14:textId="60A662DE" w:rsidR="008E05A8" w:rsidRPr="00A7778F" w:rsidRDefault="007405CA" w:rsidP="00591FE3">
      <w:pPr>
        <w:rPr>
          <w:rFonts w:asciiTheme="majorHAnsi" w:hAnsiTheme="majorHAnsi" w:cstheme="majorHAnsi"/>
          <w:color w:val="000000" w:themeColor="text1"/>
          <w:szCs w:val="24"/>
        </w:rPr>
        <w:sectPr w:rsidR="008E05A8" w:rsidRPr="00A7778F" w:rsidSect="00F87C7F">
          <w:type w:val="continuous"/>
          <w:pgSz w:w="11899" w:h="16838"/>
          <w:pgMar w:top="1134" w:right="1531" w:bottom="1276" w:left="1531" w:header="709" w:footer="828" w:gutter="0"/>
          <w:cols w:num="2" w:space="567" w:equalWidth="0">
            <w:col w:w="1985" w:space="567"/>
            <w:col w:w="6285"/>
          </w:cols>
          <w:titlePg/>
          <w:docGrid w:linePitch="360"/>
        </w:sectPr>
      </w:pPr>
      <w:r w:rsidRPr="00A7778F">
        <w:rPr>
          <w:rFonts w:asciiTheme="majorHAnsi" w:hAnsiTheme="majorHAnsi" w:cstheme="majorHAnsi"/>
          <w:noProof/>
          <w:lang w:eastAsia="el-GR"/>
        </w:rPr>
        <w:drawing>
          <wp:inline distT="0" distB="0" distL="0" distR="0" wp14:anchorId="47A30A7C" wp14:editId="659BFA4D">
            <wp:extent cx="1260475" cy="452060"/>
            <wp:effectExtent l="0" t="0" r="0" b="5715"/>
            <wp:docPr id="6" name="Picture 6" descr="Λογότυπο: Άδεια Creative Commons Αναφορά Δημιουργού - Μη Εμπορική Χρήση - Παρόμοια διανομή 4.0 Διεθν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Λογότυπο: Άδεια Creative Commons Αναφορά Δημιουργού - Μη Εμπορική Χρήση - Παρόμοια διανομή 4.0 Διεθνές."/>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A7778F">
        <w:rPr>
          <w:rFonts w:asciiTheme="majorHAnsi" w:hAnsiTheme="majorHAnsi" w:cstheme="majorHAnsi"/>
          <w:lang w:bidi="el-GR"/>
        </w:rPr>
        <w:br w:type="column"/>
      </w:r>
      <w:r w:rsidR="00651FD2" w:rsidRPr="00D760F6">
        <w:rPr>
          <w:rFonts w:asciiTheme="majorHAnsi" w:hAnsiTheme="majorHAnsi" w:cstheme="majorHAnsi"/>
          <w:sz w:val="19"/>
          <w:szCs w:val="19"/>
          <w:lang w:bidi="el-GR"/>
        </w:rPr>
        <w:t xml:space="preserve">Το έργο αυτό </w:t>
      </w:r>
      <w:proofErr w:type="spellStart"/>
      <w:r w:rsidR="00651FD2" w:rsidRPr="00D760F6">
        <w:rPr>
          <w:rFonts w:asciiTheme="majorHAnsi" w:hAnsiTheme="majorHAnsi" w:cstheme="majorHAnsi"/>
          <w:sz w:val="19"/>
          <w:szCs w:val="19"/>
          <w:lang w:bidi="el-GR"/>
        </w:rPr>
        <w:t>αδειοδοτείται</w:t>
      </w:r>
      <w:proofErr w:type="spellEnd"/>
      <w:r w:rsidR="00651FD2" w:rsidRPr="00D760F6">
        <w:rPr>
          <w:rFonts w:asciiTheme="majorHAnsi" w:hAnsiTheme="majorHAnsi" w:cstheme="majorHAnsi"/>
          <w:sz w:val="19"/>
          <w:szCs w:val="19"/>
          <w:lang w:bidi="el-GR"/>
        </w:rPr>
        <w:t xml:space="preserve"> από την </w:t>
      </w:r>
      <w:hyperlink r:id="rId18" w:history="1">
        <w:r w:rsidR="000B35DF" w:rsidRPr="00D760F6">
          <w:rPr>
            <w:rStyle w:val="Hyperlink"/>
            <w:rFonts w:asciiTheme="majorHAnsi" w:hAnsiTheme="majorHAnsi" w:cstheme="majorHAnsi"/>
            <w:sz w:val="19"/>
            <w:szCs w:val="19"/>
            <w:lang w:bidi="el-GR"/>
          </w:rPr>
          <w:t xml:space="preserve">Άδεια </w:t>
        </w:r>
        <w:proofErr w:type="spellStart"/>
        <w:r w:rsidR="000B35DF" w:rsidRPr="00D760F6">
          <w:rPr>
            <w:rStyle w:val="Hyperlink"/>
            <w:rFonts w:asciiTheme="majorHAnsi" w:hAnsiTheme="majorHAnsi" w:cstheme="majorHAnsi"/>
            <w:sz w:val="19"/>
            <w:szCs w:val="19"/>
            <w:lang w:bidi="el-GR"/>
          </w:rPr>
          <w:t>Creative</w:t>
        </w:r>
        <w:proofErr w:type="spellEnd"/>
        <w:r w:rsidR="000B35DF" w:rsidRPr="00D760F6">
          <w:rPr>
            <w:rStyle w:val="Hyperlink"/>
            <w:rFonts w:asciiTheme="majorHAnsi" w:hAnsiTheme="majorHAnsi" w:cstheme="majorHAnsi"/>
            <w:sz w:val="19"/>
            <w:szCs w:val="19"/>
            <w:lang w:bidi="el-GR"/>
          </w:rPr>
          <w:t xml:space="preserve"> </w:t>
        </w:r>
        <w:proofErr w:type="spellStart"/>
        <w:r w:rsidR="000B35DF" w:rsidRPr="00D760F6">
          <w:rPr>
            <w:rStyle w:val="Hyperlink"/>
            <w:rFonts w:asciiTheme="majorHAnsi" w:hAnsiTheme="majorHAnsi" w:cstheme="majorHAnsi"/>
            <w:sz w:val="19"/>
            <w:szCs w:val="19"/>
            <w:lang w:bidi="el-GR"/>
          </w:rPr>
          <w:t>Commons</w:t>
        </w:r>
        <w:proofErr w:type="spellEnd"/>
        <w:r w:rsidR="000B35DF" w:rsidRPr="00D760F6">
          <w:rPr>
            <w:rStyle w:val="Hyperlink"/>
            <w:rFonts w:asciiTheme="majorHAnsi" w:hAnsiTheme="majorHAnsi" w:cstheme="majorHAnsi"/>
            <w:sz w:val="19"/>
            <w:szCs w:val="19"/>
            <w:lang w:bidi="el-GR"/>
          </w:rPr>
          <w:t xml:space="preserve"> Αναφορά Δημιουργού - Μη Εμπορική Χρήση - Παρόμοια Διανομή 4.0 Διεθνές</w:t>
        </w:r>
      </w:hyperlink>
      <w:r w:rsidR="000B35DF" w:rsidRPr="00D760F6">
        <w:rPr>
          <w:rFonts w:asciiTheme="majorHAnsi" w:hAnsiTheme="majorHAnsi" w:cstheme="majorHAnsi"/>
          <w:sz w:val="19"/>
          <w:szCs w:val="19"/>
          <w:lang w:bidi="el-GR"/>
        </w:rPr>
        <w:t>. Μπορείτε να κοινοποιήσετε και να προσαρμόσετε την παρούσα δημοσίευση.</w:t>
      </w:r>
    </w:p>
    <w:p w14:paraId="79A8C840" w14:textId="1CDC2AEB" w:rsidR="00B96828" w:rsidRPr="00D760F6" w:rsidRDefault="00B96828" w:rsidP="00E2468D">
      <w:pPr>
        <w:pStyle w:val="Agency-body-text"/>
        <w:spacing w:before="240" w:after="240"/>
        <w:rPr>
          <w:rStyle w:val="Hyperlink"/>
          <w:rFonts w:asciiTheme="majorHAnsi" w:hAnsiTheme="majorHAnsi" w:cstheme="majorHAnsi"/>
          <w:sz w:val="23"/>
          <w:szCs w:val="23"/>
        </w:rPr>
      </w:pPr>
      <w:r w:rsidRPr="00D760F6">
        <w:rPr>
          <w:rFonts w:asciiTheme="majorHAnsi" w:hAnsiTheme="majorHAnsi" w:cstheme="majorHAnsi"/>
          <w:sz w:val="23"/>
          <w:szCs w:val="23"/>
          <w:lang w:bidi="el-GR"/>
        </w:rPr>
        <w:t xml:space="preserve">Με στόχο τη μεγαλύτερη προσβασιμότητα, η παρούσα έκθεση είναι διαθέσιμη σε 25 γλώσσες και σε </w:t>
      </w:r>
      <w:proofErr w:type="spellStart"/>
      <w:r w:rsidRPr="00D760F6">
        <w:rPr>
          <w:rFonts w:asciiTheme="majorHAnsi" w:hAnsiTheme="majorHAnsi" w:cstheme="majorHAnsi"/>
          <w:sz w:val="23"/>
          <w:szCs w:val="23"/>
          <w:lang w:bidi="el-GR"/>
        </w:rPr>
        <w:t>προσβάσιμη</w:t>
      </w:r>
      <w:proofErr w:type="spellEnd"/>
      <w:r w:rsidRPr="00D760F6">
        <w:rPr>
          <w:rFonts w:asciiTheme="majorHAnsi" w:hAnsiTheme="majorHAnsi" w:cstheme="majorHAnsi"/>
          <w:sz w:val="23"/>
          <w:szCs w:val="23"/>
          <w:lang w:bidi="el-GR"/>
        </w:rPr>
        <w:t xml:space="preserve"> ηλεκτρονική μορφή στον δικτυακό τόπο του Φορέα: </w:t>
      </w:r>
      <w:hyperlink r:id="rId19" w:history="1">
        <w:r w:rsidRPr="00D760F6">
          <w:rPr>
            <w:rStyle w:val="Hyperlink"/>
            <w:rFonts w:asciiTheme="majorHAnsi" w:hAnsiTheme="majorHAnsi" w:cstheme="majorHAnsi"/>
            <w:sz w:val="23"/>
            <w:szCs w:val="23"/>
            <w:lang w:bidi="el-GR"/>
          </w:rPr>
          <w:t>www.european-agency.org</w:t>
        </w:r>
      </w:hyperlink>
    </w:p>
    <w:p w14:paraId="456741C0" w14:textId="051748F5" w:rsidR="0087477E" w:rsidRPr="00D760F6" w:rsidRDefault="0087477E" w:rsidP="00E2468D">
      <w:pPr>
        <w:pStyle w:val="Agency-body-text"/>
        <w:spacing w:after="240"/>
        <w:rPr>
          <w:rFonts w:asciiTheme="majorHAnsi" w:hAnsiTheme="majorHAnsi" w:cstheme="majorHAnsi"/>
          <w:sz w:val="23"/>
          <w:szCs w:val="23"/>
        </w:rPr>
      </w:pPr>
      <w:r w:rsidRPr="00D760F6">
        <w:rPr>
          <w:rFonts w:asciiTheme="majorHAnsi" w:hAnsiTheme="majorHAnsi" w:cstheme="majorHAnsi"/>
          <w:sz w:val="23"/>
          <w:szCs w:val="23"/>
          <w:lang w:bidi="el-GR"/>
        </w:rPr>
        <w:t>Αυτή είναι η μετάφραση του πρωτότυπου κειμένου στα αγγλικά. Σε περίπτωση αμφιβολιών σχετικά με την ακρίβεια των πληροφοριών στη μετάφραση, ανατρέξτε στο πρωτότυπο αγγλικό κείμενο.</w:t>
      </w:r>
    </w:p>
    <w:p w14:paraId="5B1746F2" w14:textId="50E93870" w:rsidR="00B96828" w:rsidRPr="00D760F6" w:rsidRDefault="00B96828" w:rsidP="00E2468D">
      <w:pPr>
        <w:tabs>
          <w:tab w:val="left" w:pos="4680"/>
        </w:tabs>
        <w:spacing w:before="200" w:after="200"/>
        <w:rPr>
          <w:rFonts w:asciiTheme="majorHAnsi" w:hAnsiTheme="majorHAnsi" w:cstheme="majorHAnsi"/>
          <w:b/>
          <w:sz w:val="23"/>
          <w:szCs w:val="23"/>
        </w:rPr>
      </w:pPr>
      <w:r w:rsidRPr="00D760F6">
        <w:rPr>
          <w:rFonts w:asciiTheme="majorHAnsi" w:hAnsiTheme="majorHAnsi" w:cstheme="majorHAnsi"/>
          <w:sz w:val="23"/>
          <w:szCs w:val="23"/>
          <w:lang w:bidi="el-GR"/>
        </w:rPr>
        <w:t xml:space="preserve">ISBN: </w:t>
      </w:r>
      <w:r w:rsidR="00E6121D" w:rsidRPr="003340D2">
        <w:rPr>
          <w:rFonts w:ascii="Calibri" w:hAnsi="Calibri" w:cs="Calibri"/>
          <w:color w:val="000000"/>
        </w:rPr>
        <w:t>978-87-7599-035-1</w:t>
      </w:r>
      <w:r w:rsidR="00E6121D" w:rsidRPr="00D760F6">
        <w:rPr>
          <w:rFonts w:asciiTheme="majorHAnsi" w:hAnsiTheme="majorHAnsi" w:cstheme="majorHAnsi"/>
          <w:sz w:val="23"/>
          <w:szCs w:val="23"/>
          <w:lang w:bidi="el-GR"/>
        </w:rPr>
        <w:t xml:space="preserve"> </w:t>
      </w:r>
      <w:r w:rsidRPr="00D760F6">
        <w:rPr>
          <w:rFonts w:asciiTheme="majorHAnsi" w:hAnsiTheme="majorHAnsi" w:cstheme="majorHAnsi"/>
          <w:sz w:val="23"/>
          <w:szCs w:val="23"/>
          <w:lang w:bidi="el-GR"/>
        </w:rPr>
        <w:t>(Ηλεκτρονική μορφή)</w:t>
      </w:r>
    </w:p>
    <w:p w14:paraId="270989F5" w14:textId="77777777" w:rsidR="00B96828" w:rsidRPr="00D760F6" w:rsidRDefault="00B96828" w:rsidP="00E2468D">
      <w:pPr>
        <w:spacing w:before="200" w:after="200"/>
        <w:jc w:val="center"/>
        <w:rPr>
          <w:rFonts w:asciiTheme="majorHAnsi" w:hAnsiTheme="majorHAnsi" w:cstheme="majorHAnsi"/>
          <w:b/>
          <w:sz w:val="23"/>
          <w:szCs w:val="23"/>
        </w:rPr>
        <w:sectPr w:rsidR="00B96828" w:rsidRPr="00D760F6" w:rsidSect="00AE0DDC">
          <w:type w:val="continuous"/>
          <w:pgSz w:w="11899" w:h="16838"/>
          <w:pgMar w:top="1134" w:right="1531" w:bottom="1276" w:left="1531" w:header="709" w:footer="828" w:gutter="0"/>
          <w:cols w:space="708"/>
          <w:titlePg/>
          <w:docGrid w:linePitch="360"/>
        </w:sectPr>
      </w:pPr>
    </w:p>
    <w:p w14:paraId="33FE3FE4" w14:textId="77777777" w:rsidR="00AE0DDC" w:rsidRPr="00D760F6" w:rsidRDefault="00765778" w:rsidP="00591FE3">
      <w:pPr>
        <w:pStyle w:val="Agency-body-text"/>
        <w:spacing w:before="40" w:after="40"/>
        <w:rPr>
          <w:rFonts w:asciiTheme="majorHAnsi" w:hAnsiTheme="majorHAnsi" w:cstheme="majorHAnsi"/>
          <w:b/>
          <w:bCs/>
          <w:sz w:val="23"/>
          <w:szCs w:val="23"/>
        </w:rPr>
      </w:pPr>
      <w:r w:rsidRPr="00D760F6">
        <w:rPr>
          <w:rFonts w:asciiTheme="majorHAnsi" w:hAnsiTheme="majorHAnsi" w:cstheme="majorHAnsi"/>
          <w:b/>
          <w:sz w:val="23"/>
          <w:szCs w:val="23"/>
          <w:lang w:bidi="el-GR"/>
        </w:rPr>
        <w:t>Γραμματεία</w:t>
      </w:r>
    </w:p>
    <w:p w14:paraId="3BE5D709" w14:textId="77777777" w:rsidR="00765778" w:rsidRPr="00D760F6" w:rsidRDefault="00765778" w:rsidP="00591FE3">
      <w:pPr>
        <w:pStyle w:val="Agency-body-text"/>
        <w:spacing w:before="40" w:after="40"/>
        <w:rPr>
          <w:rFonts w:asciiTheme="majorHAnsi" w:hAnsiTheme="majorHAnsi" w:cstheme="majorHAnsi"/>
          <w:sz w:val="23"/>
          <w:szCs w:val="23"/>
        </w:rPr>
      </w:pPr>
      <w:proofErr w:type="spellStart"/>
      <w:r w:rsidRPr="00D760F6">
        <w:rPr>
          <w:rFonts w:asciiTheme="majorHAnsi" w:hAnsiTheme="majorHAnsi" w:cstheme="majorHAnsi"/>
          <w:sz w:val="23"/>
          <w:szCs w:val="23"/>
          <w:lang w:bidi="el-GR"/>
        </w:rPr>
        <w:t>Østre</w:t>
      </w:r>
      <w:proofErr w:type="spellEnd"/>
      <w:r w:rsidRPr="00D760F6">
        <w:rPr>
          <w:rFonts w:asciiTheme="majorHAnsi" w:hAnsiTheme="majorHAnsi" w:cstheme="majorHAnsi"/>
          <w:sz w:val="23"/>
          <w:szCs w:val="23"/>
          <w:lang w:bidi="el-GR"/>
        </w:rPr>
        <w:t xml:space="preserve"> </w:t>
      </w:r>
      <w:proofErr w:type="spellStart"/>
      <w:r w:rsidRPr="00D760F6">
        <w:rPr>
          <w:rFonts w:asciiTheme="majorHAnsi" w:hAnsiTheme="majorHAnsi" w:cstheme="majorHAnsi"/>
          <w:sz w:val="23"/>
          <w:szCs w:val="23"/>
          <w:lang w:bidi="el-GR"/>
        </w:rPr>
        <w:t>Stationsvej</w:t>
      </w:r>
      <w:proofErr w:type="spellEnd"/>
      <w:r w:rsidRPr="00D760F6">
        <w:rPr>
          <w:rFonts w:asciiTheme="majorHAnsi" w:hAnsiTheme="majorHAnsi" w:cstheme="majorHAnsi"/>
          <w:sz w:val="23"/>
          <w:szCs w:val="23"/>
          <w:lang w:bidi="el-GR"/>
        </w:rPr>
        <w:t xml:space="preserve"> 33</w:t>
      </w:r>
    </w:p>
    <w:p w14:paraId="7B773980" w14:textId="77777777" w:rsidR="00765778" w:rsidRPr="00D760F6" w:rsidRDefault="00765778" w:rsidP="00591FE3">
      <w:pPr>
        <w:pStyle w:val="Agency-body-text"/>
        <w:spacing w:before="40" w:after="40"/>
        <w:rPr>
          <w:rFonts w:asciiTheme="majorHAnsi" w:hAnsiTheme="majorHAnsi" w:cstheme="majorHAnsi"/>
          <w:sz w:val="23"/>
          <w:szCs w:val="23"/>
          <w:lang w:val="de-DE"/>
        </w:rPr>
      </w:pPr>
      <w:r w:rsidRPr="00D760F6">
        <w:rPr>
          <w:rFonts w:asciiTheme="majorHAnsi" w:hAnsiTheme="majorHAnsi" w:cstheme="majorHAnsi"/>
          <w:sz w:val="23"/>
          <w:szCs w:val="23"/>
          <w:lang w:val="de-DE" w:bidi="el-GR"/>
        </w:rPr>
        <w:t>DK-5000 Odense C Denmark</w:t>
      </w:r>
    </w:p>
    <w:p w14:paraId="27E5DD69" w14:textId="77777777" w:rsidR="00765778" w:rsidRPr="00D760F6" w:rsidRDefault="00765778" w:rsidP="00591FE3">
      <w:pPr>
        <w:pStyle w:val="Agency-body-text"/>
        <w:spacing w:before="40" w:after="40"/>
        <w:rPr>
          <w:rFonts w:asciiTheme="majorHAnsi" w:hAnsiTheme="majorHAnsi" w:cstheme="majorHAnsi"/>
          <w:sz w:val="23"/>
          <w:szCs w:val="23"/>
          <w:lang w:val="de-DE"/>
        </w:rPr>
      </w:pPr>
      <w:proofErr w:type="spellStart"/>
      <w:r w:rsidRPr="00D760F6">
        <w:rPr>
          <w:rFonts w:asciiTheme="majorHAnsi" w:hAnsiTheme="majorHAnsi" w:cstheme="majorHAnsi"/>
          <w:sz w:val="23"/>
          <w:szCs w:val="23"/>
          <w:lang w:bidi="el-GR"/>
        </w:rPr>
        <w:t>Τηλ</w:t>
      </w:r>
      <w:proofErr w:type="spellEnd"/>
      <w:r w:rsidRPr="00D760F6">
        <w:rPr>
          <w:rFonts w:asciiTheme="majorHAnsi" w:hAnsiTheme="majorHAnsi" w:cstheme="majorHAnsi"/>
          <w:sz w:val="23"/>
          <w:szCs w:val="23"/>
          <w:lang w:val="de-DE" w:bidi="el-GR"/>
        </w:rPr>
        <w:t>: +45 64 41 00 20</w:t>
      </w:r>
    </w:p>
    <w:p w14:paraId="386BCD00" w14:textId="77777777" w:rsidR="00077E1F" w:rsidRPr="00D760F6" w:rsidRDefault="00E2468D" w:rsidP="00591FE3">
      <w:pPr>
        <w:pStyle w:val="Agency-body-text"/>
        <w:spacing w:before="40" w:after="40"/>
        <w:rPr>
          <w:rStyle w:val="Hyperlink"/>
          <w:rFonts w:asciiTheme="majorHAnsi" w:hAnsiTheme="majorHAnsi" w:cstheme="majorHAnsi"/>
          <w:sz w:val="23"/>
          <w:szCs w:val="23"/>
        </w:rPr>
      </w:pPr>
      <w:hyperlink r:id="rId20" w:history="1">
        <w:r w:rsidR="00765778" w:rsidRPr="00D760F6">
          <w:rPr>
            <w:rStyle w:val="Hyperlink"/>
            <w:rFonts w:asciiTheme="majorHAnsi" w:hAnsiTheme="majorHAnsi" w:cstheme="majorHAnsi"/>
            <w:sz w:val="23"/>
            <w:szCs w:val="23"/>
            <w:lang w:bidi="el-GR"/>
          </w:rPr>
          <w:t>secretariat@european-agency.org</w:t>
        </w:r>
      </w:hyperlink>
    </w:p>
    <w:p w14:paraId="1AA45A42" w14:textId="77777777" w:rsidR="00765778" w:rsidRPr="00D760F6" w:rsidRDefault="00077E1F" w:rsidP="00591FE3">
      <w:pPr>
        <w:pStyle w:val="Agency-body-text"/>
        <w:spacing w:before="40" w:after="40"/>
        <w:rPr>
          <w:rFonts w:asciiTheme="majorHAnsi" w:hAnsiTheme="majorHAnsi" w:cstheme="majorHAnsi"/>
          <w:b/>
          <w:bCs/>
          <w:sz w:val="23"/>
          <w:szCs w:val="23"/>
        </w:rPr>
      </w:pPr>
      <w:r w:rsidRPr="00D760F6">
        <w:rPr>
          <w:rStyle w:val="Hyperlink"/>
          <w:rFonts w:asciiTheme="majorHAnsi" w:hAnsiTheme="majorHAnsi" w:cstheme="majorHAnsi"/>
          <w:sz w:val="23"/>
          <w:szCs w:val="23"/>
          <w:lang w:bidi="el-GR"/>
        </w:rPr>
        <w:br w:type="column"/>
      </w:r>
      <w:r w:rsidR="00765778" w:rsidRPr="00D760F6">
        <w:rPr>
          <w:rFonts w:asciiTheme="majorHAnsi" w:hAnsiTheme="majorHAnsi" w:cstheme="majorHAnsi"/>
          <w:b/>
          <w:sz w:val="23"/>
          <w:szCs w:val="23"/>
          <w:lang w:bidi="el-GR"/>
        </w:rPr>
        <w:t>Γραφείο Βρυξελλών</w:t>
      </w:r>
    </w:p>
    <w:p w14:paraId="2E2766FA" w14:textId="77777777" w:rsidR="00765778" w:rsidRPr="00D760F6" w:rsidRDefault="00765778" w:rsidP="00591FE3">
      <w:pPr>
        <w:pStyle w:val="Agency-body-text"/>
        <w:spacing w:before="40" w:after="40"/>
        <w:rPr>
          <w:rFonts w:asciiTheme="majorHAnsi" w:hAnsiTheme="majorHAnsi" w:cstheme="majorHAnsi"/>
          <w:sz w:val="23"/>
          <w:szCs w:val="23"/>
          <w:lang w:val="en-US"/>
        </w:rPr>
      </w:pPr>
      <w:r w:rsidRPr="00D760F6">
        <w:rPr>
          <w:rFonts w:asciiTheme="majorHAnsi" w:hAnsiTheme="majorHAnsi" w:cstheme="majorHAnsi"/>
          <w:sz w:val="23"/>
          <w:szCs w:val="23"/>
          <w:lang w:val="en-US" w:bidi="el-GR"/>
        </w:rPr>
        <w:t xml:space="preserve">Rue </w:t>
      </w:r>
      <w:proofErr w:type="spellStart"/>
      <w:r w:rsidRPr="00D760F6">
        <w:rPr>
          <w:rFonts w:asciiTheme="majorHAnsi" w:hAnsiTheme="majorHAnsi" w:cstheme="majorHAnsi"/>
          <w:sz w:val="23"/>
          <w:szCs w:val="23"/>
          <w:lang w:val="en-US" w:bidi="el-GR"/>
        </w:rPr>
        <w:t>Montoyer</w:t>
      </w:r>
      <w:proofErr w:type="spellEnd"/>
      <w:r w:rsidRPr="00D760F6">
        <w:rPr>
          <w:rFonts w:asciiTheme="majorHAnsi" w:hAnsiTheme="majorHAnsi" w:cstheme="majorHAnsi"/>
          <w:sz w:val="23"/>
          <w:szCs w:val="23"/>
          <w:lang w:val="en-US" w:bidi="el-GR"/>
        </w:rPr>
        <w:t>, 21</w:t>
      </w:r>
    </w:p>
    <w:p w14:paraId="38A645DC" w14:textId="77777777" w:rsidR="00765778" w:rsidRPr="00D760F6" w:rsidRDefault="00765778" w:rsidP="00591FE3">
      <w:pPr>
        <w:pStyle w:val="Agency-body-text"/>
        <w:spacing w:before="40" w:after="40"/>
        <w:rPr>
          <w:rFonts w:asciiTheme="majorHAnsi" w:hAnsiTheme="majorHAnsi" w:cstheme="majorHAnsi"/>
          <w:sz w:val="23"/>
          <w:szCs w:val="23"/>
          <w:lang w:val="en-US"/>
        </w:rPr>
      </w:pPr>
      <w:r w:rsidRPr="00D760F6">
        <w:rPr>
          <w:rFonts w:asciiTheme="majorHAnsi" w:hAnsiTheme="majorHAnsi" w:cstheme="majorHAnsi"/>
          <w:sz w:val="23"/>
          <w:szCs w:val="23"/>
          <w:lang w:val="en-US" w:bidi="el-GR"/>
        </w:rPr>
        <w:t>BE-1000 Brussels Belgium</w:t>
      </w:r>
    </w:p>
    <w:p w14:paraId="5DD2D5DF" w14:textId="77777777" w:rsidR="00765778" w:rsidRPr="00D760F6" w:rsidRDefault="00765778" w:rsidP="00591FE3">
      <w:pPr>
        <w:pStyle w:val="Agency-body-text"/>
        <w:spacing w:before="40" w:after="40"/>
        <w:rPr>
          <w:rFonts w:asciiTheme="majorHAnsi" w:hAnsiTheme="majorHAnsi" w:cstheme="majorHAnsi"/>
          <w:sz w:val="23"/>
          <w:szCs w:val="23"/>
          <w:lang w:val="en-US"/>
        </w:rPr>
      </w:pPr>
      <w:proofErr w:type="spellStart"/>
      <w:r w:rsidRPr="00D760F6">
        <w:rPr>
          <w:rFonts w:asciiTheme="majorHAnsi" w:hAnsiTheme="majorHAnsi" w:cstheme="majorHAnsi"/>
          <w:sz w:val="23"/>
          <w:szCs w:val="23"/>
          <w:lang w:bidi="el-GR"/>
        </w:rPr>
        <w:t>Τηλ</w:t>
      </w:r>
      <w:proofErr w:type="spellEnd"/>
      <w:r w:rsidRPr="00D760F6">
        <w:rPr>
          <w:rFonts w:asciiTheme="majorHAnsi" w:hAnsiTheme="majorHAnsi" w:cstheme="majorHAnsi"/>
          <w:sz w:val="23"/>
          <w:szCs w:val="23"/>
          <w:lang w:val="en-US" w:bidi="el-GR"/>
        </w:rPr>
        <w:t>: +32 2 213 62 80</w:t>
      </w:r>
    </w:p>
    <w:p w14:paraId="190069CA" w14:textId="6F5E0826" w:rsidR="00765778" w:rsidRPr="000F0C3E" w:rsidRDefault="00E2468D" w:rsidP="00E2468D">
      <w:pPr>
        <w:pStyle w:val="Agency-body-text"/>
        <w:spacing w:before="40" w:after="40"/>
        <w:rPr>
          <w:lang w:val="en-US"/>
        </w:rPr>
        <w:sectPr w:rsidR="00765778" w:rsidRPr="000F0C3E" w:rsidSect="00077E1F">
          <w:type w:val="continuous"/>
          <w:pgSz w:w="11899" w:h="16838"/>
          <w:pgMar w:top="1134" w:right="1531" w:bottom="1276" w:left="1531" w:header="709" w:footer="828" w:gutter="0"/>
          <w:cols w:num="2" w:space="567"/>
          <w:titlePg/>
          <w:docGrid w:linePitch="360"/>
        </w:sectPr>
      </w:pPr>
      <w:hyperlink r:id="rId21" w:history="1">
        <w:r w:rsidR="00765778" w:rsidRPr="00D760F6">
          <w:rPr>
            <w:rStyle w:val="Hyperlink"/>
            <w:rFonts w:asciiTheme="majorHAnsi" w:hAnsiTheme="majorHAnsi" w:cstheme="majorHAnsi"/>
            <w:sz w:val="23"/>
            <w:szCs w:val="23"/>
            <w:lang w:val="en-US" w:bidi="el-GR"/>
          </w:rPr>
          <w:t>brussels.office@european-agency.org</w:t>
        </w:r>
      </w:hyperlink>
    </w:p>
    <w:p w14:paraId="208E114D" w14:textId="77777777" w:rsidR="00DB7AB3" w:rsidRPr="000F0C3E" w:rsidRDefault="00DB7AB3" w:rsidP="00E2468D">
      <w:pPr>
        <w:pStyle w:val="Agency-body-text"/>
        <w:keepNext/>
        <w:pBdr>
          <w:bottom w:val="single" w:sz="4" w:space="1" w:color="auto"/>
        </w:pBdr>
        <w:spacing w:after="400"/>
        <w:rPr>
          <w:rFonts w:asciiTheme="majorHAnsi" w:hAnsiTheme="majorHAnsi" w:cstheme="majorHAnsi"/>
          <w:b/>
          <w:caps/>
          <w:sz w:val="40"/>
          <w:szCs w:val="40"/>
          <w:lang w:val="en-US"/>
        </w:rPr>
      </w:pPr>
      <w:r w:rsidRPr="00A7778F">
        <w:rPr>
          <w:rFonts w:asciiTheme="majorHAnsi" w:hAnsiTheme="majorHAnsi" w:cstheme="majorHAnsi"/>
          <w:b/>
          <w:sz w:val="40"/>
          <w:lang w:bidi="el-GR"/>
        </w:rPr>
        <w:lastRenderedPageBreak/>
        <w:t>ΠΕΡΙΕΧΟΜΕΝΑ</w:t>
      </w:r>
    </w:p>
    <w:p w14:paraId="43D44CF1" w14:textId="71AA33AB" w:rsidR="00A7778F"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A7778F">
        <w:rPr>
          <w:rFonts w:asciiTheme="majorHAnsi" w:hAnsiTheme="majorHAnsi" w:cstheme="majorHAnsi"/>
          <w:i/>
          <w:lang w:bidi="el-GR"/>
        </w:rPr>
        <w:fldChar w:fldCharType="begin"/>
      </w:r>
      <w:r w:rsidRPr="00A7778F">
        <w:rPr>
          <w:rFonts w:asciiTheme="majorHAnsi" w:hAnsiTheme="majorHAnsi" w:cstheme="majorHAnsi"/>
          <w:i/>
          <w:lang w:bidi="el-GR"/>
        </w:rPr>
        <w:instrText xml:space="preserve"> TOC \h \z \t "Heading 1,1,Heading 2,2,Agency-heading-1,1,Agency-heading-2,2" </w:instrText>
      </w:r>
      <w:r w:rsidRPr="00A7778F">
        <w:rPr>
          <w:rFonts w:asciiTheme="majorHAnsi" w:hAnsiTheme="majorHAnsi" w:cstheme="majorHAnsi"/>
          <w:i/>
          <w:lang w:bidi="el-GR"/>
        </w:rPr>
        <w:fldChar w:fldCharType="separate"/>
      </w:r>
      <w:hyperlink w:anchor="_Toc127366504" w:history="1">
        <w:r w:rsidR="00A7778F" w:rsidRPr="00A13BA6">
          <w:rPr>
            <w:rStyle w:val="Hyperlink"/>
            <w:rFonts w:asciiTheme="majorHAnsi" w:hAnsiTheme="majorHAnsi" w:cstheme="majorHAnsi"/>
            <w:noProof/>
            <w:lang w:bidi="el-GR"/>
          </w:rPr>
          <w:t>Εισαγωγή</w:t>
        </w:r>
        <w:r w:rsidR="00A7778F">
          <w:rPr>
            <w:noProof/>
            <w:webHidden/>
          </w:rPr>
          <w:tab/>
        </w:r>
        <w:r w:rsidR="00A7778F">
          <w:rPr>
            <w:noProof/>
            <w:webHidden/>
          </w:rPr>
          <w:fldChar w:fldCharType="begin"/>
        </w:r>
        <w:r w:rsidR="00A7778F">
          <w:rPr>
            <w:noProof/>
            <w:webHidden/>
          </w:rPr>
          <w:instrText xml:space="preserve"> PAGEREF _Toc127366504 \h </w:instrText>
        </w:r>
        <w:r w:rsidR="00A7778F">
          <w:rPr>
            <w:noProof/>
            <w:webHidden/>
          </w:rPr>
        </w:r>
        <w:r w:rsidR="00A7778F">
          <w:rPr>
            <w:noProof/>
            <w:webHidden/>
          </w:rPr>
          <w:fldChar w:fldCharType="separate"/>
        </w:r>
        <w:r w:rsidR="00E2468D">
          <w:rPr>
            <w:noProof/>
            <w:webHidden/>
          </w:rPr>
          <w:t>5</w:t>
        </w:r>
        <w:r w:rsidR="00A7778F">
          <w:rPr>
            <w:noProof/>
            <w:webHidden/>
          </w:rPr>
          <w:fldChar w:fldCharType="end"/>
        </w:r>
      </w:hyperlink>
    </w:p>
    <w:p w14:paraId="42989BA2" w14:textId="5FEF2B98" w:rsidR="00A7778F" w:rsidRDefault="00E2468D">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6505" w:history="1">
        <w:r w:rsidR="00A7778F" w:rsidRPr="00A13BA6">
          <w:rPr>
            <w:rStyle w:val="Hyperlink"/>
            <w:rFonts w:asciiTheme="majorHAnsi" w:hAnsiTheme="majorHAnsi" w:cstheme="majorHAnsi"/>
            <w:noProof/>
            <w:lang w:bidi="el-GR"/>
          </w:rPr>
          <w:t>Σκοπός του εργαλείου</w:t>
        </w:r>
        <w:r w:rsidR="00A7778F">
          <w:rPr>
            <w:noProof/>
            <w:webHidden/>
          </w:rPr>
          <w:tab/>
        </w:r>
        <w:r w:rsidR="00A7778F">
          <w:rPr>
            <w:noProof/>
            <w:webHidden/>
          </w:rPr>
          <w:fldChar w:fldCharType="begin"/>
        </w:r>
        <w:r w:rsidR="00A7778F">
          <w:rPr>
            <w:noProof/>
            <w:webHidden/>
          </w:rPr>
          <w:instrText xml:space="preserve"> PAGEREF _Toc127366505 \h </w:instrText>
        </w:r>
        <w:r w:rsidR="00A7778F">
          <w:rPr>
            <w:noProof/>
            <w:webHidden/>
          </w:rPr>
        </w:r>
        <w:r w:rsidR="00A7778F">
          <w:rPr>
            <w:noProof/>
            <w:webHidden/>
          </w:rPr>
          <w:fldChar w:fldCharType="separate"/>
        </w:r>
        <w:r>
          <w:rPr>
            <w:noProof/>
            <w:webHidden/>
          </w:rPr>
          <w:t>5</w:t>
        </w:r>
        <w:r w:rsidR="00A7778F">
          <w:rPr>
            <w:noProof/>
            <w:webHidden/>
          </w:rPr>
          <w:fldChar w:fldCharType="end"/>
        </w:r>
      </w:hyperlink>
    </w:p>
    <w:p w14:paraId="739766C5" w14:textId="1ADAEC14" w:rsidR="00A7778F" w:rsidRDefault="00E2468D">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6506" w:history="1">
        <w:r w:rsidR="00A7778F" w:rsidRPr="00A13BA6">
          <w:rPr>
            <w:rStyle w:val="Hyperlink"/>
            <w:rFonts w:asciiTheme="majorHAnsi" w:hAnsiTheme="majorHAnsi" w:cstheme="majorHAnsi"/>
            <w:noProof/>
            <w:lang w:bidi="el-GR"/>
          </w:rPr>
          <w:t>Πώς να χρησιμοποιήσετε το εργαλείο</w:t>
        </w:r>
        <w:r w:rsidR="00A7778F">
          <w:rPr>
            <w:noProof/>
            <w:webHidden/>
          </w:rPr>
          <w:tab/>
        </w:r>
        <w:r w:rsidR="00A7778F">
          <w:rPr>
            <w:noProof/>
            <w:webHidden/>
          </w:rPr>
          <w:fldChar w:fldCharType="begin"/>
        </w:r>
        <w:r w:rsidR="00A7778F">
          <w:rPr>
            <w:noProof/>
            <w:webHidden/>
          </w:rPr>
          <w:instrText xml:space="preserve"> PAGEREF _Toc127366506 \h </w:instrText>
        </w:r>
        <w:r w:rsidR="00A7778F">
          <w:rPr>
            <w:noProof/>
            <w:webHidden/>
          </w:rPr>
        </w:r>
        <w:r w:rsidR="00A7778F">
          <w:rPr>
            <w:noProof/>
            <w:webHidden/>
          </w:rPr>
          <w:fldChar w:fldCharType="separate"/>
        </w:r>
        <w:r>
          <w:rPr>
            <w:noProof/>
            <w:webHidden/>
          </w:rPr>
          <w:t>6</w:t>
        </w:r>
        <w:r w:rsidR="00A7778F">
          <w:rPr>
            <w:noProof/>
            <w:webHidden/>
          </w:rPr>
          <w:fldChar w:fldCharType="end"/>
        </w:r>
      </w:hyperlink>
    </w:p>
    <w:p w14:paraId="124E9A5E" w14:textId="63AB0463"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07" w:history="1">
        <w:r w:rsidR="00A7778F" w:rsidRPr="00A13BA6">
          <w:rPr>
            <w:rStyle w:val="Hyperlink"/>
            <w:rFonts w:asciiTheme="majorHAnsi" w:hAnsiTheme="majorHAnsi" w:cstheme="majorHAnsi"/>
            <w:noProof/>
            <w:lang w:bidi="el-GR"/>
          </w:rPr>
          <w:t>Προετοιμασίες</w:t>
        </w:r>
        <w:r w:rsidR="00A7778F">
          <w:rPr>
            <w:noProof/>
            <w:webHidden/>
          </w:rPr>
          <w:tab/>
        </w:r>
        <w:r w:rsidR="00A7778F">
          <w:rPr>
            <w:noProof/>
            <w:webHidden/>
          </w:rPr>
          <w:fldChar w:fldCharType="begin"/>
        </w:r>
        <w:r w:rsidR="00A7778F">
          <w:rPr>
            <w:noProof/>
            <w:webHidden/>
          </w:rPr>
          <w:instrText xml:space="preserve"> PAGEREF _Toc127366507 \h </w:instrText>
        </w:r>
        <w:r w:rsidR="00A7778F">
          <w:rPr>
            <w:noProof/>
            <w:webHidden/>
          </w:rPr>
        </w:r>
        <w:r w:rsidR="00A7778F">
          <w:rPr>
            <w:noProof/>
            <w:webHidden/>
          </w:rPr>
          <w:fldChar w:fldCharType="separate"/>
        </w:r>
        <w:r>
          <w:rPr>
            <w:noProof/>
            <w:webHidden/>
          </w:rPr>
          <w:t>6</w:t>
        </w:r>
        <w:r w:rsidR="00A7778F">
          <w:rPr>
            <w:noProof/>
            <w:webHidden/>
          </w:rPr>
          <w:fldChar w:fldCharType="end"/>
        </w:r>
      </w:hyperlink>
    </w:p>
    <w:p w14:paraId="6C84B2EE" w14:textId="38125501"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08" w:history="1">
        <w:r w:rsidR="00A7778F" w:rsidRPr="00A13BA6">
          <w:rPr>
            <w:rStyle w:val="Hyperlink"/>
            <w:rFonts w:asciiTheme="majorHAnsi" w:hAnsiTheme="majorHAnsi" w:cstheme="majorHAnsi"/>
            <w:noProof/>
            <w:lang w:bidi="el-GR"/>
          </w:rPr>
          <w:t>Συμπλήρωση του εργαλείου</w:t>
        </w:r>
        <w:r w:rsidR="00A7778F">
          <w:rPr>
            <w:noProof/>
            <w:webHidden/>
          </w:rPr>
          <w:tab/>
        </w:r>
        <w:r w:rsidR="00A7778F">
          <w:rPr>
            <w:noProof/>
            <w:webHidden/>
          </w:rPr>
          <w:fldChar w:fldCharType="begin"/>
        </w:r>
        <w:r w:rsidR="00A7778F">
          <w:rPr>
            <w:noProof/>
            <w:webHidden/>
          </w:rPr>
          <w:instrText xml:space="preserve"> PAGEREF _Toc127366508 \h </w:instrText>
        </w:r>
        <w:r w:rsidR="00A7778F">
          <w:rPr>
            <w:noProof/>
            <w:webHidden/>
          </w:rPr>
        </w:r>
        <w:r w:rsidR="00A7778F">
          <w:rPr>
            <w:noProof/>
            <w:webHidden/>
          </w:rPr>
          <w:fldChar w:fldCharType="separate"/>
        </w:r>
        <w:r>
          <w:rPr>
            <w:noProof/>
            <w:webHidden/>
          </w:rPr>
          <w:t>6</w:t>
        </w:r>
        <w:r w:rsidR="00A7778F">
          <w:rPr>
            <w:noProof/>
            <w:webHidden/>
          </w:rPr>
          <w:fldChar w:fldCharType="end"/>
        </w:r>
      </w:hyperlink>
    </w:p>
    <w:p w14:paraId="39D149CD" w14:textId="4979708C"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09" w:history="1">
        <w:r w:rsidR="00A7778F" w:rsidRPr="00A13BA6">
          <w:rPr>
            <w:rStyle w:val="Hyperlink"/>
            <w:rFonts w:asciiTheme="majorHAnsi" w:hAnsiTheme="majorHAnsi" w:cstheme="majorHAnsi"/>
            <w:noProof/>
            <w:lang w:bidi="el-GR"/>
          </w:rPr>
          <w:t>Προβληματισμός γύρω από τις απαντήσεις</w:t>
        </w:r>
        <w:r w:rsidR="00A7778F">
          <w:rPr>
            <w:noProof/>
            <w:webHidden/>
          </w:rPr>
          <w:tab/>
        </w:r>
        <w:r w:rsidR="00A7778F">
          <w:rPr>
            <w:noProof/>
            <w:webHidden/>
          </w:rPr>
          <w:fldChar w:fldCharType="begin"/>
        </w:r>
        <w:r w:rsidR="00A7778F">
          <w:rPr>
            <w:noProof/>
            <w:webHidden/>
          </w:rPr>
          <w:instrText xml:space="preserve"> PAGEREF _Toc127366509 \h </w:instrText>
        </w:r>
        <w:r w:rsidR="00A7778F">
          <w:rPr>
            <w:noProof/>
            <w:webHidden/>
          </w:rPr>
        </w:r>
        <w:r w:rsidR="00A7778F">
          <w:rPr>
            <w:noProof/>
            <w:webHidden/>
          </w:rPr>
          <w:fldChar w:fldCharType="separate"/>
        </w:r>
        <w:r>
          <w:rPr>
            <w:noProof/>
            <w:webHidden/>
          </w:rPr>
          <w:t>7</w:t>
        </w:r>
        <w:r w:rsidR="00A7778F">
          <w:rPr>
            <w:noProof/>
            <w:webHidden/>
          </w:rPr>
          <w:fldChar w:fldCharType="end"/>
        </w:r>
      </w:hyperlink>
    </w:p>
    <w:p w14:paraId="2D090255" w14:textId="567F3B48" w:rsidR="00A7778F" w:rsidRDefault="00E2468D">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6510" w:history="1">
        <w:r w:rsidR="00A7778F" w:rsidRPr="00A13BA6">
          <w:rPr>
            <w:rStyle w:val="Hyperlink"/>
            <w:rFonts w:asciiTheme="majorHAnsi" w:hAnsiTheme="majorHAnsi" w:cstheme="majorHAnsi"/>
            <w:noProof/>
            <w:lang w:bidi="el-GR"/>
          </w:rPr>
          <w:t>Εργαλείο αυτοαξιολόγησης πολιτικών CROSP</w:t>
        </w:r>
        <w:r w:rsidR="00A7778F">
          <w:rPr>
            <w:noProof/>
            <w:webHidden/>
          </w:rPr>
          <w:tab/>
        </w:r>
        <w:r w:rsidR="00A7778F">
          <w:rPr>
            <w:noProof/>
            <w:webHidden/>
          </w:rPr>
          <w:fldChar w:fldCharType="begin"/>
        </w:r>
        <w:r w:rsidR="00A7778F">
          <w:rPr>
            <w:noProof/>
            <w:webHidden/>
          </w:rPr>
          <w:instrText xml:space="preserve"> PAGEREF _Toc127366510 \h </w:instrText>
        </w:r>
        <w:r w:rsidR="00A7778F">
          <w:rPr>
            <w:noProof/>
            <w:webHidden/>
          </w:rPr>
        </w:r>
        <w:r w:rsidR="00A7778F">
          <w:rPr>
            <w:noProof/>
            <w:webHidden/>
          </w:rPr>
          <w:fldChar w:fldCharType="separate"/>
        </w:r>
        <w:r>
          <w:rPr>
            <w:noProof/>
            <w:webHidden/>
          </w:rPr>
          <w:t>8</w:t>
        </w:r>
        <w:r w:rsidR="00A7778F">
          <w:rPr>
            <w:noProof/>
            <w:webHidden/>
          </w:rPr>
          <w:fldChar w:fldCharType="end"/>
        </w:r>
      </w:hyperlink>
    </w:p>
    <w:p w14:paraId="4DAB4DF2" w14:textId="45F29D16"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11" w:history="1">
        <w:r w:rsidR="00A7778F" w:rsidRPr="00A13BA6">
          <w:rPr>
            <w:rStyle w:val="Hyperlink"/>
            <w:rFonts w:asciiTheme="majorHAnsi" w:hAnsiTheme="majorHAnsi" w:cstheme="majorHAnsi"/>
            <w:noProof/>
            <w:lang w:bidi="el-GR"/>
          </w:rPr>
          <w:t>Κατευθυντήρια αρχή 1: Ανάπτυξη κοινής δέσμευσης για την ενταξιακή εκπαίδευση</w:t>
        </w:r>
        <w:r w:rsidR="00A7778F">
          <w:rPr>
            <w:noProof/>
            <w:webHidden/>
          </w:rPr>
          <w:tab/>
        </w:r>
        <w:r w:rsidR="00A7778F">
          <w:rPr>
            <w:noProof/>
            <w:webHidden/>
          </w:rPr>
          <w:fldChar w:fldCharType="begin"/>
        </w:r>
        <w:r w:rsidR="00A7778F">
          <w:rPr>
            <w:noProof/>
            <w:webHidden/>
          </w:rPr>
          <w:instrText xml:space="preserve"> PAGEREF _Toc127366511 \h </w:instrText>
        </w:r>
        <w:r w:rsidR="00A7778F">
          <w:rPr>
            <w:noProof/>
            <w:webHidden/>
          </w:rPr>
        </w:r>
        <w:r w:rsidR="00A7778F">
          <w:rPr>
            <w:noProof/>
            <w:webHidden/>
          </w:rPr>
          <w:fldChar w:fldCharType="separate"/>
        </w:r>
        <w:r>
          <w:rPr>
            <w:noProof/>
            <w:webHidden/>
          </w:rPr>
          <w:t>8</w:t>
        </w:r>
        <w:r w:rsidR="00A7778F">
          <w:rPr>
            <w:noProof/>
            <w:webHidden/>
          </w:rPr>
          <w:fldChar w:fldCharType="end"/>
        </w:r>
      </w:hyperlink>
    </w:p>
    <w:p w14:paraId="3FDA194D" w14:textId="69E373E1"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12" w:history="1">
        <w:r w:rsidR="00A7778F" w:rsidRPr="00A13BA6">
          <w:rPr>
            <w:rStyle w:val="Hyperlink"/>
            <w:rFonts w:asciiTheme="majorHAnsi" w:hAnsiTheme="majorHAnsi" w:cstheme="majorHAnsi"/>
            <w:noProof/>
            <w:lang w:bidi="el-GR"/>
          </w:rPr>
          <w:t>Κατευθυντήρια αρχή 2: Προώθηση της ανταλλαγής γνώσεων και απόκτηση ενταξιακών ικανοτήτων μέσω της συνεργασίας και της δικτύωσης</w:t>
        </w:r>
        <w:r w:rsidR="00A7778F">
          <w:rPr>
            <w:noProof/>
            <w:webHidden/>
          </w:rPr>
          <w:tab/>
        </w:r>
        <w:r w:rsidR="00A7778F">
          <w:rPr>
            <w:noProof/>
            <w:webHidden/>
          </w:rPr>
          <w:fldChar w:fldCharType="begin"/>
        </w:r>
        <w:r w:rsidR="00A7778F">
          <w:rPr>
            <w:noProof/>
            <w:webHidden/>
          </w:rPr>
          <w:instrText xml:space="preserve"> PAGEREF _Toc127366512 \h </w:instrText>
        </w:r>
        <w:r w:rsidR="00A7778F">
          <w:rPr>
            <w:noProof/>
            <w:webHidden/>
          </w:rPr>
        </w:r>
        <w:r w:rsidR="00A7778F">
          <w:rPr>
            <w:noProof/>
            <w:webHidden/>
          </w:rPr>
          <w:fldChar w:fldCharType="separate"/>
        </w:r>
        <w:r>
          <w:rPr>
            <w:noProof/>
            <w:webHidden/>
          </w:rPr>
          <w:t>10</w:t>
        </w:r>
        <w:r w:rsidR="00A7778F">
          <w:rPr>
            <w:noProof/>
            <w:webHidden/>
          </w:rPr>
          <w:fldChar w:fldCharType="end"/>
        </w:r>
      </w:hyperlink>
    </w:p>
    <w:p w14:paraId="2D097764" w14:textId="7BFFBD6B"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13" w:history="1">
        <w:r w:rsidR="00A7778F" w:rsidRPr="00A13BA6">
          <w:rPr>
            <w:rStyle w:val="Hyperlink"/>
            <w:rFonts w:asciiTheme="majorHAnsi" w:hAnsiTheme="majorHAnsi" w:cstheme="majorHAnsi"/>
            <w:noProof/>
            <w:lang w:bidi="el-GR"/>
          </w:rPr>
          <w:t xml:space="preserve">Κατευθυντήρια αρχή 3: Παροχή συνεχούς επαγγελματικής επιμόρφωσης για την </w:t>
        </w:r>
        <w:r w:rsidR="00580FF6">
          <w:rPr>
            <w:rStyle w:val="Hyperlink"/>
            <w:rFonts w:asciiTheme="majorHAnsi" w:hAnsiTheme="majorHAnsi" w:cstheme="majorHAnsi"/>
            <w:noProof/>
            <w:lang w:bidi="el-GR"/>
          </w:rPr>
          <w:br/>
        </w:r>
        <w:r w:rsidR="00A7778F" w:rsidRPr="00A13BA6">
          <w:rPr>
            <w:rStyle w:val="Hyperlink"/>
            <w:rFonts w:asciiTheme="majorHAnsi" w:hAnsiTheme="majorHAnsi" w:cstheme="majorHAnsi"/>
            <w:noProof/>
            <w:lang w:bidi="el-GR"/>
          </w:rPr>
          <w:t>ένταξη</w:t>
        </w:r>
        <w:r w:rsidR="00A7778F">
          <w:rPr>
            <w:noProof/>
            <w:webHidden/>
          </w:rPr>
          <w:tab/>
        </w:r>
        <w:r w:rsidR="00A7778F">
          <w:rPr>
            <w:noProof/>
            <w:webHidden/>
          </w:rPr>
          <w:fldChar w:fldCharType="begin"/>
        </w:r>
        <w:r w:rsidR="00A7778F">
          <w:rPr>
            <w:noProof/>
            <w:webHidden/>
          </w:rPr>
          <w:instrText xml:space="preserve"> PAGEREF _Toc127366513 \h </w:instrText>
        </w:r>
        <w:r w:rsidR="00A7778F">
          <w:rPr>
            <w:noProof/>
            <w:webHidden/>
          </w:rPr>
        </w:r>
        <w:r w:rsidR="00A7778F">
          <w:rPr>
            <w:noProof/>
            <w:webHidden/>
          </w:rPr>
          <w:fldChar w:fldCharType="separate"/>
        </w:r>
        <w:r>
          <w:rPr>
            <w:noProof/>
            <w:webHidden/>
          </w:rPr>
          <w:t>13</w:t>
        </w:r>
        <w:r w:rsidR="00A7778F">
          <w:rPr>
            <w:noProof/>
            <w:webHidden/>
          </w:rPr>
          <w:fldChar w:fldCharType="end"/>
        </w:r>
      </w:hyperlink>
    </w:p>
    <w:p w14:paraId="5F35F7B1" w14:textId="27CA38D3"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14" w:history="1">
        <w:r w:rsidR="00A7778F" w:rsidRPr="00A13BA6">
          <w:rPr>
            <w:rStyle w:val="Hyperlink"/>
            <w:rFonts w:asciiTheme="majorHAnsi" w:hAnsiTheme="majorHAnsi" w:cstheme="majorHAnsi"/>
            <w:noProof/>
            <w:lang w:bidi="el-GR"/>
          </w:rPr>
          <w:t>Κατευθυντήρια αρχή 4: Υποστήριξη της ενταξιακής σχολικής ηγεσίας και διοίκησης</w:t>
        </w:r>
        <w:r w:rsidR="00A7778F">
          <w:rPr>
            <w:noProof/>
            <w:webHidden/>
          </w:rPr>
          <w:tab/>
        </w:r>
        <w:r w:rsidR="00A7778F">
          <w:rPr>
            <w:noProof/>
            <w:webHidden/>
          </w:rPr>
          <w:fldChar w:fldCharType="begin"/>
        </w:r>
        <w:r w:rsidR="00A7778F">
          <w:rPr>
            <w:noProof/>
            <w:webHidden/>
          </w:rPr>
          <w:instrText xml:space="preserve"> PAGEREF _Toc127366514 \h </w:instrText>
        </w:r>
        <w:r w:rsidR="00A7778F">
          <w:rPr>
            <w:noProof/>
            <w:webHidden/>
          </w:rPr>
        </w:r>
        <w:r w:rsidR="00A7778F">
          <w:rPr>
            <w:noProof/>
            <w:webHidden/>
          </w:rPr>
          <w:fldChar w:fldCharType="separate"/>
        </w:r>
        <w:r>
          <w:rPr>
            <w:noProof/>
            <w:webHidden/>
          </w:rPr>
          <w:t>15</w:t>
        </w:r>
        <w:r w:rsidR="00A7778F">
          <w:rPr>
            <w:noProof/>
            <w:webHidden/>
          </w:rPr>
          <w:fldChar w:fldCharType="end"/>
        </w:r>
      </w:hyperlink>
    </w:p>
    <w:p w14:paraId="346C1C44" w14:textId="4DCE18C0"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15" w:history="1">
        <w:r w:rsidR="00A7778F" w:rsidRPr="00A13BA6">
          <w:rPr>
            <w:rStyle w:val="Hyperlink"/>
            <w:rFonts w:asciiTheme="majorHAnsi" w:hAnsiTheme="majorHAnsi" w:cstheme="majorHAnsi"/>
            <w:noProof/>
            <w:lang w:bidi="el-GR"/>
          </w:rPr>
          <w:t>Κατευθυντήρια αρχή 5: Ενθάρρυνση της ενεργού συμμετοχής των ενδιαφερομένων</w:t>
        </w:r>
        <w:r w:rsidR="00A7778F">
          <w:rPr>
            <w:noProof/>
            <w:webHidden/>
          </w:rPr>
          <w:tab/>
        </w:r>
        <w:r w:rsidR="00A7778F">
          <w:rPr>
            <w:noProof/>
            <w:webHidden/>
          </w:rPr>
          <w:fldChar w:fldCharType="begin"/>
        </w:r>
        <w:r w:rsidR="00A7778F">
          <w:rPr>
            <w:noProof/>
            <w:webHidden/>
          </w:rPr>
          <w:instrText xml:space="preserve"> PAGEREF _Toc127366515 \h </w:instrText>
        </w:r>
        <w:r w:rsidR="00A7778F">
          <w:rPr>
            <w:noProof/>
            <w:webHidden/>
          </w:rPr>
        </w:r>
        <w:r w:rsidR="00A7778F">
          <w:rPr>
            <w:noProof/>
            <w:webHidden/>
          </w:rPr>
          <w:fldChar w:fldCharType="separate"/>
        </w:r>
        <w:r>
          <w:rPr>
            <w:noProof/>
            <w:webHidden/>
          </w:rPr>
          <w:t>17</w:t>
        </w:r>
        <w:r w:rsidR="00A7778F">
          <w:rPr>
            <w:noProof/>
            <w:webHidden/>
          </w:rPr>
          <w:fldChar w:fldCharType="end"/>
        </w:r>
      </w:hyperlink>
    </w:p>
    <w:p w14:paraId="328523D0" w14:textId="64F39FA1"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16" w:history="1">
        <w:r w:rsidR="00A7778F" w:rsidRPr="00A13BA6">
          <w:rPr>
            <w:rStyle w:val="Hyperlink"/>
            <w:rFonts w:asciiTheme="majorHAnsi" w:hAnsiTheme="majorHAnsi" w:cstheme="majorHAnsi"/>
            <w:noProof/>
            <w:lang w:bidi="el-GR"/>
          </w:rPr>
          <w:t>Κατευθυντήρια αρχή 6: Προώθηση της συνεχούς παρακολούθησης και αξιολόγησης</w:t>
        </w:r>
        <w:r w:rsidR="00A7778F">
          <w:rPr>
            <w:noProof/>
            <w:webHidden/>
          </w:rPr>
          <w:tab/>
        </w:r>
        <w:r w:rsidR="00A7778F">
          <w:rPr>
            <w:noProof/>
            <w:webHidden/>
          </w:rPr>
          <w:fldChar w:fldCharType="begin"/>
        </w:r>
        <w:r w:rsidR="00A7778F">
          <w:rPr>
            <w:noProof/>
            <w:webHidden/>
          </w:rPr>
          <w:instrText xml:space="preserve"> PAGEREF _Toc127366516 \h </w:instrText>
        </w:r>
        <w:r w:rsidR="00A7778F">
          <w:rPr>
            <w:noProof/>
            <w:webHidden/>
          </w:rPr>
        </w:r>
        <w:r w:rsidR="00A7778F">
          <w:rPr>
            <w:noProof/>
            <w:webHidden/>
          </w:rPr>
          <w:fldChar w:fldCharType="separate"/>
        </w:r>
        <w:r>
          <w:rPr>
            <w:noProof/>
            <w:webHidden/>
          </w:rPr>
          <w:t>19</w:t>
        </w:r>
        <w:r w:rsidR="00A7778F">
          <w:rPr>
            <w:noProof/>
            <w:webHidden/>
          </w:rPr>
          <w:fldChar w:fldCharType="end"/>
        </w:r>
      </w:hyperlink>
    </w:p>
    <w:p w14:paraId="38BBA480" w14:textId="372C82FF" w:rsidR="00A7778F" w:rsidRDefault="00E2468D">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6517" w:history="1">
        <w:r w:rsidR="00A7778F" w:rsidRPr="00A13BA6">
          <w:rPr>
            <w:rStyle w:val="Hyperlink"/>
            <w:rFonts w:asciiTheme="majorHAnsi" w:hAnsiTheme="majorHAnsi" w:cstheme="majorHAnsi"/>
            <w:noProof/>
            <w:lang w:bidi="el-GR"/>
          </w:rPr>
          <w:t>Παράρτημα 1: Γλωσσάριο όρων</w:t>
        </w:r>
        <w:r w:rsidR="00A7778F">
          <w:rPr>
            <w:noProof/>
            <w:webHidden/>
          </w:rPr>
          <w:tab/>
        </w:r>
        <w:r w:rsidR="00A7778F">
          <w:rPr>
            <w:noProof/>
            <w:webHidden/>
          </w:rPr>
          <w:fldChar w:fldCharType="begin"/>
        </w:r>
        <w:r w:rsidR="00A7778F">
          <w:rPr>
            <w:noProof/>
            <w:webHidden/>
          </w:rPr>
          <w:instrText xml:space="preserve"> PAGEREF _Toc127366517 \h </w:instrText>
        </w:r>
        <w:r w:rsidR="00A7778F">
          <w:rPr>
            <w:noProof/>
            <w:webHidden/>
          </w:rPr>
        </w:r>
        <w:r w:rsidR="00A7778F">
          <w:rPr>
            <w:noProof/>
            <w:webHidden/>
          </w:rPr>
          <w:fldChar w:fldCharType="separate"/>
        </w:r>
        <w:r>
          <w:rPr>
            <w:noProof/>
            <w:webHidden/>
          </w:rPr>
          <w:t>22</w:t>
        </w:r>
        <w:r w:rsidR="00A7778F">
          <w:rPr>
            <w:noProof/>
            <w:webHidden/>
          </w:rPr>
          <w:fldChar w:fldCharType="end"/>
        </w:r>
      </w:hyperlink>
    </w:p>
    <w:p w14:paraId="11A29659" w14:textId="7D2FFB26" w:rsidR="00A7778F" w:rsidRDefault="00E2468D">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6518" w:history="1">
        <w:r w:rsidR="00A7778F" w:rsidRPr="00A13BA6">
          <w:rPr>
            <w:rStyle w:val="Hyperlink"/>
            <w:rFonts w:asciiTheme="majorHAnsi" w:hAnsiTheme="majorHAnsi" w:cstheme="majorHAnsi"/>
            <w:noProof/>
            <w:lang w:bidi="el-GR"/>
          </w:rPr>
          <w:t>Παράρτημα 2: Το πλαίσιο του εργαλείου</w:t>
        </w:r>
        <w:r w:rsidR="00A7778F">
          <w:rPr>
            <w:noProof/>
            <w:webHidden/>
          </w:rPr>
          <w:tab/>
        </w:r>
        <w:r w:rsidR="00A7778F">
          <w:rPr>
            <w:noProof/>
            <w:webHidden/>
          </w:rPr>
          <w:fldChar w:fldCharType="begin"/>
        </w:r>
        <w:r w:rsidR="00A7778F">
          <w:rPr>
            <w:noProof/>
            <w:webHidden/>
          </w:rPr>
          <w:instrText xml:space="preserve"> PAGEREF _Toc127366518 \h </w:instrText>
        </w:r>
        <w:r w:rsidR="00A7778F">
          <w:rPr>
            <w:noProof/>
            <w:webHidden/>
          </w:rPr>
        </w:r>
        <w:r w:rsidR="00A7778F">
          <w:rPr>
            <w:noProof/>
            <w:webHidden/>
          </w:rPr>
          <w:fldChar w:fldCharType="separate"/>
        </w:r>
        <w:r>
          <w:rPr>
            <w:noProof/>
            <w:webHidden/>
          </w:rPr>
          <w:t>26</w:t>
        </w:r>
        <w:r w:rsidR="00A7778F">
          <w:rPr>
            <w:noProof/>
            <w:webHidden/>
          </w:rPr>
          <w:fldChar w:fldCharType="end"/>
        </w:r>
      </w:hyperlink>
    </w:p>
    <w:p w14:paraId="256E91A0" w14:textId="495EDD00"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19" w:history="1">
        <w:r w:rsidR="00A7778F" w:rsidRPr="00A13BA6">
          <w:rPr>
            <w:rStyle w:val="Hyperlink"/>
            <w:rFonts w:asciiTheme="majorHAnsi" w:hAnsiTheme="majorHAnsi" w:cstheme="majorHAnsi"/>
            <w:noProof/>
            <w:lang w:bidi="el-GR"/>
          </w:rPr>
          <w:t>Κατευθυντήριες αρχές</w:t>
        </w:r>
        <w:r w:rsidR="00A7778F">
          <w:rPr>
            <w:noProof/>
            <w:webHidden/>
          </w:rPr>
          <w:tab/>
        </w:r>
        <w:r w:rsidR="00A7778F">
          <w:rPr>
            <w:noProof/>
            <w:webHidden/>
          </w:rPr>
          <w:fldChar w:fldCharType="begin"/>
        </w:r>
        <w:r w:rsidR="00A7778F">
          <w:rPr>
            <w:noProof/>
            <w:webHidden/>
          </w:rPr>
          <w:instrText xml:space="preserve"> PAGEREF _Toc127366519 \h </w:instrText>
        </w:r>
        <w:r w:rsidR="00A7778F">
          <w:rPr>
            <w:noProof/>
            <w:webHidden/>
          </w:rPr>
        </w:r>
        <w:r w:rsidR="00A7778F">
          <w:rPr>
            <w:noProof/>
            <w:webHidden/>
          </w:rPr>
          <w:fldChar w:fldCharType="separate"/>
        </w:r>
        <w:r>
          <w:rPr>
            <w:noProof/>
            <w:webHidden/>
          </w:rPr>
          <w:t>26</w:t>
        </w:r>
        <w:r w:rsidR="00A7778F">
          <w:rPr>
            <w:noProof/>
            <w:webHidden/>
          </w:rPr>
          <w:fldChar w:fldCharType="end"/>
        </w:r>
      </w:hyperlink>
    </w:p>
    <w:p w14:paraId="1DD570EF" w14:textId="77D9D5A6"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20" w:history="1">
        <w:r w:rsidR="00A7778F" w:rsidRPr="00A13BA6">
          <w:rPr>
            <w:rStyle w:val="Hyperlink"/>
            <w:rFonts w:asciiTheme="majorHAnsi" w:hAnsiTheme="majorHAnsi" w:cstheme="majorHAnsi"/>
            <w:noProof/>
            <w:lang w:bidi="el-GR"/>
          </w:rPr>
          <w:t>Προτεραιότητες και στρατηγικές πολιτικής</w:t>
        </w:r>
        <w:r w:rsidR="00A7778F">
          <w:rPr>
            <w:noProof/>
            <w:webHidden/>
          </w:rPr>
          <w:tab/>
        </w:r>
        <w:r w:rsidR="00A7778F">
          <w:rPr>
            <w:noProof/>
            <w:webHidden/>
          </w:rPr>
          <w:fldChar w:fldCharType="begin"/>
        </w:r>
        <w:r w:rsidR="00A7778F">
          <w:rPr>
            <w:noProof/>
            <w:webHidden/>
          </w:rPr>
          <w:instrText xml:space="preserve"> PAGEREF _Toc127366520 \h </w:instrText>
        </w:r>
        <w:r w:rsidR="00A7778F">
          <w:rPr>
            <w:noProof/>
            <w:webHidden/>
          </w:rPr>
        </w:r>
        <w:r w:rsidR="00A7778F">
          <w:rPr>
            <w:noProof/>
            <w:webHidden/>
          </w:rPr>
          <w:fldChar w:fldCharType="separate"/>
        </w:r>
        <w:r>
          <w:rPr>
            <w:noProof/>
            <w:webHidden/>
          </w:rPr>
          <w:t>27</w:t>
        </w:r>
        <w:r w:rsidR="00A7778F">
          <w:rPr>
            <w:noProof/>
            <w:webHidden/>
          </w:rPr>
          <w:fldChar w:fldCharType="end"/>
        </w:r>
      </w:hyperlink>
    </w:p>
    <w:p w14:paraId="205A3115" w14:textId="5691EB4F" w:rsidR="00A7778F" w:rsidRDefault="00E2468D">
      <w:pPr>
        <w:pStyle w:val="TOC2"/>
        <w:tabs>
          <w:tab w:val="right" w:leader="underscore" w:pos="8827"/>
        </w:tabs>
        <w:rPr>
          <w:rFonts w:asciiTheme="minorHAnsi" w:eastAsiaTheme="minorEastAsia" w:hAnsiTheme="minorHAnsi" w:cstheme="minorBidi"/>
          <w:noProof/>
          <w:sz w:val="22"/>
          <w:szCs w:val="22"/>
          <w:lang w:val="en-US"/>
        </w:rPr>
      </w:pPr>
      <w:hyperlink w:anchor="_Toc127366521" w:history="1">
        <w:r w:rsidR="00A7778F" w:rsidRPr="00A13BA6">
          <w:rPr>
            <w:rStyle w:val="Hyperlink"/>
            <w:rFonts w:asciiTheme="majorHAnsi" w:hAnsiTheme="majorHAnsi" w:cstheme="majorHAnsi"/>
            <w:noProof/>
            <w:lang w:bidi="el-GR"/>
          </w:rPr>
          <w:t>Βασικές δράσεις</w:t>
        </w:r>
        <w:r w:rsidR="00A7778F">
          <w:rPr>
            <w:noProof/>
            <w:webHidden/>
          </w:rPr>
          <w:tab/>
        </w:r>
        <w:r w:rsidR="00A7778F">
          <w:rPr>
            <w:noProof/>
            <w:webHidden/>
          </w:rPr>
          <w:fldChar w:fldCharType="begin"/>
        </w:r>
        <w:r w:rsidR="00A7778F">
          <w:rPr>
            <w:noProof/>
            <w:webHidden/>
          </w:rPr>
          <w:instrText xml:space="preserve"> PAGEREF _Toc127366521 \h </w:instrText>
        </w:r>
        <w:r w:rsidR="00A7778F">
          <w:rPr>
            <w:noProof/>
            <w:webHidden/>
          </w:rPr>
        </w:r>
        <w:r w:rsidR="00A7778F">
          <w:rPr>
            <w:noProof/>
            <w:webHidden/>
          </w:rPr>
          <w:fldChar w:fldCharType="separate"/>
        </w:r>
        <w:r>
          <w:rPr>
            <w:noProof/>
            <w:webHidden/>
          </w:rPr>
          <w:t>27</w:t>
        </w:r>
        <w:r w:rsidR="00A7778F">
          <w:rPr>
            <w:noProof/>
            <w:webHidden/>
          </w:rPr>
          <w:fldChar w:fldCharType="end"/>
        </w:r>
      </w:hyperlink>
    </w:p>
    <w:p w14:paraId="3F19A535" w14:textId="1EBDC50A" w:rsidR="00A7778F" w:rsidRDefault="00E2468D">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6522" w:history="1">
        <w:r w:rsidR="00A7778F" w:rsidRPr="00A13BA6">
          <w:rPr>
            <w:rStyle w:val="Hyperlink"/>
            <w:rFonts w:asciiTheme="majorHAnsi" w:hAnsiTheme="majorHAnsi" w:cstheme="majorHAnsi"/>
            <w:noProof/>
            <w:lang w:bidi="el-GR"/>
          </w:rPr>
          <w:t xml:space="preserve">Παράρτημα 3: Επικύρωση του εργαλείου αυτοαξιολόγησης σε εθνικό </w:t>
        </w:r>
        <w:r w:rsidR="00580FF6">
          <w:rPr>
            <w:rStyle w:val="Hyperlink"/>
            <w:rFonts w:asciiTheme="majorHAnsi" w:hAnsiTheme="majorHAnsi" w:cstheme="majorHAnsi"/>
            <w:noProof/>
            <w:lang w:bidi="el-GR"/>
          </w:rPr>
          <w:br/>
        </w:r>
        <w:r w:rsidR="00A7778F" w:rsidRPr="00A13BA6">
          <w:rPr>
            <w:rStyle w:val="Hyperlink"/>
            <w:rFonts w:asciiTheme="majorHAnsi" w:hAnsiTheme="majorHAnsi" w:cstheme="majorHAnsi"/>
            <w:noProof/>
            <w:lang w:bidi="el-GR"/>
          </w:rPr>
          <w:t>επίπεδο</w:t>
        </w:r>
        <w:r w:rsidR="00A7778F">
          <w:rPr>
            <w:noProof/>
            <w:webHidden/>
          </w:rPr>
          <w:tab/>
        </w:r>
        <w:r w:rsidR="00A7778F">
          <w:rPr>
            <w:noProof/>
            <w:webHidden/>
          </w:rPr>
          <w:fldChar w:fldCharType="begin"/>
        </w:r>
        <w:r w:rsidR="00A7778F">
          <w:rPr>
            <w:noProof/>
            <w:webHidden/>
          </w:rPr>
          <w:instrText xml:space="preserve"> PAGEREF _Toc127366522 \h </w:instrText>
        </w:r>
        <w:r w:rsidR="00A7778F">
          <w:rPr>
            <w:noProof/>
            <w:webHidden/>
          </w:rPr>
        </w:r>
        <w:r w:rsidR="00A7778F">
          <w:rPr>
            <w:noProof/>
            <w:webHidden/>
          </w:rPr>
          <w:fldChar w:fldCharType="separate"/>
        </w:r>
        <w:r>
          <w:rPr>
            <w:noProof/>
            <w:webHidden/>
          </w:rPr>
          <w:t>29</w:t>
        </w:r>
        <w:r w:rsidR="00A7778F">
          <w:rPr>
            <w:noProof/>
            <w:webHidden/>
          </w:rPr>
          <w:fldChar w:fldCharType="end"/>
        </w:r>
      </w:hyperlink>
    </w:p>
    <w:p w14:paraId="55E3AD08" w14:textId="2B37BA37" w:rsidR="00A7778F" w:rsidRDefault="00E2468D">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6523" w:history="1">
        <w:r w:rsidR="00A7778F" w:rsidRPr="00A13BA6">
          <w:rPr>
            <w:rStyle w:val="Hyperlink"/>
            <w:rFonts w:asciiTheme="majorHAnsi" w:hAnsiTheme="majorHAnsi" w:cstheme="majorHAnsi"/>
            <w:noProof/>
            <w:lang w:bidi="el-GR"/>
          </w:rPr>
          <w:t>Βιβλιογραφικές</w:t>
        </w:r>
        <w:r w:rsidR="00A7778F" w:rsidRPr="00A13BA6">
          <w:rPr>
            <w:rStyle w:val="Hyperlink"/>
            <w:rFonts w:asciiTheme="majorHAnsi" w:hAnsiTheme="majorHAnsi" w:cstheme="majorHAnsi"/>
            <w:noProof/>
            <w:lang w:val="en-US" w:bidi="el-GR"/>
          </w:rPr>
          <w:t xml:space="preserve"> </w:t>
        </w:r>
        <w:r w:rsidR="00A7778F" w:rsidRPr="00A13BA6">
          <w:rPr>
            <w:rStyle w:val="Hyperlink"/>
            <w:rFonts w:asciiTheme="majorHAnsi" w:hAnsiTheme="majorHAnsi" w:cstheme="majorHAnsi"/>
            <w:noProof/>
            <w:lang w:bidi="el-GR"/>
          </w:rPr>
          <w:t>αναφορές</w:t>
        </w:r>
        <w:r w:rsidR="00A7778F">
          <w:rPr>
            <w:noProof/>
            <w:webHidden/>
          </w:rPr>
          <w:tab/>
        </w:r>
        <w:r w:rsidR="00A7778F">
          <w:rPr>
            <w:noProof/>
            <w:webHidden/>
          </w:rPr>
          <w:fldChar w:fldCharType="begin"/>
        </w:r>
        <w:r w:rsidR="00A7778F">
          <w:rPr>
            <w:noProof/>
            <w:webHidden/>
          </w:rPr>
          <w:instrText xml:space="preserve"> PAGEREF _Toc127366523 \h </w:instrText>
        </w:r>
        <w:r w:rsidR="00A7778F">
          <w:rPr>
            <w:noProof/>
            <w:webHidden/>
          </w:rPr>
        </w:r>
        <w:r w:rsidR="00A7778F">
          <w:rPr>
            <w:noProof/>
            <w:webHidden/>
          </w:rPr>
          <w:fldChar w:fldCharType="separate"/>
        </w:r>
        <w:r>
          <w:rPr>
            <w:noProof/>
            <w:webHidden/>
          </w:rPr>
          <w:t>31</w:t>
        </w:r>
        <w:r w:rsidR="00A7778F">
          <w:rPr>
            <w:noProof/>
            <w:webHidden/>
          </w:rPr>
          <w:fldChar w:fldCharType="end"/>
        </w:r>
      </w:hyperlink>
    </w:p>
    <w:p w14:paraId="53C33446" w14:textId="1A71F063" w:rsidR="001A3B70" w:rsidRPr="00A7778F" w:rsidRDefault="00D22260" w:rsidP="00591FE3">
      <w:pPr>
        <w:pStyle w:val="Agency-body-text"/>
        <w:rPr>
          <w:rFonts w:asciiTheme="majorHAnsi" w:hAnsiTheme="majorHAnsi" w:cstheme="majorHAnsi"/>
          <w:iCs/>
        </w:rPr>
      </w:pPr>
      <w:r w:rsidRPr="00A7778F">
        <w:rPr>
          <w:rFonts w:asciiTheme="majorHAnsi" w:hAnsiTheme="majorHAnsi" w:cstheme="majorHAnsi"/>
          <w:i/>
          <w:lang w:bidi="el-GR"/>
        </w:rPr>
        <w:fldChar w:fldCharType="end"/>
      </w:r>
    </w:p>
    <w:p w14:paraId="02B945B0" w14:textId="77777777" w:rsidR="001A3B70" w:rsidRPr="00A7778F" w:rsidRDefault="001A3B70" w:rsidP="00591FE3">
      <w:pPr>
        <w:pStyle w:val="Agency-body-text"/>
        <w:rPr>
          <w:rFonts w:asciiTheme="majorHAnsi" w:hAnsiTheme="majorHAnsi" w:cstheme="majorHAnsi"/>
          <w:iCs/>
        </w:rPr>
        <w:sectPr w:rsidR="001A3B70" w:rsidRPr="00A7778F" w:rsidSect="00580FF6">
          <w:type w:val="continuous"/>
          <w:pgSz w:w="11899" w:h="16838"/>
          <w:pgMar w:top="1134" w:right="1531" w:bottom="1276" w:left="1531" w:header="709" w:footer="828" w:gutter="0"/>
          <w:cols w:space="708"/>
          <w:docGrid w:linePitch="360"/>
        </w:sectPr>
      </w:pPr>
    </w:p>
    <w:p w14:paraId="18B325C4" w14:textId="77777777" w:rsidR="008B36F5" w:rsidRPr="00A7778F" w:rsidRDefault="008B36F5" w:rsidP="00591FE3">
      <w:pPr>
        <w:pStyle w:val="Agency-body-text"/>
        <w:rPr>
          <w:rFonts w:asciiTheme="majorHAnsi" w:hAnsiTheme="majorHAnsi" w:cstheme="majorHAnsi"/>
        </w:rPr>
      </w:pPr>
      <w:r w:rsidRPr="00A7778F">
        <w:rPr>
          <w:rFonts w:asciiTheme="majorHAnsi" w:hAnsiTheme="majorHAnsi" w:cstheme="majorHAnsi"/>
          <w:lang w:bidi="el-GR"/>
        </w:rPr>
        <w:lastRenderedPageBreak/>
        <w:br w:type="page"/>
      </w:r>
    </w:p>
    <w:p w14:paraId="0554919A" w14:textId="557171B4" w:rsidR="00B84EAB" w:rsidRPr="00A7778F" w:rsidRDefault="00B84EAB" w:rsidP="00591FE3">
      <w:pPr>
        <w:pStyle w:val="Agency-heading-1"/>
        <w:rPr>
          <w:rFonts w:asciiTheme="majorHAnsi" w:hAnsiTheme="majorHAnsi" w:cstheme="majorHAnsi"/>
        </w:rPr>
      </w:pPr>
      <w:bookmarkStart w:id="0" w:name="_Toc127366504"/>
      <w:r w:rsidRPr="00A7778F">
        <w:rPr>
          <w:rFonts w:asciiTheme="majorHAnsi" w:hAnsiTheme="majorHAnsi" w:cstheme="majorHAnsi"/>
          <w:lang w:bidi="el-GR"/>
        </w:rPr>
        <w:lastRenderedPageBreak/>
        <w:t>Εισαγωγή</w:t>
      </w:r>
      <w:bookmarkEnd w:id="0"/>
    </w:p>
    <w:p w14:paraId="34354436" w14:textId="2FED5E86" w:rsidR="00AC0A3B" w:rsidRPr="00A7778F" w:rsidRDefault="00AC0A3B" w:rsidP="00591FE3">
      <w:pPr>
        <w:pStyle w:val="Agency-body-text"/>
        <w:rPr>
          <w:rFonts w:asciiTheme="majorHAnsi" w:hAnsiTheme="majorHAnsi" w:cstheme="majorHAnsi"/>
        </w:rPr>
      </w:pPr>
      <w:r w:rsidRPr="00A7778F">
        <w:rPr>
          <w:rFonts w:asciiTheme="majorHAnsi" w:hAnsiTheme="majorHAnsi" w:cstheme="majorHAnsi"/>
          <w:lang w:bidi="el-GR"/>
        </w:rPr>
        <w:t xml:space="preserve">Το έργο με τίτλο </w:t>
      </w:r>
      <w:hyperlink r:id="rId22" w:history="1">
        <w:r w:rsidRPr="00A7778F">
          <w:rPr>
            <w:rStyle w:val="Hyperlink"/>
            <w:rFonts w:asciiTheme="majorHAnsi" w:hAnsiTheme="majorHAnsi" w:cstheme="majorHAnsi"/>
            <w:lang w:bidi="el-GR"/>
          </w:rPr>
          <w:t>Αλλαγή του ρόλου παροχής εξειδικευμένων υπηρεσιών για την υποστήριξη της ενταξιακής εκπαίδευσης</w:t>
        </w:r>
      </w:hyperlink>
      <w:r w:rsidRPr="00A7778F">
        <w:rPr>
          <w:rFonts w:asciiTheme="majorHAnsi" w:hAnsiTheme="majorHAnsi" w:cstheme="majorHAnsi"/>
          <w:lang w:bidi="el-GR"/>
        </w:rPr>
        <w:t xml:space="preserve"> (CROSP), που πραγματοποιήθηκε από τον Ευρωπαϊκό Φορέα για την Ειδική Αγωγή και την Ενταξιακή Εκπαίδευση (ο Φορέας), επικεντρώθηκε στην αναδιοργάνωση της παροχής εξειδικευμένων υπηρεσιών για την υποστήριξη του δικαιώματος όλων των μαθητών στην ενταξιακή εκπαίδευση. Στόχος του έργου ήταν να εντοπίσει και να αναλύσει τις προκλήσεις και τις ευκαιρίες στο πλαίσιο της πολιτικής και της πρακτικής κάθε χώρας, οι οποίες επηρεάζουν την αναδιοργάνωση και τη μεταρρύθμιση της παροχής εξειδικευμένων υπηρεσιών με γνώμονα την υποστήριξη του δικαιώματος όλων των μαθητών στην ενταξιακή εκπαίδευση.</w:t>
      </w:r>
    </w:p>
    <w:p w14:paraId="16D495BA" w14:textId="5872A38B" w:rsidR="00AC0A3B" w:rsidRPr="00A7778F" w:rsidRDefault="00AC0A3B" w:rsidP="00591FE3">
      <w:pPr>
        <w:pStyle w:val="Agency-body-text"/>
        <w:rPr>
          <w:rFonts w:asciiTheme="majorHAnsi" w:hAnsiTheme="majorHAnsi" w:cstheme="majorHAnsi"/>
        </w:rPr>
      </w:pPr>
      <w:r w:rsidRPr="00A7778F">
        <w:rPr>
          <w:rFonts w:asciiTheme="majorHAnsi" w:hAnsiTheme="majorHAnsi" w:cstheme="majorHAnsi"/>
          <w:lang w:bidi="el-GR"/>
        </w:rPr>
        <w:t xml:space="preserve">Με βάση την προσέγγιση της </w:t>
      </w:r>
      <w:proofErr w:type="spellStart"/>
      <w:r w:rsidRPr="00A7778F">
        <w:rPr>
          <w:rFonts w:asciiTheme="majorHAnsi" w:hAnsiTheme="majorHAnsi" w:cstheme="majorHAnsi"/>
          <w:lang w:bidi="el-GR"/>
        </w:rPr>
        <w:t>διομότιμης</w:t>
      </w:r>
      <w:proofErr w:type="spellEnd"/>
      <w:r w:rsidRPr="00A7778F">
        <w:rPr>
          <w:rFonts w:asciiTheme="majorHAnsi" w:hAnsiTheme="majorHAnsi" w:cstheme="majorHAnsi"/>
          <w:lang w:bidi="el-GR"/>
        </w:rPr>
        <w:t xml:space="preserve"> μάθησης, 18 χώρες μέλη του Φορέα συμμετείχαν σε θεματικά εργαστήρια και αντάλλαξαν εμπειρίες και απόψεις για το θέμα. Από τα ευρήματα των θεματικών εργαστηρίων προέκυψαν έξι αμοιβαία συμπληρωματικές κατευθυντήριες αρχές στις οποίες στηρίζεται ο </w:t>
      </w:r>
      <w:proofErr w:type="spellStart"/>
      <w:r w:rsidRPr="00A7778F">
        <w:rPr>
          <w:rFonts w:asciiTheme="majorHAnsi" w:hAnsiTheme="majorHAnsi" w:cstheme="majorHAnsi"/>
          <w:lang w:bidi="el-GR"/>
        </w:rPr>
        <w:t>επαναπροσανατολισμός</w:t>
      </w:r>
      <w:proofErr w:type="spellEnd"/>
      <w:r w:rsidRPr="00A7778F">
        <w:rPr>
          <w:rFonts w:asciiTheme="majorHAnsi" w:hAnsiTheme="majorHAnsi" w:cstheme="majorHAnsi"/>
          <w:lang w:bidi="el-GR"/>
        </w:rPr>
        <w:t xml:space="preserve"> του ρόλου της παροχής εξειδικευμένων υπηρεσιών για την υποστήριξη της ενταξιακής εκπαίδευσης.</w:t>
      </w:r>
    </w:p>
    <w:p w14:paraId="58FDD457" w14:textId="6C7EDAF6" w:rsidR="00EF75CD" w:rsidRPr="00A7778F" w:rsidRDefault="00AC0A3B" w:rsidP="00591FE3">
      <w:pPr>
        <w:pStyle w:val="Agency-body-text"/>
        <w:rPr>
          <w:rFonts w:asciiTheme="majorHAnsi" w:hAnsiTheme="majorHAnsi" w:cstheme="majorHAnsi"/>
        </w:rPr>
      </w:pPr>
      <w:r w:rsidRPr="00A7778F">
        <w:rPr>
          <w:rFonts w:asciiTheme="majorHAnsi" w:hAnsiTheme="majorHAnsi" w:cstheme="majorHAnsi"/>
          <w:lang w:bidi="el-GR"/>
        </w:rPr>
        <w:t>Κάθε κατευθυντήρια αρχή συνδέεται με διάφορες προτεραιότητες και στρατηγικές πολιτικής τις οποίες οι χώρες προσδιόρισαν ως αποτελεσματικές κατά τη διάρκεια των εργαστηρίων. Κάθε προτεραιότητα και στρατηγική πολιτικής μπορεί, με τη σειρά της, να αναλυθεί σε βασικές δράσεις, οι οποίες αποτελούν παραδείγματα αποτελεσματικής εφαρμογής των σχετικών πολιτικών και στρατηγικών.</w:t>
      </w:r>
    </w:p>
    <w:p w14:paraId="4FEB624E" w14:textId="7BA09CB5" w:rsidR="00AC0A3B" w:rsidRPr="00A7778F" w:rsidRDefault="00AC0A3B" w:rsidP="00591FE3">
      <w:pPr>
        <w:pStyle w:val="Agency-body-text"/>
        <w:rPr>
          <w:rFonts w:asciiTheme="majorHAnsi" w:hAnsiTheme="majorHAnsi" w:cstheme="majorHAnsi"/>
        </w:rPr>
      </w:pPr>
      <w:r w:rsidRPr="00A7778F">
        <w:rPr>
          <w:rFonts w:asciiTheme="majorHAnsi" w:hAnsiTheme="majorHAnsi" w:cstheme="majorHAnsi"/>
          <w:lang w:bidi="el-GR"/>
        </w:rPr>
        <w:t xml:space="preserve">Αυτή η διαδικασία ανάλυσης αποτέλεσε τη βάση για την ανάπτυξη ενός </w:t>
      </w:r>
      <w:r w:rsidRPr="00A7778F">
        <w:rPr>
          <w:rFonts w:asciiTheme="majorHAnsi" w:hAnsiTheme="majorHAnsi" w:cstheme="majorHAnsi"/>
          <w:b/>
          <w:lang w:bidi="el-GR"/>
        </w:rPr>
        <w:t>χάρτη πορείας για την αλλαγή του ρόλου της παροχής εξειδικευμένων υπηρεσιών</w:t>
      </w:r>
      <w:r w:rsidRPr="00A7778F">
        <w:rPr>
          <w:rFonts w:asciiTheme="majorHAnsi" w:hAnsiTheme="majorHAnsi" w:cstheme="majorHAnsi"/>
          <w:lang w:bidi="el-GR"/>
        </w:rPr>
        <w:t>. Ο εν λόγω χάρτης πορείας συνδέει συνολικά τις 6 κατευθυντήριες αρχές με 17 προτεραιότητες και στρατηγικές πολιτικής, ενώ παρέχει παράλληλα ορισμένα παραδείγματα βημάτων ή ορόσημων για την αποτελεσματική υλοποίησή του (Ευρωπαϊκός Φορέας, 2022).</w:t>
      </w:r>
    </w:p>
    <w:p w14:paraId="18B09ABF" w14:textId="5B661627" w:rsidR="00B84EAB" w:rsidRPr="00A7778F" w:rsidRDefault="00AC0A3B" w:rsidP="00591FE3">
      <w:pPr>
        <w:pStyle w:val="Agency-body-text"/>
        <w:rPr>
          <w:rFonts w:asciiTheme="majorHAnsi" w:hAnsiTheme="majorHAnsi" w:cstheme="majorHAnsi"/>
        </w:rPr>
      </w:pPr>
      <w:r w:rsidRPr="00A7778F">
        <w:rPr>
          <w:rFonts w:asciiTheme="majorHAnsi" w:hAnsiTheme="majorHAnsi" w:cstheme="majorHAnsi"/>
          <w:lang w:bidi="el-GR"/>
        </w:rPr>
        <w:t xml:space="preserve">Το εργαλείο </w:t>
      </w:r>
      <w:proofErr w:type="spellStart"/>
      <w:r w:rsidRPr="00A7778F">
        <w:rPr>
          <w:rFonts w:asciiTheme="majorHAnsi" w:hAnsiTheme="majorHAnsi" w:cstheme="majorHAnsi"/>
          <w:lang w:bidi="el-GR"/>
        </w:rPr>
        <w:t>αυτοαξιολόγησης</w:t>
      </w:r>
      <w:proofErr w:type="spellEnd"/>
      <w:r w:rsidRPr="00A7778F">
        <w:rPr>
          <w:rFonts w:asciiTheme="majorHAnsi" w:hAnsiTheme="majorHAnsi" w:cstheme="majorHAnsi"/>
          <w:lang w:bidi="el-GR"/>
        </w:rPr>
        <w:t xml:space="preserve"> CROSP περιλαμβάνει όλες τις κατευθυντήριες αρχές, τις προτεραιότητες/στρατηγικές πολιτικής και τις ενδεικτικές βασικές δράσεις με τη μορφή ερωτήσεων </w:t>
      </w:r>
      <w:proofErr w:type="spellStart"/>
      <w:r w:rsidRPr="00A7778F">
        <w:rPr>
          <w:rFonts w:asciiTheme="majorHAnsi" w:hAnsiTheme="majorHAnsi" w:cstheme="majorHAnsi"/>
          <w:lang w:bidi="el-GR"/>
        </w:rPr>
        <w:t>αυτοαξιολόγησης</w:t>
      </w:r>
      <w:proofErr w:type="spellEnd"/>
      <w:r w:rsidRPr="00A7778F">
        <w:rPr>
          <w:rFonts w:asciiTheme="majorHAnsi" w:hAnsiTheme="majorHAnsi" w:cstheme="majorHAnsi"/>
          <w:lang w:bidi="el-GR"/>
        </w:rPr>
        <w:t>.</w:t>
      </w:r>
    </w:p>
    <w:p w14:paraId="499839E1" w14:textId="5BEF45C6" w:rsidR="00776FBF" w:rsidRPr="00A7778F" w:rsidRDefault="00776FBF" w:rsidP="00591FE3">
      <w:pPr>
        <w:pStyle w:val="Agency-heading-1"/>
        <w:rPr>
          <w:rFonts w:asciiTheme="majorHAnsi" w:hAnsiTheme="majorHAnsi" w:cstheme="majorHAnsi"/>
        </w:rPr>
      </w:pPr>
      <w:bookmarkStart w:id="1" w:name="_Toc127366505"/>
      <w:r w:rsidRPr="00A7778F">
        <w:rPr>
          <w:rFonts w:asciiTheme="majorHAnsi" w:hAnsiTheme="majorHAnsi" w:cstheme="majorHAnsi"/>
          <w:lang w:bidi="el-GR"/>
        </w:rPr>
        <w:t>Σκοπός του εργαλείου</w:t>
      </w:r>
      <w:bookmarkEnd w:id="1"/>
    </w:p>
    <w:p w14:paraId="6FF14693" w14:textId="46FE1153" w:rsidR="00776FBF" w:rsidRPr="00A7778F" w:rsidRDefault="00776FBF" w:rsidP="00AB47C3">
      <w:pPr>
        <w:pStyle w:val="Agency-body-text"/>
        <w:keepNext/>
        <w:rPr>
          <w:rFonts w:asciiTheme="majorHAnsi" w:hAnsiTheme="majorHAnsi" w:cstheme="majorHAnsi"/>
        </w:rPr>
      </w:pPr>
      <w:r w:rsidRPr="00A7778F">
        <w:rPr>
          <w:rFonts w:asciiTheme="majorHAnsi" w:hAnsiTheme="majorHAnsi" w:cstheme="majorHAnsi"/>
          <w:lang w:bidi="el-GR"/>
        </w:rPr>
        <w:t>Ο γενικός σκοπός του εργαλείου CROSP είναι να βελτιώσει την ανάπτυξη συστημάτων ενταξιακής εκπαίδευσης μέσω της αναδιοργάνωσης της παροχής εξειδικευμένων υπηρεσιών. Σκοπός του είναι να δώσει τη δυνατότητα στις χώρες να προβληματιστούν και να αναπτύξουν ένα φάσμα μορφών υποστήριξης για την ενταξιακή εκπαίδευση με τους εξής τρόπους:</w:t>
      </w:r>
    </w:p>
    <w:p w14:paraId="162D6D71" w14:textId="77777777" w:rsidR="00776FBF" w:rsidRPr="00A7778F" w:rsidRDefault="00776FBF" w:rsidP="00591FE3">
      <w:pPr>
        <w:pStyle w:val="Agency-body-text"/>
        <w:numPr>
          <w:ilvl w:val="0"/>
          <w:numId w:val="36"/>
        </w:numPr>
        <w:rPr>
          <w:rFonts w:asciiTheme="majorHAnsi" w:hAnsiTheme="majorHAnsi" w:cstheme="majorHAnsi"/>
        </w:rPr>
      </w:pPr>
      <w:r w:rsidRPr="00A7778F">
        <w:rPr>
          <w:rFonts w:asciiTheme="majorHAnsi" w:hAnsiTheme="majorHAnsi" w:cstheme="majorHAnsi"/>
          <w:lang w:bidi="el-GR"/>
        </w:rPr>
        <w:t xml:space="preserve">υποστηρίζοντάς τις να χαρτογραφήσουν σε ποιο σημείο βρίσκονται στην πορεία τους προς την αλλαγή του ρόλου της παροχής εξειδικευμένων υπηρεσιών, μέσω διεξοδικών ερωτήσεων </w:t>
      </w:r>
      <w:proofErr w:type="spellStart"/>
      <w:r w:rsidRPr="00A7778F">
        <w:rPr>
          <w:rFonts w:asciiTheme="majorHAnsi" w:hAnsiTheme="majorHAnsi" w:cstheme="majorHAnsi"/>
          <w:lang w:bidi="el-GR"/>
        </w:rPr>
        <w:t>αυτοαναστοχασμού</w:t>
      </w:r>
      <w:proofErr w:type="spellEnd"/>
      <w:r w:rsidRPr="00A7778F">
        <w:rPr>
          <w:rFonts w:asciiTheme="majorHAnsi" w:hAnsiTheme="majorHAnsi" w:cstheme="majorHAnsi"/>
          <w:lang w:bidi="el-GR"/>
        </w:rPr>
        <w:t>,</w:t>
      </w:r>
    </w:p>
    <w:p w14:paraId="67CC3B3A" w14:textId="78B0F85C" w:rsidR="00776FBF" w:rsidRPr="00A7778F" w:rsidRDefault="00776FBF" w:rsidP="00591FE3">
      <w:pPr>
        <w:pStyle w:val="Agency-body-text"/>
        <w:numPr>
          <w:ilvl w:val="0"/>
          <w:numId w:val="36"/>
        </w:numPr>
        <w:rPr>
          <w:rFonts w:asciiTheme="majorHAnsi" w:hAnsiTheme="majorHAnsi" w:cstheme="majorHAnsi"/>
        </w:rPr>
      </w:pPr>
      <w:r w:rsidRPr="00A7778F">
        <w:rPr>
          <w:rFonts w:asciiTheme="majorHAnsi" w:hAnsiTheme="majorHAnsi" w:cstheme="majorHAnsi"/>
          <w:lang w:bidi="el-GR"/>
        </w:rPr>
        <w:lastRenderedPageBreak/>
        <w:t>προσδιορίζοντας τα επόμενα βήματα για την αλλαγή του ρόλου της παροχής εξειδικευμένων υπηρεσιών.</w:t>
      </w:r>
    </w:p>
    <w:p w14:paraId="1C883D99" w14:textId="231F005A" w:rsidR="009C62BC"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Το εργαλείο αυτό απευθύνεται κυρίως σε υπεύθυνους χάραξης πολιτικής σε εθνικό/περιφερειακό/τοπικό επίπεδο, καθώς και σε φορείς λήψης αποφάσεων και επαγγελματίες σε επίπεδο σχολείου.</w:t>
      </w:r>
    </w:p>
    <w:p w14:paraId="70C14D4E" w14:textId="21462F10" w:rsidR="00776FBF" w:rsidRPr="00A7778F" w:rsidRDefault="00776FBF" w:rsidP="00591FE3">
      <w:pPr>
        <w:pStyle w:val="Agency-heading-1"/>
        <w:rPr>
          <w:rFonts w:asciiTheme="majorHAnsi" w:hAnsiTheme="majorHAnsi" w:cstheme="majorHAnsi"/>
        </w:rPr>
      </w:pPr>
      <w:bookmarkStart w:id="2" w:name="_Toc127366506"/>
      <w:r w:rsidRPr="00A7778F">
        <w:rPr>
          <w:rFonts w:asciiTheme="majorHAnsi" w:hAnsiTheme="majorHAnsi" w:cstheme="majorHAnsi"/>
          <w:lang w:bidi="el-GR"/>
        </w:rPr>
        <w:t>Πώς να χρησιμοποιήσετε το εργαλείο</w:t>
      </w:r>
      <w:bookmarkEnd w:id="2"/>
    </w:p>
    <w:p w14:paraId="42BF9C6D" w14:textId="7E4DBAFF"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Το εργαλείο περιλαμβάνει ένα σύνολο ερωτήσεων που θα μπορούσαν να απαντηθούν από μια διεπιστημονική ομάδα. Η ομάδα αυτή μπορεί να αποτελείται από υπεύθυνους λήψης αποφάσεων από όλα τα επίπεδα εκπαίδευσης και/ή άλλους εμπλεκόμενους φορείς, καθώς και από επαγγελματίες στους τομείς της γενικής εκπαίδευσης και της παροχής εξειδικευμένων υπηρεσιών.</w:t>
      </w:r>
    </w:p>
    <w:p w14:paraId="4BE0DB70" w14:textId="58BD9565"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 xml:space="preserve">Το εργαλείο είναι ένα έγγραφο </w:t>
      </w:r>
      <w:r w:rsidRPr="00A7778F">
        <w:rPr>
          <w:rFonts w:asciiTheme="majorHAnsi" w:hAnsiTheme="majorHAnsi" w:cstheme="majorHAnsi"/>
          <w:b/>
          <w:lang w:bidi="el-GR"/>
        </w:rPr>
        <w:t>ανοικτού κώδικα</w:t>
      </w:r>
      <w:r w:rsidRPr="00A7778F">
        <w:rPr>
          <w:rFonts w:asciiTheme="majorHAnsi" w:hAnsiTheme="majorHAnsi" w:cstheme="majorHAnsi"/>
          <w:lang w:bidi="el-GR"/>
        </w:rPr>
        <w:t xml:space="preserve">. Θα είναι διαθέσιμο σε όλες τις γλώσσες του Φορέα. Οι χώρες ενθαρρύνονται να χρησιμοποιήσουν και να αξιοποιήσουν το εργαλείο, αφού το επικυρώσουν και προσαρμόσουν τις έννοιες και την ορολογία του στις εθνικές συνθήκες τους (για περισσότερες λεπτομέρειες, βλ. </w:t>
      </w:r>
      <w:hyperlink w:anchor="annex3" w:history="1">
        <w:r w:rsidRPr="00A7778F">
          <w:rPr>
            <w:rStyle w:val="Hyperlink"/>
            <w:rFonts w:asciiTheme="majorHAnsi" w:hAnsiTheme="majorHAnsi" w:cstheme="majorHAnsi"/>
            <w:lang w:bidi="el-GR"/>
          </w:rPr>
          <w:t>παράρτημα 3</w:t>
        </w:r>
      </w:hyperlink>
      <w:r w:rsidRPr="00A7778F">
        <w:rPr>
          <w:rFonts w:asciiTheme="majorHAnsi" w:hAnsiTheme="majorHAnsi" w:cstheme="majorHAnsi"/>
          <w:lang w:bidi="el-GR"/>
        </w:rPr>
        <w:t>).</w:t>
      </w:r>
    </w:p>
    <w:p w14:paraId="57C3DB43" w14:textId="4FE73609" w:rsidR="009C62BC"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 xml:space="preserve">Με βάση τις εθνικές τους προτεραιότητες, οι χώρες μπορούν να αποφασίσουν να χρησιμοποιήσουν ολόκληρο το εργαλείο </w:t>
      </w:r>
      <w:proofErr w:type="spellStart"/>
      <w:r w:rsidRPr="00A7778F">
        <w:rPr>
          <w:rFonts w:asciiTheme="majorHAnsi" w:hAnsiTheme="majorHAnsi" w:cstheme="majorHAnsi"/>
          <w:lang w:bidi="el-GR"/>
        </w:rPr>
        <w:t>αυτοαξιολόγησης</w:t>
      </w:r>
      <w:proofErr w:type="spellEnd"/>
      <w:r w:rsidRPr="00A7778F">
        <w:rPr>
          <w:rFonts w:asciiTheme="majorHAnsi" w:hAnsiTheme="majorHAnsi" w:cstheme="majorHAnsi"/>
          <w:lang w:bidi="el-GR"/>
        </w:rPr>
        <w:t xml:space="preserve"> ή μέρη του (π.χ. να επικεντρωθούν σε συγκεκριμένες κατευθυντήριες αρχές και/ή συγκεκριμένες ερωτήσεις).</w:t>
      </w:r>
    </w:p>
    <w:p w14:paraId="53F287CF" w14:textId="031EC639" w:rsidR="00776FBF" w:rsidRPr="00A7778F" w:rsidRDefault="00776FBF" w:rsidP="00591FE3">
      <w:pPr>
        <w:pStyle w:val="Agency-body-text"/>
        <w:rPr>
          <w:rFonts w:asciiTheme="majorHAnsi" w:eastAsia="Calibri" w:hAnsiTheme="majorHAnsi" w:cstheme="majorHAnsi"/>
        </w:rPr>
      </w:pPr>
      <w:r w:rsidRPr="00A7778F">
        <w:rPr>
          <w:rFonts w:asciiTheme="majorHAnsi" w:hAnsiTheme="majorHAnsi" w:cstheme="majorHAnsi"/>
          <w:lang w:bidi="el-GR"/>
        </w:rPr>
        <w:t>Το εργαλείο θα μπορούσε να διανεμηθεί σε διάφορους εμπλεκόμενους φορείς για να το χρησιμοποιήσουν και για να ανταλλάξουν απόψεις. Λάβετε υπόψη ότι ορισμένοι τομείς μπορεί να είναι πιο χρήσιμοι για τους υπεύθυνους χάραξης πολιτικής, ενώ άλλοι μπορεί να είναι πιο χρήσιμοι για τους επαγγελματίες του τομέα. Επομένως, οι αντίστοιχοι εμπλεκόμενοι φορείς μπορούν να απαντήσουν τις πιο σχετικές ερωτήσεις, εστιάζοντας στα θέματα που θα επιλέξουν σε κάθε συνάντησή τους. Οι χρήστες μπορούν να συναντηθούν περισσότερες από μία φορές, ώστε να έχουν την ευκαιρία να συνεργαστούν καλύτερα.</w:t>
      </w:r>
    </w:p>
    <w:p w14:paraId="08437630" w14:textId="5B90AD95" w:rsidR="00776FBF" w:rsidRPr="00A7778F" w:rsidRDefault="00776FBF" w:rsidP="00591FE3">
      <w:pPr>
        <w:pStyle w:val="Agency-heading-2"/>
        <w:rPr>
          <w:rFonts w:asciiTheme="majorHAnsi" w:hAnsiTheme="majorHAnsi" w:cstheme="majorHAnsi"/>
        </w:rPr>
      </w:pPr>
      <w:bookmarkStart w:id="3" w:name="_Toc127366507"/>
      <w:r w:rsidRPr="00A7778F">
        <w:rPr>
          <w:rFonts w:asciiTheme="majorHAnsi" w:hAnsiTheme="majorHAnsi" w:cstheme="majorHAnsi"/>
          <w:lang w:bidi="el-GR"/>
        </w:rPr>
        <w:t>Προετοιμασίες</w:t>
      </w:r>
      <w:bookmarkEnd w:id="3"/>
    </w:p>
    <w:p w14:paraId="1F19BD98" w14:textId="66F4F021" w:rsidR="00776FBF" w:rsidRPr="00A7778F" w:rsidRDefault="00776FBF" w:rsidP="00AB47C3">
      <w:pPr>
        <w:pStyle w:val="Agency-body-text"/>
        <w:keepNext/>
        <w:rPr>
          <w:rFonts w:asciiTheme="majorHAnsi" w:hAnsiTheme="majorHAnsi" w:cstheme="majorHAnsi"/>
        </w:rPr>
      </w:pPr>
      <w:r w:rsidRPr="00A7778F">
        <w:rPr>
          <w:rFonts w:asciiTheme="majorHAnsi" w:hAnsiTheme="majorHAnsi" w:cstheme="majorHAnsi"/>
          <w:lang w:bidi="el-GR"/>
        </w:rPr>
        <w:t>Πριν απαντήσουν στις ερωτήσεις του εργαλείου, οι χρήστες πρέπει να αποφασίσουν τα εξής:</w:t>
      </w:r>
    </w:p>
    <w:p w14:paraId="398B45DD" w14:textId="77777777" w:rsidR="00776FBF" w:rsidRPr="00A7778F" w:rsidRDefault="00776FBF" w:rsidP="00591FE3">
      <w:pPr>
        <w:pStyle w:val="Agency-body-text"/>
        <w:numPr>
          <w:ilvl w:val="0"/>
          <w:numId w:val="38"/>
        </w:numPr>
        <w:rPr>
          <w:rFonts w:asciiTheme="majorHAnsi" w:hAnsiTheme="majorHAnsi" w:cstheme="majorHAnsi"/>
        </w:rPr>
      </w:pPr>
      <w:r w:rsidRPr="00A7778F">
        <w:rPr>
          <w:rFonts w:asciiTheme="majorHAnsi" w:hAnsiTheme="majorHAnsi" w:cstheme="majorHAnsi"/>
          <w:lang w:bidi="el-GR"/>
        </w:rPr>
        <w:t>Ποιος θα συμμετάσχει στη συμπλήρωση του εργαλείου;</w:t>
      </w:r>
    </w:p>
    <w:p w14:paraId="2F03FA5D" w14:textId="5DAD1F44" w:rsidR="00776FBF" w:rsidRPr="00A7778F" w:rsidRDefault="00776FBF" w:rsidP="00591FE3">
      <w:pPr>
        <w:pStyle w:val="Agency-body-text"/>
        <w:numPr>
          <w:ilvl w:val="0"/>
          <w:numId w:val="38"/>
        </w:numPr>
        <w:rPr>
          <w:rFonts w:asciiTheme="majorHAnsi" w:hAnsiTheme="majorHAnsi" w:cstheme="majorHAnsi"/>
        </w:rPr>
      </w:pPr>
      <w:r w:rsidRPr="00A7778F">
        <w:rPr>
          <w:rFonts w:asciiTheme="majorHAnsi" w:hAnsiTheme="majorHAnsi" w:cstheme="majorHAnsi"/>
          <w:lang w:bidi="el-GR"/>
        </w:rPr>
        <w:t>Τι πρόσθετες πληροφορίες χρειάζονται;</w:t>
      </w:r>
    </w:p>
    <w:p w14:paraId="46A89BC6" w14:textId="61566E34" w:rsidR="00776FBF" w:rsidRPr="00A7778F" w:rsidRDefault="00776FBF" w:rsidP="00591FE3">
      <w:pPr>
        <w:pStyle w:val="Agency-heading-2"/>
        <w:rPr>
          <w:rFonts w:asciiTheme="majorHAnsi" w:hAnsiTheme="majorHAnsi" w:cstheme="majorHAnsi"/>
        </w:rPr>
      </w:pPr>
      <w:bookmarkStart w:id="4" w:name="_Toc127366508"/>
      <w:r w:rsidRPr="00A7778F">
        <w:rPr>
          <w:rFonts w:asciiTheme="majorHAnsi" w:hAnsiTheme="majorHAnsi" w:cstheme="majorHAnsi"/>
          <w:lang w:bidi="el-GR"/>
        </w:rPr>
        <w:t>Συμπλήρωση του εργαλείου</w:t>
      </w:r>
      <w:bookmarkEnd w:id="4"/>
    </w:p>
    <w:p w14:paraId="4D6CDA8A" w14:textId="148F31CC"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Το εργαλείο ζητεί από τους χρήστες να απαντήσουν σε ένα σύνολο ερωτήσεων προβληματισμού που βασίζονται σε συγκεκριμένες προτεραιότητες/στρατηγικές πολιτικής, καθώς και σε βασικές δράσεις που απαιτούνται για την υποστήριξη του μεταβαλλόμενου ρόλου της παροχής εξειδικευμένων υπηρεσιών.</w:t>
      </w:r>
    </w:p>
    <w:p w14:paraId="6408B147" w14:textId="77777777" w:rsidR="00776FBF" w:rsidRPr="00A7778F" w:rsidRDefault="00776FBF" w:rsidP="000034CB">
      <w:pPr>
        <w:pStyle w:val="Agency-body-text"/>
        <w:keepNext/>
        <w:rPr>
          <w:rFonts w:asciiTheme="majorHAnsi" w:hAnsiTheme="majorHAnsi" w:cstheme="majorHAnsi"/>
        </w:rPr>
      </w:pPr>
      <w:r w:rsidRPr="00A7778F">
        <w:rPr>
          <w:rFonts w:asciiTheme="majorHAnsi" w:hAnsiTheme="majorHAnsi" w:cstheme="majorHAnsi"/>
          <w:lang w:bidi="el-GR"/>
        </w:rPr>
        <w:lastRenderedPageBreak/>
        <w:t>Κάθε ερώτηση μπορεί να αντιστοιχιστεί σε μια κλίμακα τεσσάρων επιπέδων υλοποίησης:</w:t>
      </w:r>
    </w:p>
    <w:p w14:paraId="3C85E622" w14:textId="77777777" w:rsidR="00776FBF" w:rsidRPr="00A7778F" w:rsidRDefault="00776FBF" w:rsidP="00591FE3">
      <w:pPr>
        <w:pStyle w:val="Agency-body-text"/>
        <w:numPr>
          <w:ilvl w:val="0"/>
          <w:numId w:val="40"/>
        </w:numPr>
        <w:rPr>
          <w:rFonts w:asciiTheme="majorHAnsi" w:hAnsiTheme="majorHAnsi" w:cstheme="majorHAnsi"/>
        </w:rPr>
      </w:pPr>
      <w:r w:rsidRPr="00A7778F">
        <w:rPr>
          <w:rFonts w:asciiTheme="majorHAnsi" w:hAnsiTheme="majorHAnsi" w:cstheme="majorHAnsi"/>
          <w:b/>
          <w:lang w:bidi="el-GR"/>
        </w:rPr>
        <w:t>Όχι ακόμη</w:t>
      </w:r>
      <w:r w:rsidRPr="00A7778F">
        <w:rPr>
          <w:rFonts w:asciiTheme="majorHAnsi" w:hAnsiTheme="majorHAnsi" w:cstheme="majorHAnsi"/>
          <w:lang w:bidi="el-GR"/>
        </w:rPr>
        <w:t xml:space="preserve"> - Οι βασικές πολιτικές και δράσεις δεν εξετάζονται ακόμη</w:t>
      </w:r>
    </w:p>
    <w:p w14:paraId="77DA6B0F" w14:textId="77777777" w:rsidR="00776FBF" w:rsidRPr="00A7778F" w:rsidRDefault="00776FBF" w:rsidP="00591FE3">
      <w:pPr>
        <w:pStyle w:val="Agency-body-text"/>
        <w:numPr>
          <w:ilvl w:val="0"/>
          <w:numId w:val="40"/>
        </w:numPr>
        <w:rPr>
          <w:rFonts w:asciiTheme="majorHAnsi" w:hAnsiTheme="majorHAnsi" w:cstheme="majorHAnsi"/>
        </w:rPr>
      </w:pPr>
      <w:r w:rsidRPr="00A7778F">
        <w:rPr>
          <w:rFonts w:asciiTheme="majorHAnsi" w:hAnsiTheme="majorHAnsi" w:cstheme="majorHAnsi"/>
          <w:b/>
          <w:lang w:bidi="el-GR"/>
        </w:rPr>
        <w:t>Προγραμματισμένο</w:t>
      </w:r>
      <w:r w:rsidRPr="00A7778F">
        <w:rPr>
          <w:rFonts w:asciiTheme="majorHAnsi" w:hAnsiTheme="majorHAnsi" w:cstheme="majorHAnsi"/>
          <w:lang w:bidi="el-GR"/>
        </w:rPr>
        <w:t xml:space="preserve"> - Υπάρχει σχέδιο/ιδέα, αλλά η υλοποίηση δεν έχει ξεκινήσει ακόμη.</w:t>
      </w:r>
    </w:p>
    <w:p w14:paraId="114A0DF2" w14:textId="77777777" w:rsidR="00776FBF" w:rsidRPr="00A7778F" w:rsidRDefault="00776FBF" w:rsidP="00591FE3">
      <w:pPr>
        <w:pStyle w:val="Agency-body-text"/>
        <w:numPr>
          <w:ilvl w:val="0"/>
          <w:numId w:val="40"/>
        </w:numPr>
        <w:rPr>
          <w:rFonts w:asciiTheme="majorHAnsi" w:hAnsiTheme="majorHAnsi" w:cstheme="majorHAnsi"/>
        </w:rPr>
      </w:pPr>
      <w:r w:rsidRPr="00A7778F">
        <w:rPr>
          <w:rFonts w:asciiTheme="majorHAnsi" w:hAnsiTheme="majorHAnsi" w:cstheme="majorHAnsi"/>
          <w:b/>
          <w:lang w:bidi="el-GR"/>
        </w:rPr>
        <w:t>Εν μέρει σε εφαρμογή</w:t>
      </w:r>
      <w:r w:rsidRPr="00A7778F">
        <w:rPr>
          <w:rFonts w:asciiTheme="majorHAnsi" w:hAnsiTheme="majorHAnsi" w:cstheme="majorHAnsi"/>
          <w:lang w:bidi="el-GR"/>
        </w:rPr>
        <w:t xml:space="preserve"> - Η υλοποίηση έχει αρχίσει, αλλά χρειάζεται μεγαλύτερη κάλυψη και υψηλότερη ποιότητα</w:t>
      </w:r>
    </w:p>
    <w:p w14:paraId="6105BB2E" w14:textId="77777777" w:rsidR="00776FBF" w:rsidRPr="00A7778F" w:rsidRDefault="00776FBF" w:rsidP="00591FE3">
      <w:pPr>
        <w:pStyle w:val="Agency-body-text"/>
        <w:numPr>
          <w:ilvl w:val="0"/>
          <w:numId w:val="40"/>
        </w:numPr>
        <w:rPr>
          <w:rFonts w:asciiTheme="majorHAnsi" w:hAnsiTheme="majorHAnsi" w:cstheme="majorHAnsi"/>
        </w:rPr>
      </w:pPr>
      <w:r w:rsidRPr="00A7778F">
        <w:rPr>
          <w:rFonts w:asciiTheme="majorHAnsi" w:hAnsiTheme="majorHAnsi" w:cstheme="majorHAnsi"/>
          <w:b/>
          <w:lang w:bidi="el-GR"/>
        </w:rPr>
        <w:t>Σε εφαρμογή</w:t>
      </w:r>
      <w:r w:rsidRPr="00A7778F">
        <w:rPr>
          <w:rFonts w:asciiTheme="majorHAnsi" w:hAnsiTheme="majorHAnsi" w:cstheme="majorHAnsi"/>
          <w:lang w:bidi="el-GR"/>
        </w:rPr>
        <w:t xml:space="preserve"> - Η υλοποίηση είναι υψηλής ποιότητας, εκτεταμένη και συστηματική.</w:t>
      </w:r>
    </w:p>
    <w:p w14:paraId="33EAAB61" w14:textId="77777777"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Στη στήλη «</w:t>
      </w:r>
      <w:r w:rsidRPr="00A7778F">
        <w:rPr>
          <w:rFonts w:asciiTheme="majorHAnsi" w:hAnsiTheme="majorHAnsi" w:cstheme="majorHAnsi"/>
          <w:b/>
          <w:lang w:bidi="el-GR"/>
        </w:rPr>
        <w:t>Σχόλια</w:t>
      </w:r>
      <w:r w:rsidRPr="00A7778F">
        <w:rPr>
          <w:rFonts w:asciiTheme="majorHAnsi" w:hAnsiTheme="majorHAnsi" w:cstheme="majorHAnsi"/>
          <w:lang w:bidi="el-GR"/>
        </w:rPr>
        <w:t>» συμπληρώνεται κάθε αξιολογικό σχόλιο που αναφέρεται στην ποιότητα της εφαρμογής των βασικών πολιτικών και δράσεων ή σε οποιαδήποτε άλλα διαθέσιμα στοιχεία (καθώς και πληροφορίες σχετικά με την παρακολούθηση και την αξιολόγηση, δεδομένα που βασίζονται σε αποδεικτικά στοιχεία κ.λπ.).</w:t>
      </w:r>
    </w:p>
    <w:p w14:paraId="4CBD6FA5" w14:textId="1DC21991" w:rsidR="00776FBF" w:rsidRPr="00A7778F" w:rsidRDefault="00776FBF" w:rsidP="00591FE3">
      <w:pPr>
        <w:pStyle w:val="Agency-heading-2"/>
        <w:rPr>
          <w:rFonts w:asciiTheme="majorHAnsi" w:hAnsiTheme="majorHAnsi" w:cstheme="majorHAnsi"/>
        </w:rPr>
      </w:pPr>
      <w:bookmarkStart w:id="5" w:name="_Toc127366509"/>
      <w:r w:rsidRPr="00A7778F">
        <w:rPr>
          <w:rFonts w:asciiTheme="majorHAnsi" w:hAnsiTheme="majorHAnsi" w:cstheme="majorHAnsi"/>
          <w:lang w:bidi="el-GR"/>
        </w:rPr>
        <w:t>Προβληματισμός γύρω από τις απαντήσεις</w:t>
      </w:r>
      <w:bookmarkEnd w:id="5"/>
    </w:p>
    <w:p w14:paraId="29876F85" w14:textId="77777777" w:rsidR="009C62BC"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Αφού απαντήσουν από κοινού στο σύνολο των ερωτήσεων, οι χρήστες συμμετέχουν σε μια συζήτηση με στόχο τον προσδιορισμό των απαραίτητων προτεραιοτήτων/στρατηγικών/βασικών ενεργειών πολιτικής που υπάρχουν, ενδέχεται να λείπουν και/ή χρειάζονται βελτίωση και περαιτέρω ανάπτυξη.</w:t>
      </w:r>
    </w:p>
    <w:p w14:paraId="78EAB178" w14:textId="15BDB2F7" w:rsidR="00776FBF" w:rsidRPr="00A7778F" w:rsidRDefault="00776FBF" w:rsidP="00EE2C04">
      <w:pPr>
        <w:pStyle w:val="Agency-body-text"/>
        <w:keepNext/>
        <w:rPr>
          <w:rFonts w:asciiTheme="majorHAnsi" w:hAnsiTheme="majorHAnsi" w:cstheme="majorHAnsi"/>
        </w:rPr>
      </w:pPr>
      <w:r w:rsidRPr="00A7778F">
        <w:rPr>
          <w:rFonts w:asciiTheme="majorHAnsi" w:hAnsiTheme="majorHAnsi" w:cstheme="majorHAnsi"/>
          <w:lang w:bidi="el-GR"/>
        </w:rPr>
        <w:t>Συγκεκριμένα, οι χρήστες μπορούν να προβληματιστούν σχετικά με τις ακόλουθες ερωτήσεις για κάθε κατευθυντήρια αρχή:</w:t>
      </w:r>
    </w:p>
    <w:p w14:paraId="5EA7541C" w14:textId="77777777" w:rsidR="00776FBF" w:rsidRPr="00A7778F" w:rsidRDefault="00776FBF" w:rsidP="00591FE3">
      <w:pPr>
        <w:pStyle w:val="Agency-body-text"/>
        <w:numPr>
          <w:ilvl w:val="0"/>
          <w:numId w:val="45"/>
        </w:numPr>
        <w:rPr>
          <w:rFonts w:asciiTheme="majorHAnsi" w:hAnsiTheme="majorHAnsi" w:cstheme="majorHAnsi"/>
        </w:rPr>
      </w:pPr>
      <w:r w:rsidRPr="00A7778F">
        <w:rPr>
          <w:rFonts w:asciiTheme="majorHAnsi" w:hAnsiTheme="majorHAnsi" w:cstheme="majorHAnsi"/>
          <w:lang w:bidi="el-GR"/>
        </w:rPr>
        <w:t>Πού βρισκόμαστε στην πορεία προς τη διασφάλιση κάθε κατευθυντήριας αρχής;</w:t>
      </w:r>
    </w:p>
    <w:p w14:paraId="54529867" w14:textId="77777777" w:rsidR="00776FBF" w:rsidRPr="00A7778F" w:rsidRDefault="00776FBF" w:rsidP="00591FE3">
      <w:pPr>
        <w:pStyle w:val="Agency-body-text"/>
        <w:numPr>
          <w:ilvl w:val="0"/>
          <w:numId w:val="45"/>
        </w:numPr>
        <w:rPr>
          <w:rFonts w:asciiTheme="majorHAnsi" w:hAnsiTheme="majorHAnsi" w:cstheme="majorHAnsi"/>
        </w:rPr>
      </w:pPr>
      <w:r w:rsidRPr="00A7778F">
        <w:rPr>
          <w:rFonts w:asciiTheme="majorHAnsi" w:hAnsiTheme="majorHAnsi" w:cstheme="majorHAnsi"/>
          <w:lang w:bidi="el-GR"/>
        </w:rPr>
        <w:t>Ποια είναι τα δυνατά μας σημεία από αυτή την άποψη;</w:t>
      </w:r>
    </w:p>
    <w:p w14:paraId="7FAD8646" w14:textId="77777777" w:rsidR="00776FBF" w:rsidRPr="00A7778F" w:rsidRDefault="00776FBF" w:rsidP="00591FE3">
      <w:pPr>
        <w:pStyle w:val="Agency-body-text"/>
        <w:numPr>
          <w:ilvl w:val="0"/>
          <w:numId w:val="45"/>
        </w:numPr>
        <w:rPr>
          <w:rFonts w:asciiTheme="majorHAnsi" w:hAnsiTheme="majorHAnsi" w:cstheme="majorHAnsi"/>
        </w:rPr>
      </w:pPr>
      <w:r w:rsidRPr="00A7778F">
        <w:rPr>
          <w:rFonts w:asciiTheme="majorHAnsi" w:hAnsiTheme="majorHAnsi" w:cstheme="majorHAnsi"/>
          <w:lang w:bidi="el-GR"/>
        </w:rPr>
        <w:t>Ποιους τομείς πρέπει να βελτιώσουμε/αναπτύξουμε περαιτέρω;</w:t>
      </w:r>
    </w:p>
    <w:p w14:paraId="3F0529FC" w14:textId="77777777" w:rsidR="00776FBF" w:rsidRPr="00A7778F" w:rsidRDefault="00776FBF" w:rsidP="00591FE3">
      <w:pPr>
        <w:pStyle w:val="Agency-body-text"/>
        <w:numPr>
          <w:ilvl w:val="0"/>
          <w:numId w:val="45"/>
        </w:numPr>
        <w:rPr>
          <w:rFonts w:asciiTheme="majorHAnsi" w:hAnsiTheme="majorHAnsi" w:cstheme="majorHAnsi"/>
        </w:rPr>
      </w:pPr>
      <w:r w:rsidRPr="00A7778F">
        <w:rPr>
          <w:rFonts w:asciiTheme="majorHAnsi" w:hAnsiTheme="majorHAnsi" w:cstheme="majorHAnsi"/>
          <w:lang w:bidi="el-GR"/>
        </w:rPr>
        <w:t>Ποιες θα ήταν οι τρεις προτεραιότητες/επόμενα βήματα που πρέπει να εξετάσουμε;</w:t>
      </w:r>
    </w:p>
    <w:p w14:paraId="44287A72" w14:textId="77777777" w:rsidR="00776FBF" w:rsidRPr="00A7778F" w:rsidRDefault="00776FBF" w:rsidP="00591FE3">
      <w:pPr>
        <w:pStyle w:val="Agency-body-text"/>
        <w:numPr>
          <w:ilvl w:val="0"/>
          <w:numId w:val="45"/>
        </w:numPr>
        <w:rPr>
          <w:rFonts w:asciiTheme="majorHAnsi" w:hAnsiTheme="majorHAnsi" w:cstheme="majorHAnsi"/>
        </w:rPr>
      </w:pPr>
      <w:r w:rsidRPr="00A7778F">
        <w:rPr>
          <w:rFonts w:asciiTheme="majorHAnsi" w:hAnsiTheme="majorHAnsi" w:cstheme="majorHAnsi"/>
          <w:lang w:bidi="el-GR"/>
        </w:rPr>
        <w:t>Με ποιον χρειάζεται να συζητήσουμε αυτές τις προτεραιότητες;</w:t>
      </w:r>
    </w:p>
    <w:p w14:paraId="4F9B2B32" w14:textId="08A89B21"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Αναλογιζόμενοι αυτά τα ερωτήματα, οι χρήστες μπορούν να εντοπίσουν πιθανά κενά και να συμφωνήσουν σε συγκεκριμένες βασικές δράσεις που απαιτούνται για τη διευκόλυνση της υλοποίησης της ενταξιακής εκπαίδευσης. Η διαδικασία αυτή μπορεί να καθορίσει την πορεία των μελλοντικών εξελίξεων σε εθνικό, περιφερειακό και τοπικό επίπεδο.</w:t>
      </w:r>
    </w:p>
    <w:p w14:paraId="0ED4EA0B" w14:textId="77777777" w:rsidR="00776FBF" w:rsidRPr="00A7778F" w:rsidRDefault="00776FBF" w:rsidP="00591FE3">
      <w:pPr>
        <w:pStyle w:val="Agency-body-text"/>
        <w:rPr>
          <w:rFonts w:asciiTheme="majorHAnsi" w:hAnsiTheme="majorHAnsi" w:cstheme="majorHAnsi"/>
        </w:rPr>
        <w:sectPr w:rsidR="00776FBF" w:rsidRPr="00A7778F"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A7778F" w:rsidRDefault="00776FBF" w:rsidP="00591FE3">
      <w:pPr>
        <w:pStyle w:val="Agency-heading-1"/>
        <w:rPr>
          <w:rFonts w:asciiTheme="majorHAnsi" w:hAnsiTheme="majorHAnsi" w:cstheme="majorHAnsi"/>
        </w:rPr>
      </w:pPr>
      <w:bookmarkStart w:id="6" w:name="_Toc127366510"/>
      <w:r w:rsidRPr="00A7778F">
        <w:rPr>
          <w:rFonts w:asciiTheme="majorHAnsi" w:hAnsiTheme="majorHAnsi" w:cstheme="majorHAnsi"/>
          <w:lang w:bidi="el-GR"/>
        </w:rPr>
        <w:lastRenderedPageBreak/>
        <w:t>Εργαλείο αυτοαξιολόγησης πολιτικών CROSP</w:t>
      </w:r>
      <w:bookmarkEnd w:id="6"/>
    </w:p>
    <w:p w14:paraId="7E8FAA92" w14:textId="3F8ABE67" w:rsidR="00776FBF" w:rsidRPr="00A7778F" w:rsidRDefault="00776FBF" w:rsidP="00591FE3">
      <w:pPr>
        <w:pStyle w:val="Agency-heading-2"/>
        <w:rPr>
          <w:rFonts w:asciiTheme="majorHAnsi" w:hAnsiTheme="majorHAnsi" w:cstheme="majorHAnsi"/>
        </w:rPr>
      </w:pPr>
      <w:bookmarkStart w:id="7" w:name="_Toc127366511"/>
      <w:r w:rsidRPr="00A7778F">
        <w:rPr>
          <w:rFonts w:asciiTheme="majorHAnsi" w:hAnsiTheme="majorHAnsi" w:cstheme="majorHAnsi"/>
          <w:lang w:bidi="el-GR"/>
        </w:rPr>
        <w:t>Κατευθυντήρια αρχή 1: Ανάπτυξη κοινής δέσμευσης για την ενταξιακή εκπαίδευση</w:t>
      </w:r>
      <w:bookmarkEnd w:id="7"/>
    </w:p>
    <w:p w14:paraId="688FA38A" w14:textId="216E9F12" w:rsidR="00776FBF" w:rsidRPr="00A7778F" w:rsidRDefault="00776FBF" w:rsidP="00591FE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1.1: Υπάρχει κοινή δέσμευση για την ενταξιακή εκπαίδευση, η οποία υποστηρίζεται από πολιτική βούληση για την ενθάρρυνση </w:t>
      </w:r>
      <w:r w:rsidRPr="00A7778F">
        <w:rPr>
          <w:rFonts w:asciiTheme="majorHAnsi" w:hAnsiTheme="majorHAnsi" w:cstheme="majorHAnsi"/>
          <w:i/>
          <w:lang w:bidi="el-GR"/>
        </w:rPr>
        <w:t>μακροπρόθεσμων αλλαγών</w:t>
      </w:r>
      <w:r w:rsidRPr="00A7778F">
        <w:rPr>
          <w:rFonts w:asciiTheme="majorHAnsi" w:hAnsiTheme="majorHAnsi" w:cstheme="majorHAnsi"/>
          <w:lang w:bidi="el-GR"/>
        </w:rPr>
        <w:t>.</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756C2756" w14:textId="77777777" w:rsidTr="008B24CF">
        <w:trPr>
          <w:cantSplit/>
          <w:tblHeader/>
        </w:trPr>
        <w:tc>
          <w:tcPr>
            <w:tcW w:w="2250" w:type="pct"/>
            <w:shd w:val="clear" w:color="auto" w:fill="D9D9D9" w:themeFill="background1" w:themeFillShade="D9"/>
          </w:tcPr>
          <w:p w14:paraId="6981D2C0"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347F05FD"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0815868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3CD633FF"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00958067"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026B9CD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534E189C" w14:textId="77777777" w:rsidTr="008B24CF">
        <w:trPr>
          <w:cantSplit/>
        </w:trPr>
        <w:tc>
          <w:tcPr>
            <w:tcW w:w="2250" w:type="pct"/>
          </w:tcPr>
          <w:p w14:paraId="512E0E08" w14:textId="27320AB6" w:rsidR="00A7778F" w:rsidRPr="00A7778F" w:rsidRDefault="00776FBF" w:rsidP="00A7778F">
            <w:pPr>
              <w:pStyle w:val="Agency-body-text"/>
              <w:rPr>
                <w:rFonts w:asciiTheme="majorHAnsi" w:hAnsiTheme="majorHAnsi" w:cstheme="majorHAnsi"/>
                <w:i/>
                <w:sz w:val="22"/>
                <w:lang w:bidi="el-GR"/>
              </w:rPr>
            </w:pPr>
            <w:r w:rsidRPr="00A7778F">
              <w:rPr>
                <w:rFonts w:asciiTheme="majorHAnsi" w:hAnsiTheme="majorHAnsi" w:cstheme="majorHAnsi"/>
                <w:b/>
                <w:sz w:val="22"/>
                <w:lang w:bidi="el-GR"/>
              </w:rPr>
              <w:t>1.1.1</w:t>
            </w:r>
            <w:r w:rsidRPr="00A7778F">
              <w:rPr>
                <w:rFonts w:asciiTheme="majorHAnsi" w:hAnsiTheme="majorHAnsi" w:cstheme="majorHAnsi"/>
                <w:sz w:val="22"/>
                <w:lang w:bidi="el-GR"/>
              </w:rPr>
              <w:t>: Υπάρχουν διυπουργικοί φορείς που υποστηρίζουν τη μακροπρόθεσμη αλλαγή προς την ενταξιακή εκπαίδευση;</w:t>
            </w:r>
          </w:p>
        </w:tc>
        <w:tc>
          <w:tcPr>
            <w:tcW w:w="500" w:type="pct"/>
          </w:tcPr>
          <w:p w14:paraId="6EDD16E7"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B7BFAD8" w14:textId="77777777" w:rsidTr="008B24CF">
        <w:trPr>
          <w:cantSplit/>
        </w:trPr>
        <w:tc>
          <w:tcPr>
            <w:tcW w:w="2250" w:type="pct"/>
          </w:tcPr>
          <w:p w14:paraId="7613047E" w14:textId="45D1AF86" w:rsidR="00A7778F" w:rsidRPr="00A7778F" w:rsidRDefault="00776FBF" w:rsidP="00A7778F">
            <w:pPr>
              <w:pStyle w:val="Agency-body-text"/>
              <w:rPr>
                <w:rFonts w:asciiTheme="majorHAnsi" w:hAnsiTheme="majorHAnsi" w:cstheme="majorHAnsi"/>
                <w:i/>
                <w:sz w:val="22"/>
                <w:lang w:bidi="el-GR"/>
              </w:rPr>
            </w:pPr>
            <w:r w:rsidRPr="00A7778F">
              <w:rPr>
                <w:rFonts w:asciiTheme="majorHAnsi" w:hAnsiTheme="majorHAnsi" w:cstheme="majorHAnsi"/>
                <w:b/>
                <w:sz w:val="22"/>
                <w:lang w:bidi="el-GR"/>
              </w:rPr>
              <w:t>1.1.2</w:t>
            </w:r>
            <w:r w:rsidRPr="00A7778F">
              <w:rPr>
                <w:rFonts w:asciiTheme="majorHAnsi" w:hAnsiTheme="majorHAnsi" w:cstheme="majorHAnsi"/>
                <w:sz w:val="22"/>
                <w:lang w:bidi="el-GR"/>
              </w:rPr>
              <w:t>: Υπάρχουν μέτρα διακυβέρνησης και/ή χρηματοδότησης που ενθαρρύνουν τους επαγγελματίες στον τομέα της γενικής εκπαίδευσης και της παροχής εξειδικευμένων υπηρεσιών να δεσμευτούν ότι θα συμβάλλουν στη μακροπρόθεσμη αλλαγή;</w:t>
            </w:r>
          </w:p>
        </w:tc>
        <w:tc>
          <w:tcPr>
            <w:tcW w:w="500" w:type="pct"/>
          </w:tcPr>
          <w:p w14:paraId="52A03E3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355531BD" w14:textId="77777777" w:rsidTr="008B24CF">
        <w:trPr>
          <w:cantSplit/>
        </w:trPr>
        <w:tc>
          <w:tcPr>
            <w:tcW w:w="2250" w:type="pct"/>
          </w:tcPr>
          <w:p w14:paraId="0E532283" w14:textId="1847857E" w:rsidR="00A7778F" w:rsidRPr="00A7778F" w:rsidRDefault="00776FBF" w:rsidP="00A7778F">
            <w:pPr>
              <w:pStyle w:val="Agency-body-text"/>
              <w:rPr>
                <w:rFonts w:asciiTheme="majorHAnsi" w:hAnsiTheme="majorHAnsi" w:cstheme="majorHAnsi"/>
                <w:i/>
                <w:sz w:val="22"/>
                <w:lang w:bidi="el-GR"/>
              </w:rPr>
            </w:pPr>
            <w:r w:rsidRPr="00A7778F">
              <w:rPr>
                <w:rFonts w:asciiTheme="majorHAnsi" w:hAnsiTheme="majorHAnsi" w:cstheme="majorHAnsi"/>
                <w:b/>
                <w:sz w:val="22"/>
                <w:lang w:bidi="el-GR"/>
              </w:rPr>
              <w:t>1.1.3</w:t>
            </w:r>
            <w:r w:rsidRPr="00A7778F">
              <w:rPr>
                <w:rFonts w:asciiTheme="majorHAnsi" w:hAnsiTheme="majorHAnsi" w:cstheme="majorHAnsi"/>
                <w:sz w:val="22"/>
                <w:lang w:bidi="el-GR"/>
              </w:rPr>
              <w:t>: Οι δομές υποστήριξης επιτρέπουν στους επαγγελματίες στον τομέα της παροχής εξειδικευμένων υπηρεσιών να αναλάβουν την ευθύνη για όλους τους μαθητές;</w:t>
            </w:r>
          </w:p>
        </w:tc>
        <w:tc>
          <w:tcPr>
            <w:tcW w:w="500" w:type="pct"/>
          </w:tcPr>
          <w:p w14:paraId="265FC0C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28035CC2" w14:textId="77777777" w:rsidTr="008B24CF">
        <w:trPr>
          <w:cantSplit/>
        </w:trPr>
        <w:tc>
          <w:tcPr>
            <w:tcW w:w="2250" w:type="pct"/>
          </w:tcPr>
          <w:p w14:paraId="2061F53B" w14:textId="0AD8F623" w:rsidR="00A7778F" w:rsidRPr="00A7778F" w:rsidRDefault="00776FBF" w:rsidP="00A7778F">
            <w:pPr>
              <w:pStyle w:val="Agency-body-text"/>
              <w:rPr>
                <w:rFonts w:asciiTheme="majorHAnsi" w:hAnsiTheme="majorHAnsi" w:cstheme="majorHAnsi"/>
                <w:i/>
                <w:sz w:val="22"/>
                <w:lang w:bidi="el-GR"/>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69099C8B"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A7778F" w:rsidRDefault="00776FBF" w:rsidP="00591FE3">
            <w:pPr>
              <w:pStyle w:val="Agency-body-text"/>
              <w:rPr>
                <w:rFonts w:asciiTheme="majorHAnsi" w:hAnsiTheme="majorHAnsi" w:cstheme="majorHAnsi"/>
                <w:sz w:val="22"/>
                <w:szCs w:val="22"/>
              </w:rPr>
            </w:pPr>
          </w:p>
        </w:tc>
      </w:tr>
    </w:tbl>
    <w:p w14:paraId="240A57F1" w14:textId="7A6A96C9" w:rsidR="00776FBF" w:rsidRPr="00A7778F" w:rsidRDefault="00776FBF" w:rsidP="00591FE3">
      <w:pPr>
        <w:pStyle w:val="Agency-heading-3"/>
        <w:rPr>
          <w:rFonts w:asciiTheme="majorHAnsi" w:hAnsiTheme="majorHAnsi" w:cstheme="majorHAnsi"/>
        </w:rPr>
      </w:pPr>
      <w:r w:rsidRPr="00A7778F">
        <w:rPr>
          <w:rFonts w:asciiTheme="majorHAnsi" w:hAnsiTheme="majorHAnsi" w:cstheme="majorHAnsi"/>
          <w:lang w:bidi="el-GR"/>
        </w:rPr>
        <w:lastRenderedPageBreak/>
        <w:t xml:space="preserve">Προτεραιότητα/στρατηγική πολιτικής 1.2: Οι εθνικές πολιτικές περιλαμβάνουν μια κοινή δέσμευση για την ενταξιακή εκπαίδευση που βασίζεται σε μια </w:t>
      </w:r>
      <w:r w:rsidRPr="00A7778F">
        <w:rPr>
          <w:rFonts w:asciiTheme="majorHAnsi" w:hAnsiTheme="majorHAnsi" w:cstheme="majorHAnsi"/>
          <w:i/>
          <w:lang w:bidi="el-GR"/>
        </w:rPr>
        <w:t>προσέγγιση στη βάση των ανθρωπίνων δικαιωμάτων</w:t>
      </w:r>
      <w:r w:rsidRPr="00A7778F">
        <w:rPr>
          <w:rFonts w:asciiTheme="majorHAnsi" w:hAnsiTheme="majorHAnsi" w:cstheme="majorHAnsi"/>
          <w:lang w:bidi="el-GR"/>
        </w:rPr>
        <w:t>.</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2A3C0A70" w14:textId="77777777" w:rsidTr="00C01411">
        <w:trPr>
          <w:cantSplit/>
          <w:tblHeader/>
        </w:trPr>
        <w:tc>
          <w:tcPr>
            <w:tcW w:w="2250" w:type="pct"/>
            <w:shd w:val="clear" w:color="auto" w:fill="D9D9D9" w:themeFill="background1" w:themeFillShade="D9"/>
          </w:tcPr>
          <w:p w14:paraId="3BDC8DBF"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1736A005"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25A5AC2C"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5FCACAFB"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01D9E577"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1F44B763"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3683E2F1" w14:textId="77777777" w:rsidTr="00C01411">
        <w:trPr>
          <w:cantSplit/>
        </w:trPr>
        <w:tc>
          <w:tcPr>
            <w:tcW w:w="2250" w:type="pct"/>
          </w:tcPr>
          <w:p w14:paraId="5C694161"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1.2.1</w:t>
            </w:r>
            <w:r w:rsidRPr="00A7778F">
              <w:rPr>
                <w:rFonts w:asciiTheme="majorHAnsi" w:hAnsiTheme="majorHAnsi" w:cstheme="majorHAnsi"/>
                <w:sz w:val="22"/>
                <w:lang w:bidi="el-GR"/>
              </w:rPr>
              <w:t>: Υπάρχει σαφής, μακροπρόθεσμη πολιτική δέσμευση που να υποστηρίζει την προσέγγιση των ανθρωπίνων δικαιωμάτων στη νομοθεσία και την πολιτική;</w:t>
            </w:r>
          </w:p>
        </w:tc>
        <w:tc>
          <w:tcPr>
            <w:tcW w:w="500" w:type="pct"/>
          </w:tcPr>
          <w:p w14:paraId="4CFE062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2884FD38" w14:textId="77777777" w:rsidTr="00C01411">
        <w:trPr>
          <w:cantSplit/>
        </w:trPr>
        <w:tc>
          <w:tcPr>
            <w:tcW w:w="2250" w:type="pct"/>
          </w:tcPr>
          <w:p w14:paraId="7CA616B5"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1.2.2</w:t>
            </w:r>
            <w:r w:rsidRPr="00A7778F">
              <w:rPr>
                <w:rFonts w:asciiTheme="majorHAnsi" w:hAnsiTheme="majorHAnsi" w:cstheme="majorHAnsi"/>
                <w:sz w:val="22"/>
                <w:lang w:bidi="el-GR"/>
              </w:rPr>
              <w:t xml:space="preserve">: Σύμφωνα με την προσέγγιση των ανθρωπίνων δικαιωμάτων, υπάρχει σαφής μετάβαση από την ιατρική σε μια </w:t>
            </w:r>
            <w:proofErr w:type="spellStart"/>
            <w:r w:rsidRPr="00A7778F">
              <w:rPr>
                <w:rFonts w:asciiTheme="majorHAnsi" w:hAnsiTheme="majorHAnsi" w:cstheme="majorHAnsi"/>
                <w:sz w:val="22"/>
                <w:lang w:bidi="el-GR"/>
              </w:rPr>
              <w:t>κοινωνικοπαιδαγωγική</w:t>
            </w:r>
            <w:proofErr w:type="spellEnd"/>
            <w:r w:rsidRPr="00A7778F">
              <w:rPr>
                <w:rFonts w:asciiTheme="majorHAnsi" w:hAnsiTheme="majorHAnsi" w:cstheme="majorHAnsi"/>
                <w:sz w:val="22"/>
                <w:lang w:bidi="el-GR"/>
              </w:rPr>
              <w:t xml:space="preserve"> προσέγγιση;</w:t>
            </w:r>
          </w:p>
        </w:tc>
        <w:tc>
          <w:tcPr>
            <w:tcW w:w="500" w:type="pct"/>
          </w:tcPr>
          <w:p w14:paraId="0AC211D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35F94245" w14:textId="77777777" w:rsidTr="00C01411">
        <w:trPr>
          <w:cantSplit/>
        </w:trPr>
        <w:tc>
          <w:tcPr>
            <w:tcW w:w="2250" w:type="pct"/>
          </w:tcPr>
          <w:p w14:paraId="10F318F3"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1.2.3</w:t>
            </w:r>
            <w:r w:rsidRPr="00A7778F">
              <w:rPr>
                <w:rFonts w:asciiTheme="majorHAnsi" w:hAnsiTheme="majorHAnsi" w:cstheme="majorHAnsi"/>
                <w:sz w:val="22"/>
                <w:lang w:bidi="el-GR"/>
              </w:rPr>
              <w:t xml:space="preserve">: Υπάρχουν δείκτες που να αποδεικνύουν την εφαρμογή της </w:t>
            </w:r>
            <w:proofErr w:type="spellStart"/>
            <w:r w:rsidRPr="00A7778F">
              <w:rPr>
                <w:rFonts w:asciiTheme="majorHAnsi" w:hAnsiTheme="majorHAnsi" w:cstheme="majorHAnsi"/>
                <w:sz w:val="22"/>
                <w:lang w:bidi="el-GR"/>
              </w:rPr>
              <w:t>κοινωνικοπαιδαγωγικής</w:t>
            </w:r>
            <w:proofErr w:type="spellEnd"/>
            <w:r w:rsidRPr="00A7778F">
              <w:rPr>
                <w:rFonts w:asciiTheme="majorHAnsi" w:hAnsiTheme="majorHAnsi" w:cstheme="majorHAnsi"/>
                <w:sz w:val="22"/>
                <w:lang w:bidi="el-GR"/>
              </w:rPr>
              <w:t xml:space="preserve"> προσέγγισης;</w:t>
            </w:r>
          </w:p>
        </w:tc>
        <w:tc>
          <w:tcPr>
            <w:tcW w:w="500" w:type="pct"/>
          </w:tcPr>
          <w:p w14:paraId="5910E05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7E64001" w14:textId="77777777" w:rsidTr="00C01411">
        <w:trPr>
          <w:cantSplit/>
        </w:trPr>
        <w:tc>
          <w:tcPr>
            <w:tcW w:w="2250" w:type="pct"/>
          </w:tcPr>
          <w:p w14:paraId="36702E5A"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08AF120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A7778F" w:rsidRDefault="00776FBF" w:rsidP="00591FE3">
            <w:pPr>
              <w:pStyle w:val="Agency-body-text"/>
              <w:rPr>
                <w:rFonts w:asciiTheme="majorHAnsi" w:hAnsiTheme="majorHAnsi" w:cstheme="majorHAnsi"/>
                <w:sz w:val="22"/>
                <w:szCs w:val="22"/>
              </w:rPr>
            </w:pPr>
          </w:p>
        </w:tc>
      </w:tr>
    </w:tbl>
    <w:p w14:paraId="07325CE7" w14:textId="6CCDC847" w:rsidR="00776FBF" w:rsidRPr="00A7778F" w:rsidRDefault="00776FBF" w:rsidP="00591FE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1.3: Υπάρχουν πολιτικές και στρατηγικές που προάγουν μια </w:t>
      </w:r>
      <w:r w:rsidRPr="00A7778F">
        <w:rPr>
          <w:rFonts w:asciiTheme="majorHAnsi" w:hAnsiTheme="majorHAnsi" w:cstheme="majorHAnsi"/>
          <w:i/>
          <w:lang w:bidi="el-GR"/>
        </w:rPr>
        <w:t xml:space="preserve">κοινή αντίληψη </w:t>
      </w:r>
      <w:r w:rsidRPr="00A7778F">
        <w:rPr>
          <w:rFonts w:asciiTheme="majorHAnsi" w:hAnsiTheme="majorHAnsi" w:cstheme="majorHAnsi"/>
          <w:lang w:bidi="el-GR"/>
        </w:rPr>
        <w:t>της ενταξιακής εκπαίδευσης μεταξύ του τομέα γενικής και εξειδικευμένης εκπαίδευσης</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309F836D" w14:textId="77777777" w:rsidTr="00C01411">
        <w:trPr>
          <w:cantSplit/>
          <w:tblHeader/>
        </w:trPr>
        <w:tc>
          <w:tcPr>
            <w:tcW w:w="2250" w:type="pct"/>
            <w:shd w:val="clear" w:color="auto" w:fill="D9D9D9" w:themeFill="background1" w:themeFillShade="D9"/>
          </w:tcPr>
          <w:p w14:paraId="3222CB08"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7BD3C5D3"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06591A47"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2351DB8E"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16608E30"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113B7260"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2AF89578" w14:textId="77777777" w:rsidTr="00C01411">
        <w:trPr>
          <w:cantSplit/>
        </w:trPr>
        <w:tc>
          <w:tcPr>
            <w:tcW w:w="2250" w:type="pct"/>
          </w:tcPr>
          <w:p w14:paraId="7281A910"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1.3.1</w:t>
            </w:r>
            <w:r w:rsidRPr="00A7778F">
              <w:rPr>
                <w:rFonts w:asciiTheme="majorHAnsi" w:hAnsiTheme="majorHAnsi" w:cstheme="majorHAnsi"/>
                <w:sz w:val="22"/>
                <w:lang w:bidi="el-GR"/>
              </w:rPr>
              <w:t>: Υπάρχουν χώροι συνεργατικού διαλόγου που έχουν δημιουργηθεί για τους εμπλεκόμενους φορείς από τους τομείς της γενικής εκπαίδευσης και της παροχής εξειδικευμένων υπηρεσιών;</w:t>
            </w:r>
          </w:p>
        </w:tc>
        <w:tc>
          <w:tcPr>
            <w:tcW w:w="500" w:type="pct"/>
          </w:tcPr>
          <w:p w14:paraId="733FBB0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24678BFE" w14:textId="77777777" w:rsidTr="00C01411">
        <w:trPr>
          <w:cantSplit/>
        </w:trPr>
        <w:tc>
          <w:tcPr>
            <w:tcW w:w="2250" w:type="pct"/>
          </w:tcPr>
          <w:p w14:paraId="1D8AE820"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lastRenderedPageBreak/>
              <w:t>1.3.2</w:t>
            </w:r>
            <w:r w:rsidRPr="00A7778F">
              <w:rPr>
                <w:rFonts w:asciiTheme="majorHAnsi" w:hAnsiTheme="majorHAnsi" w:cstheme="majorHAnsi"/>
                <w:sz w:val="22"/>
                <w:lang w:bidi="el-GR"/>
              </w:rPr>
              <w:t>: Υπάρχει ένα σύνολο μέτρων που επιτρέπει την ανάπτυξη κοινής γλώσσας μεταξύ του γενικού τομέα και του εξειδικευμένου τομέα;</w:t>
            </w:r>
          </w:p>
        </w:tc>
        <w:tc>
          <w:tcPr>
            <w:tcW w:w="500" w:type="pct"/>
          </w:tcPr>
          <w:p w14:paraId="74F7CAB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543BA82E" w14:textId="77777777" w:rsidTr="00C01411">
        <w:trPr>
          <w:cantSplit/>
        </w:trPr>
        <w:tc>
          <w:tcPr>
            <w:tcW w:w="2250" w:type="pct"/>
          </w:tcPr>
          <w:p w14:paraId="33724FF0"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1.3.3</w:t>
            </w:r>
            <w:r w:rsidRPr="00A7778F">
              <w:rPr>
                <w:rFonts w:asciiTheme="majorHAnsi" w:hAnsiTheme="majorHAnsi" w:cstheme="majorHAnsi"/>
                <w:sz w:val="22"/>
                <w:lang w:bidi="el-GR"/>
              </w:rPr>
              <w:t>: Υπάρχουν δείκτες που αξιολογούν το επίπεδο κατανόησης της έννοιας της ενταξιακής εκπαίδευσης μεταξύ των επαγγελματιών στους τομείς της γενικής εκπαίδευσης και της παροχής εξειδικευμένων υπηρεσιών;</w:t>
            </w:r>
          </w:p>
        </w:tc>
        <w:tc>
          <w:tcPr>
            <w:tcW w:w="500" w:type="pct"/>
          </w:tcPr>
          <w:p w14:paraId="43717AA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2D2A2C3D" w14:textId="77777777" w:rsidTr="00C01411">
        <w:trPr>
          <w:cantSplit/>
        </w:trPr>
        <w:tc>
          <w:tcPr>
            <w:tcW w:w="2250" w:type="pct"/>
          </w:tcPr>
          <w:p w14:paraId="0FAFC9A0"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65D6BB97"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A7778F" w:rsidRDefault="00776FBF" w:rsidP="00591FE3">
            <w:pPr>
              <w:pStyle w:val="Agency-body-text"/>
              <w:rPr>
                <w:rFonts w:asciiTheme="majorHAnsi" w:hAnsiTheme="majorHAnsi" w:cstheme="majorHAnsi"/>
                <w:sz w:val="22"/>
                <w:szCs w:val="22"/>
              </w:rPr>
            </w:pPr>
          </w:p>
        </w:tc>
      </w:tr>
    </w:tbl>
    <w:p w14:paraId="45EFFC06" w14:textId="17DBA046" w:rsidR="00776FBF" w:rsidRPr="00A7778F" w:rsidRDefault="00776FBF" w:rsidP="00591FE3">
      <w:pPr>
        <w:pStyle w:val="Agency-heading-2"/>
        <w:rPr>
          <w:rFonts w:asciiTheme="majorHAnsi" w:eastAsiaTheme="minorHAnsi" w:hAnsiTheme="majorHAnsi" w:cstheme="majorHAnsi"/>
        </w:rPr>
      </w:pPr>
      <w:bookmarkStart w:id="8" w:name="_Toc127366512"/>
      <w:r w:rsidRPr="00A7778F">
        <w:rPr>
          <w:rFonts w:asciiTheme="majorHAnsi" w:hAnsiTheme="majorHAnsi" w:cstheme="majorHAnsi"/>
          <w:lang w:bidi="el-GR"/>
        </w:rPr>
        <w:t>Κατευθυντήρια αρχή 2: Προώθηση της ανταλλαγής γνώσεων και απόκτηση ενταξιακών ικανοτήτων μέσω της συνεργασίας και της δικτύωσης</w:t>
      </w:r>
      <w:bookmarkEnd w:id="8"/>
    </w:p>
    <w:p w14:paraId="22A4402F" w14:textId="3327FD4A" w:rsidR="00776FBF" w:rsidRPr="00A7778F" w:rsidRDefault="00776FBF" w:rsidP="00591FE3">
      <w:pPr>
        <w:pStyle w:val="Agency-heading-3"/>
        <w:rPr>
          <w:rFonts w:asciiTheme="majorHAnsi" w:hAnsiTheme="majorHAnsi" w:cstheme="majorHAnsi"/>
          <w:bCs/>
          <w:i/>
          <w:iCs/>
        </w:rPr>
      </w:pPr>
      <w:r w:rsidRPr="00A7778F">
        <w:rPr>
          <w:rFonts w:asciiTheme="majorHAnsi" w:hAnsiTheme="majorHAnsi" w:cstheme="majorHAnsi"/>
          <w:lang w:bidi="el-GR"/>
        </w:rPr>
        <w:t xml:space="preserve">Προτεραιότητα/στρατηγική πολιτικής 2.1: Οι πολιτικές και οι στρατηγικές υποστηρίζουν την ανταλλαγή γνώσεων μέσω της ανάπτυξης </w:t>
      </w:r>
      <w:r w:rsidRPr="00A7778F">
        <w:rPr>
          <w:rFonts w:asciiTheme="majorHAnsi" w:hAnsiTheme="majorHAnsi" w:cstheme="majorHAnsi"/>
          <w:i/>
          <w:lang w:bidi="el-GR"/>
        </w:rPr>
        <w:t>επαγγελματικών κοινοτήτων μάθησης</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60B33AF7" w14:textId="77777777" w:rsidTr="00C01411">
        <w:trPr>
          <w:cantSplit/>
          <w:tblHeader/>
        </w:trPr>
        <w:tc>
          <w:tcPr>
            <w:tcW w:w="2250" w:type="pct"/>
            <w:shd w:val="clear" w:color="auto" w:fill="D9D9D9" w:themeFill="background1" w:themeFillShade="D9"/>
          </w:tcPr>
          <w:p w14:paraId="123F01ED"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1639931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39CC1FA9"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66E7757A"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5892B66A"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0F6CEC55"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00C67DC0" w14:textId="77777777" w:rsidTr="00C01411">
        <w:trPr>
          <w:cantSplit/>
        </w:trPr>
        <w:tc>
          <w:tcPr>
            <w:tcW w:w="2250" w:type="pct"/>
          </w:tcPr>
          <w:p w14:paraId="56E9F783"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2.1.1</w:t>
            </w:r>
            <w:r w:rsidRPr="00A7778F">
              <w:rPr>
                <w:rFonts w:asciiTheme="majorHAnsi" w:hAnsiTheme="majorHAnsi" w:cstheme="majorHAnsi"/>
                <w:sz w:val="22"/>
                <w:lang w:bidi="el-GR"/>
              </w:rPr>
              <w:t>: Υπάρχουν συνεργατικές πλατφόρμες που προωθούν τη συνεργασία μεταξύ επαγγελματιών στους τομείς της γενικής εκπαίδευσης και της παροχής εξειδικευμένων υπηρεσιών;</w:t>
            </w:r>
          </w:p>
        </w:tc>
        <w:tc>
          <w:tcPr>
            <w:tcW w:w="500" w:type="pct"/>
          </w:tcPr>
          <w:p w14:paraId="68C9380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03528B7D" w14:textId="77777777" w:rsidTr="00C01411">
        <w:trPr>
          <w:cantSplit/>
        </w:trPr>
        <w:tc>
          <w:tcPr>
            <w:tcW w:w="2250" w:type="pct"/>
          </w:tcPr>
          <w:p w14:paraId="59D2E61F"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lastRenderedPageBreak/>
              <w:t>2.1.2</w:t>
            </w:r>
            <w:r w:rsidRPr="00A7778F">
              <w:rPr>
                <w:rFonts w:asciiTheme="majorHAnsi" w:hAnsiTheme="majorHAnsi" w:cstheme="majorHAnsi"/>
                <w:sz w:val="22"/>
                <w:lang w:bidi="el-GR"/>
              </w:rPr>
              <w:t>: Υπάρχει ανταλλαγή γνώσεων που να υποστηρίζει τα σχολεία στο να δημιουργήσουν ενταξιακά, υψηλής ποιότητας μαθησιακά περιβάλλοντα;</w:t>
            </w:r>
          </w:p>
        </w:tc>
        <w:tc>
          <w:tcPr>
            <w:tcW w:w="500" w:type="pct"/>
          </w:tcPr>
          <w:p w14:paraId="0AD3218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5B6C5B1D" w14:textId="77777777" w:rsidTr="00C01411">
        <w:trPr>
          <w:cantSplit/>
        </w:trPr>
        <w:tc>
          <w:tcPr>
            <w:tcW w:w="2250" w:type="pct"/>
          </w:tcPr>
          <w:p w14:paraId="10BDDF0E" w14:textId="014D9D05"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2.1.3</w:t>
            </w:r>
            <w:r w:rsidRPr="00A7778F">
              <w:rPr>
                <w:rFonts w:asciiTheme="majorHAnsi" w:hAnsiTheme="majorHAnsi" w:cstheme="majorHAnsi"/>
                <w:sz w:val="22"/>
                <w:lang w:bidi="el-GR"/>
              </w:rPr>
              <w:t>: Είναι σαφώς καθορισμένα τα καθήκοντα και οι ρόλοι όλων των εμπλεκόμενων φορέων;</w:t>
            </w:r>
          </w:p>
        </w:tc>
        <w:tc>
          <w:tcPr>
            <w:tcW w:w="500" w:type="pct"/>
          </w:tcPr>
          <w:p w14:paraId="5F22C8B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4F7BE71" w14:textId="77777777" w:rsidTr="00C01411">
        <w:trPr>
          <w:cantSplit/>
        </w:trPr>
        <w:tc>
          <w:tcPr>
            <w:tcW w:w="2250" w:type="pct"/>
          </w:tcPr>
          <w:p w14:paraId="66F03B87"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29289BA3"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A7778F" w:rsidRDefault="00776FBF" w:rsidP="00591FE3">
            <w:pPr>
              <w:pStyle w:val="Agency-body-text"/>
              <w:rPr>
                <w:rFonts w:asciiTheme="majorHAnsi" w:hAnsiTheme="majorHAnsi" w:cstheme="majorHAnsi"/>
                <w:sz w:val="22"/>
                <w:szCs w:val="22"/>
              </w:rPr>
            </w:pPr>
          </w:p>
        </w:tc>
      </w:tr>
    </w:tbl>
    <w:p w14:paraId="0F51E42C" w14:textId="7CCF1ED5" w:rsidR="00776FBF" w:rsidRPr="00A7778F" w:rsidRDefault="00776FBF" w:rsidP="00591FE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2.2: Η μετατροπή των ειδικών σχολείων σε κέντρα στήριξης εξασφαλίζει την </w:t>
      </w:r>
      <w:r w:rsidRPr="00A7778F">
        <w:rPr>
          <w:rFonts w:asciiTheme="majorHAnsi" w:hAnsiTheme="majorHAnsi" w:cstheme="majorHAnsi"/>
          <w:i/>
          <w:lang w:bidi="el-GR"/>
        </w:rPr>
        <w:t xml:space="preserve">ανταλλαγή γνώσεων </w:t>
      </w:r>
      <w:r w:rsidRPr="00A7778F">
        <w:rPr>
          <w:rFonts w:asciiTheme="majorHAnsi" w:hAnsiTheme="majorHAnsi" w:cstheme="majorHAnsi"/>
          <w:lang w:bidi="el-GR"/>
        </w:rPr>
        <w:t>μεταξύ των επαγγελματιών του τομέα παροχής γενικών και εξειδικευμένων υπηρεσιών.</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0428C251" w14:textId="77777777" w:rsidTr="00C01411">
        <w:trPr>
          <w:cantSplit/>
          <w:tblHeader/>
        </w:trPr>
        <w:tc>
          <w:tcPr>
            <w:tcW w:w="2250" w:type="pct"/>
            <w:shd w:val="clear" w:color="auto" w:fill="D9D9D9" w:themeFill="background1" w:themeFillShade="D9"/>
          </w:tcPr>
          <w:p w14:paraId="53AB2DC5"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6907CAD6"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6AFD5FA3"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154ADFA3"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74722795"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5A65883F"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5274066E" w14:textId="77777777" w:rsidTr="00C01411">
        <w:trPr>
          <w:cantSplit/>
        </w:trPr>
        <w:tc>
          <w:tcPr>
            <w:tcW w:w="2250" w:type="pct"/>
          </w:tcPr>
          <w:p w14:paraId="2AB34058"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2.2.1</w:t>
            </w:r>
            <w:r w:rsidRPr="00A7778F">
              <w:rPr>
                <w:rFonts w:asciiTheme="majorHAnsi" w:hAnsiTheme="majorHAnsi" w:cstheme="majorHAnsi"/>
                <w:sz w:val="22"/>
                <w:lang w:bidi="el-GR"/>
              </w:rPr>
              <w:t>: Υπάρχουν μέτρα που ενθαρρύνουν τους επαγγελματίες στον τομέα της παροχής εξειδικευμένων υπηρεσιών να μοιράζονται τις γνώσεις και τις ικανότητές τους σε περιβάλλοντα γενικής εκπαίδευσης;</w:t>
            </w:r>
          </w:p>
        </w:tc>
        <w:tc>
          <w:tcPr>
            <w:tcW w:w="500" w:type="pct"/>
          </w:tcPr>
          <w:p w14:paraId="39B83C2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0F17DACE" w14:textId="77777777" w:rsidTr="00C01411">
        <w:trPr>
          <w:cantSplit/>
        </w:trPr>
        <w:tc>
          <w:tcPr>
            <w:tcW w:w="2250" w:type="pct"/>
          </w:tcPr>
          <w:p w14:paraId="48278B71" w14:textId="77777777" w:rsidR="00776FBF" w:rsidRPr="00A7778F" w:rsidRDefault="00776FBF" w:rsidP="00591FE3">
            <w:pPr>
              <w:pStyle w:val="Agency-body-text"/>
              <w:rPr>
                <w:rFonts w:asciiTheme="majorHAnsi" w:hAnsiTheme="majorHAnsi" w:cstheme="majorHAnsi"/>
                <w:bCs/>
                <w:sz w:val="22"/>
                <w:szCs w:val="22"/>
              </w:rPr>
            </w:pPr>
            <w:r w:rsidRPr="00A7778F">
              <w:rPr>
                <w:rFonts w:asciiTheme="majorHAnsi" w:hAnsiTheme="majorHAnsi" w:cstheme="majorHAnsi"/>
                <w:b/>
                <w:sz w:val="22"/>
                <w:lang w:bidi="el-GR"/>
              </w:rPr>
              <w:t>2.2.2</w:t>
            </w:r>
            <w:r w:rsidRPr="00A7778F">
              <w:rPr>
                <w:rFonts w:asciiTheme="majorHAnsi" w:hAnsiTheme="majorHAnsi" w:cstheme="majorHAnsi"/>
                <w:sz w:val="22"/>
                <w:lang w:bidi="el-GR"/>
              </w:rPr>
              <w:t>: Υπάρχουν δείκτες που να αξιολογούν την έκταση αυτής της μεταφοράς γνώσεων και ικανοτήτων;</w:t>
            </w:r>
          </w:p>
        </w:tc>
        <w:tc>
          <w:tcPr>
            <w:tcW w:w="500" w:type="pct"/>
          </w:tcPr>
          <w:p w14:paraId="301D53F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746CF927" w14:textId="77777777" w:rsidTr="00C01411">
        <w:trPr>
          <w:cantSplit/>
        </w:trPr>
        <w:tc>
          <w:tcPr>
            <w:tcW w:w="2250" w:type="pct"/>
          </w:tcPr>
          <w:p w14:paraId="2131C6C9" w14:textId="77777777" w:rsidR="00776FBF" w:rsidRPr="00A7778F" w:rsidRDefault="00776FBF" w:rsidP="00591FE3">
            <w:pPr>
              <w:pStyle w:val="Agency-body-text"/>
              <w:rPr>
                <w:rFonts w:asciiTheme="majorHAnsi" w:hAnsiTheme="majorHAnsi" w:cstheme="majorHAnsi"/>
                <w:bCs/>
                <w:sz w:val="22"/>
                <w:szCs w:val="22"/>
              </w:rPr>
            </w:pPr>
            <w:r w:rsidRPr="00A7778F">
              <w:rPr>
                <w:rFonts w:asciiTheme="majorHAnsi" w:hAnsiTheme="majorHAnsi" w:cstheme="majorHAnsi"/>
                <w:b/>
                <w:sz w:val="22"/>
                <w:lang w:bidi="el-GR"/>
              </w:rPr>
              <w:t>2.2.3</w:t>
            </w:r>
            <w:r w:rsidRPr="00A7778F">
              <w:rPr>
                <w:rFonts w:asciiTheme="majorHAnsi" w:hAnsiTheme="majorHAnsi" w:cstheme="majorHAnsi"/>
                <w:sz w:val="22"/>
                <w:lang w:bidi="el-GR"/>
              </w:rPr>
              <w:t>: Υπάρχουν μέτρα χρηματοδότησης και διακυβέρνησης που να διασφαλίζουν τον σαφή ορισμό των καθηκόντων και των ρόλων όλων των εμπλεκόμενων φορέων;</w:t>
            </w:r>
          </w:p>
        </w:tc>
        <w:tc>
          <w:tcPr>
            <w:tcW w:w="500" w:type="pct"/>
          </w:tcPr>
          <w:p w14:paraId="0DA3DE7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023032A0" w14:textId="77777777" w:rsidTr="00C01411">
        <w:trPr>
          <w:cantSplit/>
        </w:trPr>
        <w:tc>
          <w:tcPr>
            <w:tcW w:w="2250" w:type="pct"/>
          </w:tcPr>
          <w:p w14:paraId="139F426F"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lastRenderedPageBreak/>
              <w:t>Άλλο</w:t>
            </w:r>
            <w:r w:rsidRPr="00A7778F">
              <w:rPr>
                <w:rFonts w:asciiTheme="majorHAnsi" w:hAnsiTheme="majorHAnsi" w:cstheme="majorHAnsi"/>
                <w:i/>
                <w:sz w:val="22"/>
                <w:lang w:bidi="el-GR"/>
              </w:rPr>
              <w:t xml:space="preserve"> (διευκρινίστε)</w:t>
            </w:r>
          </w:p>
        </w:tc>
        <w:tc>
          <w:tcPr>
            <w:tcW w:w="500" w:type="pct"/>
          </w:tcPr>
          <w:p w14:paraId="5FC45A23"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A7778F" w:rsidRDefault="00776FBF" w:rsidP="00591FE3">
            <w:pPr>
              <w:pStyle w:val="Agency-body-text"/>
              <w:rPr>
                <w:rFonts w:asciiTheme="majorHAnsi" w:hAnsiTheme="majorHAnsi" w:cstheme="majorHAnsi"/>
                <w:sz w:val="22"/>
                <w:szCs w:val="22"/>
              </w:rPr>
            </w:pPr>
          </w:p>
        </w:tc>
      </w:tr>
    </w:tbl>
    <w:p w14:paraId="0E12CC84" w14:textId="3645B0D7" w:rsidR="00776FBF" w:rsidRPr="00A7778F" w:rsidRDefault="00776FBF" w:rsidP="00591FE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2.3: </w:t>
      </w:r>
      <w:r w:rsidRPr="00A7778F">
        <w:rPr>
          <w:rFonts w:asciiTheme="majorHAnsi" w:hAnsiTheme="majorHAnsi" w:cstheme="majorHAnsi"/>
          <w:i/>
          <w:lang w:bidi="el-GR"/>
        </w:rPr>
        <w:t xml:space="preserve">Η παροχή συνεχούς υποστήριξης </w:t>
      </w:r>
      <w:r w:rsidRPr="00A7778F">
        <w:rPr>
          <w:rFonts w:asciiTheme="majorHAnsi" w:hAnsiTheme="majorHAnsi" w:cstheme="majorHAnsi"/>
          <w:lang w:bidi="el-GR"/>
        </w:rPr>
        <w:t>από τους επαγγελματίες επιτρέπει στους επαγγελματίες στον τομέα της γενικής εκπαίδευσης, τις οικογένειες και τους μαθητές να αποκτήσουν ενταξιακές ικανότητες.</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2B1AD506" w14:textId="77777777" w:rsidTr="00C01411">
        <w:trPr>
          <w:cantSplit/>
          <w:tblHeader/>
        </w:trPr>
        <w:tc>
          <w:tcPr>
            <w:tcW w:w="2250" w:type="pct"/>
            <w:shd w:val="clear" w:color="auto" w:fill="D9D9D9" w:themeFill="background1" w:themeFillShade="D9"/>
          </w:tcPr>
          <w:p w14:paraId="023C93C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68FD65F8"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5C3DDBE5"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4C29DA40"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7CA69EF7"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1F2D622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05655DB0" w14:textId="77777777" w:rsidTr="00C01411">
        <w:trPr>
          <w:cantSplit/>
        </w:trPr>
        <w:tc>
          <w:tcPr>
            <w:tcW w:w="2250" w:type="pct"/>
          </w:tcPr>
          <w:p w14:paraId="3F6B07C5"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2.3.1</w:t>
            </w:r>
            <w:r w:rsidRPr="00A7778F">
              <w:rPr>
                <w:rFonts w:asciiTheme="majorHAnsi" w:hAnsiTheme="majorHAnsi" w:cstheme="majorHAnsi"/>
                <w:sz w:val="22"/>
                <w:lang w:bidi="el-GR"/>
              </w:rPr>
              <w:t>: Υπάρχουν μέτρα που να διασφαλίζουν ένα φάσμα μορφών υποστήριξης;</w:t>
            </w:r>
          </w:p>
        </w:tc>
        <w:tc>
          <w:tcPr>
            <w:tcW w:w="500" w:type="pct"/>
          </w:tcPr>
          <w:p w14:paraId="0815DA13"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25E8A25" w14:textId="77777777" w:rsidTr="00C01411">
        <w:trPr>
          <w:cantSplit/>
        </w:trPr>
        <w:tc>
          <w:tcPr>
            <w:tcW w:w="2250" w:type="pct"/>
          </w:tcPr>
          <w:p w14:paraId="1CC7CABC"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2.3.2</w:t>
            </w:r>
            <w:r w:rsidRPr="00A7778F">
              <w:rPr>
                <w:rFonts w:asciiTheme="majorHAnsi" w:hAnsiTheme="majorHAnsi" w:cstheme="majorHAnsi"/>
                <w:sz w:val="22"/>
                <w:lang w:bidi="el-GR"/>
              </w:rPr>
              <w:t>: Παρέχονται εναλλακτικές λύσεις και ευκαιρίες υποστήριξης για τους επαγγελματίες, τις οικογένειες και τους μαθητές;</w:t>
            </w:r>
          </w:p>
        </w:tc>
        <w:tc>
          <w:tcPr>
            <w:tcW w:w="500" w:type="pct"/>
          </w:tcPr>
          <w:p w14:paraId="37B93EB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36328CA4" w14:textId="77777777" w:rsidTr="00C01411">
        <w:trPr>
          <w:cantSplit/>
        </w:trPr>
        <w:tc>
          <w:tcPr>
            <w:tcW w:w="2250" w:type="pct"/>
          </w:tcPr>
          <w:p w14:paraId="5FE68E3F"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2.3.3</w:t>
            </w:r>
            <w:r w:rsidRPr="00A7778F">
              <w:rPr>
                <w:rFonts w:asciiTheme="majorHAnsi" w:hAnsiTheme="majorHAnsi" w:cstheme="majorHAnsi"/>
                <w:sz w:val="22"/>
                <w:lang w:bidi="el-GR"/>
              </w:rPr>
              <w:t>: Υπάρχουν δείκτες που να αξιολογούν την ποιότητα του φάσματος των μορφών υποστήριξης;</w:t>
            </w:r>
          </w:p>
        </w:tc>
        <w:tc>
          <w:tcPr>
            <w:tcW w:w="500" w:type="pct"/>
          </w:tcPr>
          <w:p w14:paraId="2AEBFAC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1EC731E8" w14:textId="77777777" w:rsidTr="00C01411">
        <w:trPr>
          <w:cantSplit/>
        </w:trPr>
        <w:tc>
          <w:tcPr>
            <w:tcW w:w="2250" w:type="pct"/>
          </w:tcPr>
          <w:p w14:paraId="4C4A504F"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59F7D3A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A7778F" w:rsidRDefault="00776FBF" w:rsidP="00591FE3">
            <w:pPr>
              <w:pStyle w:val="Agency-body-text"/>
              <w:rPr>
                <w:rFonts w:asciiTheme="majorHAnsi" w:hAnsiTheme="majorHAnsi" w:cstheme="majorHAnsi"/>
                <w:sz w:val="22"/>
                <w:szCs w:val="22"/>
              </w:rPr>
            </w:pPr>
          </w:p>
        </w:tc>
      </w:tr>
    </w:tbl>
    <w:p w14:paraId="5AD25D1B" w14:textId="297B2A3A" w:rsidR="00776FBF" w:rsidRPr="00A7778F" w:rsidRDefault="00776FBF" w:rsidP="00591FE3">
      <w:pPr>
        <w:pStyle w:val="Agency-heading-2"/>
        <w:rPr>
          <w:rFonts w:asciiTheme="majorHAnsi" w:hAnsiTheme="majorHAnsi" w:cstheme="majorHAnsi"/>
        </w:rPr>
      </w:pPr>
      <w:bookmarkStart w:id="9" w:name="_Toc127366513"/>
      <w:r w:rsidRPr="00A7778F">
        <w:rPr>
          <w:rFonts w:asciiTheme="majorHAnsi" w:hAnsiTheme="majorHAnsi" w:cstheme="majorHAnsi"/>
          <w:lang w:bidi="el-GR"/>
        </w:rPr>
        <w:lastRenderedPageBreak/>
        <w:t>Κατευθυντήρια αρχή 3: Παροχή συνεχούς επαγγελματικής επιμόρφωσης για την ένταξη</w:t>
      </w:r>
      <w:bookmarkEnd w:id="9"/>
    </w:p>
    <w:p w14:paraId="534ACE1E" w14:textId="0B71EA9C" w:rsidR="00776FBF" w:rsidRPr="00A7778F" w:rsidRDefault="00776FBF" w:rsidP="00591FE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3.1: Οι ευκαιρίες επαγγελματικής επιμόρφωσης προάγουν μια </w:t>
      </w:r>
      <w:r w:rsidRPr="00A7778F">
        <w:rPr>
          <w:rFonts w:asciiTheme="majorHAnsi" w:hAnsiTheme="majorHAnsi" w:cstheme="majorHAnsi"/>
          <w:i/>
          <w:lang w:bidi="el-GR"/>
        </w:rPr>
        <w:t xml:space="preserve">κοινή γλώσσα </w:t>
      </w:r>
      <w:r w:rsidRPr="00A7778F">
        <w:rPr>
          <w:rFonts w:asciiTheme="majorHAnsi" w:hAnsiTheme="majorHAnsi" w:cstheme="majorHAnsi"/>
          <w:lang w:bidi="el-GR"/>
        </w:rPr>
        <w:t>για την ένταξη όλων των μαθητών</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504E4618" w14:textId="77777777" w:rsidTr="00C01411">
        <w:trPr>
          <w:cantSplit/>
          <w:tblHeader/>
        </w:trPr>
        <w:tc>
          <w:tcPr>
            <w:tcW w:w="2250" w:type="pct"/>
            <w:shd w:val="clear" w:color="auto" w:fill="D9D9D9" w:themeFill="background1" w:themeFillShade="D9"/>
          </w:tcPr>
          <w:p w14:paraId="77D231A8"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55C7F54A"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7319EA1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4435E512"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62A1BB47"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719A8787"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36D0D7D4" w14:textId="77777777" w:rsidTr="00C01411">
        <w:trPr>
          <w:cantSplit/>
        </w:trPr>
        <w:tc>
          <w:tcPr>
            <w:tcW w:w="2250" w:type="pct"/>
          </w:tcPr>
          <w:p w14:paraId="65E3F0E4" w14:textId="027CA73D"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3.1.1</w:t>
            </w:r>
            <w:r w:rsidRPr="00A7778F">
              <w:rPr>
                <w:rFonts w:asciiTheme="majorHAnsi" w:hAnsiTheme="majorHAnsi" w:cstheme="majorHAnsi"/>
                <w:sz w:val="22"/>
                <w:lang w:bidi="el-GR"/>
              </w:rPr>
              <w:t>: Η βασική έννοια και οι αρχές της ένταξης ενσωματώνονται στις συνεχείς ευκαιρίες επαγγελματικής επιμόρφωσης;</w:t>
            </w:r>
          </w:p>
        </w:tc>
        <w:tc>
          <w:tcPr>
            <w:tcW w:w="500" w:type="pct"/>
          </w:tcPr>
          <w:p w14:paraId="749D436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069876C9" w14:textId="77777777" w:rsidTr="00C01411">
        <w:trPr>
          <w:cantSplit/>
        </w:trPr>
        <w:tc>
          <w:tcPr>
            <w:tcW w:w="2250" w:type="pct"/>
          </w:tcPr>
          <w:p w14:paraId="04F4A687" w14:textId="77777777" w:rsidR="00776FBF" w:rsidRPr="00A7778F" w:rsidRDefault="00776FBF" w:rsidP="00591FE3">
            <w:pPr>
              <w:rPr>
                <w:rFonts w:asciiTheme="majorHAnsi" w:hAnsiTheme="majorHAnsi" w:cstheme="majorHAnsi"/>
                <w:sz w:val="22"/>
                <w:szCs w:val="22"/>
                <w:lang w:eastAsia="en-GB"/>
              </w:rPr>
            </w:pPr>
            <w:r w:rsidRPr="00A7778F">
              <w:rPr>
                <w:rFonts w:asciiTheme="majorHAnsi" w:hAnsiTheme="majorHAnsi" w:cstheme="majorHAnsi"/>
                <w:b/>
                <w:sz w:val="22"/>
                <w:lang w:bidi="el-GR"/>
              </w:rPr>
              <w:t>3.1.2</w:t>
            </w:r>
            <w:r w:rsidRPr="00A7778F">
              <w:rPr>
                <w:rFonts w:asciiTheme="majorHAnsi" w:hAnsiTheme="majorHAnsi" w:cstheme="majorHAnsi"/>
                <w:sz w:val="22"/>
                <w:lang w:bidi="el-GR"/>
              </w:rPr>
              <w:t xml:space="preserve">: </w:t>
            </w:r>
            <w:r w:rsidRPr="00A7778F">
              <w:rPr>
                <w:rStyle w:val="Agency-body-textChar"/>
                <w:rFonts w:asciiTheme="majorHAnsi" w:hAnsiTheme="majorHAnsi" w:cstheme="majorHAnsi"/>
                <w:sz w:val="22"/>
                <w:lang w:bidi="el-GR"/>
              </w:rPr>
              <w:t>Υπάρχουν μέτρα που να διασφαλίζουν την κοινή κατάρτιση/μαθήματα για τους επαγγελματίες από τους τομείς της γενικής εκπαίδευσης και της παροχής εξειδικευμένων υπηρεσιών;</w:t>
            </w:r>
          </w:p>
        </w:tc>
        <w:tc>
          <w:tcPr>
            <w:tcW w:w="500" w:type="pct"/>
          </w:tcPr>
          <w:p w14:paraId="38A5399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0586CAD0" w14:textId="77777777" w:rsidTr="00E2468D">
        <w:trPr>
          <w:cantSplit/>
        </w:trPr>
        <w:tc>
          <w:tcPr>
            <w:tcW w:w="2250" w:type="pct"/>
            <w:tcBorders>
              <w:bottom w:val="single" w:sz="4" w:space="0" w:color="auto"/>
            </w:tcBorders>
          </w:tcPr>
          <w:p w14:paraId="2211BB36" w14:textId="41205BCF"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3.1.3</w:t>
            </w:r>
            <w:r w:rsidRPr="00A7778F">
              <w:rPr>
                <w:rFonts w:asciiTheme="majorHAnsi" w:hAnsiTheme="majorHAnsi" w:cstheme="majorHAnsi"/>
                <w:sz w:val="22"/>
                <w:lang w:bidi="el-GR"/>
              </w:rPr>
              <w:t>: Υπάρχουν μέτρα που να διασφαλίζουν ότι οι ευκαιρίες επαγγελματικής επιμόρφωσης λαμβάνουν υπόψη τις γνώσεις και την εμπειρία επαγγελματιών που ασχολούνται με ετερογενείς μαθητές;</w:t>
            </w:r>
          </w:p>
        </w:tc>
        <w:tc>
          <w:tcPr>
            <w:tcW w:w="500" w:type="pct"/>
            <w:tcBorders>
              <w:bottom w:val="single" w:sz="4" w:space="0" w:color="auto"/>
            </w:tcBorders>
          </w:tcPr>
          <w:p w14:paraId="1D47D751" w14:textId="77777777" w:rsidR="00776FBF" w:rsidRPr="00A7778F"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681C09F4" w14:textId="77777777" w:rsidR="00776FBF" w:rsidRPr="00A7778F"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16B6B314" w14:textId="77777777" w:rsidR="00776FBF" w:rsidRPr="00A7778F"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7A00CD25" w14:textId="77777777" w:rsidR="00776FBF" w:rsidRPr="00A7778F" w:rsidRDefault="00776FBF" w:rsidP="00591FE3">
            <w:pPr>
              <w:pStyle w:val="Agency-body-text"/>
              <w:rPr>
                <w:rFonts w:asciiTheme="majorHAnsi" w:hAnsiTheme="majorHAnsi" w:cstheme="majorHAnsi"/>
                <w:sz w:val="22"/>
                <w:szCs w:val="22"/>
              </w:rPr>
            </w:pPr>
          </w:p>
        </w:tc>
        <w:tc>
          <w:tcPr>
            <w:tcW w:w="750" w:type="pct"/>
            <w:tcBorders>
              <w:bottom w:val="single" w:sz="4" w:space="0" w:color="auto"/>
            </w:tcBorders>
          </w:tcPr>
          <w:p w14:paraId="0BCAFE34"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58DB6281" w14:textId="77777777" w:rsidTr="00E2468D">
        <w:trPr>
          <w:cantSplit/>
        </w:trPr>
        <w:tc>
          <w:tcPr>
            <w:tcW w:w="2250" w:type="pct"/>
            <w:tcBorders>
              <w:bottom w:val="single" w:sz="4" w:space="0" w:color="auto"/>
            </w:tcBorders>
          </w:tcPr>
          <w:p w14:paraId="1F1F50B3"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Borders>
              <w:bottom w:val="single" w:sz="4" w:space="0" w:color="auto"/>
            </w:tcBorders>
          </w:tcPr>
          <w:p w14:paraId="0F67B347" w14:textId="77777777" w:rsidR="00776FBF" w:rsidRPr="00A7778F"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185572E0" w14:textId="77777777" w:rsidR="00776FBF" w:rsidRPr="00A7778F"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2124CB2D" w14:textId="77777777" w:rsidR="00776FBF" w:rsidRPr="00A7778F"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1B9341FC" w14:textId="77777777" w:rsidR="00776FBF" w:rsidRPr="00A7778F" w:rsidRDefault="00776FBF" w:rsidP="00591FE3">
            <w:pPr>
              <w:pStyle w:val="Agency-body-text"/>
              <w:rPr>
                <w:rFonts w:asciiTheme="majorHAnsi" w:hAnsiTheme="majorHAnsi" w:cstheme="majorHAnsi"/>
                <w:sz w:val="22"/>
                <w:szCs w:val="22"/>
              </w:rPr>
            </w:pPr>
          </w:p>
        </w:tc>
        <w:tc>
          <w:tcPr>
            <w:tcW w:w="750" w:type="pct"/>
            <w:tcBorders>
              <w:bottom w:val="single" w:sz="4" w:space="0" w:color="auto"/>
            </w:tcBorders>
          </w:tcPr>
          <w:p w14:paraId="7B5722B5" w14:textId="77777777" w:rsidR="00776FBF" w:rsidRPr="00A7778F" w:rsidRDefault="00776FBF" w:rsidP="00591FE3">
            <w:pPr>
              <w:pStyle w:val="Agency-body-text"/>
              <w:rPr>
                <w:rFonts w:asciiTheme="majorHAnsi" w:hAnsiTheme="majorHAnsi" w:cstheme="majorHAnsi"/>
                <w:sz w:val="22"/>
                <w:szCs w:val="22"/>
              </w:rPr>
            </w:pPr>
          </w:p>
        </w:tc>
      </w:tr>
    </w:tbl>
    <w:p w14:paraId="735EC64D" w14:textId="55CFA5AA" w:rsidR="00776FBF" w:rsidRPr="00A7778F" w:rsidRDefault="00776FBF" w:rsidP="00591FE3">
      <w:pPr>
        <w:pStyle w:val="Agency-heading-3"/>
        <w:rPr>
          <w:rFonts w:asciiTheme="majorHAnsi" w:hAnsiTheme="majorHAnsi" w:cstheme="majorHAnsi"/>
        </w:rPr>
      </w:pPr>
      <w:r w:rsidRPr="00A7778F">
        <w:rPr>
          <w:rFonts w:asciiTheme="majorHAnsi" w:hAnsiTheme="majorHAnsi" w:cstheme="majorHAnsi"/>
          <w:lang w:bidi="el-GR"/>
        </w:rPr>
        <w:lastRenderedPageBreak/>
        <w:t xml:space="preserve">Προτεραιότητα/στρατηγική πολιτικής 3.2: Οι επαγγελματίες από τον τομέα γενικής και εξειδικευμένης εκπαίδευσης διαθέτουν τις κατάλληλες </w:t>
      </w:r>
      <w:r w:rsidRPr="00A7778F">
        <w:rPr>
          <w:rFonts w:asciiTheme="majorHAnsi" w:hAnsiTheme="majorHAnsi" w:cstheme="majorHAnsi"/>
          <w:i/>
          <w:lang w:bidi="el-GR"/>
        </w:rPr>
        <w:t xml:space="preserve">ικανότητες/δεξιότητες, τα προσόντα και τα εργαλεία </w:t>
      </w:r>
      <w:r w:rsidRPr="00A7778F">
        <w:rPr>
          <w:rFonts w:asciiTheme="majorHAnsi" w:hAnsiTheme="majorHAnsi" w:cstheme="majorHAnsi"/>
          <w:lang w:bidi="el-GR"/>
        </w:rPr>
        <w:t>για να εργαστούν με ετερογενείς ομάδες.</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6D7D1871" w14:textId="77777777" w:rsidTr="00C01411">
        <w:trPr>
          <w:cantSplit/>
          <w:tblHeader/>
        </w:trPr>
        <w:tc>
          <w:tcPr>
            <w:tcW w:w="2250" w:type="pct"/>
            <w:shd w:val="clear" w:color="auto" w:fill="D9D9D9" w:themeFill="background1" w:themeFillShade="D9"/>
          </w:tcPr>
          <w:p w14:paraId="15EA773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5EEBC9D9"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16AB805F"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4C687DA0"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5FA8370B"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53548B9E"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5C86C226" w14:textId="77777777" w:rsidTr="00C01411">
        <w:trPr>
          <w:cantSplit/>
        </w:trPr>
        <w:tc>
          <w:tcPr>
            <w:tcW w:w="2250" w:type="pct"/>
          </w:tcPr>
          <w:p w14:paraId="731FA467" w14:textId="61927A3E"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3.2.1</w:t>
            </w:r>
            <w:r w:rsidRPr="00A7778F">
              <w:rPr>
                <w:rFonts w:asciiTheme="majorHAnsi" w:hAnsiTheme="majorHAnsi" w:cstheme="majorHAnsi"/>
                <w:sz w:val="22"/>
                <w:lang w:bidi="el-GR"/>
              </w:rPr>
              <w:t>: Υπάρχουν μέτρα που να διασφαλίζουν ότι τα προγράμματα σπουδών της βασικής εκπαίδευσης των εκπαιδευτικών περιλαμβάνουν την έννοια και τις αρχές της ενταξιακής εκπαίδευσης;</w:t>
            </w:r>
          </w:p>
        </w:tc>
        <w:tc>
          <w:tcPr>
            <w:tcW w:w="500" w:type="pct"/>
          </w:tcPr>
          <w:p w14:paraId="1FF2FF47"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581DF36A" w14:textId="77777777" w:rsidTr="00C01411">
        <w:trPr>
          <w:cantSplit/>
        </w:trPr>
        <w:tc>
          <w:tcPr>
            <w:tcW w:w="2250" w:type="pct"/>
          </w:tcPr>
          <w:p w14:paraId="38D30C77" w14:textId="05A4CFD0"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3.2.2</w:t>
            </w:r>
            <w:r w:rsidRPr="00A7778F">
              <w:rPr>
                <w:rFonts w:asciiTheme="majorHAnsi" w:hAnsiTheme="majorHAnsi" w:cstheme="majorHAnsi"/>
                <w:sz w:val="22"/>
                <w:lang w:bidi="el-GR"/>
              </w:rPr>
              <w:t>: Η ενταξιακή παιδαγωγική ενσωματώνεται στην επαγγελματική επιμόρφωση των αρχάριων και έμπειρων εκπαιδευτικών τόσο στον τομέα της γενικής εκπαίδευσης όσο και στον τομέα της παροχής εξειδικευμένων υπηρεσιών;</w:t>
            </w:r>
          </w:p>
        </w:tc>
        <w:tc>
          <w:tcPr>
            <w:tcW w:w="500" w:type="pct"/>
          </w:tcPr>
          <w:p w14:paraId="1391F0D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7D3CB359" w14:textId="77777777" w:rsidTr="00C01411">
        <w:trPr>
          <w:cantSplit/>
        </w:trPr>
        <w:tc>
          <w:tcPr>
            <w:tcW w:w="2250" w:type="pct"/>
          </w:tcPr>
          <w:p w14:paraId="101006F2" w14:textId="0CBC6FB4"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3.2.3</w:t>
            </w:r>
            <w:r w:rsidRPr="00A7778F">
              <w:rPr>
                <w:rFonts w:asciiTheme="majorHAnsi" w:hAnsiTheme="majorHAnsi" w:cstheme="majorHAnsi"/>
                <w:sz w:val="22"/>
                <w:lang w:bidi="el-GR"/>
              </w:rPr>
              <w:t xml:space="preserve">: Υπάρχουν μέτρα για τη διασφάλιση ευκαιριών </w:t>
            </w:r>
            <w:proofErr w:type="spellStart"/>
            <w:r w:rsidRPr="00A7778F">
              <w:rPr>
                <w:rFonts w:asciiTheme="majorHAnsi" w:hAnsiTheme="majorHAnsi" w:cstheme="majorHAnsi"/>
                <w:sz w:val="22"/>
                <w:lang w:bidi="el-GR"/>
              </w:rPr>
              <w:t>ενδοϋπηρεσιακής</w:t>
            </w:r>
            <w:proofErr w:type="spellEnd"/>
            <w:r w:rsidRPr="00A7778F">
              <w:rPr>
                <w:rFonts w:asciiTheme="majorHAnsi" w:hAnsiTheme="majorHAnsi" w:cstheme="majorHAnsi"/>
                <w:sz w:val="22"/>
                <w:lang w:bidi="el-GR"/>
              </w:rPr>
              <w:t xml:space="preserve"> μάθησης για όλους τους επαγγελματίες τόσο από τον τομέα της γενικής εκπαίδευσης όσο και από τον τομέα της παροχής εξειδικευμένων υπηρεσιών;</w:t>
            </w:r>
          </w:p>
        </w:tc>
        <w:tc>
          <w:tcPr>
            <w:tcW w:w="500" w:type="pct"/>
          </w:tcPr>
          <w:p w14:paraId="51E738C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4987303F" w14:textId="77777777" w:rsidTr="00C01411">
        <w:trPr>
          <w:cantSplit/>
        </w:trPr>
        <w:tc>
          <w:tcPr>
            <w:tcW w:w="2250" w:type="pct"/>
          </w:tcPr>
          <w:p w14:paraId="1CB95718"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0D4EEDA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A7778F" w:rsidRDefault="00776FBF" w:rsidP="00591FE3">
            <w:pPr>
              <w:pStyle w:val="Agency-body-text"/>
              <w:rPr>
                <w:rFonts w:asciiTheme="majorHAnsi" w:hAnsiTheme="majorHAnsi" w:cstheme="majorHAnsi"/>
                <w:sz w:val="22"/>
                <w:szCs w:val="22"/>
              </w:rPr>
            </w:pPr>
          </w:p>
        </w:tc>
      </w:tr>
    </w:tbl>
    <w:p w14:paraId="6252C969" w14:textId="1B5CA6FF" w:rsidR="00776FBF" w:rsidRPr="00A7778F" w:rsidRDefault="00776FBF" w:rsidP="00591FE3">
      <w:pPr>
        <w:pStyle w:val="Agency-heading-3"/>
        <w:rPr>
          <w:rFonts w:asciiTheme="majorHAnsi" w:hAnsiTheme="majorHAnsi" w:cstheme="majorHAnsi"/>
        </w:rPr>
      </w:pPr>
      <w:r w:rsidRPr="00A7778F">
        <w:rPr>
          <w:rFonts w:asciiTheme="majorHAnsi" w:hAnsiTheme="majorHAnsi" w:cstheme="majorHAnsi"/>
          <w:lang w:bidi="el-GR"/>
        </w:rPr>
        <w:lastRenderedPageBreak/>
        <w:t xml:space="preserve">Προτεραιότητα/στρατηγική πολιτικής 3.3: </w:t>
      </w:r>
      <w:r w:rsidRPr="00A7778F">
        <w:rPr>
          <w:rFonts w:asciiTheme="majorHAnsi" w:hAnsiTheme="majorHAnsi" w:cstheme="majorHAnsi"/>
          <w:i/>
          <w:lang w:bidi="el-GR"/>
        </w:rPr>
        <w:t xml:space="preserve">Σύνδεση </w:t>
      </w:r>
      <w:r w:rsidRPr="00A7778F">
        <w:rPr>
          <w:rFonts w:asciiTheme="majorHAnsi" w:hAnsiTheme="majorHAnsi" w:cstheme="majorHAnsi"/>
          <w:lang w:bidi="el-GR"/>
        </w:rPr>
        <w:t>ευκαιριών επαγγελματικής επιμόρφωσης για τους εκπαιδευτικούς από τους τομείς γενικής και εξειδικευμένης εκπαίδευσης</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11594998" w14:textId="77777777" w:rsidTr="00C01411">
        <w:trPr>
          <w:cantSplit/>
          <w:tblHeader/>
        </w:trPr>
        <w:tc>
          <w:tcPr>
            <w:tcW w:w="2250" w:type="pct"/>
            <w:shd w:val="clear" w:color="auto" w:fill="D9D9D9" w:themeFill="background1" w:themeFillShade="D9"/>
          </w:tcPr>
          <w:p w14:paraId="1D05A9E6"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7D538D7B"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096798FB"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66647ADF"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37CAA4DD"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742382AE"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1007CA07" w14:textId="77777777" w:rsidTr="00C01411">
        <w:trPr>
          <w:cantSplit/>
        </w:trPr>
        <w:tc>
          <w:tcPr>
            <w:tcW w:w="2250" w:type="pct"/>
          </w:tcPr>
          <w:p w14:paraId="296913C7"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3.3.1</w:t>
            </w:r>
            <w:r w:rsidRPr="00A7778F">
              <w:rPr>
                <w:rFonts w:asciiTheme="majorHAnsi" w:hAnsiTheme="majorHAnsi" w:cstheme="majorHAnsi"/>
                <w:sz w:val="22"/>
                <w:lang w:bidi="el-GR"/>
              </w:rPr>
              <w:t>: Υπάρχουν δομές συνεργασίας μεταξύ των επαγγελματιών;</w:t>
            </w:r>
          </w:p>
        </w:tc>
        <w:tc>
          <w:tcPr>
            <w:tcW w:w="500" w:type="pct"/>
          </w:tcPr>
          <w:p w14:paraId="3F287EA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3AD1F26" w14:textId="77777777" w:rsidTr="00C01411">
        <w:trPr>
          <w:cantSplit/>
        </w:trPr>
        <w:tc>
          <w:tcPr>
            <w:tcW w:w="2250" w:type="pct"/>
          </w:tcPr>
          <w:p w14:paraId="15DE1C67" w14:textId="4B688041"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3.3.2</w:t>
            </w:r>
            <w:r w:rsidRPr="00A7778F">
              <w:rPr>
                <w:rFonts w:asciiTheme="majorHAnsi" w:hAnsiTheme="majorHAnsi" w:cstheme="majorHAnsi"/>
                <w:sz w:val="22"/>
                <w:lang w:bidi="el-GR"/>
              </w:rPr>
              <w:t>: Παρέχει το εξειδικευμένο προσωπικό συμβουλές και υποστήριξη στους εκπαιδευτικούς της γενικής εκπαίδευσης σχετικά με τον τρόπο αντιμετώπισης των ετερογενών ομάδων;</w:t>
            </w:r>
          </w:p>
        </w:tc>
        <w:tc>
          <w:tcPr>
            <w:tcW w:w="500" w:type="pct"/>
          </w:tcPr>
          <w:p w14:paraId="04F4553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2C983D17" w14:textId="77777777" w:rsidTr="00C01411">
        <w:trPr>
          <w:cantSplit/>
        </w:trPr>
        <w:tc>
          <w:tcPr>
            <w:tcW w:w="2250" w:type="pct"/>
          </w:tcPr>
          <w:p w14:paraId="0390D9BD"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3.3.3</w:t>
            </w:r>
            <w:r w:rsidRPr="00A7778F">
              <w:rPr>
                <w:rFonts w:asciiTheme="majorHAnsi" w:hAnsiTheme="majorHAnsi" w:cstheme="majorHAnsi"/>
                <w:sz w:val="22"/>
                <w:lang w:bidi="el-GR"/>
              </w:rPr>
              <w:t>: Υπάρχουν προγράμματα για τη δημιουργία γεφυρών μεταξύ της παροχής εξειδικευμένων υπηρεσιών και της γενικής εκπαίδευσης;</w:t>
            </w:r>
          </w:p>
        </w:tc>
        <w:tc>
          <w:tcPr>
            <w:tcW w:w="500" w:type="pct"/>
          </w:tcPr>
          <w:p w14:paraId="66FDCE7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5A518C3A" w14:textId="77777777" w:rsidTr="00C01411">
        <w:trPr>
          <w:cantSplit/>
        </w:trPr>
        <w:tc>
          <w:tcPr>
            <w:tcW w:w="2250" w:type="pct"/>
          </w:tcPr>
          <w:p w14:paraId="676C6E73"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45D61C7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A7778F" w:rsidRDefault="00776FBF" w:rsidP="00591FE3">
            <w:pPr>
              <w:pStyle w:val="Agency-body-text"/>
              <w:rPr>
                <w:rFonts w:asciiTheme="majorHAnsi" w:hAnsiTheme="majorHAnsi" w:cstheme="majorHAnsi"/>
                <w:sz w:val="22"/>
                <w:szCs w:val="22"/>
              </w:rPr>
            </w:pPr>
          </w:p>
        </w:tc>
      </w:tr>
    </w:tbl>
    <w:p w14:paraId="057D6D6F" w14:textId="5FDE2992" w:rsidR="00776FBF" w:rsidRPr="00A7778F" w:rsidRDefault="00776FBF" w:rsidP="00591FE3">
      <w:pPr>
        <w:pStyle w:val="Agency-heading-2"/>
        <w:rPr>
          <w:rFonts w:asciiTheme="majorHAnsi" w:hAnsiTheme="majorHAnsi" w:cstheme="majorHAnsi"/>
        </w:rPr>
      </w:pPr>
      <w:bookmarkStart w:id="10" w:name="_Toc127366514"/>
      <w:r w:rsidRPr="00A7778F">
        <w:rPr>
          <w:rFonts w:asciiTheme="majorHAnsi" w:hAnsiTheme="majorHAnsi" w:cstheme="majorHAnsi"/>
          <w:lang w:bidi="el-GR"/>
        </w:rPr>
        <w:t>Κατευθυντήρια αρχή 4: Υποστήριξη της ενταξιακής σχολικής ηγεσίας και διοίκησης</w:t>
      </w:r>
      <w:bookmarkEnd w:id="10"/>
    </w:p>
    <w:p w14:paraId="37DBDF11" w14:textId="32820686" w:rsidR="00776FBF" w:rsidRPr="00A7778F" w:rsidRDefault="00776FBF" w:rsidP="00591FE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4.1: Οι σχολικοί ηγέτες προωθούν ένα </w:t>
      </w:r>
      <w:r w:rsidRPr="00A7778F">
        <w:rPr>
          <w:rFonts w:asciiTheme="majorHAnsi" w:hAnsiTheme="majorHAnsi" w:cstheme="majorHAnsi"/>
          <w:i/>
          <w:lang w:bidi="el-GR"/>
        </w:rPr>
        <w:t>ενταξιακό όραμα</w:t>
      </w:r>
      <w:r w:rsidRPr="00A7778F">
        <w:rPr>
          <w:rFonts w:asciiTheme="majorHAnsi" w:hAnsiTheme="majorHAnsi" w:cstheme="majorHAnsi"/>
          <w:lang w:bidi="el-GR"/>
        </w:rPr>
        <w:t>, που περιλαμβάνει κοινές αξίες, κοινή γλώσσα και κατανόηση και μια ολιστική προσέγγιση.</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64969742" w14:textId="77777777" w:rsidTr="00C01411">
        <w:trPr>
          <w:cantSplit/>
          <w:tblHeader/>
        </w:trPr>
        <w:tc>
          <w:tcPr>
            <w:tcW w:w="2250" w:type="pct"/>
            <w:shd w:val="clear" w:color="auto" w:fill="D9D9D9" w:themeFill="background1" w:themeFillShade="D9"/>
          </w:tcPr>
          <w:p w14:paraId="09095B4E"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470087CB"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7A664305"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40261393"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0FC9B28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47D229B3"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1238DA0E" w14:textId="77777777" w:rsidTr="00C01411">
        <w:trPr>
          <w:cantSplit/>
        </w:trPr>
        <w:tc>
          <w:tcPr>
            <w:tcW w:w="2250" w:type="pct"/>
          </w:tcPr>
          <w:p w14:paraId="0035BA03"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4.1.1</w:t>
            </w:r>
            <w:r w:rsidRPr="00A7778F">
              <w:rPr>
                <w:rFonts w:asciiTheme="majorHAnsi" w:hAnsiTheme="majorHAnsi" w:cstheme="majorHAnsi"/>
                <w:sz w:val="22"/>
                <w:lang w:bidi="el-GR"/>
              </w:rPr>
              <w:t>: Υπάρχει σαφής ορισμός της ένταξης στη νομοθεσία που πρέπει να υιοθετηθεί από τους σχολικούς ηγέτες;</w:t>
            </w:r>
          </w:p>
        </w:tc>
        <w:tc>
          <w:tcPr>
            <w:tcW w:w="500" w:type="pct"/>
          </w:tcPr>
          <w:p w14:paraId="282DC24F"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1617A44A" w14:textId="77777777" w:rsidTr="00C01411">
        <w:trPr>
          <w:cantSplit/>
        </w:trPr>
        <w:tc>
          <w:tcPr>
            <w:tcW w:w="2250" w:type="pct"/>
          </w:tcPr>
          <w:p w14:paraId="2A120947"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lastRenderedPageBreak/>
              <w:t>4.1.2</w:t>
            </w:r>
            <w:r w:rsidRPr="00A7778F">
              <w:rPr>
                <w:rFonts w:asciiTheme="majorHAnsi" w:hAnsiTheme="majorHAnsi" w:cstheme="majorHAnsi"/>
                <w:sz w:val="22"/>
                <w:lang w:bidi="el-GR"/>
              </w:rPr>
              <w:t>: Η εκπαίδευση των ηγετών βασίζεται σε μια προσέγγιση του σχολείου ως συνόλου;</w:t>
            </w:r>
          </w:p>
        </w:tc>
        <w:tc>
          <w:tcPr>
            <w:tcW w:w="500" w:type="pct"/>
          </w:tcPr>
          <w:p w14:paraId="10FAB97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5FB7D1EB" w14:textId="77777777" w:rsidTr="00C01411">
        <w:trPr>
          <w:cantSplit/>
        </w:trPr>
        <w:tc>
          <w:tcPr>
            <w:tcW w:w="2250" w:type="pct"/>
          </w:tcPr>
          <w:p w14:paraId="2406676D"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4.1.3</w:t>
            </w:r>
            <w:r w:rsidRPr="00A7778F">
              <w:rPr>
                <w:rFonts w:asciiTheme="majorHAnsi" w:hAnsiTheme="majorHAnsi" w:cstheme="majorHAnsi"/>
                <w:sz w:val="22"/>
                <w:lang w:bidi="el-GR"/>
              </w:rPr>
              <w:t>: Οι ηγέτες του τομέα της γενικής εκπαίδευσης είναι υπεύθυνοι για τη διαχείριση της ετερογένειας (λειτουργούν ως «παράγοντες διευκόλυνσης»);</w:t>
            </w:r>
          </w:p>
        </w:tc>
        <w:tc>
          <w:tcPr>
            <w:tcW w:w="500" w:type="pct"/>
          </w:tcPr>
          <w:p w14:paraId="24BA9173"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40E2B0FA" w14:textId="77777777" w:rsidTr="00C01411">
        <w:trPr>
          <w:cantSplit/>
        </w:trPr>
        <w:tc>
          <w:tcPr>
            <w:tcW w:w="2250" w:type="pct"/>
          </w:tcPr>
          <w:p w14:paraId="29FD0AA6"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6B8E59D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A7778F" w:rsidRDefault="00776FBF" w:rsidP="00591FE3">
            <w:pPr>
              <w:pStyle w:val="Agency-body-text"/>
              <w:rPr>
                <w:rFonts w:asciiTheme="majorHAnsi" w:hAnsiTheme="majorHAnsi" w:cstheme="majorHAnsi"/>
                <w:sz w:val="22"/>
                <w:szCs w:val="22"/>
              </w:rPr>
            </w:pPr>
          </w:p>
        </w:tc>
      </w:tr>
    </w:tbl>
    <w:p w14:paraId="53AC3665" w14:textId="6178B34E" w:rsidR="00776FBF" w:rsidRPr="00A7778F" w:rsidRDefault="00776FBF" w:rsidP="00581BFC">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4.2: Εξασφάλιση </w:t>
      </w:r>
      <w:r w:rsidRPr="00A7778F">
        <w:rPr>
          <w:rFonts w:asciiTheme="majorHAnsi" w:hAnsiTheme="majorHAnsi" w:cstheme="majorHAnsi"/>
          <w:i/>
          <w:lang w:bidi="el-GR"/>
        </w:rPr>
        <w:t xml:space="preserve">των ικανοτήτων και της εμπιστοσύνης </w:t>
      </w:r>
      <w:r w:rsidRPr="00A7778F">
        <w:rPr>
          <w:rFonts w:asciiTheme="majorHAnsi" w:hAnsiTheme="majorHAnsi" w:cstheme="majorHAnsi"/>
          <w:lang w:bidi="el-GR"/>
        </w:rPr>
        <w:t>της σχολικής ηγεσίας τόσο από τον τομέα της γενικής όσο και από τον τομέα της εξειδικευμένης εκπαίδευσης για την υποστήριξη της ενταξιακής εκπαίδευσης</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75B1CB87" w14:textId="77777777" w:rsidTr="00C01411">
        <w:trPr>
          <w:cantSplit/>
          <w:tblHeader/>
        </w:trPr>
        <w:tc>
          <w:tcPr>
            <w:tcW w:w="2250" w:type="pct"/>
            <w:shd w:val="clear" w:color="auto" w:fill="D9D9D9" w:themeFill="background1" w:themeFillShade="D9"/>
          </w:tcPr>
          <w:p w14:paraId="10AF96CA"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3B386B8C"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7E829B1E"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7385D61E"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70741F6D"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31E69368"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5870DEF0" w14:textId="77777777" w:rsidTr="00C01411">
        <w:trPr>
          <w:cantSplit/>
        </w:trPr>
        <w:tc>
          <w:tcPr>
            <w:tcW w:w="2250" w:type="pct"/>
          </w:tcPr>
          <w:p w14:paraId="40D9F693"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4.2.1</w:t>
            </w:r>
            <w:r w:rsidRPr="00A7778F">
              <w:rPr>
                <w:rFonts w:asciiTheme="majorHAnsi" w:hAnsiTheme="majorHAnsi" w:cstheme="majorHAnsi"/>
                <w:sz w:val="22"/>
                <w:lang w:bidi="el-GR"/>
              </w:rPr>
              <w:t>: Υπάρχουν δομές για την ανάπτυξη στρατηγικών ηγεσίας για την ενταξιακή εκπαίδευση;</w:t>
            </w:r>
          </w:p>
        </w:tc>
        <w:tc>
          <w:tcPr>
            <w:tcW w:w="500" w:type="pct"/>
          </w:tcPr>
          <w:p w14:paraId="04D53B0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28708CD2" w14:textId="77777777" w:rsidTr="00C01411">
        <w:trPr>
          <w:cantSplit/>
        </w:trPr>
        <w:tc>
          <w:tcPr>
            <w:tcW w:w="2250" w:type="pct"/>
          </w:tcPr>
          <w:p w14:paraId="7D258915"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4.2.2</w:t>
            </w:r>
            <w:r w:rsidRPr="00A7778F">
              <w:rPr>
                <w:rFonts w:asciiTheme="majorHAnsi" w:hAnsiTheme="majorHAnsi" w:cstheme="majorHAnsi"/>
                <w:sz w:val="22"/>
                <w:lang w:bidi="el-GR"/>
              </w:rPr>
              <w:t>: Υπάρχουν δομές υποστήριξης ώστε οι ομάδες ηγεσίας να αισθάνονται σίγουρες για την εφαρμογή της ενταξιακής εκπαίδευσης;</w:t>
            </w:r>
          </w:p>
        </w:tc>
        <w:tc>
          <w:tcPr>
            <w:tcW w:w="500" w:type="pct"/>
          </w:tcPr>
          <w:p w14:paraId="2408DA0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7291D11" w14:textId="77777777" w:rsidTr="00C01411">
        <w:trPr>
          <w:cantSplit/>
        </w:trPr>
        <w:tc>
          <w:tcPr>
            <w:tcW w:w="2250" w:type="pct"/>
          </w:tcPr>
          <w:p w14:paraId="00D723CB"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4.2.3</w:t>
            </w:r>
            <w:r w:rsidRPr="00A7778F">
              <w:rPr>
                <w:rFonts w:asciiTheme="majorHAnsi" w:hAnsiTheme="majorHAnsi" w:cstheme="majorHAnsi"/>
                <w:sz w:val="22"/>
                <w:lang w:bidi="el-GR"/>
              </w:rPr>
              <w:t>: Έχουν οι ηγετικές ομάδες το απαραίτητο επίπεδο αυτονομίας για την εφαρμογή της ενταξιακής εκπαίδευσης;</w:t>
            </w:r>
          </w:p>
        </w:tc>
        <w:tc>
          <w:tcPr>
            <w:tcW w:w="500" w:type="pct"/>
          </w:tcPr>
          <w:p w14:paraId="5884CB8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07816CC5" w14:textId="77777777" w:rsidTr="00C01411">
        <w:trPr>
          <w:cantSplit/>
        </w:trPr>
        <w:tc>
          <w:tcPr>
            <w:tcW w:w="2250" w:type="pct"/>
          </w:tcPr>
          <w:p w14:paraId="2F4CF563"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366E932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A7778F" w:rsidRDefault="00776FBF" w:rsidP="00591FE3">
            <w:pPr>
              <w:pStyle w:val="Agency-body-text"/>
              <w:rPr>
                <w:rFonts w:asciiTheme="majorHAnsi" w:hAnsiTheme="majorHAnsi" w:cstheme="majorHAnsi"/>
                <w:sz w:val="22"/>
                <w:szCs w:val="22"/>
              </w:rPr>
            </w:pPr>
          </w:p>
        </w:tc>
      </w:tr>
    </w:tbl>
    <w:p w14:paraId="0B366F34" w14:textId="60D8F940" w:rsidR="00776FBF" w:rsidRPr="00A7778F" w:rsidRDefault="00776FBF" w:rsidP="00F30963">
      <w:pPr>
        <w:pStyle w:val="Agency-heading-3"/>
        <w:rPr>
          <w:rFonts w:asciiTheme="majorHAnsi" w:hAnsiTheme="majorHAnsi" w:cstheme="majorHAnsi"/>
        </w:rPr>
      </w:pPr>
      <w:r w:rsidRPr="00A7778F">
        <w:rPr>
          <w:rFonts w:asciiTheme="majorHAnsi" w:hAnsiTheme="majorHAnsi" w:cstheme="majorHAnsi"/>
          <w:lang w:bidi="el-GR"/>
        </w:rPr>
        <w:lastRenderedPageBreak/>
        <w:t xml:space="preserve">Προτεραιότητα/στρατηγική πολιτικής 4.3: Η σχολική ηγεσία και διαχείριση υποστηρίζουν την ενταξιακή εκπαίδευση μέσω της </w:t>
      </w:r>
      <w:r w:rsidRPr="00A7778F">
        <w:rPr>
          <w:rFonts w:asciiTheme="majorHAnsi" w:hAnsiTheme="majorHAnsi" w:cstheme="majorHAnsi"/>
          <w:i/>
          <w:lang w:bidi="el-GR"/>
        </w:rPr>
        <w:t>συνεργασίας</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7D3F7C4D" w14:textId="77777777" w:rsidTr="00C01411">
        <w:trPr>
          <w:cantSplit/>
          <w:tblHeader/>
        </w:trPr>
        <w:tc>
          <w:tcPr>
            <w:tcW w:w="2250" w:type="pct"/>
            <w:shd w:val="clear" w:color="auto" w:fill="D9D9D9" w:themeFill="background1" w:themeFillShade="D9"/>
          </w:tcPr>
          <w:p w14:paraId="4254C2C1"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48C04E0A"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147EAD01"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5ABFAAE5"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060C017D"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15A1DA46"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79D12246" w14:textId="77777777" w:rsidTr="00C01411">
        <w:trPr>
          <w:cantSplit/>
        </w:trPr>
        <w:tc>
          <w:tcPr>
            <w:tcW w:w="2250" w:type="pct"/>
          </w:tcPr>
          <w:p w14:paraId="0790A41E"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4.3.1</w:t>
            </w:r>
            <w:r w:rsidRPr="00A7778F">
              <w:rPr>
                <w:rFonts w:asciiTheme="majorHAnsi" w:hAnsiTheme="majorHAnsi" w:cstheme="majorHAnsi"/>
                <w:sz w:val="22"/>
                <w:lang w:bidi="el-GR"/>
              </w:rPr>
              <w:t xml:space="preserve">: Η ηγεσία και η διοίκηση του σχολείου διασφαλίζουν την αποτελεσματική συνεργασία μεταξύ </w:t>
            </w:r>
            <w:proofErr w:type="spellStart"/>
            <w:r w:rsidRPr="00A7778F">
              <w:rPr>
                <w:rFonts w:asciiTheme="majorHAnsi" w:hAnsiTheme="majorHAnsi" w:cstheme="majorHAnsi"/>
                <w:sz w:val="22"/>
                <w:lang w:bidi="el-GR"/>
              </w:rPr>
              <w:t>πολυεπιστημονικών</w:t>
            </w:r>
            <w:proofErr w:type="spellEnd"/>
            <w:r w:rsidRPr="00A7778F">
              <w:rPr>
                <w:rFonts w:asciiTheme="majorHAnsi" w:hAnsiTheme="majorHAnsi" w:cstheme="majorHAnsi"/>
                <w:sz w:val="22"/>
                <w:lang w:bidi="el-GR"/>
              </w:rPr>
              <w:t xml:space="preserve"> ομάδων;</w:t>
            </w:r>
          </w:p>
        </w:tc>
        <w:tc>
          <w:tcPr>
            <w:tcW w:w="500" w:type="pct"/>
          </w:tcPr>
          <w:p w14:paraId="52F4B60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0B8D3F6A" w14:textId="77777777" w:rsidTr="00C01411">
        <w:trPr>
          <w:cantSplit/>
        </w:trPr>
        <w:tc>
          <w:tcPr>
            <w:tcW w:w="2250" w:type="pct"/>
          </w:tcPr>
          <w:p w14:paraId="671CC5F2"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4.3.2</w:t>
            </w:r>
            <w:r w:rsidRPr="00A7778F">
              <w:rPr>
                <w:rFonts w:asciiTheme="majorHAnsi" w:hAnsiTheme="majorHAnsi" w:cstheme="majorHAnsi"/>
                <w:sz w:val="22"/>
                <w:lang w:bidi="el-GR"/>
              </w:rPr>
              <w:t xml:space="preserve">: Η ηγεσία και η διοίκηση του σχολείου προωθούν τη μεταφορά της τεχνογνωσίας από την παροχή εξειδικευμένων υπηρεσιών στη γενική εκπαίδευση; </w:t>
            </w:r>
          </w:p>
        </w:tc>
        <w:tc>
          <w:tcPr>
            <w:tcW w:w="500" w:type="pct"/>
          </w:tcPr>
          <w:p w14:paraId="55E2D21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E7AAC01" w14:textId="77777777" w:rsidTr="00C01411">
        <w:trPr>
          <w:cantSplit/>
        </w:trPr>
        <w:tc>
          <w:tcPr>
            <w:tcW w:w="2250" w:type="pct"/>
          </w:tcPr>
          <w:p w14:paraId="44C68246"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4.3.3</w:t>
            </w:r>
            <w:r w:rsidRPr="00A7778F">
              <w:rPr>
                <w:rFonts w:asciiTheme="majorHAnsi" w:hAnsiTheme="majorHAnsi" w:cstheme="majorHAnsi"/>
                <w:sz w:val="22"/>
                <w:lang w:bidi="el-GR"/>
              </w:rPr>
              <w:t xml:space="preserve">: Η ηγεσία και η διοίκηση του σχολείου προωθούν τη συνεχή συνεργασία και επικοινωνία μεταξύ σχολείων, κοινοτικών υπηρεσιών, </w:t>
            </w:r>
            <w:proofErr w:type="spellStart"/>
            <w:r w:rsidRPr="00A7778F">
              <w:rPr>
                <w:rFonts w:asciiTheme="majorHAnsi" w:hAnsiTheme="majorHAnsi" w:cstheme="majorHAnsi"/>
                <w:sz w:val="22"/>
                <w:lang w:bidi="el-GR"/>
              </w:rPr>
              <w:t>παρόχων</w:t>
            </w:r>
            <w:proofErr w:type="spellEnd"/>
            <w:r w:rsidRPr="00A7778F">
              <w:rPr>
                <w:rFonts w:asciiTheme="majorHAnsi" w:hAnsiTheme="majorHAnsi" w:cstheme="majorHAnsi"/>
                <w:sz w:val="22"/>
                <w:lang w:bidi="el-GR"/>
              </w:rPr>
              <w:t xml:space="preserve"> επιμόρφωσης κ.λπ.;</w:t>
            </w:r>
          </w:p>
        </w:tc>
        <w:tc>
          <w:tcPr>
            <w:tcW w:w="500" w:type="pct"/>
          </w:tcPr>
          <w:p w14:paraId="0E809D3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0B5E2B7B" w14:textId="77777777" w:rsidTr="00C01411">
        <w:trPr>
          <w:cantSplit/>
        </w:trPr>
        <w:tc>
          <w:tcPr>
            <w:tcW w:w="2250" w:type="pct"/>
          </w:tcPr>
          <w:p w14:paraId="7325A08A"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058CC9D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A7778F" w:rsidRDefault="00776FBF" w:rsidP="00591FE3">
            <w:pPr>
              <w:pStyle w:val="Agency-body-text"/>
              <w:rPr>
                <w:rFonts w:asciiTheme="majorHAnsi" w:hAnsiTheme="majorHAnsi" w:cstheme="majorHAnsi"/>
                <w:sz w:val="22"/>
                <w:szCs w:val="22"/>
              </w:rPr>
            </w:pPr>
          </w:p>
        </w:tc>
      </w:tr>
    </w:tbl>
    <w:p w14:paraId="36B6B22D" w14:textId="09B08E30" w:rsidR="00776FBF" w:rsidRPr="00A7778F" w:rsidRDefault="00776FBF" w:rsidP="00F30963">
      <w:pPr>
        <w:pStyle w:val="Agency-heading-2"/>
        <w:rPr>
          <w:rFonts w:asciiTheme="majorHAnsi" w:hAnsiTheme="majorHAnsi" w:cstheme="majorHAnsi"/>
        </w:rPr>
      </w:pPr>
      <w:bookmarkStart w:id="11" w:name="_Toc127366515"/>
      <w:r w:rsidRPr="00A7778F">
        <w:rPr>
          <w:rFonts w:asciiTheme="majorHAnsi" w:hAnsiTheme="majorHAnsi" w:cstheme="majorHAnsi"/>
          <w:lang w:bidi="el-GR"/>
        </w:rPr>
        <w:t>Κατευθυντήρια αρχή 5: Ενθάρρυνση της ενεργού συμμετοχής των ενδιαφερομένων</w:t>
      </w:r>
      <w:bookmarkEnd w:id="11"/>
    </w:p>
    <w:p w14:paraId="19DE2D6F" w14:textId="056A8938" w:rsidR="00776FBF" w:rsidRPr="00A7778F" w:rsidRDefault="00776FBF" w:rsidP="00F3096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5.1: Υπάρχουν ολοκληρωμένες εθνικές πολιτικές και στρατηγικές που αναπτύχθηκαν έπειτα από </w:t>
      </w:r>
      <w:r w:rsidRPr="00A7778F">
        <w:rPr>
          <w:rFonts w:asciiTheme="majorHAnsi" w:hAnsiTheme="majorHAnsi" w:cstheme="majorHAnsi"/>
          <w:i/>
          <w:lang w:bidi="el-GR"/>
        </w:rPr>
        <w:t xml:space="preserve">ευρεία διαβούλευση </w:t>
      </w:r>
      <w:r w:rsidRPr="00A7778F">
        <w:rPr>
          <w:rFonts w:asciiTheme="majorHAnsi" w:hAnsiTheme="majorHAnsi" w:cstheme="majorHAnsi"/>
          <w:lang w:bidi="el-GR"/>
        </w:rPr>
        <w:t>με όλους τους εμπλεκόμενους φορείς, με σαφές πολιτικό όραμα και βούληση.</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1FA24FA5" w14:textId="77777777" w:rsidTr="00C01411">
        <w:trPr>
          <w:cantSplit/>
          <w:tblHeader/>
        </w:trPr>
        <w:tc>
          <w:tcPr>
            <w:tcW w:w="2250" w:type="pct"/>
            <w:shd w:val="clear" w:color="auto" w:fill="D9D9D9" w:themeFill="background1" w:themeFillShade="D9"/>
          </w:tcPr>
          <w:p w14:paraId="7B81C0EE"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3BD360D9"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37373E5F"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5D609EAC"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5EB4165B"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3DCA9426"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4854AC68" w14:textId="77777777" w:rsidTr="00C01411">
        <w:trPr>
          <w:cantSplit/>
        </w:trPr>
        <w:tc>
          <w:tcPr>
            <w:tcW w:w="2250" w:type="pct"/>
          </w:tcPr>
          <w:p w14:paraId="30D63E9D"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5.1.1</w:t>
            </w:r>
            <w:r w:rsidRPr="00A7778F">
              <w:rPr>
                <w:rFonts w:asciiTheme="majorHAnsi" w:hAnsiTheme="majorHAnsi" w:cstheme="majorHAnsi"/>
                <w:sz w:val="22"/>
                <w:lang w:bidi="el-GR"/>
              </w:rPr>
              <w:t>: Περιλαμβάνει η εθνική νομοθεσία μέτρα/διαδικασίες που ενθαρρύνουν τη συμμετοχή των εμπλεκόμενων φορέων;</w:t>
            </w:r>
          </w:p>
        </w:tc>
        <w:tc>
          <w:tcPr>
            <w:tcW w:w="500" w:type="pct"/>
          </w:tcPr>
          <w:p w14:paraId="262CE66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2308E701" w14:textId="77777777" w:rsidTr="00C01411">
        <w:trPr>
          <w:cantSplit/>
        </w:trPr>
        <w:tc>
          <w:tcPr>
            <w:tcW w:w="2250" w:type="pct"/>
          </w:tcPr>
          <w:p w14:paraId="7366DF68"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lastRenderedPageBreak/>
              <w:t>5.1.2</w:t>
            </w:r>
            <w:r w:rsidRPr="00A7778F">
              <w:rPr>
                <w:rFonts w:asciiTheme="majorHAnsi" w:hAnsiTheme="majorHAnsi" w:cstheme="majorHAnsi"/>
                <w:sz w:val="22"/>
                <w:lang w:bidi="el-GR"/>
              </w:rPr>
              <w:t>: Υπάρχουν διαδικασίες που να διασφαλίζουν το ίδιο επίπεδο συμμετοχής των εμπλεκόμενων φορέων στην πρώιμη παιδική ηλικία, την πρωτοβάθμια και τη δευτεροβάθμια εκπαίδευση;</w:t>
            </w:r>
          </w:p>
        </w:tc>
        <w:tc>
          <w:tcPr>
            <w:tcW w:w="500" w:type="pct"/>
          </w:tcPr>
          <w:p w14:paraId="4C9587E6"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532119AE" w14:textId="77777777" w:rsidTr="00C01411">
        <w:trPr>
          <w:cantSplit/>
        </w:trPr>
        <w:tc>
          <w:tcPr>
            <w:tcW w:w="2250" w:type="pct"/>
          </w:tcPr>
          <w:p w14:paraId="2792D88C" w14:textId="631ECB5C"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5.1.3</w:t>
            </w:r>
            <w:r w:rsidRPr="00A7778F">
              <w:rPr>
                <w:rFonts w:asciiTheme="majorHAnsi" w:hAnsiTheme="majorHAnsi" w:cstheme="majorHAnsi"/>
                <w:sz w:val="22"/>
                <w:lang w:bidi="el-GR"/>
              </w:rPr>
              <w:t>: Είναι συνεπής η συμμετοχή των εμπλεκόμενων φορέων σε όλες τις περιφέρειες/δήμους;</w:t>
            </w:r>
          </w:p>
        </w:tc>
        <w:tc>
          <w:tcPr>
            <w:tcW w:w="500" w:type="pct"/>
          </w:tcPr>
          <w:p w14:paraId="478A3BC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0A48CEC" w14:textId="77777777" w:rsidTr="00C01411">
        <w:trPr>
          <w:cantSplit/>
        </w:trPr>
        <w:tc>
          <w:tcPr>
            <w:tcW w:w="2250" w:type="pct"/>
          </w:tcPr>
          <w:p w14:paraId="37E30679"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1B7C16C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A7778F" w:rsidRDefault="00776FBF" w:rsidP="00591FE3">
            <w:pPr>
              <w:pStyle w:val="Agency-body-text"/>
              <w:rPr>
                <w:rFonts w:asciiTheme="majorHAnsi" w:hAnsiTheme="majorHAnsi" w:cstheme="majorHAnsi"/>
                <w:sz w:val="22"/>
                <w:szCs w:val="22"/>
              </w:rPr>
            </w:pPr>
          </w:p>
        </w:tc>
      </w:tr>
    </w:tbl>
    <w:p w14:paraId="23BF325F" w14:textId="1F1E2DA0" w:rsidR="00776FBF" w:rsidRPr="00A7778F" w:rsidRDefault="00776FBF" w:rsidP="00F3096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5.2: Η πολιτική διασφαλίζει ότι οι μαθητές και οι οικογένειες είναι οι κύριοι παράγοντες και θεωρούνται </w:t>
      </w:r>
      <w:r w:rsidRPr="00A7778F">
        <w:rPr>
          <w:rFonts w:asciiTheme="majorHAnsi" w:hAnsiTheme="majorHAnsi" w:cstheme="majorHAnsi"/>
          <w:i/>
          <w:lang w:bidi="el-GR"/>
        </w:rPr>
        <w:t xml:space="preserve">βασικός πόρος </w:t>
      </w:r>
      <w:r w:rsidRPr="00A7778F">
        <w:rPr>
          <w:rFonts w:asciiTheme="majorHAnsi" w:hAnsiTheme="majorHAnsi" w:cstheme="majorHAnsi"/>
          <w:lang w:bidi="el-GR"/>
        </w:rPr>
        <w:t>στη διαδικασία μάθησης και διδασκαλίας.</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199E1511" w14:textId="77777777" w:rsidTr="00C01411">
        <w:trPr>
          <w:cantSplit/>
          <w:tblHeader/>
        </w:trPr>
        <w:tc>
          <w:tcPr>
            <w:tcW w:w="2250" w:type="pct"/>
            <w:shd w:val="clear" w:color="auto" w:fill="D9D9D9" w:themeFill="background1" w:themeFillShade="D9"/>
          </w:tcPr>
          <w:p w14:paraId="78FC2AEB"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7D07735A"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21E138CF"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584D3371"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24BB528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41594AF9"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59DF8B83" w14:textId="77777777" w:rsidTr="00C01411">
        <w:trPr>
          <w:cantSplit/>
        </w:trPr>
        <w:tc>
          <w:tcPr>
            <w:tcW w:w="2250" w:type="pct"/>
          </w:tcPr>
          <w:p w14:paraId="609AE226" w14:textId="66BEBEA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5.2.1</w:t>
            </w:r>
            <w:r w:rsidRPr="00A7778F">
              <w:rPr>
                <w:rFonts w:asciiTheme="majorHAnsi" w:hAnsiTheme="majorHAnsi" w:cstheme="majorHAnsi"/>
                <w:sz w:val="22"/>
                <w:lang w:bidi="el-GR"/>
              </w:rPr>
              <w:t>: Υπάρχουν δίκαιες ευκαιρίες συμμετοχής για όλες τις οικογένειες/μαθητές από διαφορετικά υπόβαθρα τόσο στον τομέα της γενικής εκπαίδευσης όσο και στον τομέα της παροχής εξειδικευμένων υπηρεσιών (π.χ. οικογένειες και μαθητές που συμμετέχουν στον σχεδιασμό ατομικών εκπαιδευτικών σχεδίων);</w:t>
            </w:r>
          </w:p>
        </w:tc>
        <w:tc>
          <w:tcPr>
            <w:tcW w:w="500" w:type="pct"/>
          </w:tcPr>
          <w:p w14:paraId="30E2B5C1"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100B5E2F" w14:textId="77777777" w:rsidTr="00C01411">
        <w:trPr>
          <w:cantSplit/>
        </w:trPr>
        <w:tc>
          <w:tcPr>
            <w:tcW w:w="2250" w:type="pct"/>
          </w:tcPr>
          <w:p w14:paraId="6FF81075" w14:textId="5BDA84F8"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5.2.2</w:t>
            </w:r>
            <w:r w:rsidRPr="00A7778F">
              <w:rPr>
                <w:rFonts w:asciiTheme="majorHAnsi" w:hAnsiTheme="majorHAnsi" w:cstheme="majorHAnsi"/>
                <w:sz w:val="22"/>
                <w:lang w:bidi="el-GR"/>
              </w:rPr>
              <w:t>: Έχουν ιδρυθεί συμμετοχικοί δίαυλοι, δομές και/ή φορείς (π.χ. μαθητικά συμβούλια και σχολικά συμβούλια, σύλλογοι για οικογένειες/άτομα με αναπηρία) και συμμετέχουν στη σχολική λειτουργία;</w:t>
            </w:r>
          </w:p>
        </w:tc>
        <w:tc>
          <w:tcPr>
            <w:tcW w:w="500" w:type="pct"/>
          </w:tcPr>
          <w:p w14:paraId="1A9C399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20A87554" w14:textId="77777777" w:rsidTr="00C01411">
        <w:trPr>
          <w:cantSplit/>
        </w:trPr>
        <w:tc>
          <w:tcPr>
            <w:tcW w:w="2250" w:type="pct"/>
          </w:tcPr>
          <w:p w14:paraId="1F28E24E"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lastRenderedPageBreak/>
              <w:t>5.2.3</w:t>
            </w:r>
            <w:r w:rsidRPr="00A7778F">
              <w:rPr>
                <w:rFonts w:asciiTheme="majorHAnsi" w:hAnsiTheme="majorHAnsi" w:cstheme="majorHAnsi"/>
                <w:sz w:val="22"/>
                <w:lang w:bidi="el-GR"/>
              </w:rPr>
              <w:t>: Μπορούν οι οικογένειες και οι μαθητές να επηρεάσουν αποφάσεις που σχετίζονται με τη διαδικασία διδασκαλίας και μάθησης;</w:t>
            </w:r>
          </w:p>
        </w:tc>
        <w:tc>
          <w:tcPr>
            <w:tcW w:w="500" w:type="pct"/>
          </w:tcPr>
          <w:p w14:paraId="7E7E8AC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2FC0D4B1" w14:textId="77777777" w:rsidTr="00C01411">
        <w:trPr>
          <w:cantSplit/>
        </w:trPr>
        <w:tc>
          <w:tcPr>
            <w:tcW w:w="2250" w:type="pct"/>
          </w:tcPr>
          <w:p w14:paraId="79A9D76D"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03BA6E7B"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A7778F" w:rsidRDefault="00776FBF" w:rsidP="00591FE3">
            <w:pPr>
              <w:pStyle w:val="Agency-body-text"/>
              <w:rPr>
                <w:rFonts w:asciiTheme="majorHAnsi" w:hAnsiTheme="majorHAnsi" w:cstheme="majorHAnsi"/>
                <w:sz w:val="22"/>
                <w:szCs w:val="22"/>
              </w:rPr>
            </w:pPr>
          </w:p>
        </w:tc>
      </w:tr>
    </w:tbl>
    <w:p w14:paraId="13AC577B" w14:textId="627C77F0" w:rsidR="00776FBF" w:rsidRPr="00A7778F" w:rsidRDefault="00776FBF" w:rsidP="00F30963">
      <w:pPr>
        <w:pStyle w:val="Agency-heading-2"/>
        <w:rPr>
          <w:rFonts w:asciiTheme="majorHAnsi" w:hAnsiTheme="majorHAnsi" w:cstheme="majorHAnsi"/>
        </w:rPr>
      </w:pPr>
      <w:bookmarkStart w:id="12" w:name="_Toc127366516"/>
      <w:r w:rsidRPr="00A7778F">
        <w:rPr>
          <w:rFonts w:asciiTheme="majorHAnsi" w:hAnsiTheme="majorHAnsi" w:cstheme="majorHAnsi"/>
          <w:lang w:bidi="el-GR"/>
        </w:rPr>
        <w:t>Κατευθυντήρια αρχή 6: Προώθηση της συνεχούς παρακολούθησης και αξιολόγησης</w:t>
      </w:r>
      <w:bookmarkEnd w:id="12"/>
    </w:p>
    <w:p w14:paraId="55A4C09B" w14:textId="692BFF59" w:rsidR="00776FBF" w:rsidRPr="00A7778F" w:rsidRDefault="00776FBF" w:rsidP="00F3096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6.1: Υπάρχουν </w:t>
      </w:r>
      <w:r w:rsidRPr="00A7778F">
        <w:rPr>
          <w:rFonts w:asciiTheme="majorHAnsi" w:hAnsiTheme="majorHAnsi" w:cstheme="majorHAnsi"/>
          <w:i/>
          <w:lang w:bidi="el-GR"/>
        </w:rPr>
        <w:t xml:space="preserve">εθνικοί δείκτες </w:t>
      </w:r>
      <w:r w:rsidRPr="00A7778F">
        <w:rPr>
          <w:rFonts w:asciiTheme="majorHAnsi" w:hAnsiTheme="majorHAnsi" w:cstheme="majorHAnsi"/>
          <w:lang w:bidi="el-GR"/>
        </w:rPr>
        <w:t>ποιοτικής ενταξιακής εκπαίδευσης που λαμβάνουν υπόψη τις τοπικές διαφορές, την ποικιλομορφία των αναγκών των μαθητών και τον ρόλο της παροχής εξειδικευμένων υπηρεσιών</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5FBD0BA3" w14:textId="77777777" w:rsidTr="00C01411">
        <w:trPr>
          <w:cantSplit/>
          <w:tblHeader/>
        </w:trPr>
        <w:tc>
          <w:tcPr>
            <w:tcW w:w="2250" w:type="pct"/>
            <w:shd w:val="clear" w:color="auto" w:fill="D9D9D9" w:themeFill="background1" w:themeFillShade="D9"/>
          </w:tcPr>
          <w:p w14:paraId="2C7DD99E"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73125E08"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22AE5EBB"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1674EF4C"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1F0CF567"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4F2F2C23"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2D5895E9" w14:textId="77777777" w:rsidTr="00C01411">
        <w:trPr>
          <w:cantSplit/>
        </w:trPr>
        <w:tc>
          <w:tcPr>
            <w:tcW w:w="2250" w:type="pct"/>
          </w:tcPr>
          <w:p w14:paraId="72744CA5" w14:textId="57EFF0B1"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6.1.1</w:t>
            </w:r>
            <w:r w:rsidRPr="00A7778F">
              <w:rPr>
                <w:rFonts w:asciiTheme="majorHAnsi" w:hAnsiTheme="majorHAnsi" w:cstheme="majorHAnsi"/>
                <w:sz w:val="22"/>
                <w:lang w:bidi="el-GR"/>
              </w:rPr>
              <w:t>: Αντικατοπτρίζουν οι δείκτες μια κοινή κατανόηση της ποιοτικής ενταξιακής πρακτικής τόσο στον τομέα της γενικής εκπαίδευσης όσο και στον τομέα της παροχής εξειδικευμένων υπηρεσιών;</w:t>
            </w:r>
          </w:p>
        </w:tc>
        <w:tc>
          <w:tcPr>
            <w:tcW w:w="500" w:type="pct"/>
          </w:tcPr>
          <w:p w14:paraId="72AD4D60"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3F715410" w14:textId="77777777" w:rsidTr="00C01411">
        <w:trPr>
          <w:cantSplit/>
        </w:trPr>
        <w:tc>
          <w:tcPr>
            <w:tcW w:w="2250" w:type="pct"/>
          </w:tcPr>
          <w:p w14:paraId="3A7BC710"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6.1.2</w:t>
            </w:r>
            <w:r w:rsidRPr="00A7778F">
              <w:rPr>
                <w:rFonts w:asciiTheme="majorHAnsi" w:hAnsiTheme="majorHAnsi" w:cstheme="majorHAnsi"/>
                <w:sz w:val="22"/>
                <w:lang w:bidi="el-GR"/>
              </w:rPr>
              <w:t>: Υπάρχει συστηματικό μέσο συλλογής δεδομένων για τους σκοπούς της ενταξιακής εκπαίδευσης;</w:t>
            </w:r>
          </w:p>
        </w:tc>
        <w:tc>
          <w:tcPr>
            <w:tcW w:w="500" w:type="pct"/>
          </w:tcPr>
          <w:p w14:paraId="39908C3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3A8E01A1" w14:textId="77777777" w:rsidTr="00C01411">
        <w:trPr>
          <w:cantSplit/>
        </w:trPr>
        <w:tc>
          <w:tcPr>
            <w:tcW w:w="2250" w:type="pct"/>
          </w:tcPr>
          <w:p w14:paraId="79B2CEAA" w14:textId="1B8E2B5A"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6.1.3</w:t>
            </w:r>
            <w:r w:rsidRPr="00A7778F">
              <w:rPr>
                <w:rFonts w:asciiTheme="majorHAnsi" w:hAnsiTheme="majorHAnsi" w:cstheme="majorHAnsi"/>
                <w:sz w:val="22"/>
                <w:lang w:bidi="el-GR"/>
              </w:rPr>
              <w:t>: Οι αποφάσεις βασίζονται σε ένα έγκυρο σύστημα συλλογής δεδομένων που καλύπτει τόσο τον τομέα της γενικής εκπαίδευσης όσο και τον τομέα της παροχής εξειδικευμένων υπηρεσιών;</w:t>
            </w:r>
          </w:p>
        </w:tc>
        <w:tc>
          <w:tcPr>
            <w:tcW w:w="500" w:type="pct"/>
          </w:tcPr>
          <w:p w14:paraId="5BAF3C5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1FB0C18F" w14:textId="77777777" w:rsidTr="00C01411">
        <w:trPr>
          <w:cantSplit/>
        </w:trPr>
        <w:tc>
          <w:tcPr>
            <w:tcW w:w="2250" w:type="pct"/>
          </w:tcPr>
          <w:p w14:paraId="74E151B4"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lastRenderedPageBreak/>
              <w:t>Άλλο</w:t>
            </w:r>
            <w:r w:rsidRPr="00A7778F">
              <w:rPr>
                <w:rFonts w:asciiTheme="majorHAnsi" w:hAnsiTheme="majorHAnsi" w:cstheme="majorHAnsi"/>
                <w:i/>
                <w:sz w:val="22"/>
                <w:lang w:bidi="el-GR"/>
              </w:rPr>
              <w:t xml:space="preserve"> (διευκρινίστε)</w:t>
            </w:r>
          </w:p>
        </w:tc>
        <w:tc>
          <w:tcPr>
            <w:tcW w:w="500" w:type="pct"/>
          </w:tcPr>
          <w:p w14:paraId="03086CE4"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A7778F" w:rsidRDefault="00776FBF" w:rsidP="00591FE3">
            <w:pPr>
              <w:pStyle w:val="Agency-body-text"/>
              <w:rPr>
                <w:rFonts w:asciiTheme="majorHAnsi" w:hAnsiTheme="majorHAnsi" w:cstheme="majorHAnsi"/>
                <w:sz w:val="22"/>
                <w:szCs w:val="22"/>
              </w:rPr>
            </w:pPr>
          </w:p>
        </w:tc>
      </w:tr>
    </w:tbl>
    <w:p w14:paraId="5AFE5B6C" w14:textId="55E78912" w:rsidR="00776FBF" w:rsidRPr="00A7778F" w:rsidRDefault="00776FBF" w:rsidP="00F30963">
      <w:pPr>
        <w:pStyle w:val="Agency-heading-3"/>
        <w:rPr>
          <w:rFonts w:asciiTheme="majorHAnsi" w:hAnsiTheme="majorHAnsi" w:cstheme="majorHAnsi"/>
        </w:rPr>
      </w:pPr>
      <w:r w:rsidRPr="00A7778F">
        <w:rPr>
          <w:rFonts w:asciiTheme="majorHAnsi" w:hAnsiTheme="majorHAnsi" w:cstheme="majorHAnsi"/>
          <w:lang w:bidi="el-GR"/>
        </w:rPr>
        <w:t xml:space="preserve">Προτεραιότητα/στρατηγική πολιτικής 6.2: Υπάρχουν </w:t>
      </w:r>
      <w:r w:rsidRPr="00A7778F">
        <w:rPr>
          <w:rFonts w:asciiTheme="majorHAnsi" w:hAnsiTheme="majorHAnsi" w:cstheme="majorHAnsi"/>
          <w:i/>
          <w:lang w:bidi="el-GR"/>
        </w:rPr>
        <w:t xml:space="preserve">συνεργατικές δομές/διαδικασίες </w:t>
      </w:r>
      <w:r w:rsidRPr="00A7778F">
        <w:rPr>
          <w:rFonts w:asciiTheme="majorHAnsi" w:hAnsiTheme="majorHAnsi" w:cstheme="majorHAnsi"/>
          <w:lang w:bidi="el-GR"/>
        </w:rPr>
        <w:t>για την παρακολούθηση και την αξιολόγηση</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6A443875" w14:textId="77777777" w:rsidTr="00C01411">
        <w:trPr>
          <w:cantSplit/>
          <w:tblHeader/>
        </w:trPr>
        <w:tc>
          <w:tcPr>
            <w:tcW w:w="2250" w:type="pct"/>
            <w:shd w:val="clear" w:color="auto" w:fill="D9D9D9" w:themeFill="background1" w:themeFillShade="D9"/>
          </w:tcPr>
          <w:p w14:paraId="6B061B38"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644F1D24"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4A1DDA33"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7648B47C"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5E40F0B5"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7C5F2CBD"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4E11E087" w14:textId="77777777" w:rsidTr="00C01411">
        <w:trPr>
          <w:cantSplit/>
        </w:trPr>
        <w:tc>
          <w:tcPr>
            <w:tcW w:w="2250" w:type="pct"/>
          </w:tcPr>
          <w:p w14:paraId="5636CCA0"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6.2.1</w:t>
            </w:r>
            <w:r w:rsidRPr="00A7778F">
              <w:rPr>
                <w:rFonts w:asciiTheme="majorHAnsi" w:hAnsiTheme="majorHAnsi" w:cstheme="majorHAnsi"/>
                <w:sz w:val="22"/>
                <w:lang w:bidi="el-GR"/>
              </w:rPr>
              <w:t xml:space="preserve">: Δημιουργούνται δείκτες παρακολούθησης και </w:t>
            </w:r>
            <w:proofErr w:type="spellStart"/>
            <w:r w:rsidRPr="00A7778F">
              <w:rPr>
                <w:rFonts w:asciiTheme="majorHAnsi" w:hAnsiTheme="majorHAnsi" w:cstheme="majorHAnsi"/>
                <w:sz w:val="22"/>
                <w:lang w:bidi="el-GR"/>
              </w:rPr>
              <w:t>αυτοαξιολόγησης</w:t>
            </w:r>
            <w:proofErr w:type="spellEnd"/>
            <w:r w:rsidRPr="00A7778F">
              <w:rPr>
                <w:rFonts w:asciiTheme="majorHAnsi" w:hAnsiTheme="majorHAnsi" w:cstheme="majorHAnsi"/>
                <w:sz w:val="22"/>
                <w:lang w:bidi="el-GR"/>
              </w:rPr>
              <w:t xml:space="preserve"> σε συνεργασία μεταξύ των επαγγελματιών του τομέα της γενικής εκπαίδευσης όσο και του τομέα της παροχής εξειδικευμένων υπηρεσιών για να διασφαλιστεί η κοινή κατανόηση και να αποφευχθεί η αντίσταση;</w:t>
            </w:r>
          </w:p>
        </w:tc>
        <w:tc>
          <w:tcPr>
            <w:tcW w:w="500" w:type="pct"/>
          </w:tcPr>
          <w:p w14:paraId="0F54F417"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031685F" w14:textId="77777777" w:rsidTr="00C01411">
        <w:trPr>
          <w:cantSplit/>
        </w:trPr>
        <w:tc>
          <w:tcPr>
            <w:tcW w:w="2250" w:type="pct"/>
          </w:tcPr>
          <w:p w14:paraId="1EDF6FDD" w14:textId="43BA0AAF"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6.2.2</w:t>
            </w:r>
            <w:r w:rsidRPr="00A7778F">
              <w:rPr>
                <w:rFonts w:asciiTheme="majorHAnsi" w:hAnsiTheme="majorHAnsi" w:cstheme="majorHAnsi"/>
                <w:sz w:val="22"/>
                <w:lang w:bidi="el-GR"/>
              </w:rPr>
              <w:t>: Υπάρχουν πρωτοβουλίες/προγράμματα για την ενίσχυση των γνώσεων και των δεξιοτήτων των βασικών εμπλεκόμενων φορέων τόσο από τον τομέα της γενικής εκπαίδευσης όσο και από τον τομέα της παροχής εξειδικευμένων υπηρεσιών στην ανάλυση και χρήση δεδομένων;</w:t>
            </w:r>
          </w:p>
        </w:tc>
        <w:tc>
          <w:tcPr>
            <w:tcW w:w="500" w:type="pct"/>
          </w:tcPr>
          <w:p w14:paraId="7CD33C6F"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115E0105" w14:textId="77777777" w:rsidTr="00C01411">
        <w:trPr>
          <w:cantSplit/>
        </w:trPr>
        <w:tc>
          <w:tcPr>
            <w:tcW w:w="2250" w:type="pct"/>
          </w:tcPr>
          <w:p w14:paraId="627DEED5" w14:textId="75FE8330"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6.2.3</w:t>
            </w:r>
            <w:r w:rsidRPr="00A7778F">
              <w:rPr>
                <w:rFonts w:asciiTheme="majorHAnsi" w:hAnsiTheme="majorHAnsi" w:cstheme="majorHAnsi"/>
                <w:sz w:val="22"/>
                <w:lang w:bidi="el-GR"/>
              </w:rPr>
              <w:t>: Υπάρχει αποτελεσματική συνεργασία μεταξύ του σχολείου και των εκπαιδευτικών αρχών και των πανεπιστημίων για την παρακολούθηση και τη χρήση δεδομένων;</w:t>
            </w:r>
          </w:p>
        </w:tc>
        <w:tc>
          <w:tcPr>
            <w:tcW w:w="500" w:type="pct"/>
          </w:tcPr>
          <w:p w14:paraId="144057EB"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79040687" w14:textId="77777777" w:rsidTr="00C01411">
        <w:trPr>
          <w:cantSplit/>
        </w:trPr>
        <w:tc>
          <w:tcPr>
            <w:tcW w:w="2250" w:type="pct"/>
          </w:tcPr>
          <w:p w14:paraId="5E59CBDF"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35EF068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A7778F" w:rsidRDefault="00776FBF" w:rsidP="00591FE3">
            <w:pPr>
              <w:pStyle w:val="Agency-body-text"/>
              <w:rPr>
                <w:rFonts w:asciiTheme="majorHAnsi" w:hAnsiTheme="majorHAnsi" w:cstheme="majorHAnsi"/>
                <w:sz w:val="22"/>
                <w:szCs w:val="22"/>
              </w:rPr>
            </w:pPr>
          </w:p>
        </w:tc>
      </w:tr>
    </w:tbl>
    <w:p w14:paraId="2A7B6DF8" w14:textId="10B287CF" w:rsidR="00776FBF" w:rsidRPr="00A7778F" w:rsidRDefault="00776FBF" w:rsidP="00F30963">
      <w:pPr>
        <w:pStyle w:val="Agency-heading-3"/>
        <w:rPr>
          <w:rFonts w:asciiTheme="majorHAnsi" w:hAnsiTheme="majorHAnsi" w:cstheme="majorHAnsi"/>
        </w:rPr>
      </w:pPr>
      <w:r w:rsidRPr="00A7778F">
        <w:rPr>
          <w:rFonts w:asciiTheme="majorHAnsi" w:hAnsiTheme="majorHAnsi" w:cstheme="majorHAnsi"/>
          <w:lang w:bidi="el-GR"/>
        </w:rPr>
        <w:lastRenderedPageBreak/>
        <w:t xml:space="preserve">Προτεραιότητα/στρατηγική πολιτικής 6.3: Υπάρχει ένα </w:t>
      </w:r>
      <w:r w:rsidRPr="00A7778F">
        <w:rPr>
          <w:rFonts w:asciiTheme="majorHAnsi" w:hAnsiTheme="majorHAnsi" w:cstheme="majorHAnsi"/>
          <w:i/>
          <w:lang w:bidi="el-GR"/>
        </w:rPr>
        <w:t xml:space="preserve">ολοκληρωμένο σύστημα παρακολούθησης </w:t>
      </w:r>
      <w:r w:rsidRPr="00A7778F">
        <w:rPr>
          <w:rFonts w:asciiTheme="majorHAnsi" w:hAnsiTheme="majorHAnsi" w:cstheme="majorHAnsi"/>
          <w:lang w:bidi="el-GR"/>
        </w:rPr>
        <w:t>του τρόπου με τον οποίο η παροχή εξειδικευμένων υπηρεσιών υποστηρίζει τον τομέα παροχής γενικής εκπαίδευσης κατά την εφαρμογή της ενταξιακής εκπαίδευσης (καλύπτοντας τα υποσυστήματα της εσωτερικής και εξωτερικής αξιολόγησης).</w:t>
      </w:r>
    </w:p>
    <w:tbl>
      <w:tblPr>
        <w:tblStyle w:val="TableGrid"/>
        <w:tblW w:w="5000" w:type="pct"/>
        <w:tblLook w:val="04A0" w:firstRow="1" w:lastRow="0" w:firstColumn="1" w:lastColumn="0" w:noHBand="0" w:noVBand="1"/>
      </w:tblPr>
      <w:tblGrid>
        <w:gridCol w:w="6370"/>
        <w:gridCol w:w="1324"/>
        <w:gridCol w:w="2033"/>
        <w:gridCol w:w="1324"/>
        <w:gridCol w:w="1324"/>
        <w:gridCol w:w="2045"/>
      </w:tblGrid>
      <w:tr w:rsidR="00776FBF" w:rsidRPr="00A7778F" w14:paraId="110F4F0B" w14:textId="77777777" w:rsidTr="00C01411">
        <w:trPr>
          <w:cantSplit/>
          <w:tblHeader/>
        </w:trPr>
        <w:tc>
          <w:tcPr>
            <w:tcW w:w="2250" w:type="pct"/>
            <w:shd w:val="clear" w:color="auto" w:fill="D9D9D9" w:themeFill="background1" w:themeFillShade="D9"/>
          </w:tcPr>
          <w:p w14:paraId="5C367F8F"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Βασική δράση</w:t>
            </w:r>
          </w:p>
        </w:tc>
        <w:tc>
          <w:tcPr>
            <w:tcW w:w="500" w:type="pct"/>
            <w:shd w:val="clear" w:color="auto" w:fill="D9D9D9" w:themeFill="background1" w:themeFillShade="D9"/>
          </w:tcPr>
          <w:p w14:paraId="31C88131"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0 - Όχι ακόμη</w:t>
            </w:r>
          </w:p>
        </w:tc>
        <w:tc>
          <w:tcPr>
            <w:tcW w:w="500" w:type="pct"/>
            <w:shd w:val="clear" w:color="auto" w:fill="D9D9D9" w:themeFill="background1" w:themeFillShade="D9"/>
          </w:tcPr>
          <w:p w14:paraId="74111262"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1 - Προγραμματισμένο</w:t>
            </w:r>
          </w:p>
        </w:tc>
        <w:tc>
          <w:tcPr>
            <w:tcW w:w="500" w:type="pct"/>
            <w:shd w:val="clear" w:color="auto" w:fill="D9D9D9" w:themeFill="background1" w:themeFillShade="D9"/>
          </w:tcPr>
          <w:p w14:paraId="4DFB34C8"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2 - Εν μέρει σε εφαρμογή</w:t>
            </w:r>
          </w:p>
        </w:tc>
        <w:tc>
          <w:tcPr>
            <w:tcW w:w="500" w:type="pct"/>
            <w:shd w:val="clear" w:color="auto" w:fill="D9D9D9" w:themeFill="background1" w:themeFillShade="D9"/>
          </w:tcPr>
          <w:p w14:paraId="3924CE2C"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3 - Σε εφαρμογή</w:t>
            </w:r>
          </w:p>
        </w:tc>
        <w:tc>
          <w:tcPr>
            <w:tcW w:w="750" w:type="pct"/>
            <w:shd w:val="clear" w:color="auto" w:fill="D9D9D9" w:themeFill="background1" w:themeFillShade="D9"/>
          </w:tcPr>
          <w:p w14:paraId="54064EF1" w14:textId="77777777" w:rsidR="00776FBF" w:rsidRPr="00A7778F" w:rsidRDefault="00776FBF" w:rsidP="00591FE3">
            <w:pPr>
              <w:pStyle w:val="Agency-body-text"/>
              <w:rPr>
                <w:rFonts w:asciiTheme="majorHAnsi" w:hAnsiTheme="majorHAnsi" w:cstheme="majorHAnsi"/>
                <w:b/>
                <w:bCs/>
                <w:sz w:val="22"/>
                <w:szCs w:val="22"/>
              </w:rPr>
            </w:pPr>
            <w:r w:rsidRPr="00A7778F">
              <w:rPr>
                <w:rFonts w:asciiTheme="majorHAnsi" w:hAnsiTheme="majorHAnsi" w:cstheme="majorHAnsi"/>
                <w:b/>
                <w:sz w:val="22"/>
                <w:lang w:bidi="el-GR"/>
              </w:rPr>
              <w:t>Σχόλια</w:t>
            </w:r>
          </w:p>
        </w:tc>
      </w:tr>
      <w:tr w:rsidR="00776FBF" w:rsidRPr="00A7778F" w14:paraId="226C3EEB" w14:textId="77777777" w:rsidTr="00C01411">
        <w:trPr>
          <w:cantSplit/>
        </w:trPr>
        <w:tc>
          <w:tcPr>
            <w:tcW w:w="2250" w:type="pct"/>
          </w:tcPr>
          <w:p w14:paraId="13580428"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6.3.1</w:t>
            </w:r>
            <w:r w:rsidRPr="00A7778F">
              <w:rPr>
                <w:rFonts w:asciiTheme="majorHAnsi" w:hAnsiTheme="majorHAnsi" w:cstheme="majorHAnsi"/>
                <w:sz w:val="22"/>
                <w:lang w:bidi="el-GR"/>
              </w:rPr>
              <w:t>: Το σύστημα συλλογής δεδομένων παρακολουθεί τον τρόπο με τον οποίο η παροχή εξειδικευμένων υπηρεσιών υποστηρίζει τον τομέα της γενικής εκπαίδευσης στην υλοποίηση της ενταξιακής εκπαίδευσης;</w:t>
            </w:r>
          </w:p>
        </w:tc>
        <w:tc>
          <w:tcPr>
            <w:tcW w:w="500" w:type="pct"/>
          </w:tcPr>
          <w:p w14:paraId="32A43DFC"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76A01D61" w14:textId="77777777" w:rsidTr="00C01411">
        <w:trPr>
          <w:cantSplit/>
        </w:trPr>
        <w:tc>
          <w:tcPr>
            <w:tcW w:w="2250" w:type="pct"/>
          </w:tcPr>
          <w:p w14:paraId="2DB68FDE"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6.3.2</w:t>
            </w:r>
            <w:r w:rsidRPr="00A7778F">
              <w:rPr>
                <w:rFonts w:asciiTheme="majorHAnsi" w:hAnsiTheme="majorHAnsi" w:cstheme="majorHAnsi"/>
                <w:sz w:val="22"/>
                <w:lang w:bidi="el-GR"/>
              </w:rPr>
              <w:t>: Αντικατοπτρίζουν οι μηχανισμοί παρακολούθησης και αξιολόγησης μια προσέγγιση του σχολείου ως συνόλου που επικεντρώνεται στα εμπόδια και στους παράγοντες διευκόλυνσης της διδασκαλίας και της μάθησης;</w:t>
            </w:r>
          </w:p>
        </w:tc>
        <w:tc>
          <w:tcPr>
            <w:tcW w:w="500" w:type="pct"/>
          </w:tcPr>
          <w:p w14:paraId="4FBA10F6"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6ED635F3" w14:textId="77777777" w:rsidTr="00C01411">
        <w:trPr>
          <w:cantSplit/>
        </w:trPr>
        <w:tc>
          <w:tcPr>
            <w:tcW w:w="2250" w:type="pct"/>
          </w:tcPr>
          <w:p w14:paraId="77940C5E" w14:textId="519E2466"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b/>
                <w:sz w:val="22"/>
                <w:lang w:bidi="el-GR"/>
              </w:rPr>
              <w:t>6.3.3</w:t>
            </w:r>
            <w:r w:rsidRPr="00A7778F">
              <w:rPr>
                <w:rFonts w:asciiTheme="majorHAnsi" w:hAnsiTheme="majorHAnsi" w:cstheme="majorHAnsi"/>
                <w:sz w:val="22"/>
                <w:lang w:bidi="el-GR"/>
              </w:rPr>
              <w:t>: Αντιμετωπίζονται τα ζητήματα του απορρήτου, της δεοντολογίας και του μετριασμού του κινδύνου κατά την παρακολούθηση της συνεργασίας τόσο του τομέα της γενικής εκπαίδευσης όσο και του τομέα της παροχής εξειδικευμένων υπηρεσιών;</w:t>
            </w:r>
          </w:p>
        </w:tc>
        <w:tc>
          <w:tcPr>
            <w:tcW w:w="500" w:type="pct"/>
          </w:tcPr>
          <w:p w14:paraId="05AB755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A7778F" w:rsidRDefault="00776FBF" w:rsidP="00591FE3">
            <w:pPr>
              <w:pStyle w:val="Agency-body-text"/>
              <w:rPr>
                <w:rFonts w:asciiTheme="majorHAnsi" w:hAnsiTheme="majorHAnsi" w:cstheme="majorHAnsi"/>
                <w:sz w:val="22"/>
                <w:szCs w:val="22"/>
              </w:rPr>
            </w:pPr>
          </w:p>
        </w:tc>
      </w:tr>
      <w:tr w:rsidR="00776FBF" w:rsidRPr="00A7778F" w14:paraId="032D5D7C" w14:textId="77777777" w:rsidTr="00C01411">
        <w:trPr>
          <w:cantSplit/>
        </w:trPr>
        <w:tc>
          <w:tcPr>
            <w:tcW w:w="2250" w:type="pct"/>
          </w:tcPr>
          <w:p w14:paraId="2AE09C1F" w14:textId="77777777" w:rsidR="00776FBF" w:rsidRPr="00A7778F" w:rsidRDefault="00776FBF" w:rsidP="00591FE3">
            <w:pPr>
              <w:pStyle w:val="Agency-body-text"/>
              <w:rPr>
                <w:rFonts w:asciiTheme="majorHAnsi" w:hAnsiTheme="majorHAnsi" w:cstheme="majorHAnsi"/>
                <w:sz w:val="22"/>
                <w:szCs w:val="22"/>
              </w:rPr>
            </w:pPr>
            <w:r w:rsidRPr="00A7778F">
              <w:rPr>
                <w:rFonts w:asciiTheme="majorHAnsi" w:hAnsiTheme="majorHAnsi" w:cstheme="majorHAnsi"/>
                <w:sz w:val="22"/>
                <w:lang w:bidi="el-GR"/>
              </w:rPr>
              <w:t>Άλλο</w:t>
            </w:r>
            <w:r w:rsidRPr="00A7778F">
              <w:rPr>
                <w:rFonts w:asciiTheme="majorHAnsi" w:hAnsiTheme="majorHAnsi" w:cstheme="majorHAnsi"/>
                <w:i/>
                <w:sz w:val="22"/>
                <w:lang w:bidi="el-GR"/>
              </w:rPr>
              <w:t xml:space="preserve"> (διευκρινίστε)</w:t>
            </w:r>
          </w:p>
        </w:tc>
        <w:tc>
          <w:tcPr>
            <w:tcW w:w="500" w:type="pct"/>
          </w:tcPr>
          <w:p w14:paraId="05D21A05"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A7778F"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A7778F"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A7778F" w:rsidRDefault="00776FBF" w:rsidP="00591FE3">
            <w:pPr>
              <w:pStyle w:val="Agency-body-text"/>
              <w:rPr>
                <w:rFonts w:asciiTheme="majorHAnsi" w:hAnsiTheme="majorHAnsi" w:cstheme="majorHAnsi"/>
                <w:sz w:val="22"/>
                <w:szCs w:val="22"/>
              </w:rPr>
            </w:pPr>
          </w:p>
        </w:tc>
      </w:tr>
    </w:tbl>
    <w:p w14:paraId="7E681A70" w14:textId="77777777" w:rsidR="00776FBF" w:rsidRPr="00A7778F" w:rsidRDefault="00776FBF" w:rsidP="00591FE3">
      <w:pPr>
        <w:pStyle w:val="Agency-body-text"/>
        <w:rPr>
          <w:rFonts w:asciiTheme="majorHAnsi" w:hAnsiTheme="majorHAnsi" w:cstheme="majorHAnsi"/>
        </w:rPr>
      </w:pPr>
    </w:p>
    <w:p w14:paraId="7ACB23F6" w14:textId="77777777" w:rsidR="00776FBF" w:rsidRPr="00A7778F" w:rsidRDefault="00776FBF" w:rsidP="00591FE3">
      <w:pPr>
        <w:pStyle w:val="Agency-body-text"/>
        <w:rPr>
          <w:rFonts w:asciiTheme="majorHAnsi" w:hAnsiTheme="majorHAnsi" w:cstheme="majorHAnsi"/>
        </w:rPr>
        <w:sectPr w:rsidR="00776FBF" w:rsidRPr="00A7778F"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A7778F" w:rsidRDefault="00776FBF" w:rsidP="00907466">
      <w:pPr>
        <w:pStyle w:val="Agency-heading-1"/>
        <w:rPr>
          <w:rFonts w:asciiTheme="majorHAnsi" w:hAnsiTheme="majorHAnsi" w:cstheme="majorHAnsi"/>
        </w:rPr>
      </w:pPr>
      <w:bookmarkStart w:id="13" w:name="_Toc127366517"/>
      <w:r w:rsidRPr="00A7778F">
        <w:rPr>
          <w:rFonts w:asciiTheme="majorHAnsi" w:hAnsiTheme="majorHAnsi" w:cstheme="majorHAnsi"/>
          <w:lang w:bidi="el-GR"/>
        </w:rPr>
        <w:lastRenderedPageBreak/>
        <w:t>Παράρτημα 1: Γλωσσάριο όρων</w:t>
      </w:r>
      <w:bookmarkEnd w:id="13"/>
    </w:p>
    <w:p w14:paraId="1E0FB097" w14:textId="71C7C216" w:rsidR="009C62BC"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 xml:space="preserve">Το παράρτημα αυτό παρέχει ορισμούς και διευκρινίσεις των βασικών όρων του εργαλείου. Περιλαμβάνει όρους από το διαδικτυακό </w:t>
      </w:r>
      <w:hyperlink r:id="rId29" w:history="1">
        <w:r w:rsidRPr="00A7778F">
          <w:rPr>
            <w:rStyle w:val="Hyperlink"/>
            <w:rFonts w:asciiTheme="majorHAnsi" w:hAnsiTheme="majorHAnsi" w:cstheme="majorHAnsi"/>
            <w:lang w:bidi="el-GR"/>
          </w:rPr>
          <w:t>γλωσσάρι</w:t>
        </w:r>
      </w:hyperlink>
      <w:r w:rsidRPr="00A7778F">
        <w:rPr>
          <w:rFonts w:asciiTheme="majorHAnsi" w:hAnsiTheme="majorHAnsi" w:cstheme="majorHAnsi"/>
          <w:lang w:bidi="el-GR"/>
        </w:rPr>
        <w:t xml:space="preserve"> του Φορέα, καθώς και όρους που σχετίζονται ειδικά με το έργο CROSP.</w:t>
      </w:r>
    </w:p>
    <w:p w14:paraId="7EA62794"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Ανάπτυξη ικανοτήτων</w:t>
      </w:r>
      <w:r w:rsidRPr="00A7778F">
        <w:rPr>
          <w:rFonts w:asciiTheme="majorHAnsi" w:hAnsiTheme="majorHAnsi" w:cstheme="majorHAnsi"/>
          <w:lang w:bidi="el-GR"/>
        </w:rPr>
        <w:t>: Οι διαδικασίες για την ανάπτυξη και την ενίσχυση των στάσεων, των δεξιοτήτων και των ικανοτήτων των επαγγελματιών. Λαμβάνει επίσης υπόψη την υποστήριξη και τους πόρους που απαιτούν οι εκπαιδευτικοί οργανισμοί και οι κοινότητες για να αναπτύξουν τις απαραίτητες διαδικασίες εργασίας για την ενταξιακή εκπαίδευση.</w:t>
      </w:r>
    </w:p>
    <w:p w14:paraId="45579134"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Ατομικό εκπαιδευτικό σχέδιο/πρόγραμμα</w:t>
      </w:r>
      <w:r w:rsidRPr="00A7778F">
        <w:rPr>
          <w:rFonts w:asciiTheme="majorHAnsi" w:hAnsiTheme="majorHAnsi" w:cstheme="majorHAnsi"/>
          <w:lang w:bidi="el-GR"/>
        </w:rPr>
        <w:t>: «Γραπτό σχέδιο που καθορίζει το υφιστάμενο επίπεδο απόδοσης ενός μαθητή μαζί με στόχους και αντικειμενικούς σκοπούς, καθώς και υπηρεσίες και χρονοδιαγράμματα για την επίτευξη αυτών των στόχων και αντικειμενικών σκοπών» (</w:t>
      </w:r>
      <w:hyperlink r:id="rId30" w:history="1">
        <w:r w:rsidRPr="00A7778F">
          <w:rPr>
            <w:rStyle w:val="Hyperlink"/>
            <w:rFonts w:asciiTheme="majorHAnsi" w:hAnsiTheme="majorHAnsi" w:cstheme="majorHAnsi"/>
            <w:lang w:bidi="el-GR"/>
          </w:rPr>
          <w:t>UNESCO, 2020</w:t>
        </w:r>
      </w:hyperlink>
      <w:r w:rsidRPr="00A7778F">
        <w:rPr>
          <w:rFonts w:asciiTheme="majorHAnsi" w:hAnsiTheme="majorHAnsi" w:cstheme="majorHAnsi"/>
          <w:lang w:bidi="el-GR"/>
        </w:rPr>
        <w:t>, σελ. 420).</w:t>
      </w:r>
    </w:p>
    <w:p w14:paraId="4B6A4089"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lang w:bidi="el-GR"/>
        </w:rPr>
        <w:t>Οι γονείς, οι μαθητές και άλλοι επαγγελματίες/ειδικοί μπορούν να συμμετέχουν στην κατάρτιση των ατομικών εκπαιδευτικών σχεδίων.</w:t>
      </w:r>
    </w:p>
    <w:p w14:paraId="27EE3F14"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Δείκτες</w:t>
      </w:r>
      <w:r w:rsidRPr="00A7778F">
        <w:rPr>
          <w:rFonts w:asciiTheme="majorHAnsi" w:hAnsiTheme="majorHAnsi" w:cstheme="majorHAnsi"/>
          <w:lang w:bidi="el-GR"/>
        </w:rPr>
        <w:t>: Μέτρα που βασίζονται σε στοιχεία (ποιοτικά και ποσοτικά) και που επιτρέπουν την παρακολούθηση της ποιότητας και της εφαρμογής της ενταξιακής εκπαίδευσης.</w:t>
      </w:r>
    </w:p>
    <w:p w14:paraId="4BEE5390"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Διακυβέρνηση</w:t>
      </w:r>
      <w:r w:rsidRPr="00A7778F">
        <w:rPr>
          <w:rFonts w:asciiTheme="majorHAnsi" w:hAnsiTheme="majorHAnsi" w:cstheme="majorHAnsi"/>
          <w:lang w:bidi="el-GR"/>
        </w:rPr>
        <w:t>: Οι δομές και οι διαδικασίες που έχουν σχεδιαστεί για να διασφαλίζουν τη λογοδοσία, τη διαφάνεια και την ικανότητα ανταπόκρισης του εκπαιδευτικού συστήματος. Μπορεί να περιλαμβάνουν, για παράδειγμα, τη δημιουργία δικτύων εντός και εκτός σχολείων, μηχανισμούς παρακολούθησης και λογοδοσίας, προσεγγίσεις αξιολόγησης (παιδαγωγικό έναντι διαγνωστικού μοντέλου αξιολόγησης) κ.λπ.</w:t>
      </w:r>
    </w:p>
    <w:p w14:paraId="24BC9F1B"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Διασφάλιση ποιότητας:</w:t>
      </w:r>
      <w:r w:rsidRPr="00A7778F">
        <w:rPr>
          <w:rFonts w:asciiTheme="majorHAnsi" w:hAnsiTheme="majorHAnsi" w:cstheme="majorHAnsi"/>
          <w:lang w:bidi="el-GR"/>
        </w:rPr>
        <w:t xml:space="preserve"> «Η πρακτική της διαχείρισης του τρόπου με τον οποίο παράγονται τα αγαθά ή παρέχονται οι υπηρεσίες ώστε να διασφαλίζεται ότι πληρούν διαρκώς υψηλά πρότυπα» (</w:t>
      </w:r>
      <w:proofErr w:type="spellStart"/>
      <w:r w:rsidRPr="00A7778F">
        <w:fldChar w:fldCharType="begin"/>
      </w:r>
      <w:r w:rsidRPr="00A7778F">
        <w:rPr>
          <w:rFonts w:asciiTheme="majorHAnsi" w:hAnsiTheme="majorHAnsi" w:cstheme="majorHAnsi"/>
        </w:rPr>
        <w:instrText>HYPERLINK "https://www.oxfordlearnersdictionaries.com/"</w:instrText>
      </w:r>
      <w:r w:rsidRPr="00A7778F">
        <w:fldChar w:fldCharType="separate"/>
      </w:r>
      <w:r w:rsidRPr="00A7778F">
        <w:rPr>
          <w:rStyle w:val="Hyperlink"/>
          <w:rFonts w:asciiTheme="majorHAnsi" w:hAnsiTheme="majorHAnsi" w:cstheme="majorHAnsi"/>
          <w:lang w:bidi="el-GR"/>
        </w:rPr>
        <w:t>Oxford</w:t>
      </w:r>
      <w:proofErr w:type="spellEnd"/>
      <w:r w:rsidRPr="00A7778F">
        <w:rPr>
          <w:rStyle w:val="Hyperlink"/>
          <w:rFonts w:asciiTheme="majorHAnsi" w:hAnsiTheme="majorHAnsi" w:cstheme="majorHAnsi"/>
          <w:lang w:bidi="el-GR"/>
        </w:rPr>
        <w:t xml:space="preserve"> </w:t>
      </w:r>
      <w:proofErr w:type="spellStart"/>
      <w:r w:rsidRPr="00A7778F">
        <w:rPr>
          <w:rStyle w:val="Hyperlink"/>
          <w:rFonts w:asciiTheme="majorHAnsi" w:hAnsiTheme="majorHAnsi" w:cstheme="majorHAnsi"/>
          <w:lang w:bidi="el-GR"/>
        </w:rPr>
        <w:t>Learner’s</w:t>
      </w:r>
      <w:proofErr w:type="spellEnd"/>
      <w:r w:rsidRPr="00A7778F">
        <w:rPr>
          <w:rStyle w:val="Hyperlink"/>
          <w:rFonts w:asciiTheme="majorHAnsi" w:hAnsiTheme="majorHAnsi" w:cstheme="majorHAnsi"/>
          <w:lang w:bidi="el-GR"/>
        </w:rPr>
        <w:t xml:space="preserve"> </w:t>
      </w:r>
      <w:proofErr w:type="spellStart"/>
      <w:r w:rsidRPr="00A7778F">
        <w:rPr>
          <w:rStyle w:val="Hyperlink"/>
          <w:rFonts w:asciiTheme="majorHAnsi" w:hAnsiTheme="majorHAnsi" w:cstheme="majorHAnsi"/>
          <w:lang w:bidi="el-GR"/>
        </w:rPr>
        <w:t>Dictionaries</w:t>
      </w:r>
      <w:proofErr w:type="spellEnd"/>
      <w:r w:rsidRPr="00A7778F">
        <w:rPr>
          <w:rStyle w:val="Hyperlink"/>
          <w:rFonts w:asciiTheme="majorHAnsi" w:hAnsiTheme="majorHAnsi" w:cstheme="majorHAnsi"/>
          <w:lang w:bidi="el-GR"/>
        </w:rPr>
        <w:fldChar w:fldCharType="end"/>
      </w:r>
      <w:r w:rsidRPr="00A7778F">
        <w:rPr>
          <w:rFonts w:asciiTheme="majorHAnsi" w:hAnsiTheme="majorHAnsi" w:cstheme="majorHAnsi"/>
          <w:lang w:bidi="el-GR"/>
        </w:rPr>
        <w:t>).</w:t>
      </w:r>
    </w:p>
    <w:p w14:paraId="73309F0E"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lang w:bidi="el-GR"/>
        </w:rPr>
        <w:t>Ως διασφάλιση ποιότητας αναφέρονται οι «πολιτικές, διαδικασίες και πρακτικές που έχουν σχεδιαστεί για την επίτευξη, τη διατήρηση και τη βελτίωση της ποιότητας στην ενταξιακή εκπαίδευση». Περιλαμβάνει επίσης «τον τρόπο με τον οποίο οι εκπαιδευτικοί οργανισμοί λογοδοτούν για τις δραστηριότητές τους, αποδέχονται την ευθύνη για τις δραστηριότητες αυτές και μοιράζονται πληροφορίες για τα αποτελέσματά τους ανοιχτά και με διαφάνεια» (</w:t>
      </w:r>
      <w:hyperlink r:id="rId31" w:history="1">
        <w:r w:rsidRPr="00A7778F">
          <w:rPr>
            <w:rStyle w:val="Hyperlink"/>
            <w:rFonts w:asciiTheme="majorHAnsi" w:hAnsiTheme="majorHAnsi" w:cstheme="majorHAnsi"/>
            <w:lang w:bidi="el-GR"/>
          </w:rPr>
          <w:t>Ευρωπαϊκός Φορέας, 2018</w:t>
        </w:r>
      </w:hyperlink>
      <w:r w:rsidRPr="00A7778F">
        <w:rPr>
          <w:rFonts w:asciiTheme="majorHAnsi" w:hAnsiTheme="majorHAnsi" w:cstheme="majorHAnsi"/>
          <w:lang w:bidi="el-GR"/>
        </w:rPr>
        <w:t>, σελ. 17).</w:t>
      </w:r>
    </w:p>
    <w:p w14:paraId="6E5671DD"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Ειδικοί επαγγελματίες</w:t>
      </w:r>
      <w:r w:rsidRPr="00A7778F">
        <w:rPr>
          <w:rFonts w:asciiTheme="majorHAnsi" w:hAnsiTheme="majorHAnsi" w:cstheme="majorHAnsi"/>
          <w:lang w:bidi="el-GR"/>
        </w:rPr>
        <w:t xml:space="preserve">: Ειδικά εκπαιδευμένο προσωπικό που εργάζεται για την αναγνώριση/αξιολόγηση, την εκπαίδευση και την αποτελεσματική φροντίδα των μαθητών με πρόσθετες ανάγκες υποστήριξης. Στο εν λόγω προσωπικό μπορεί να περιλαμβάνονται: συντονιστές ειδικής αγωγής, ειδικοί παιδαγωγοί (εκπαιδευτικοί ειδικής αγωγής), ειδικό βοηθητικό προσωπικό μάθησης (βοηθοί διδασκαλίας), εκπαιδευτικοί ψυχολόγοι, </w:t>
      </w:r>
      <w:proofErr w:type="spellStart"/>
      <w:r w:rsidRPr="00A7778F">
        <w:rPr>
          <w:rFonts w:asciiTheme="majorHAnsi" w:hAnsiTheme="majorHAnsi" w:cstheme="majorHAnsi"/>
          <w:lang w:bidi="el-GR"/>
        </w:rPr>
        <w:t>εργοθεραπευτές</w:t>
      </w:r>
      <w:proofErr w:type="spellEnd"/>
      <w:r w:rsidRPr="00A7778F">
        <w:rPr>
          <w:rFonts w:asciiTheme="majorHAnsi" w:hAnsiTheme="majorHAnsi" w:cstheme="majorHAnsi"/>
          <w:lang w:bidi="el-GR"/>
        </w:rPr>
        <w:t>, λογοθεραπευτές (</w:t>
      </w:r>
      <w:proofErr w:type="spellStart"/>
      <w:r w:rsidRPr="00A7778F">
        <w:rPr>
          <w:rFonts w:asciiTheme="majorHAnsi" w:hAnsiTheme="majorHAnsi" w:cstheme="majorHAnsi"/>
          <w:lang w:bidi="el-GR"/>
        </w:rPr>
        <w:t>λογοπαθολόγοι</w:t>
      </w:r>
      <w:proofErr w:type="spellEnd"/>
      <w:r w:rsidRPr="00A7778F">
        <w:rPr>
          <w:rFonts w:asciiTheme="majorHAnsi" w:hAnsiTheme="majorHAnsi" w:cstheme="majorHAnsi"/>
          <w:lang w:bidi="el-GR"/>
        </w:rPr>
        <w:t>), σχολικοί βοηθοί (βοηθοί φροντίδας/σχολικοί συνοδοί) , κοινωνικοί λειτουργοί κ.λπ.</w:t>
      </w:r>
    </w:p>
    <w:p w14:paraId="6F4EEDC5"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Εμπλεκόμενος φορέας</w:t>
      </w:r>
      <w:r w:rsidRPr="00A7778F">
        <w:rPr>
          <w:rFonts w:asciiTheme="majorHAnsi" w:hAnsiTheme="majorHAnsi" w:cstheme="majorHAnsi"/>
          <w:lang w:bidi="el-GR"/>
        </w:rPr>
        <w:t>: Αναφέρεται στους υπεύθυνους χάραξης πολιτικής, τους επαγγελματίες της εκπαίδευσης, τους σχολικούς ηγέτες, τους μαθητές/</w:t>
      </w:r>
      <w:proofErr w:type="spellStart"/>
      <w:r w:rsidRPr="00A7778F">
        <w:rPr>
          <w:rFonts w:asciiTheme="majorHAnsi" w:hAnsiTheme="majorHAnsi" w:cstheme="majorHAnsi"/>
          <w:lang w:bidi="el-GR"/>
        </w:rPr>
        <w:t>συμματηθές</w:t>
      </w:r>
      <w:proofErr w:type="spellEnd"/>
      <w:r w:rsidRPr="00A7778F">
        <w:rPr>
          <w:rFonts w:asciiTheme="majorHAnsi" w:hAnsiTheme="majorHAnsi" w:cstheme="majorHAnsi"/>
          <w:lang w:bidi="el-GR"/>
        </w:rPr>
        <w:t>, τις οικογένειες και τα μέλη της κοινότητας.</w:t>
      </w:r>
    </w:p>
    <w:p w14:paraId="0E3D0A45" w14:textId="77777777" w:rsidR="0085303A" w:rsidRPr="00A7778F" w:rsidRDefault="00776FBF" w:rsidP="00591FE3">
      <w:pPr>
        <w:pStyle w:val="Agency-body-text"/>
        <w:rPr>
          <w:rFonts w:asciiTheme="majorHAnsi" w:hAnsiTheme="majorHAnsi" w:cstheme="majorHAnsi"/>
        </w:rPr>
      </w:pPr>
      <w:r w:rsidRPr="00A7778F">
        <w:rPr>
          <w:rFonts w:asciiTheme="majorHAnsi" w:hAnsiTheme="majorHAnsi" w:cstheme="majorHAnsi"/>
          <w:b/>
          <w:lang w:bidi="el-GR"/>
        </w:rPr>
        <w:lastRenderedPageBreak/>
        <w:t>Εμπόδια</w:t>
      </w:r>
      <w:r w:rsidRPr="00A7778F">
        <w:rPr>
          <w:rFonts w:asciiTheme="majorHAnsi" w:hAnsiTheme="majorHAnsi" w:cstheme="majorHAnsi"/>
          <w:lang w:bidi="el-GR"/>
        </w:rPr>
        <w:t xml:space="preserve"> (στη μάθηση): Εμπόδιο είναι «ένα πρόβλημα, ένας κανόνας ή μια κατάσταση που εμποδίζει κάποιον να κάνει κάτι ή που καθιστά κάτι αδύνατο» (</w:t>
      </w:r>
      <w:proofErr w:type="spellStart"/>
      <w:r w:rsidRPr="00A7778F">
        <w:fldChar w:fldCharType="begin"/>
      </w:r>
      <w:r w:rsidRPr="00A7778F">
        <w:rPr>
          <w:rFonts w:asciiTheme="majorHAnsi" w:hAnsiTheme="majorHAnsi" w:cstheme="majorHAnsi"/>
        </w:rPr>
        <w:instrText>HYPERLINK "https://www.oxfordlearnersdictionaries.com/"</w:instrText>
      </w:r>
      <w:r w:rsidRPr="00A7778F">
        <w:fldChar w:fldCharType="separate"/>
      </w:r>
      <w:r w:rsidR="0085303A" w:rsidRPr="00A7778F">
        <w:rPr>
          <w:rStyle w:val="Hyperlink"/>
          <w:rFonts w:asciiTheme="majorHAnsi" w:hAnsiTheme="majorHAnsi" w:cstheme="majorHAnsi"/>
          <w:lang w:bidi="el-GR"/>
        </w:rPr>
        <w:t>Oxford</w:t>
      </w:r>
      <w:proofErr w:type="spellEnd"/>
      <w:r w:rsidR="0085303A" w:rsidRPr="00A7778F">
        <w:rPr>
          <w:rStyle w:val="Hyperlink"/>
          <w:rFonts w:asciiTheme="majorHAnsi" w:hAnsiTheme="majorHAnsi" w:cstheme="majorHAnsi"/>
          <w:lang w:bidi="el-GR"/>
        </w:rPr>
        <w:t xml:space="preserve"> </w:t>
      </w:r>
      <w:proofErr w:type="spellStart"/>
      <w:r w:rsidR="0085303A" w:rsidRPr="00A7778F">
        <w:rPr>
          <w:rStyle w:val="Hyperlink"/>
          <w:rFonts w:asciiTheme="majorHAnsi" w:hAnsiTheme="majorHAnsi" w:cstheme="majorHAnsi"/>
          <w:lang w:bidi="el-GR"/>
        </w:rPr>
        <w:t>Learner’s</w:t>
      </w:r>
      <w:proofErr w:type="spellEnd"/>
      <w:r w:rsidR="0085303A" w:rsidRPr="00A7778F">
        <w:rPr>
          <w:rStyle w:val="Hyperlink"/>
          <w:rFonts w:asciiTheme="majorHAnsi" w:hAnsiTheme="majorHAnsi" w:cstheme="majorHAnsi"/>
          <w:lang w:bidi="el-GR"/>
        </w:rPr>
        <w:t xml:space="preserve"> </w:t>
      </w:r>
      <w:proofErr w:type="spellStart"/>
      <w:r w:rsidR="0085303A" w:rsidRPr="00A7778F">
        <w:rPr>
          <w:rStyle w:val="Hyperlink"/>
          <w:rFonts w:asciiTheme="majorHAnsi" w:hAnsiTheme="majorHAnsi" w:cstheme="majorHAnsi"/>
          <w:lang w:bidi="el-GR"/>
        </w:rPr>
        <w:t>Dictionaries</w:t>
      </w:r>
      <w:proofErr w:type="spellEnd"/>
      <w:r w:rsidRPr="00A7778F">
        <w:rPr>
          <w:rStyle w:val="Hyperlink"/>
          <w:rFonts w:asciiTheme="majorHAnsi" w:hAnsiTheme="majorHAnsi" w:cstheme="majorHAnsi"/>
          <w:lang w:bidi="el-GR"/>
        </w:rPr>
        <w:fldChar w:fldCharType="end"/>
      </w:r>
      <w:r w:rsidRPr="00A7778F">
        <w:rPr>
          <w:rFonts w:asciiTheme="majorHAnsi" w:hAnsiTheme="majorHAnsi" w:cstheme="majorHAnsi"/>
          <w:lang w:bidi="el-GR"/>
        </w:rPr>
        <w:t>).</w:t>
      </w:r>
    </w:p>
    <w:p w14:paraId="56BFAD4A" w14:textId="77777777" w:rsidR="0085303A" w:rsidRPr="00A7778F" w:rsidRDefault="0085303A" w:rsidP="00591FE3">
      <w:pPr>
        <w:pStyle w:val="Agency-body-text"/>
        <w:rPr>
          <w:rFonts w:asciiTheme="majorHAnsi" w:hAnsiTheme="majorHAnsi" w:cstheme="majorHAnsi"/>
        </w:rPr>
      </w:pPr>
      <w:r w:rsidRPr="00A7778F">
        <w:rPr>
          <w:rFonts w:asciiTheme="majorHAnsi" w:hAnsiTheme="majorHAnsi" w:cstheme="majorHAnsi"/>
          <w:lang w:bidi="el-GR"/>
        </w:rPr>
        <w:t xml:space="preserve">Η αναπηρία θεωρείται συχνά ότι οφείλεται σε «εμπόδια κινητικότητας». Τα εμπόδια αυτά μπορούν να αντιμετωπιστούν με τον σχεδιασμό ευνοϊκών, </w:t>
      </w:r>
      <w:proofErr w:type="spellStart"/>
      <w:r w:rsidRPr="00A7778F">
        <w:rPr>
          <w:rFonts w:asciiTheme="majorHAnsi" w:hAnsiTheme="majorHAnsi" w:cstheme="majorHAnsi"/>
          <w:lang w:bidi="el-GR"/>
        </w:rPr>
        <w:t>προσβάσιμων</w:t>
      </w:r>
      <w:proofErr w:type="spellEnd"/>
      <w:r w:rsidRPr="00A7778F">
        <w:rPr>
          <w:rFonts w:asciiTheme="majorHAnsi" w:hAnsiTheme="majorHAnsi" w:cstheme="majorHAnsi"/>
          <w:lang w:bidi="el-GR"/>
        </w:rPr>
        <w:t xml:space="preserve"> περιβαλλόντων.</w:t>
      </w:r>
    </w:p>
    <w:p w14:paraId="1267E0E1" w14:textId="77777777" w:rsidR="0085303A" w:rsidRPr="00A7778F" w:rsidRDefault="0085303A" w:rsidP="00591FE3">
      <w:pPr>
        <w:pStyle w:val="Agency-quotation"/>
        <w:rPr>
          <w:rFonts w:asciiTheme="majorHAnsi" w:hAnsiTheme="majorHAnsi" w:cstheme="majorHAnsi"/>
        </w:rPr>
      </w:pPr>
      <w:r w:rsidRPr="00A7778F">
        <w:rPr>
          <w:rFonts w:asciiTheme="majorHAnsi" w:hAnsiTheme="majorHAnsi" w:cstheme="majorHAnsi"/>
          <w:lang w:bidi="el-GR"/>
        </w:rPr>
        <w:t>Στην εκπαίδευση – και κατά τη διάρκεια της μαθησιακής διαδικασίας – μπορεί να υπάρχουν πολλά εμπόδια ή περιστάσεις που περιορίζουν την πλήρη συμμετοχή των μαθητών. Πολλοί μαθητές θα έχουν διαφορετικές απαιτήσεις (βραχυπρόθεσμες και μακροπρόθεσμες) που μπορεί να πρέπει να ληφθούν υπόψη ώστε να είναι σε θέση να λάβουν μέρος σε όλες τις δραστηριότητες και να επωφεληθούν πλήρως από τις ευκαιρίες που προσφέρονται.</w:t>
      </w:r>
    </w:p>
    <w:p w14:paraId="21AB8733" w14:textId="1931B49A" w:rsidR="00776FBF" w:rsidRPr="00A7778F" w:rsidRDefault="0085303A" w:rsidP="00591FE3">
      <w:pPr>
        <w:pStyle w:val="Agency-quotation"/>
        <w:rPr>
          <w:rFonts w:asciiTheme="majorHAnsi" w:hAnsiTheme="majorHAnsi" w:cstheme="majorHAnsi"/>
        </w:rPr>
      </w:pPr>
      <w:r w:rsidRPr="00A7778F">
        <w:rPr>
          <w:rFonts w:asciiTheme="majorHAnsi" w:hAnsiTheme="majorHAnsi" w:cstheme="majorHAnsi"/>
          <w:lang w:bidi="el-GR"/>
        </w:rPr>
        <w:t xml:space="preserve">Η πλήρης και ενεργός συμμετοχή μπορεί να επηρεαστεί από αρνητικές συμπεριφορές και ελλειμματική σκέψη, σωματικά εμπόδια, ελλιπή πρόσβαση σε βοηθήματα επικοινωνίας και κατάλληλες πληροφορίες σε </w:t>
      </w:r>
      <w:proofErr w:type="spellStart"/>
      <w:r w:rsidRPr="00A7778F">
        <w:rPr>
          <w:rFonts w:asciiTheme="majorHAnsi" w:hAnsiTheme="majorHAnsi" w:cstheme="majorHAnsi"/>
          <w:lang w:bidi="el-GR"/>
        </w:rPr>
        <w:t>προσβάσιμες</w:t>
      </w:r>
      <w:proofErr w:type="spellEnd"/>
      <w:r w:rsidRPr="00A7778F">
        <w:rPr>
          <w:rFonts w:asciiTheme="majorHAnsi" w:hAnsiTheme="majorHAnsi" w:cstheme="majorHAnsi"/>
          <w:lang w:bidi="el-GR"/>
        </w:rPr>
        <w:t xml:space="preserve"> μορφές ή έλλειψη εμπιστοσύνης και/ή εκπαίδευσης στις δεξιότητες που απαιτούνται για τη συμμετοχή (</w:t>
      </w:r>
      <w:hyperlink r:id="rId32" w:history="1">
        <w:r w:rsidRPr="00A7778F">
          <w:rPr>
            <w:rStyle w:val="Hyperlink"/>
            <w:rFonts w:asciiTheme="majorHAnsi" w:hAnsiTheme="majorHAnsi" w:cstheme="majorHAnsi"/>
            <w:lang w:bidi="el-GR"/>
          </w:rPr>
          <w:t>Ευρωπαϊκός Φορέας, χωρίς ημερομηνία</w:t>
        </w:r>
      </w:hyperlink>
      <w:r w:rsidRPr="00A7778F">
        <w:rPr>
          <w:rFonts w:asciiTheme="majorHAnsi" w:hAnsiTheme="majorHAnsi" w:cstheme="majorHAnsi"/>
          <w:lang w:bidi="el-GR"/>
        </w:rPr>
        <w:t>).</w:t>
      </w:r>
    </w:p>
    <w:p w14:paraId="605F95F1"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lang w:bidi="el-GR"/>
        </w:rPr>
        <w:t xml:space="preserve">Η </w:t>
      </w:r>
      <w:r w:rsidRPr="00A7778F">
        <w:rPr>
          <w:rFonts w:asciiTheme="majorHAnsi" w:hAnsiTheme="majorHAnsi" w:cstheme="majorHAnsi"/>
          <w:b/>
          <w:lang w:bidi="el-GR"/>
        </w:rPr>
        <w:t>ενταξιακή εκπαίδευση</w:t>
      </w:r>
      <w:r w:rsidRPr="00A7778F">
        <w:rPr>
          <w:rFonts w:asciiTheme="majorHAnsi" w:hAnsiTheme="majorHAnsi" w:cstheme="majorHAnsi"/>
          <w:lang w:bidi="el-GR"/>
        </w:rPr>
        <w:t xml:space="preserve"> προϋποθέτει μια πραγματική αλλαγή τόσο σε επίπεδο πολιτικής όσο και σε επίπεδο πρακτικής όσον αφορά την εκπαίδευση. Οι μαθητές βρίσκονται στο κέντρο ενός συστήματος που πρέπει να είναι σε θέση να αναγνωρίζουν, να αποδέχονται και να ανταποκρίνονται στην ετερογένεια των μαθητών. Η ενταξιακή εκπαίδευση στοχεύει να ανταποκριθεί στις αρχές της αποτελεσματικότητας, της ισότητας και της ισοτιμίας, όπου η ετερογένεια γίνεται αντιληπτή ως πλεονέκτημα. Οι μαθητές πρέπει επίσης να είναι προετοιμασμένοι να συμμετέχουν στην κοινωνία, να αποκτήσουν πρόσβαση στην </w:t>
      </w:r>
      <w:proofErr w:type="spellStart"/>
      <w:r w:rsidRPr="00A7778F">
        <w:rPr>
          <w:rFonts w:asciiTheme="majorHAnsi" w:hAnsiTheme="majorHAnsi" w:cstheme="majorHAnsi"/>
          <w:lang w:bidi="el-GR"/>
        </w:rPr>
        <w:t>πολιτότητα</w:t>
      </w:r>
      <w:proofErr w:type="spellEnd"/>
      <w:r w:rsidRPr="00A7778F">
        <w:rPr>
          <w:rFonts w:asciiTheme="majorHAnsi" w:hAnsiTheme="majorHAnsi" w:cstheme="majorHAnsi"/>
          <w:lang w:bidi="el-GR"/>
        </w:rPr>
        <w:t xml:space="preserve"> και να αναγνωρίσουν τις αξίες των ανθρωπίνων δικαιωμάτων, της ελευθερίας, της ανεκτικότητας και της μη διάκρισης.</w:t>
      </w:r>
    </w:p>
    <w:p w14:paraId="6698618F"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lang w:bidi="el-GR"/>
        </w:rPr>
        <w:t xml:space="preserve">Η </w:t>
      </w:r>
      <w:r w:rsidRPr="00A7778F">
        <w:rPr>
          <w:rFonts w:asciiTheme="majorHAnsi" w:hAnsiTheme="majorHAnsi" w:cstheme="majorHAnsi"/>
          <w:b/>
          <w:lang w:bidi="el-GR"/>
        </w:rPr>
        <w:t xml:space="preserve">επαγγελματική επιμόρφωση </w:t>
      </w:r>
      <w:r w:rsidRPr="00A7778F">
        <w:rPr>
          <w:rFonts w:asciiTheme="majorHAnsi" w:hAnsiTheme="majorHAnsi" w:cstheme="majorHAnsi"/>
          <w:lang w:bidi="el-GR"/>
        </w:rPr>
        <w:t xml:space="preserve">αναφέρεται σε κάθε δραστηριότητα που αναλαμβάνεται από επαγγελματίες της εκπαίδευσης και η οποία αποσκοπεί στην τόνωση της σκέψης και των επαγγελματικών τους γνώσεων και στη βελτίωση της πρακτικής τους, διασφαλίζοντας ότι αυτή είναι τεκμηριωμένη και </w:t>
      </w:r>
      <w:proofErr w:type="spellStart"/>
      <w:r w:rsidRPr="00A7778F">
        <w:rPr>
          <w:rFonts w:asciiTheme="majorHAnsi" w:hAnsiTheme="majorHAnsi" w:cstheme="majorHAnsi"/>
          <w:lang w:bidi="el-GR"/>
        </w:rPr>
        <w:t>επικαιροποιημένη</w:t>
      </w:r>
      <w:proofErr w:type="spellEnd"/>
      <w:r w:rsidRPr="00A7778F">
        <w:rPr>
          <w:rFonts w:asciiTheme="majorHAnsi" w:hAnsiTheme="majorHAnsi" w:cstheme="majorHAnsi"/>
          <w:lang w:bidi="el-GR"/>
        </w:rPr>
        <w:t>. Η επαγγελματική επιμόρφωση περιλαμβάνει δραστηριότητες που επιτελούνται καθ' όλη τη διάρκεια της επαγγελματικής σταδιοδρομίας ενός ατόμου.</w:t>
      </w:r>
    </w:p>
    <w:p w14:paraId="3D60C9E2"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Επαγγελματική κοινότητα μάθησης</w:t>
      </w:r>
      <w:r w:rsidRPr="00A7778F">
        <w:rPr>
          <w:rFonts w:asciiTheme="majorHAnsi" w:hAnsiTheme="majorHAnsi" w:cstheme="majorHAnsi"/>
          <w:lang w:bidi="el-GR"/>
        </w:rPr>
        <w:t xml:space="preserve"> Μια επαγγελματική κοινότητα μάθησης αναφέρεται στις συνεργασίες των εμπλεκόμενων φορέων στην εκπαίδευση «γύρω από σχολικές ομάδες που περιλαμβάνουν…. σχολικό και κοινοτικό προσωπικό, μαζί με ερευνητές, τοπικούς ηγέτες και υπεύθυνους χάραξης πολιτικής» (</w:t>
      </w:r>
      <w:hyperlink r:id="rId33" w:history="1">
        <w:r w:rsidRPr="00A7778F">
          <w:rPr>
            <w:rStyle w:val="Hyperlink"/>
            <w:rFonts w:asciiTheme="majorHAnsi" w:hAnsiTheme="majorHAnsi" w:cstheme="majorHAnsi"/>
            <w:lang w:bidi="el-GR"/>
          </w:rPr>
          <w:t>Ευρωπαϊκός Φορέας, 2015</w:t>
        </w:r>
      </w:hyperlink>
      <w:r w:rsidRPr="00A7778F">
        <w:rPr>
          <w:rFonts w:asciiTheme="majorHAnsi" w:hAnsiTheme="majorHAnsi" w:cstheme="majorHAnsi"/>
          <w:lang w:bidi="el-GR"/>
        </w:rPr>
        <w:t>, σελ. 7).</w:t>
      </w:r>
    </w:p>
    <w:p w14:paraId="452DBB98" w14:textId="77777777" w:rsidR="000A7D9E" w:rsidRPr="00A7778F" w:rsidRDefault="000A7D9E" w:rsidP="000A7D9E">
      <w:pPr>
        <w:pStyle w:val="Agency-body-text"/>
        <w:keepNext/>
        <w:rPr>
          <w:rFonts w:asciiTheme="majorHAnsi" w:hAnsiTheme="majorHAnsi" w:cstheme="majorHAnsi"/>
        </w:rPr>
      </w:pPr>
      <w:r w:rsidRPr="00A7778F">
        <w:rPr>
          <w:rFonts w:asciiTheme="majorHAnsi" w:hAnsiTheme="majorHAnsi" w:cstheme="majorHAnsi"/>
          <w:lang w:bidi="el-GR"/>
        </w:rPr>
        <w:t>Οι επαγγελματικές κοινότητες μάθησης μπορούν να εξυπηρετούν δύο γενικούς σκοπούς:</w:t>
      </w:r>
    </w:p>
    <w:p w14:paraId="06827D8E" w14:textId="77777777" w:rsidR="000A7D9E" w:rsidRPr="00A7778F" w:rsidRDefault="000A7D9E" w:rsidP="000A7D9E">
      <w:pPr>
        <w:pStyle w:val="Agency-quotation"/>
        <w:rPr>
          <w:rFonts w:asciiTheme="majorHAnsi" w:hAnsiTheme="majorHAnsi" w:cstheme="majorHAnsi"/>
        </w:rPr>
      </w:pPr>
      <w:r w:rsidRPr="00A7778F">
        <w:rPr>
          <w:rFonts w:asciiTheme="majorHAnsi" w:hAnsiTheme="majorHAnsi" w:cstheme="majorHAnsi"/>
          <w:lang w:bidi="el-GR"/>
        </w:rPr>
        <w:t xml:space="preserve">1) τη βελτίωση των δεξιοτήτων και των γνώσεων των εκπαιδευτικών μέσω της συνεργατικής μελέτης, της ανταλλαγής εμπειρογνωμοσύνης και του επαγγελματικού διαλόγου και 2) τη βελτίωση των εκπαιδευτικών φιλοδοξιών, των επιτευγμάτων και της επίδοσης των μαθητών μέσω της ισχυρότερης </w:t>
      </w:r>
      <w:r w:rsidRPr="00A7778F">
        <w:rPr>
          <w:rFonts w:asciiTheme="majorHAnsi" w:hAnsiTheme="majorHAnsi" w:cstheme="majorHAnsi"/>
          <w:lang w:bidi="el-GR"/>
        </w:rPr>
        <w:lastRenderedPageBreak/>
        <w:t xml:space="preserve">ηγεσίας και της διδασκαλίας. Οι επαγγελματικές κοινότητες μάθησης λειτουργούν συχνά με τη μορφή </w:t>
      </w:r>
      <w:hyperlink r:id="rId34" w:tooltip="Έρευνα δράσης" w:history="1">
        <w:r w:rsidRPr="00A7778F">
          <w:rPr>
            <w:rStyle w:val="Hyperlink"/>
            <w:rFonts w:asciiTheme="majorHAnsi" w:hAnsiTheme="majorHAnsi" w:cstheme="majorHAnsi"/>
            <w:i/>
            <w:lang w:bidi="el-GR"/>
          </w:rPr>
          <w:t>έρευνας δράσης</w:t>
        </w:r>
      </w:hyperlink>
      <w:r w:rsidRPr="00A7778F">
        <w:rPr>
          <w:rFonts w:asciiTheme="majorHAnsi" w:hAnsiTheme="majorHAnsi" w:cstheme="majorHAnsi"/>
          <w:lang w:bidi="el-GR"/>
        </w:rPr>
        <w:t>, δηλαδή ως ένας τρόπος διαρκούς αμφισβήτησης, επαναξιολόγησης, τελειοποίησης και βελτίωσης των στρατηγικών και των γνώσεων σε θέματα διδασκαλίας (</w:t>
      </w:r>
      <w:proofErr w:type="spellStart"/>
      <w:r w:rsidRPr="00A7778F">
        <w:fldChar w:fldCharType="begin"/>
      </w:r>
      <w:r w:rsidRPr="00A7778F">
        <w:rPr>
          <w:rFonts w:asciiTheme="majorHAnsi" w:hAnsiTheme="majorHAnsi" w:cstheme="majorHAnsi"/>
        </w:rPr>
        <w:instrText>HYPERLINK "https://www.edglossary.org/professional-learning-community/"</w:instrText>
      </w:r>
      <w:r w:rsidRPr="00A7778F">
        <w:fldChar w:fldCharType="separate"/>
      </w:r>
      <w:r w:rsidRPr="00A7778F">
        <w:rPr>
          <w:rStyle w:val="Hyperlink"/>
          <w:rFonts w:asciiTheme="majorHAnsi" w:hAnsiTheme="majorHAnsi" w:cstheme="majorHAnsi"/>
          <w:lang w:bidi="el-GR"/>
        </w:rPr>
        <w:t>Great</w:t>
      </w:r>
      <w:proofErr w:type="spellEnd"/>
      <w:r w:rsidRPr="00A7778F">
        <w:rPr>
          <w:rStyle w:val="Hyperlink"/>
          <w:rFonts w:asciiTheme="majorHAnsi" w:hAnsiTheme="majorHAnsi" w:cstheme="majorHAnsi"/>
          <w:lang w:bidi="el-GR"/>
        </w:rPr>
        <w:t xml:space="preserve"> </w:t>
      </w:r>
      <w:proofErr w:type="spellStart"/>
      <w:r w:rsidRPr="00A7778F">
        <w:rPr>
          <w:rStyle w:val="Hyperlink"/>
          <w:rFonts w:asciiTheme="majorHAnsi" w:hAnsiTheme="majorHAnsi" w:cstheme="majorHAnsi"/>
          <w:lang w:bidi="el-GR"/>
        </w:rPr>
        <w:t>Schools</w:t>
      </w:r>
      <w:proofErr w:type="spellEnd"/>
      <w:r w:rsidRPr="00A7778F">
        <w:rPr>
          <w:rStyle w:val="Hyperlink"/>
          <w:rFonts w:asciiTheme="majorHAnsi" w:hAnsiTheme="majorHAnsi" w:cstheme="majorHAnsi"/>
          <w:lang w:bidi="el-GR"/>
        </w:rPr>
        <w:t xml:space="preserve"> </w:t>
      </w:r>
      <w:proofErr w:type="spellStart"/>
      <w:r w:rsidRPr="00A7778F">
        <w:rPr>
          <w:rStyle w:val="Hyperlink"/>
          <w:rFonts w:asciiTheme="majorHAnsi" w:hAnsiTheme="majorHAnsi" w:cstheme="majorHAnsi"/>
          <w:lang w:bidi="el-GR"/>
        </w:rPr>
        <w:t>Partnership</w:t>
      </w:r>
      <w:proofErr w:type="spellEnd"/>
      <w:r w:rsidRPr="00A7778F">
        <w:rPr>
          <w:rStyle w:val="Hyperlink"/>
          <w:rFonts w:asciiTheme="majorHAnsi" w:hAnsiTheme="majorHAnsi" w:cstheme="majorHAnsi"/>
          <w:lang w:bidi="el-GR"/>
        </w:rPr>
        <w:t>, 2014</w:t>
      </w:r>
      <w:r w:rsidRPr="00A7778F">
        <w:rPr>
          <w:rStyle w:val="Hyperlink"/>
          <w:rFonts w:asciiTheme="majorHAnsi" w:hAnsiTheme="majorHAnsi" w:cstheme="majorHAnsi"/>
          <w:lang w:bidi="el-GR"/>
        </w:rPr>
        <w:fldChar w:fldCharType="end"/>
      </w:r>
      <w:r w:rsidRPr="00A7778F">
        <w:rPr>
          <w:rFonts w:asciiTheme="majorHAnsi" w:hAnsiTheme="majorHAnsi" w:cstheme="majorHAnsi"/>
          <w:lang w:bidi="el-GR"/>
        </w:rPr>
        <w:t>).</w:t>
      </w:r>
    </w:p>
    <w:p w14:paraId="34F8FF4C"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Ετερογένεια</w:t>
      </w:r>
      <w:r w:rsidRPr="00A7778F">
        <w:rPr>
          <w:rFonts w:asciiTheme="majorHAnsi" w:hAnsiTheme="majorHAnsi" w:cstheme="majorHAnsi"/>
          <w:lang w:bidi="el-GR"/>
        </w:rPr>
        <w:t>: Μια πολυσχιδής έννοια που μπορεί να περιέχει πολλά στοιχεία και επίπεδα διάκρισης, π.χ. ηλικία, εθνικότητα, τάξη, φύλο, σωματικές ικανότητες, φυλή, σεξουαλικός προσανατολισμός, θρησκευτική κατάσταση, μορφωτικό υπόβαθρο, γεωγραφική θέση, εισόδημα, προσωπική κατάσταση, οικογενειακή κατάσταση και εργασιακή εμπειρία.</w:t>
      </w:r>
    </w:p>
    <w:p w14:paraId="77D815AE"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Κέντρο στήριξης</w:t>
      </w:r>
      <w:r w:rsidRPr="00A7778F">
        <w:rPr>
          <w:rFonts w:asciiTheme="majorHAnsi" w:hAnsiTheme="majorHAnsi" w:cstheme="majorHAnsi"/>
          <w:lang w:bidi="el-GR"/>
        </w:rPr>
        <w:t xml:space="preserve">: Τα κέντρα στήριξης είναι βασικά εκπαιδευτικά κέντρα και/ή ιδρύματα αφιερωμένα στην παροχή στήριξης και συμβουλευτικής για την προώθηση της ένταξης. Ένα κέντρο στήριξης είναι ένα μεταμορφωμένο ειδικό σχολείο, το οποίο επαναπροσδιορίζεται ως ένας δυναμικός, </w:t>
      </w:r>
      <w:proofErr w:type="spellStart"/>
      <w:r w:rsidRPr="00A7778F">
        <w:rPr>
          <w:rFonts w:asciiTheme="majorHAnsi" w:hAnsiTheme="majorHAnsi" w:cstheme="majorHAnsi"/>
          <w:lang w:bidi="el-GR"/>
        </w:rPr>
        <w:t>πολυλειτουργικός</w:t>
      </w:r>
      <w:proofErr w:type="spellEnd"/>
      <w:r w:rsidRPr="00A7778F">
        <w:rPr>
          <w:rFonts w:asciiTheme="majorHAnsi" w:hAnsiTheme="majorHAnsi" w:cstheme="majorHAnsi"/>
          <w:lang w:bidi="el-GR"/>
        </w:rPr>
        <w:t xml:space="preserve"> χώρος που συγκεντρώνει τόσο ανθρώπινους όσο και υλικούς πόρους. Στο πλαίσιο του μετασχηματισμού, οι εμπλεκόμενοι φορείς από περιβάλλοντα ειδικής αγωγής ενεργούν ως σύμβουλοι για τα περιβάλλοντα γενικής εκπαίδευσης, παρέχοντας στα σχολεία τη γνώση και τη συσσωρευμένη εμπειρία τους. Κινητοποιεί τις γνώσεις και τις δεξιότητες του σχολείου με σκοπό την ένταξη, εκτιμώντας τις γνώσεις και τις εμπειρίες όλων.</w:t>
      </w:r>
    </w:p>
    <w:p w14:paraId="3745BB11" w14:textId="77777777" w:rsidR="000A7D9E" w:rsidRPr="00A7778F" w:rsidRDefault="000A7D9E" w:rsidP="000A7D9E">
      <w:pPr>
        <w:pStyle w:val="Agency-body-text"/>
        <w:keepNext/>
        <w:rPr>
          <w:rFonts w:asciiTheme="majorHAnsi" w:hAnsiTheme="majorHAnsi" w:cstheme="majorHAnsi"/>
        </w:rPr>
      </w:pPr>
      <w:r w:rsidRPr="00A7778F">
        <w:rPr>
          <w:rFonts w:asciiTheme="majorHAnsi" w:hAnsiTheme="majorHAnsi" w:cstheme="majorHAnsi"/>
          <w:b/>
          <w:lang w:bidi="el-GR"/>
        </w:rPr>
        <w:t>Παροχή εξειδικευμένων υπηρεσιών</w:t>
      </w:r>
      <w:r w:rsidRPr="00E2468D">
        <w:rPr>
          <w:rFonts w:asciiTheme="majorHAnsi" w:hAnsiTheme="majorHAnsi" w:cstheme="majorHAnsi"/>
          <w:bCs/>
          <w:lang w:bidi="el-GR"/>
        </w:rPr>
        <w:t>:</w:t>
      </w:r>
      <w:r w:rsidRPr="00A7778F">
        <w:rPr>
          <w:rFonts w:asciiTheme="majorHAnsi" w:hAnsiTheme="majorHAnsi" w:cstheme="majorHAnsi"/>
          <w:lang w:bidi="el-GR"/>
        </w:rPr>
        <w:t xml:space="preserve"> Ο όρος «παροχή» περιλαμβάνει όλες τις μορφές υποστήριξης που μπορεί να διευκολύνουν τη διαδικασία συμμετοχής στην εκπαίδευση για μαθητές με πρόσθετες ανάγκες υποστήριξης: αναλυτικό πρόγραμμα, διαδικασίες αξιολόγησης, μορφές παιδαγωγικής, οργάνωση και διαχείριση και πόροι. Ο όρος «παροχή εξειδικευμένων υπηρεσιών» καλύπτει διάφορους τύπους εξειδικευμένων υπηρεσιών, και συγκεκριμένα:</w:t>
      </w:r>
    </w:p>
    <w:p w14:paraId="09265A7D" w14:textId="77777777" w:rsidR="000A7D9E" w:rsidRPr="00A7778F" w:rsidRDefault="000A7D9E" w:rsidP="000A7D9E">
      <w:pPr>
        <w:pStyle w:val="Agency-body-text"/>
        <w:numPr>
          <w:ilvl w:val="0"/>
          <w:numId w:val="48"/>
        </w:numPr>
        <w:rPr>
          <w:rFonts w:asciiTheme="majorHAnsi" w:hAnsiTheme="majorHAnsi" w:cstheme="majorHAnsi"/>
        </w:rPr>
      </w:pPr>
      <w:r w:rsidRPr="00A7778F">
        <w:rPr>
          <w:rFonts w:asciiTheme="majorHAnsi" w:hAnsiTheme="majorHAnsi" w:cstheme="majorHAnsi"/>
          <w:lang w:bidi="el-GR"/>
        </w:rPr>
        <w:t xml:space="preserve">την </w:t>
      </w:r>
      <w:proofErr w:type="spellStart"/>
      <w:r w:rsidRPr="00A7778F">
        <w:rPr>
          <w:rFonts w:asciiTheme="majorHAnsi" w:hAnsiTheme="majorHAnsi" w:cstheme="majorHAnsi"/>
          <w:lang w:bidi="el-GR"/>
        </w:rPr>
        <w:t>ενδοσχολική</w:t>
      </w:r>
      <w:proofErr w:type="spellEnd"/>
      <w:r w:rsidRPr="00A7778F">
        <w:rPr>
          <w:rFonts w:asciiTheme="majorHAnsi" w:hAnsiTheme="majorHAnsi" w:cstheme="majorHAnsi"/>
          <w:lang w:bidi="el-GR"/>
        </w:rPr>
        <w:t xml:space="preserve"> παροχή, η οποία εξασφαλίζει βοήθεια σε μαθητές που βρίσκονται σε κανονικές τάξεις ή εν μέρει εκτός κανονικών τάξεων (ειδικές τάξεις, μονάδες, προγράμματα, τάξεις ένταξης και παράλληλη στήριξη, δηλαδή διαπροσωπική παροχή από εξειδικευμένο προσωπικό)·</w:t>
      </w:r>
    </w:p>
    <w:p w14:paraId="1F6A22B0" w14:textId="77777777" w:rsidR="000A7D9E" w:rsidRPr="00A7778F" w:rsidRDefault="000A7D9E" w:rsidP="000A7D9E">
      <w:pPr>
        <w:pStyle w:val="Agency-body-text"/>
        <w:numPr>
          <w:ilvl w:val="0"/>
          <w:numId w:val="47"/>
        </w:numPr>
        <w:rPr>
          <w:rFonts w:asciiTheme="majorHAnsi" w:hAnsiTheme="majorHAnsi" w:cstheme="majorHAnsi"/>
        </w:rPr>
      </w:pPr>
      <w:r w:rsidRPr="00A7778F">
        <w:rPr>
          <w:rFonts w:asciiTheme="majorHAnsi" w:hAnsiTheme="majorHAnsi" w:cstheme="majorHAnsi"/>
          <w:lang w:bidi="el-GR"/>
        </w:rPr>
        <w:t>την εξωτερική παροχή υπηρεσιών στα σχολεία με στόχο την ενδυνάμωσή τους προκειμένου να ενεργούν με γνώμονα την ένταξη (κέντρα στήριξης, δίκτυα ειδικών σχολείων, δίκτυα γενικών και ειδικών σχολείων)·</w:t>
      </w:r>
    </w:p>
    <w:p w14:paraId="45C17308" w14:textId="77777777" w:rsidR="000A7D9E" w:rsidRPr="00A7778F" w:rsidRDefault="000A7D9E" w:rsidP="000A7D9E">
      <w:pPr>
        <w:pStyle w:val="Agency-body-text"/>
        <w:numPr>
          <w:ilvl w:val="0"/>
          <w:numId w:val="47"/>
        </w:numPr>
        <w:rPr>
          <w:rFonts w:asciiTheme="majorHAnsi" w:hAnsiTheme="majorHAnsi" w:cstheme="majorHAnsi"/>
        </w:rPr>
      </w:pPr>
      <w:r w:rsidRPr="00A7778F">
        <w:rPr>
          <w:rFonts w:asciiTheme="majorHAnsi" w:hAnsiTheme="majorHAnsi" w:cstheme="majorHAnsi"/>
          <w:lang w:bidi="el-GR"/>
        </w:rPr>
        <w:t>την εξωτερική παροχή υπηρεσιών προς τα σχολεία μέσω εξατομικευμένης υποστήριξης σε μαθητές που είναι εγγεγραμμένοι σε περιβάλλοντα γενικής εκπαίδευσης (φυσιοθεραπευτές, λογοθεραπευτές) με την υποστήριξη των αρχών εκπαίδευσης, υγείας ή πρόνοιας·</w:t>
      </w:r>
    </w:p>
    <w:p w14:paraId="2966E37B" w14:textId="77777777" w:rsidR="000A7D9E" w:rsidRPr="00A7778F" w:rsidRDefault="000A7D9E" w:rsidP="000A7D9E">
      <w:pPr>
        <w:pStyle w:val="Agency-body-text"/>
        <w:numPr>
          <w:ilvl w:val="0"/>
          <w:numId w:val="47"/>
        </w:numPr>
        <w:rPr>
          <w:rFonts w:asciiTheme="majorHAnsi" w:hAnsiTheme="majorHAnsi" w:cstheme="majorHAnsi"/>
        </w:rPr>
      </w:pPr>
      <w:r w:rsidRPr="00A7778F">
        <w:rPr>
          <w:rFonts w:asciiTheme="majorHAnsi" w:hAnsiTheme="majorHAnsi" w:cstheme="majorHAnsi"/>
          <w:lang w:bidi="el-GR"/>
        </w:rPr>
        <w:t>την εξωτερική παροχή σε μαθητές, όπως ειδικά σχολεία αφιερωμένα σε μαθητές που χρειάζονται εντατική υποστήριξη, υπό την ευθύνη των αρχών εκπαίδευσης, υγείας ή πρόνοιας.</w:t>
      </w:r>
    </w:p>
    <w:p w14:paraId="0586B0C3" w14:textId="77777777" w:rsidR="000A7D9E" w:rsidRPr="00A7778F" w:rsidRDefault="000A7D9E" w:rsidP="000A7D9E">
      <w:pPr>
        <w:pStyle w:val="Agency-body-text"/>
        <w:rPr>
          <w:rFonts w:asciiTheme="majorHAnsi" w:hAnsiTheme="majorHAnsi" w:cstheme="majorHAnsi"/>
        </w:rPr>
      </w:pPr>
      <w:r w:rsidRPr="00A7778F">
        <w:rPr>
          <w:rFonts w:asciiTheme="majorHAnsi" w:hAnsiTheme="majorHAnsi" w:cstheme="majorHAnsi"/>
          <w:b/>
          <w:lang w:bidi="el-GR"/>
        </w:rPr>
        <w:t>Προσέγγιση καθολικού σχεδιασμού</w:t>
      </w:r>
      <w:r w:rsidRPr="00A7778F">
        <w:rPr>
          <w:rFonts w:asciiTheme="majorHAnsi" w:hAnsiTheme="majorHAnsi" w:cstheme="majorHAnsi"/>
          <w:lang w:bidi="el-GR"/>
        </w:rPr>
        <w:t xml:space="preserve">: Ο καθολικός σχεδιασμός για τη μάθηση είναι μια προσέγγιση που αντιμετωπίζει την ποικιλομορφία των αναγκών των μαθητών, προτείνοντας ευέλικτους στόχους, μεθόδους, υλικά και διαδικασίες αξιολόγησης που βοηθούν τους εκπαιδευτικούς να ανταποκριθούν σε ποικίλες ανάγκες. Τα αναλυτικά προγράμματα που δημιουργούνται με τη χρήση της προσέγγισης του καθολικού </w:t>
      </w:r>
      <w:r w:rsidRPr="00A7778F">
        <w:rPr>
          <w:rFonts w:asciiTheme="majorHAnsi" w:hAnsiTheme="majorHAnsi" w:cstheme="majorHAnsi"/>
          <w:lang w:bidi="el-GR"/>
        </w:rPr>
        <w:lastRenderedPageBreak/>
        <w:t xml:space="preserve">σχεδιασμού έχουν σχεδιαστεί από την αρχή για να καλύπτουν τις ανάγκες όλων των μαθητών. Ένα πλαίσιο που βασίζεται στην προσέγγιση του καθολικού σχεδιασμού περιλαμβάνει τον ευέλικτο σχεδιασμό μαθησιακών καταστάσεων με προσαρμόσιμες επιλογές, οι οποίες επιτρέπουν σε όλους τους μαθητές να προχωρούν από τα δικά τους, ατομικά σημεία εκκίνησης (ανατρέξτε στο </w:t>
      </w:r>
      <w:hyperlink r:id="rId35" w:history="1">
        <w:r w:rsidRPr="00A7778F">
          <w:rPr>
            <w:rStyle w:val="Hyperlink"/>
            <w:rFonts w:asciiTheme="majorHAnsi" w:hAnsiTheme="majorHAnsi" w:cstheme="majorHAnsi"/>
            <w:lang w:bidi="el-GR"/>
          </w:rPr>
          <w:t xml:space="preserve">Centre for </w:t>
        </w:r>
        <w:proofErr w:type="spellStart"/>
        <w:r w:rsidRPr="00A7778F">
          <w:rPr>
            <w:rStyle w:val="Hyperlink"/>
            <w:rFonts w:asciiTheme="majorHAnsi" w:hAnsiTheme="majorHAnsi" w:cstheme="majorHAnsi"/>
            <w:lang w:bidi="el-GR"/>
          </w:rPr>
          <w:t>Applied</w:t>
        </w:r>
        <w:proofErr w:type="spellEnd"/>
        <w:r w:rsidRPr="00A7778F">
          <w:rPr>
            <w:rStyle w:val="Hyperlink"/>
            <w:rFonts w:asciiTheme="majorHAnsi" w:hAnsiTheme="majorHAnsi" w:cstheme="majorHAnsi"/>
            <w:lang w:bidi="el-GR"/>
          </w:rPr>
          <w:t xml:space="preserve"> Special </w:t>
        </w:r>
        <w:proofErr w:type="spellStart"/>
        <w:r w:rsidRPr="00A7778F">
          <w:rPr>
            <w:rStyle w:val="Hyperlink"/>
            <w:rFonts w:asciiTheme="majorHAnsi" w:hAnsiTheme="majorHAnsi" w:cstheme="majorHAnsi"/>
            <w:lang w:bidi="el-GR"/>
          </w:rPr>
          <w:t>Technology</w:t>
        </w:r>
        <w:proofErr w:type="spellEnd"/>
        <w:r w:rsidRPr="00A7778F">
          <w:rPr>
            <w:rStyle w:val="Hyperlink"/>
            <w:rFonts w:asciiTheme="majorHAnsi" w:hAnsiTheme="majorHAnsi" w:cstheme="majorHAnsi"/>
            <w:lang w:bidi="el-GR"/>
          </w:rPr>
          <w:t xml:space="preserve"> (Κέντρο Εφαρμοσμένης Ειδικής Τεχνολογίας), χωρίς ημερομηνία</w:t>
        </w:r>
      </w:hyperlink>
      <w:r w:rsidRPr="00A7778F">
        <w:rPr>
          <w:rFonts w:asciiTheme="majorHAnsi" w:hAnsiTheme="majorHAnsi" w:cstheme="majorHAnsi"/>
          <w:lang w:bidi="el-GR"/>
        </w:rPr>
        <w:t>).</w:t>
      </w:r>
    </w:p>
    <w:p w14:paraId="785967CA" w14:textId="77777777" w:rsidR="000A7D9E" w:rsidRDefault="000A7D9E" w:rsidP="000A7D9E">
      <w:pPr>
        <w:pStyle w:val="Agency-body-text"/>
        <w:rPr>
          <w:rFonts w:asciiTheme="majorHAnsi" w:hAnsiTheme="majorHAnsi" w:cstheme="majorHAnsi"/>
          <w:lang w:bidi="el-GR"/>
        </w:rPr>
      </w:pPr>
      <w:r w:rsidRPr="00A7778F">
        <w:rPr>
          <w:rFonts w:asciiTheme="majorHAnsi" w:hAnsiTheme="majorHAnsi" w:cstheme="majorHAnsi"/>
          <w:b/>
          <w:lang w:bidi="el-GR"/>
        </w:rPr>
        <w:t>Προσέγγιση του σχολείου ως συνόλου</w:t>
      </w:r>
      <w:r w:rsidRPr="00E2468D">
        <w:rPr>
          <w:rFonts w:asciiTheme="majorHAnsi" w:hAnsiTheme="majorHAnsi" w:cstheme="majorHAnsi"/>
          <w:bCs/>
          <w:lang w:bidi="el-GR"/>
        </w:rPr>
        <w:t>:</w:t>
      </w:r>
      <w:r w:rsidRPr="00A7778F">
        <w:rPr>
          <w:rFonts w:asciiTheme="majorHAnsi" w:hAnsiTheme="majorHAnsi" w:cstheme="majorHAnsi"/>
          <w:lang w:bidi="el-GR"/>
        </w:rPr>
        <w:t xml:space="preserve"> Περιλαμβάνει όλα τα μέλη μιας σχολικής κοινότητας (δηλαδή τους μαθητές, το προσωπικό, τις οικογένειες και τους φροντιστές, τα μέλη της κοινότητας) και επιδιώκει να συμπεριλάβει όλους τους τομείς της σχολικής ζωής. Αναγνωρίζει ότι η πραγματική μάθηση επιτυγχάνεται τόσο μέσω του «επίσημου» αναλυτικού προγράμματος όσο και μέσω του «κρυφού» αναλυτικού προγράμματος και της εμπειρίας των μαθητών από τη ζωή στο σχολείο και στην κοινότητα.</w:t>
      </w:r>
    </w:p>
    <w:p w14:paraId="0546779B" w14:textId="0DDC7167"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b/>
          <w:lang w:bidi="el-GR"/>
        </w:rPr>
        <w:t>Φάσμα μορφών υποστήριξης</w:t>
      </w:r>
      <w:r w:rsidRPr="00E2468D">
        <w:rPr>
          <w:rFonts w:asciiTheme="majorHAnsi" w:hAnsiTheme="majorHAnsi" w:cstheme="majorHAnsi"/>
          <w:bCs/>
          <w:lang w:bidi="el-GR"/>
        </w:rPr>
        <w:t>:</w:t>
      </w:r>
      <w:r w:rsidRPr="00A7778F">
        <w:rPr>
          <w:rFonts w:asciiTheme="majorHAnsi" w:hAnsiTheme="majorHAnsi" w:cstheme="majorHAnsi"/>
          <w:lang w:bidi="el-GR"/>
        </w:rPr>
        <w:t xml:space="preserve"> Ένα φάσμα μορφών υποστήριξης και υπηρεσιών αντιστοιχεί στο πλήρες φάσμα των πρόσθετων αναγκών που απαντώνται σε κάθε σχολείο. Περιλαμβάνει από ελάχιστη βοήθεια στις τάξεις γενικής εκπαίδευσης έως πρόσθετα προγράμματα υποστήριξης της μάθησης εντός του σχολείου. Περιλαμβάνει επίσης, όπου είναι απαραίτητο, τη βοήθεια από ειδικούς εκπαιδευτικούς και εξωτερικό προσωπικό υποστήριξης. Ένα φάσμα μορφών υποστήριξης διασφαλίζει τη συνεκτική μετάβαση εντός των εκπαιδευτικών συστημάτων και από τα εκπαιδευτικά συστήματα στην εργασία. Διασφαλίζει επίσης τη συνεργασία μεταξύ των διαφόρων εμπλεκόμενων φορέων.</w:t>
      </w:r>
    </w:p>
    <w:p w14:paraId="1F05AE86" w14:textId="58C426F9" w:rsidR="000A7D9E" w:rsidRDefault="00776FBF" w:rsidP="00591FE3">
      <w:pPr>
        <w:pStyle w:val="Agency-body-text"/>
        <w:rPr>
          <w:rFonts w:asciiTheme="majorHAnsi" w:hAnsiTheme="majorHAnsi" w:cstheme="majorHAnsi"/>
          <w:lang w:bidi="el-GR"/>
        </w:rPr>
      </w:pPr>
      <w:r w:rsidRPr="00A7778F">
        <w:rPr>
          <w:rFonts w:asciiTheme="majorHAnsi" w:hAnsiTheme="majorHAnsi" w:cstheme="majorHAnsi"/>
          <w:b/>
          <w:lang w:bidi="el-GR"/>
        </w:rPr>
        <w:t>Χρηματοδότηση</w:t>
      </w:r>
      <w:r w:rsidRPr="00A7778F">
        <w:rPr>
          <w:rFonts w:asciiTheme="majorHAnsi" w:hAnsiTheme="majorHAnsi" w:cstheme="majorHAnsi"/>
          <w:lang w:bidi="el-GR"/>
        </w:rPr>
        <w:t>: Οι μηχανισμοί κατανομής πόρων (οικονομικοί, ανθρώπινοι, τεχνικοί κ.λπ.) που προάγουν την ένταξη.</w:t>
      </w:r>
    </w:p>
    <w:p w14:paraId="43789397" w14:textId="3F82FBE1"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br w:type="page"/>
      </w:r>
    </w:p>
    <w:p w14:paraId="03C2E25F" w14:textId="321E297C" w:rsidR="00776FBF" w:rsidRPr="00A7778F" w:rsidRDefault="00D34F24" w:rsidP="00907466">
      <w:pPr>
        <w:pStyle w:val="Agency-heading-1"/>
        <w:rPr>
          <w:rFonts w:asciiTheme="majorHAnsi" w:hAnsiTheme="majorHAnsi" w:cstheme="majorHAnsi"/>
        </w:rPr>
      </w:pPr>
      <w:bookmarkStart w:id="14" w:name="_Toc127366518"/>
      <w:r w:rsidRPr="00A7778F">
        <w:rPr>
          <w:rFonts w:asciiTheme="majorHAnsi" w:hAnsiTheme="majorHAnsi" w:cstheme="majorHAnsi"/>
          <w:lang w:bidi="el-GR"/>
        </w:rPr>
        <w:lastRenderedPageBreak/>
        <w:t>Παράρτημα 2: Το πλαίσιο του εργαλείου</w:t>
      </w:r>
      <w:bookmarkEnd w:id="14"/>
    </w:p>
    <w:p w14:paraId="66731A2C" w14:textId="398DFF47"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Με βάση πληροφορίες από το έργο του CROSP, το εργαλείο περιλαμβάνει κατευθυντήριες αρχές, προτεραιότητες και στρατηγικές πολιτικής, καθώς και βασικές δράσεις που υποστηρίζουν τη μετατόπιση του ρόλου της παροχής εξειδικευμένων υπηρεσιών. Το εργαλείο βασίζεται σε προηγούμενες έρευνες, καθώς και σε προηγούμενες δραστηριότητες του Φορέα που επισημαίνουν τους σημαντικούς παράγοντες και μηχανισμούς πίσω από τον μετασχηματισμό των εκπαιδευτικών συστημάτων.</w:t>
      </w:r>
    </w:p>
    <w:p w14:paraId="68BFE4A5" w14:textId="3B7AD820" w:rsidR="00776FBF" w:rsidRPr="00A7778F" w:rsidRDefault="00776FBF" w:rsidP="00907466">
      <w:pPr>
        <w:pStyle w:val="Agency-heading-2"/>
        <w:rPr>
          <w:rFonts w:asciiTheme="majorHAnsi" w:hAnsiTheme="majorHAnsi" w:cstheme="majorHAnsi"/>
        </w:rPr>
      </w:pPr>
      <w:bookmarkStart w:id="15" w:name="_Toc127366519"/>
      <w:r w:rsidRPr="00A7778F">
        <w:rPr>
          <w:rFonts w:asciiTheme="majorHAnsi" w:hAnsiTheme="majorHAnsi" w:cstheme="majorHAnsi"/>
          <w:lang w:bidi="el-GR"/>
        </w:rPr>
        <w:t>Κατευθυντήριες αρχές</w:t>
      </w:r>
      <w:bookmarkEnd w:id="15"/>
    </w:p>
    <w:p w14:paraId="24B385E7" w14:textId="0F2E19E1"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Οι κατευθυντήριες αρχές είναι γενικές αρχές που στηρίζουν την εφαρμογή των πολιτικών και στρατηγικών και την ικανότητα των εμπλεκόμενων φορέων να εφαρμόζουν την ενταξιακή εκπαίδευση σε καθημερινή βάση.</w:t>
      </w:r>
    </w:p>
    <w:p w14:paraId="1B19F8F4" w14:textId="16C08C79"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 xml:space="preserve">Μπορούν να θεωρηθούν ως </w:t>
      </w:r>
      <w:r w:rsidRPr="00A7778F">
        <w:rPr>
          <w:rFonts w:asciiTheme="majorHAnsi" w:hAnsiTheme="majorHAnsi" w:cstheme="majorHAnsi"/>
          <w:b/>
          <w:lang w:bidi="el-GR"/>
        </w:rPr>
        <w:t>γενικές θεματικές</w:t>
      </w:r>
      <w:r w:rsidRPr="00A7778F">
        <w:rPr>
          <w:rFonts w:asciiTheme="majorHAnsi" w:hAnsiTheme="majorHAnsi" w:cstheme="majorHAnsi"/>
          <w:lang w:bidi="el-GR"/>
        </w:rPr>
        <w:t xml:space="preserve"> που είναι άρρηκτα συνδεδεμένες με τον μεταβαλλόμενο ρόλο της παροχής εξειδικευμένων υπηρεσιών. Παρέχουν στους ενδιαφερομένους από τους τομείς της παροχής γενικών και εξειδικευμένων υπηρεσιών ένα κοινό όραμα για τον ρόλο της παροχής εξειδικευμένων υπηρεσιών, υποστηρίζοντας έτσι τη συνεργασία. Ευθυγραμμίζονται με τις πρόσφατες </w:t>
      </w:r>
      <w:hyperlink r:id="rId36" w:history="1">
        <w:r w:rsidR="00E97E0F" w:rsidRPr="00A7778F">
          <w:rPr>
            <w:rStyle w:val="Hyperlink"/>
            <w:rFonts w:asciiTheme="majorHAnsi" w:hAnsiTheme="majorHAnsi" w:cstheme="majorHAnsi"/>
            <w:i/>
            <w:lang w:bidi="el-GR"/>
          </w:rPr>
          <w:t>Βασικές αρχές</w:t>
        </w:r>
      </w:hyperlink>
      <w:r w:rsidRPr="00A7778F">
        <w:rPr>
          <w:rFonts w:asciiTheme="majorHAnsi" w:hAnsiTheme="majorHAnsi" w:cstheme="majorHAnsi"/>
          <w:lang w:bidi="el-GR"/>
        </w:rPr>
        <w:t xml:space="preserve"> του Φορέα (Ευρωπαϊκός Φορέας, 2021) που υποστηρίζουν την εφαρμογή της ανάπτυξης πολιτικής και της πρακτικής της ενταξιακής εκπαίδευσης και παρέχουν πρόσθετα στοιχεία.</w:t>
      </w:r>
    </w:p>
    <w:p w14:paraId="4E707405" w14:textId="27B5BA3D" w:rsidR="00776FBF" w:rsidRPr="00A7778F" w:rsidRDefault="00776FBF" w:rsidP="00AB47C3">
      <w:pPr>
        <w:pStyle w:val="Agency-body-text"/>
        <w:keepNext/>
        <w:rPr>
          <w:rFonts w:asciiTheme="majorHAnsi" w:hAnsiTheme="majorHAnsi" w:cstheme="majorHAnsi"/>
        </w:rPr>
      </w:pPr>
      <w:r w:rsidRPr="00A7778F">
        <w:rPr>
          <w:rFonts w:asciiTheme="majorHAnsi" w:hAnsiTheme="majorHAnsi" w:cstheme="majorHAnsi"/>
          <w:lang w:bidi="el-GR"/>
        </w:rPr>
        <w:t>Κατά τη διάρκεια των θεματικών εργαστηρίων προσδιορίστηκαν έξι αμοιβαία συμπληρωματικές κατευθυντήριες αρχές:</w:t>
      </w:r>
    </w:p>
    <w:p w14:paraId="4B1FB351" w14:textId="2B292232" w:rsidR="00776FBF" w:rsidRPr="00A7778F" w:rsidRDefault="00776FBF" w:rsidP="00907466">
      <w:pPr>
        <w:pStyle w:val="Agency-heading-3"/>
        <w:rPr>
          <w:rFonts w:asciiTheme="majorHAnsi" w:hAnsiTheme="majorHAnsi" w:cstheme="majorHAnsi"/>
        </w:rPr>
      </w:pPr>
      <w:r w:rsidRPr="00A7778F">
        <w:rPr>
          <w:rFonts w:asciiTheme="majorHAnsi" w:hAnsiTheme="majorHAnsi" w:cstheme="majorHAnsi"/>
          <w:lang w:bidi="el-GR"/>
        </w:rPr>
        <w:t>Κατευθυντήρια αρχή 1: Ανάπτυξη κοινής δέσμευσης για την ενταξιακή εκπαίδευση</w:t>
      </w:r>
    </w:p>
    <w:p w14:paraId="1A2EF98D" w14:textId="6BB913AD" w:rsidR="00776FBF" w:rsidRPr="00A7778F"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A7778F">
        <w:rPr>
          <w:rFonts w:asciiTheme="majorHAnsi" w:hAnsiTheme="majorHAnsi" w:cstheme="majorHAnsi"/>
          <w:lang w:bidi="el-GR"/>
        </w:rPr>
        <w:t xml:space="preserve">Όλοι οι ενδιαφερόμενοι θα πρέπει να αναπτύξουν κοινές αξίες και κοινή δέσμευση για την παροχή μαθησιακών ευκαιριών υψηλής ποιότητας σε όλους τους μαθητές που φοιτούν σε σχολεία γενικής εκπαίδευσης. Η παροχή εξειδικευμένων υπηρεσιών στους μαθητές που χρειάζονται υποστήριξη θα πρέπει να βασίζεται σε μια </w:t>
      </w:r>
      <w:proofErr w:type="spellStart"/>
      <w:r w:rsidRPr="00A7778F">
        <w:rPr>
          <w:rFonts w:asciiTheme="majorHAnsi" w:hAnsiTheme="majorHAnsi" w:cstheme="majorHAnsi"/>
          <w:lang w:bidi="el-GR"/>
        </w:rPr>
        <w:t>κοινωνικοπαιδαγωγική</w:t>
      </w:r>
      <w:proofErr w:type="spellEnd"/>
      <w:r w:rsidRPr="00A7778F">
        <w:rPr>
          <w:rFonts w:asciiTheme="majorHAnsi" w:hAnsiTheme="majorHAnsi" w:cstheme="majorHAnsi"/>
          <w:lang w:bidi="el-GR"/>
        </w:rPr>
        <w:t xml:space="preserve"> προσέγγιση, και όχι σε μια ιατρική προσέγγιση.</w:t>
      </w:r>
    </w:p>
    <w:p w14:paraId="172868DF" w14:textId="0204550C" w:rsidR="00776FBF" w:rsidRPr="00A7778F" w:rsidRDefault="00D567CD" w:rsidP="00907466">
      <w:pPr>
        <w:pStyle w:val="Agency-heading-3"/>
        <w:rPr>
          <w:rFonts w:asciiTheme="majorHAnsi" w:hAnsiTheme="majorHAnsi" w:cstheme="majorHAnsi"/>
        </w:rPr>
      </w:pPr>
      <w:r w:rsidRPr="00A7778F">
        <w:rPr>
          <w:rFonts w:asciiTheme="majorHAnsi" w:hAnsiTheme="majorHAnsi" w:cstheme="majorHAnsi"/>
          <w:lang w:bidi="el-GR"/>
        </w:rPr>
        <w:t>Κατευθυντήρια αρχή 2: Προώθηση της ανταλλαγής γνώσεων και απόκτηση ενταξιακών ικανοτήτων μέσω της συνεργασίας και της δικτύωσης</w:t>
      </w:r>
    </w:p>
    <w:p w14:paraId="70D8A3EE" w14:textId="6A09A24E" w:rsidR="00776FBF" w:rsidRPr="00A7778F"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A7778F">
        <w:rPr>
          <w:rFonts w:asciiTheme="majorHAnsi" w:hAnsiTheme="majorHAnsi" w:cstheme="majorHAnsi"/>
          <w:lang w:bidi="el-GR"/>
        </w:rPr>
        <w:t>Οι υπεύθυνοι λήψης αποφάσεων και οι επαγγελματίες στον τομέα τόσο της εξειδικευμένης όσο και της γενικής εκπαίδευσης θα πρέπει να ανταλλάσσουν γνώσεις μέσω συνεργασίας σε όλα τα εκπαιδευτικά επίπεδα, καθώς και σε τοπικό/περιφερειακό/εθνικό επίπεδο.</w:t>
      </w:r>
    </w:p>
    <w:p w14:paraId="0E1E883A" w14:textId="662DF769" w:rsidR="00D567CD" w:rsidRPr="00A7778F" w:rsidRDefault="00776FBF" w:rsidP="00907466">
      <w:pPr>
        <w:pStyle w:val="Agency-heading-3"/>
        <w:rPr>
          <w:rFonts w:asciiTheme="majorHAnsi" w:hAnsiTheme="majorHAnsi" w:cstheme="majorHAnsi"/>
        </w:rPr>
      </w:pPr>
      <w:r w:rsidRPr="00A7778F">
        <w:rPr>
          <w:rFonts w:asciiTheme="majorHAnsi" w:hAnsiTheme="majorHAnsi" w:cstheme="majorHAnsi"/>
          <w:lang w:bidi="el-GR"/>
        </w:rPr>
        <w:lastRenderedPageBreak/>
        <w:t>Κατευθυντήρια αρχή 3: Παροχή συνεχούς επαγγελματικής επιμόρφωσης για την ένταξη</w:t>
      </w:r>
    </w:p>
    <w:p w14:paraId="5B1D7856" w14:textId="243B7599" w:rsidR="00776FBF" w:rsidRPr="00A7778F" w:rsidRDefault="00776FBF" w:rsidP="00E2468D">
      <w:pPr>
        <w:pStyle w:val="Agency-body-text"/>
        <w:keepLines/>
        <w:pBdr>
          <w:top w:val="single" w:sz="4" w:space="1" w:color="auto"/>
          <w:left w:val="single" w:sz="4" w:space="4" w:color="auto"/>
          <w:bottom w:val="single" w:sz="4" w:space="1" w:color="auto"/>
          <w:right w:val="single" w:sz="4" w:space="4" w:color="auto"/>
        </w:pBdr>
        <w:rPr>
          <w:rFonts w:asciiTheme="majorHAnsi" w:hAnsiTheme="majorHAnsi" w:cstheme="majorHAnsi"/>
        </w:rPr>
      </w:pPr>
      <w:r w:rsidRPr="00A7778F">
        <w:rPr>
          <w:rFonts w:asciiTheme="majorHAnsi" w:hAnsiTheme="majorHAnsi" w:cstheme="majorHAnsi"/>
          <w:lang w:bidi="el-GR"/>
        </w:rPr>
        <w:t>Θα πρέπει να παρέχονται ευκαιρίες συνεχούς μάθησης σε όλο το προσωπικό που ασχολείται με την παροχή γενικών και εξειδικευμένων υπηρεσιών, συμπεριλαμβανομένων εκείνων που έχουν ηγετικό ρόλο (δηλαδή με στόχο την εμπέδωση των ενταξιακών δεξιοτήτων και ικανοτήτων).</w:t>
      </w:r>
    </w:p>
    <w:p w14:paraId="112E54F2" w14:textId="6C55A065" w:rsidR="00D567CD" w:rsidRPr="00A7778F" w:rsidRDefault="00776FBF" w:rsidP="00907466">
      <w:pPr>
        <w:pStyle w:val="Agency-heading-3"/>
        <w:rPr>
          <w:rFonts w:asciiTheme="majorHAnsi" w:hAnsiTheme="majorHAnsi" w:cstheme="majorHAnsi"/>
        </w:rPr>
      </w:pPr>
      <w:r w:rsidRPr="00A7778F">
        <w:rPr>
          <w:rFonts w:asciiTheme="majorHAnsi" w:hAnsiTheme="majorHAnsi" w:cstheme="majorHAnsi"/>
          <w:lang w:bidi="el-GR"/>
        </w:rPr>
        <w:t>Κατευθυντήρια αρχή 4: Υποστήριξη της ενταξιακής σχολικής ηγεσίας και διοίκησης</w:t>
      </w:r>
    </w:p>
    <w:p w14:paraId="1A5AEAFC" w14:textId="197BC126" w:rsidR="00776FBF" w:rsidRPr="00A7778F"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A7778F">
        <w:rPr>
          <w:rFonts w:asciiTheme="majorHAnsi" w:hAnsiTheme="majorHAnsi" w:cstheme="majorHAnsi"/>
          <w:lang w:bidi="el-GR"/>
        </w:rPr>
        <w:t>Μια προσέγγιση καθολικού σχεδιασμού για τη διδασκαλία και τη μάθηση θα πρέπει να λειτουργεί ως πόρος και να υποστηρίζει το έργο των επαγγελματιών που έχουν ηγετικούς ρόλους τόσο στον τομέα της γενικής όσο και της εξειδικευμένης εκπαίδευσης.</w:t>
      </w:r>
    </w:p>
    <w:p w14:paraId="36C86112" w14:textId="3BAD9FBA" w:rsidR="00945A05" w:rsidRPr="00A7778F" w:rsidRDefault="00776FBF" w:rsidP="00907466">
      <w:pPr>
        <w:pStyle w:val="Agency-heading-3"/>
        <w:rPr>
          <w:rFonts w:asciiTheme="majorHAnsi" w:hAnsiTheme="majorHAnsi" w:cstheme="majorHAnsi"/>
        </w:rPr>
      </w:pPr>
      <w:r w:rsidRPr="00A7778F">
        <w:rPr>
          <w:rFonts w:asciiTheme="majorHAnsi" w:hAnsiTheme="majorHAnsi" w:cstheme="majorHAnsi"/>
          <w:lang w:bidi="el-GR"/>
        </w:rPr>
        <w:t>Κατευθυντήρια αρχή 5: Ενθάρρυνση της ενεργού συμμετοχής των ενδιαφερομένων</w:t>
      </w:r>
    </w:p>
    <w:p w14:paraId="5FC091E5" w14:textId="02514380" w:rsidR="00776FBF" w:rsidRPr="00A7778F"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A7778F">
        <w:rPr>
          <w:rFonts w:asciiTheme="majorHAnsi" w:hAnsiTheme="majorHAnsi" w:cstheme="majorHAnsi"/>
          <w:lang w:bidi="el-GR"/>
        </w:rPr>
        <w:t>Οι οικογένειες, οι εκπαιδευόμενοι και άλλοι ενδιαφερόμενοι φορείς της κοινότητας θα πρέπει να υποστηρίζονται ώστε να συμμετέχουν ενεργά στη διαδικασία μάθησης και διδασκαλίας.</w:t>
      </w:r>
    </w:p>
    <w:p w14:paraId="54BE8D84" w14:textId="105BDD17" w:rsidR="00945A05" w:rsidRPr="00A7778F" w:rsidRDefault="00776FBF" w:rsidP="00907466">
      <w:pPr>
        <w:pStyle w:val="Agency-heading-3"/>
        <w:rPr>
          <w:rFonts w:asciiTheme="majorHAnsi" w:hAnsiTheme="majorHAnsi" w:cstheme="majorHAnsi"/>
        </w:rPr>
      </w:pPr>
      <w:r w:rsidRPr="00A7778F">
        <w:rPr>
          <w:rFonts w:asciiTheme="majorHAnsi" w:hAnsiTheme="majorHAnsi" w:cstheme="majorHAnsi"/>
          <w:lang w:bidi="el-GR"/>
        </w:rPr>
        <w:t>Κατευθυντήρια αρχή 6: Προώθηση της συνεχούς παρακολούθησης και αξιολόγησης</w:t>
      </w:r>
    </w:p>
    <w:p w14:paraId="04D710D0" w14:textId="7248643F" w:rsidR="00776FBF" w:rsidRPr="00A7778F"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A7778F">
        <w:rPr>
          <w:rFonts w:asciiTheme="majorHAnsi" w:hAnsiTheme="majorHAnsi" w:cstheme="majorHAnsi"/>
          <w:lang w:bidi="el-GR"/>
        </w:rPr>
        <w:t>Όλο το προσωπικό που ασχολείται με την παροχή γενικών και εξειδικευμένων υπηρεσιών θα πρέπει να εφαρμόζει μια προσέγγιση του σχολείου ως συνόλου, εστιάζοντας στα εμπόδια και τους παράγοντες που διευκολύνουν τη διδασκαλία και τη μάθηση.</w:t>
      </w:r>
    </w:p>
    <w:p w14:paraId="49ACB748" w14:textId="71D8359F" w:rsidR="00776FBF" w:rsidRPr="00A7778F" w:rsidRDefault="00776FBF" w:rsidP="00907466">
      <w:pPr>
        <w:pStyle w:val="Agency-heading-2"/>
        <w:rPr>
          <w:rFonts w:asciiTheme="majorHAnsi" w:hAnsiTheme="majorHAnsi" w:cstheme="majorHAnsi"/>
        </w:rPr>
      </w:pPr>
      <w:bookmarkStart w:id="16" w:name="_Toc127366520"/>
      <w:r w:rsidRPr="00A7778F">
        <w:rPr>
          <w:rFonts w:asciiTheme="majorHAnsi" w:hAnsiTheme="majorHAnsi" w:cstheme="majorHAnsi"/>
          <w:lang w:bidi="el-GR"/>
        </w:rPr>
        <w:t>Προτεραιότητες και στρατηγικές πολιτικής</w:t>
      </w:r>
      <w:bookmarkEnd w:id="16"/>
    </w:p>
    <w:p w14:paraId="02001615" w14:textId="28D05717"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Κάθε κατευθυντήρια αρχή συνδέεται με προτεραιότητες και στρατηγικές πολιτικής τις οποίες οι χώρες προσδιόρισαν ως αποτελεσματικές πρακτικές κατά τη διάρκεια των εργαστηρίων και σε γραπτά έγγραφα.</w:t>
      </w:r>
    </w:p>
    <w:p w14:paraId="585BDDB2" w14:textId="10DEECDA"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Οι προτεραιότητες και οι στρατηγικές πολιτικής αναφέρονται στους μακροπρόθεσμους στόχους των πολιτικών που πρέπει να επιδιώξουν σχετικά με τον μεταβαλλόμενο ρόλο της παροχής εξειδικευμένων υπηρεσιών και τη σύνδεση με τα μέσα για την επίτευξη των στόχων αυτών.</w:t>
      </w:r>
    </w:p>
    <w:p w14:paraId="5754ED1A" w14:textId="77777777"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Κάθε κατευθυντήρια αρχή περιλαμβάνει μια σειρά από βασικές προτεραιότητες και στρατηγικές πολιτικής που υποστηρίζουν τον μεταβαλλόμενο ρόλο της παροχής εξειδικευμένων υπηρεσιών και επίσης αλληλοσυμπληρώνονται. Οι χώρες θεωρούν τις εν λόγω προτεραιότητες και στρατηγικές πολιτικής θεμελιώδεις για την επίτευξη των αξιών που εκφράζονται στις κατευθυντήριες αρχές.</w:t>
      </w:r>
    </w:p>
    <w:p w14:paraId="7018DD74" w14:textId="77777777"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Το πλαίσιο του εργαλείου περιλαμβάνει 17 προτεραιότητες και στρατηγικές πολιτικής.</w:t>
      </w:r>
    </w:p>
    <w:p w14:paraId="04F49146" w14:textId="5F7EC737" w:rsidR="00776FBF" w:rsidRPr="00A7778F" w:rsidRDefault="00776FBF" w:rsidP="00907466">
      <w:pPr>
        <w:pStyle w:val="Agency-heading-2"/>
        <w:rPr>
          <w:rFonts w:asciiTheme="majorHAnsi" w:hAnsiTheme="majorHAnsi" w:cstheme="majorHAnsi"/>
        </w:rPr>
      </w:pPr>
      <w:bookmarkStart w:id="17" w:name="_Toc127366521"/>
      <w:r w:rsidRPr="00A7778F">
        <w:rPr>
          <w:rFonts w:asciiTheme="majorHAnsi" w:hAnsiTheme="majorHAnsi" w:cstheme="majorHAnsi"/>
          <w:lang w:bidi="el-GR"/>
        </w:rPr>
        <w:t>Βασικές δράσεις</w:t>
      </w:r>
      <w:bookmarkEnd w:id="17"/>
    </w:p>
    <w:p w14:paraId="3575CDB9" w14:textId="1FF291F9"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 xml:space="preserve">Κάθε προτεραιότητα και στρατηγική πολιτικής μπορεί να αναλυθεί σε βασικές δράσεις, οι οποίες αποτελούν παραδείγματα αποτελεσματικής εφαρμογής των σχετικών πολιτικών και στρατηγικών. Οι δράσεις αυτές καλύπτουν θέματα χρηματοδότησης, </w:t>
      </w:r>
      <w:r w:rsidRPr="00A7778F">
        <w:rPr>
          <w:rFonts w:asciiTheme="majorHAnsi" w:hAnsiTheme="majorHAnsi" w:cstheme="majorHAnsi"/>
          <w:lang w:bidi="el-GR"/>
        </w:rPr>
        <w:lastRenderedPageBreak/>
        <w:t>διακυβέρνησης, ανάπτυξης ικανοτήτων και διασφάλισης ποιότητας που επιτρέπουν στους εμπλεκόμενους φορείς να εφαρμόζουν τις σχετικές πολιτικές και τις στρατηγικές.</w:t>
      </w:r>
    </w:p>
    <w:p w14:paraId="5CAA97A9" w14:textId="77777777" w:rsidR="009C62BC" w:rsidRPr="00A7778F" w:rsidRDefault="00776FBF" w:rsidP="00AB47C3">
      <w:pPr>
        <w:pStyle w:val="Agency-body-text"/>
        <w:keepNext/>
        <w:rPr>
          <w:rFonts w:asciiTheme="majorHAnsi" w:hAnsiTheme="majorHAnsi" w:cstheme="majorHAnsi"/>
        </w:rPr>
      </w:pPr>
      <w:r w:rsidRPr="00A7778F">
        <w:rPr>
          <w:rFonts w:asciiTheme="majorHAnsi" w:hAnsiTheme="majorHAnsi" w:cstheme="majorHAnsi"/>
          <w:lang w:bidi="el-GR"/>
        </w:rPr>
        <w:t>Κάθε προτεραιότητα και στρατηγική πολιτικής αποτελείται από ορισμένες βασικές δράσεις που είναι αμοιβαία συμπληρωματικές και λαμβάνουν υπόψη τα εξής:</w:t>
      </w:r>
    </w:p>
    <w:p w14:paraId="6F69319E" w14:textId="37D6D37A" w:rsidR="009C62BC" w:rsidRPr="00A7778F" w:rsidRDefault="003C0797" w:rsidP="00591FE3">
      <w:pPr>
        <w:pStyle w:val="Agency-body-text"/>
        <w:numPr>
          <w:ilvl w:val="0"/>
          <w:numId w:val="49"/>
        </w:numPr>
        <w:rPr>
          <w:rFonts w:asciiTheme="majorHAnsi" w:hAnsiTheme="majorHAnsi" w:cstheme="majorHAnsi"/>
        </w:rPr>
      </w:pPr>
      <w:r w:rsidRPr="00A7778F">
        <w:rPr>
          <w:rFonts w:asciiTheme="majorHAnsi" w:hAnsiTheme="majorHAnsi" w:cstheme="majorHAnsi"/>
          <w:lang w:bidi="el-GR"/>
        </w:rPr>
        <w:t>Τι θα πρέπει να γίνει</w:t>
      </w:r>
    </w:p>
    <w:p w14:paraId="359F0490" w14:textId="33A8D7BD" w:rsidR="003C0797" w:rsidRPr="00A7778F" w:rsidRDefault="003C0797" w:rsidP="00591FE3">
      <w:pPr>
        <w:pStyle w:val="Agency-body-text"/>
        <w:numPr>
          <w:ilvl w:val="0"/>
          <w:numId w:val="49"/>
        </w:numPr>
        <w:rPr>
          <w:rFonts w:asciiTheme="majorHAnsi" w:hAnsiTheme="majorHAnsi" w:cstheme="majorHAnsi"/>
        </w:rPr>
      </w:pPr>
      <w:r w:rsidRPr="00A7778F">
        <w:rPr>
          <w:rFonts w:asciiTheme="majorHAnsi" w:hAnsiTheme="majorHAnsi" w:cstheme="majorHAnsi"/>
          <w:lang w:bidi="el-GR"/>
        </w:rPr>
        <w:t>Πώς θα πρέπει να γίνει</w:t>
      </w:r>
    </w:p>
    <w:p w14:paraId="0361FAE4" w14:textId="70239B1F" w:rsidR="00776FBF" w:rsidRPr="00A7778F" w:rsidRDefault="003C0797" w:rsidP="00591FE3">
      <w:pPr>
        <w:pStyle w:val="Agency-body-text"/>
        <w:numPr>
          <w:ilvl w:val="0"/>
          <w:numId w:val="49"/>
        </w:numPr>
        <w:rPr>
          <w:rFonts w:asciiTheme="majorHAnsi" w:hAnsiTheme="majorHAnsi" w:cstheme="majorHAnsi"/>
        </w:rPr>
      </w:pPr>
      <w:r w:rsidRPr="00A7778F">
        <w:rPr>
          <w:rFonts w:asciiTheme="majorHAnsi" w:hAnsiTheme="majorHAnsi" w:cstheme="majorHAnsi"/>
          <w:lang w:bidi="el-GR"/>
        </w:rPr>
        <w:t>Πώς ελέγχεται η αποτελεσματικότητα.</w:t>
      </w:r>
    </w:p>
    <w:p w14:paraId="60E2B7A5" w14:textId="2102D5BF" w:rsidR="00776FBF" w:rsidRPr="00A7778F" w:rsidRDefault="00776FBF" w:rsidP="00AB47C3">
      <w:pPr>
        <w:pStyle w:val="Agency-body-text"/>
        <w:keepNext/>
        <w:rPr>
          <w:rFonts w:asciiTheme="majorHAnsi" w:hAnsiTheme="majorHAnsi" w:cstheme="majorHAnsi"/>
        </w:rPr>
      </w:pPr>
      <w:r w:rsidRPr="00A7778F">
        <w:rPr>
          <w:rFonts w:asciiTheme="majorHAnsi" w:hAnsiTheme="majorHAnsi" w:cstheme="majorHAnsi"/>
          <w:lang w:bidi="el-GR"/>
        </w:rPr>
        <w:t>Το τρέχον πλαίσιο του εργαλείου περιλαμβάνει τα εξής:</w:t>
      </w:r>
    </w:p>
    <w:p w14:paraId="74AC2555" w14:textId="77777777" w:rsidR="00776FBF" w:rsidRPr="00A7778F" w:rsidRDefault="00776FBF" w:rsidP="00591FE3">
      <w:pPr>
        <w:pStyle w:val="Agency-body-text"/>
        <w:numPr>
          <w:ilvl w:val="0"/>
          <w:numId w:val="37"/>
        </w:numPr>
        <w:rPr>
          <w:rFonts w:asciiTheme="majorHAnsi" w:hAnsiTheme="majorHAnsi" w:cstheme="majorHAnsi"/>
        </w:rPr>
      </w:pPr>
      <w:r w:rsidRPr="00A7778F">
        <w:rPr>
          <w:rFonts w:asciiTheme="majorHAnsi" w:hAnsiTheme="majorHAnsi" w:cstheme="majorHAnsi"/>
          <w:lang w:bidi="el-GR"/>
        </w:rPr>
        <w:t>6 κατευθυντήριες αρχές</w:t>
      </w:r>
    </w:p>
    <w:p w14:paraId="0B211968" w14:textId="77777777" w:rsidR="00776FBF" w:rsidRPr="00A7778F" w:rsidRDefault="00776FBF" w:rsidP="00591FE3">
      <w:pPr>
        <w:pStyle w:val="Agency-body-text"/>
        <w:numPr>
          <w:ilvl w:val="0"/>
          <w:numId w:val="37"/>
        </w:numPr>
        <w:rPr>
          <w:rFonts w:asciiTheme="majorHAnsi" w:hAnsiTheme="majorHAnsi" w:cstheme="majorHAnsi"/>
        </w:rPr>
      </w:pPr>
      <w:r w:rsidRPr="00A7778F">
        <w:rPr>
          <w:rFonts w:asciiTheme="majorHAnsi" w:hAnsiTheme="majorHAnsi" w:cstheme="majorHAnsi"/>
          <w:lang w:bidi="el-GR"/>
        </w:rPr>
        <w:t>17 προτεραιότητες και στρατηγικές πολιτικής</w:t>
      </w:r>
    </w:p>
    <w:p w14:paraId="0FD85113" w14:textId="77777777" w:rsidR="00776FBF" w:rsidRPr="00A7778F" w:rsidRDefault="00776FBF" w:rsidP="00591FE3">
      <w:pPr>
        <w:pStyle w:val="Agency-body-text"/>
        <w:numPr>
          <w:ilvl w:val="0"/>
          <w:numId w:val="37"/>
        </w:numPr>
        <w:rPr>
          <w:rFonts w:asciiTheme="majorHAnsi" w:hAnsiTheme="majorHAnsi" w:cstheme="majorHAnsi"/>
        </w:rPr>
      </w:pPr>
      <w:r w:rsidRPr="00A7778F">
        <w:rPr>
          <w:rFonts w:asciiTheme="majorHAnsi" w:hAnsiTheme="majorHAnsi" w:cstheme="majorHAnsi"/>
          <w:lang w:bidi="el-GR"/>
        </w:rPr>
        <w:t>51 βασικές δράσεις.</w:t>
      </w:r>
    </w:p>
    <w:p w14:paraId="680B3914" w14:textId="15863602" w:rsidR="000D1BFB"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Όπως φαίνεται στο Σχήμα 1, κάθε κατευθυντήρια αρχή συνδέεται με διάφορες προτεραιότητες και στρατηγικές πολιτικής, καθώς και με διάφορες βασικές δράσεις, οι οποίες πρέπει να εξετάζονται ολιστικά.</w:t>
      </w:r>
    </w:p>
    <w:p w14:paraId="1199A735" w14:textId="7C21AC4A" w:rsidR="000D1BFB" w:rsidRPr="00A7778F" w:rsidRDefault="00FC1006" w:rsidP="00591FE3">
      <w:pPr>
        <w:pStyle w:val="Agency-body-text"/>
        <w:jc w:val="center"/>
        <w:rPr>
          <w:rFonts w:asciiTheme="majorHAnsi" w:hAnsiTheme="majorHAnsi" w:cstheme="majorHAnsi"/>
        </w:rPr>
      </w:pPr>
      <w:r w:rsidRPr="00A7778F">
        <w:rPr>
          <w:rFonts w:asciiTheme="majorHAnsi" w:hAnsiTheme="majorHAnsi" w:cstheme="majorHAnsi"/>
          <w:noProof/>
          <w:lang w:eastAsia="el-GR"/>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BA82A89" w14:textId="0C80103B" w:rsidR="00FC1006" w:rsidRPr="000A7D9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Βασική δράση 2 (πώς)</w:t>
                            </w:r>
                          </w:p>
                          <w:p w14:paraId="2D74BB36" w14:textId="77777777" w:rsidR="00FC1006" w:rsidRPr="000A7D9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(μέτρα που ελήφθησαν &amp; αξιολογήθηκαν)</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6BA82A89" w14:textId="0C80103B" w:rsidR="00FC1006" w:rsidRPr="000A7D9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Βασική δράση 2 (πώς)</w:t>
                      </w:r>
                    </w:p>
                    <w:p w14:paraId="2D74BB36" w14:textId="77777777" w:rsidR="00FC1006" w:rsidRPr="000A7D9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(μέτρα που ελήφθησαν &amp; αξιολογήθηκαν)</w:t>
                      </w:r>
                    </w:p>
                  </w:txbxContent>
                </v:textbox>
              </v:rect>
            </w:pict>
          </mc:Fallback>
        </mc:AlternateContent>
      </w:r>
      <w:r w:rsidRPr="00A7778F">
        <w:rPr>
          <w:rFonts w:asciiTheme="majorHAnsi" w:hAnsiTheme="majorHAnsi" w:cstheme="majorHAnsi"/>
          <w:noProof/>
          <w:lang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55170206" w14:textId="27FB57FD" w:rsidR="00FC1006" w:rsidRPr="000A7D9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Βασική δράση 2 (πώς)</w:t>
                            </w:r>
                          </w:p>
                          <w:p w14:paraId="6EB5840E" w14:textId="77777777" w:rsidR="00FC1006" w:rsidRPr="000A7D9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(μέτρα που ελήφθησαν &amp; αξιολογήθηκαν)</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55170206" w14:textId="27FB57FD" w:rsidR="00FC1006" w:rsidRPr="000A7D9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Βασική δράση 2 (πώς)</w:t>
                      </w:r>
                    </w:p>
                    <w:p w14:paraId="6EB5840E" w14:textId="77777777" w:rsidR="00FC1006" w:rsidRPr="000A7D9E"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(μέτρα που ελήφθησαν &amp; αξιολογήθηκαν)</w:t>
                      </w:r>
                    </w:p>
                  </w:txbxContent>
                </v:textbox>
              </v:rect>
            </w:pict>
          </mc:Fallback>
        </mc:AlternateContent>
      </w:r>
      <w:r w:rsidR="00EC1BAA" w:rsidRPr="00A7778F">
        <w:rPr>
          <w:rFonts w:asciiTheme="majorHAnsi" w:hAnsiTheme="majorHAnsi" w:cstheme="majorHAnsi"/>
          <w:noProof/>
          <w:lang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209F6D9" w14:textId="77777777" w:rsidR="00EC1BAA" w:rsidRPr="000A7D9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Βασική δράση 1 (πώς)</w:t>
                            </w:r>
                          </w:p>
                          <w:p w14:paraId="334FDF24" w14:textId="77777777" w:rsidR="00EC1BAA" w:rsidRPr="000A7D9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(μέτρα που ελήφθησαν &amp; αξιολογήθηκαν)</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6209F6D9" w14:textId="77777777" w:rsidR="00EC1BAA" w:rsidRPr="000A7D9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Βασική δράση 1 (πώς)</w:t>
                      </w:r>
                    </w:p>
                    <w:p w14:paraId="334FDF24" w14:textId="77777777" w:rsidR="00EC1BAA" w:rsidRPr="000A7D9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(μέτρα που ελήφθησαν &amp; αξιολογήθηκαν)</w:t>
                      </w:r>
                    </w:p>
                  </w:txbxContent>
                </v:textbox>
              </v:rect>
            </w:pict>
          </mc:Fallback>
        </mc:AlternateContent>
      </w:r>
      <w:r w:rsidR="00EC1BAA" w:rsidRPr="00A7778F">
        <w:rPr>
          <w:rFonts w:asciiTheme="majorHAnsi" w:hAnsiTheme="majorHAnsi" w:cstheme="majorHAnsi"/>
          <w:noProof/>
          <w:lang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404D59C1" w14:textId="77777777" w:rsidR="00EC1BAA" w:rsidRPr="000A7D9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Βασική δράση 1 (πώς)</w:t>
                            </w:r>
                          </w:p>
                          <w:p w14:paraId="72790EA9" w14:textId="77777777" w:rsidR="00EC1BAA" w:rsidRPr="000A7D9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(μέτρα που ελήφθησαν &amp; αξιολογήθηκαν)</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404D59C1" w14:textId="77777777" w:rsidR="00EC1BAA" w:rsidRPr="000A7D9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Βασική δράση 1 (πώς)</w:t>
                      </w:r>
                    </w:p>
                    <w:p w14:paraId="72790EA9" w14:textId="77777777" w:rsidR="00EC1BAA" w:rsidRPr="000A7D9E"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A7D9E">
                        <w:rPr>
                          <w:rFonts w:asciiTheme="majorHAnsi" w:hAnsiTheme="majorHAnsi" w:cstheme="majorHAnsi"/>
                          <w:b/>
                          <w:color w:val="002060"/>
                          <w:kern w:val="24"/>
                          <w:sz w:val="20"/>
                          <w:szCs w:val="18"/>
                          <w:lang w:bidi="el-GR"/>
                        </w:rPr>
                        <w:t>(μέτρα που ελήφθησαν &amp; αξιολογήθηκαν)</w:t>
                      </w:r>
                    </w:p>
                  </w:txbxContent>
                </v:textbox>
              </v:rect>
            </w:pict>
          </mc:Fallback>
        </mc:AlternateContent>
      </w:r>
      <w:r w:rsidR="00942D91" w:rsidRPr="00A7778F">
        <w:rPr>
          <w:rFonts w:asciiTheme="majorHAnsi" w:hAnsiTheme="majorHAnsi" w:cstheme="majorHAnsi"/>
          <w:noProof/>
          <w:lang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925A8FE" w14:textId="706B535C" w:rsidR="00942D91" w:rsidRPr="000A7D9E"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A7D9E">
                              <w:rPr>
                                <w:rFonts w:asciiTheme="majorHAnsi" w:hAnsiTheme="majorHAnsi" w:cstheme="majorHAnsi"/>
                                <w:b/>
                                <w:color w:val="002060"/>
                                <w:kern w:val="24"/>
                                <w:sz w:val="22"/>
                                <w:lang w:bidi="el-GR"/>
                              </w:rPr>
                              <w:t>Προτεραιότητα &amp; στρατηγική πολιτικής 2 (τι)</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0A7D9E"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A7D9E">
                        <w:rPr>
                          <w:rFonts w:asciiTheme="majorHAnsi" w:hAnsiTheme="majorHAnsi" w:cstheme="majorHAnsi"/>
                          <w:b/>
                          <w:color w:val="002060"/>
                          <w:kern w:val="24"/>
                          <w:sz w:val="22"/>
                          <w:lang w:bidi="el-GR"/>
                        </w:rPr>
                        <w:t>Προτεραιότητα &amp; στρατηγική πολιτικής 2 (τι)</w:t>
                      </w:r>
                    </w:p>
                  </w:txbxContent>
                </v:textbox>
              </v:rect>
            </w:pict>
          </mc:Fallback>
        </mc:AlternateContent>
      </w:r>
      <w:r w:rsidR="00C053AD" w:rsidRPr="00A7778F">
        <w:rPr>
          <w:rFonts w:asciiTheme="majorHAnsi" w:hAnsiTheme="majorHAnsi" w:cstheme="majorHAnsi"/>
          <w:noProof/>
          <w:lang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EF9C779" w14:textId="77777777" w:rsidR="00C053AD" w:rsidRPr="000A7D9E"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A7D9E">
                              <w:rPr>
                                <w:rFonts w:asciiTheme="majorHAnsi" w:hAnsiTheme="majorHAnsi" w:cstheme="majorHAnsi"/>
                                <w:b/>
                                <w:color w:val="002060"/>
                                <w:kern w:val="24"/>
                                <w:sz w:val="22"/>
                                <w:lang w:bidi="el-GR"/>
                              </w:rPr>
                              <w:t>Προτεραιότητα &amp; στρατηγική πολιτικής 1 (τι)</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0A7D9E"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A7D9E">
                        <w:rPr>
                          <w:rFonts w:asciiTheme="majorHAnsi" w:hAnsiTheme="majorHAnsi" w:cstheme="majorHAnsi"/>
                          <w:b/>
                          <w:color w:val="002060"/>
                          <w:kern w:val="24"/>
                          <w:sz w:val="22"/>
                          <w:lang w:bidi="el-GR"/>
                        </w:rPr>
                        <w:t>Προτεραιότητα &amp; στρατηγική πολιτικής 1 (τι)</w:t>
                      </w:r>
                    </w:p>
                  </w:txbxContent>
                </v:textbox>
              </v:rect>
            </w:pict>
          </mc:Fallback>
        </mc:AlternateContent>
      </w:r>
      <w:r w:rsidR="001E2C09" w:rsidRPr="00A7778F">
        <w:rPr>
          <w:rFonts w:asciiTheme="majorHAnsi" w:hAnsiTheme="majorHAnsi" w:cstheme="majorHAnsi"/>
          <w:noProof/>
          <w:lang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A4883E8" w14:textId="1F7F4B13" w:rsidR="001E2C09" w:rsidRPr="000A7D9E"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A7D9E">
                              <w:rPr>
                                <w:rFonts w:asciiTheme="majorHAnsi" w:hAnsiTheme="majorHAnsi" w:cstheme="majorHAnsi"/>
                                <w:b/>
                                <w:color w:val="002060"/>
                                <w:kern w:val="24"/>
                                <w:sz w:val="22"/>
                                <w:lang w:bidi="el-GR"/>
                              </w:rPr>
                              <w:t>Κατευθυντήρια αρχή 1</w:t>
                            </w:r>
                            <w:r w:rsidR="000A7D9E">
                              <w:rPr>
                                <w:rFonts w:asciiTheme="majorHAnsi" w:hAnsiTheme="majorHAnsi" w:cstheme="majorHAnsi"/>
                                <w:b/>
                                <w:color w:val="002060"/>
                                <w:kern w:val="24"/>
                                <w:sz w:val="22"/>
                                <w:lang w:val="en-US" w:bidi="el-GR"/>
                              </w:rPr>
                              <w:t xml:space="preserve"> </w:t>
                            </w:r>
                            <w:r w:rsidRPr="000A7D9E">
                              <w:rPr>
                                <w:rFonts w:asciiTheme="majorHAnsi" w:hAnsiTheme="majorHAnsi" w:cstheme="majorHAnsi"/>
                                <w:b/>
                                <w:color w:val="002060"/>
                                <w:kern w:val="24"/>
                                <w:sz w:val="22"/>
                                <w:lang w:bidi="el-GR"/>
                              </w:rPr>
                              <w:t>(γιατί)</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7A4883E8" w14:textId="1F7F4B13" w:rsidR="001E2C09" w:rsidRPr="000A7D9E"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A7D9E">
                        <w:rPr>
                          <w:rFonts w:asciiTheme="majorHAnsi" w:hAnsiTheme="majorHAnsi" w:cstheme="majorHAnsi"/>
                          <w:b/>
                          <w:color w:val="002060"/>
                          <w:kern w:val="24"/>
                          <w:sz w:val="22"/>
                          <w:lang w:bidi="el-GR"/>
                        </w:rPr>
                        <w:t>Κατευθυντήρια αρχή 1</w:t>
                      </w:r>
                      <w:r w:rsidR="000A7D9E">
                        <w:rPr>
                          <w:rFonts w:asciiTheme="majorHAnsi" w:hAnsiTheme="majorHAnsi" w:cstheme="majorHAnsi"/>
                          <w:b/>
                          <w:color w:val="002060"/>
                          <w:kern w:val="24"/>
                          <w:sz w:val="22"/>
                          <w:lang w:val="en-US" w:bidi="el-GR"/>
                        </w:rPr>
                        <w:t xml:space="preserve"> </w:t>
                      </w:r>
                      <w:r w:rsidRPr="000A7D9E">
                        <w:rPr>
                          <w:rFonts w:asciiTheme="majorHAnsi" w:hAnsiTheme="majorHAnsi" w:cstheme="majorHAnsi"/>
                          <w:b/>
                          <w:color w:val="002060"/>
                          <w:kern w:val="24"/>
                          <w:sz w:val="22"/>
                          <w:lang w:bidi="el-GR"/>
                        </w:rPr>
                        <w:t>(γιατί)</w:t>
                      </w:r>
                    </w:p>
                  </w:txbxContent>
                </v:textbox>
              </v:rect>
            </w:pict>
          </mc:Fallback>
        </mc:AlternateContent>
      </w:r>
      <w:r w:rsidR="000D1BFB" w:rsidRPr="00A7778F">
        <w:rPr>
          <w:rFonts w:asciiTheme="majorHAnsi" w:hAnsiTheme="majorHAnsi" w:cstheme="majorHAnsi"/>
          <w:noProof/>
          <w:lang w:eastAsia="el-GR"/>
        </w:rPr>
        <w:drawing>
          <wp:inline distT="0" distB="0" distL="0" distR="0" wp14:anchorId="6098A072" wp14:editId="6A3B6E14">
            <wp:extent cx="5611495" cy="3408999"/>
            <wp:effectExtent l="0" t="0" r="0" b="0"/>
            <wp:docPr id="40" name="Picture 40" descr="Διάγραμμα ροής που δείχνει πώς κάθε κατευθυντήρια αρχή (επίπεδο 1) οδηγεί σε προτεραιότητες και στρατηγικές πολιτικής (επίπεδο 2), οι οποίες με τη σειρά τους οδηγούν σε βασικές δράσεις (επίπεδο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Διάγραμμα ροής που δείχνει πώς κάθε κατευθυντήρια αρχή (επίπεδο 1) οδηγεί σε προτεραιότητες και στρατηγικές πολιτικής (επίπεδο 2), οι οποίες με τη σειρά τους οδηγούν σε βασικές δράσεις (επίπεδο 3)">
                      <a:extLst>
                        <a:ext uri="{C183D7F6-B498-43B3-948B-1728B52AA6E4}">
                          <adec:decorative xmlns:adec="http://schemas.microsoft.com/office/drawing/2017/decorative" val="0"/>
                        </a:ext>
                      </a:extLst>
                    </pic:cNvPr>
                    <pic:cNvPicPr/>
                  </pic:nvPicPr>
                  <pic:blipFill>
                    <a:blip r:embed="rId37"/>
                    <a:stretch>
                      <a:fillRect/>
                    </a:stretch>
                  </pic:blipFill>
                  <pic:spPr>
                    <a:xfrm>
                      <a:off x="0" y="0"/>
                      <a:ext cx="5611495" cy="3408999"/>
                    </a:xfrm>
                    <a:prstGeom prst="rect">
                      <a:avLst/>
                    </a:prstGeom>
                  </pic:spPr>
                </pic:pic>
              </a:graphicData>
            </a:graphic>
          </wp:inline>
        </w:drawing>
      </w:r>
    </w:p>
    <w:p w14:paraId="32F97F47" w14:textId="4570561F" w:rsidR="00776FBF" w:rsidRPr="00A7778F" w:rsidRDefault="008B29C7" w:rsidP="00591FE3">
      <w:pPr>
        <w:pStyle w:val="Agency-caption"/>
        <w:rPr>
          <w:rFonts w:asciiTheme="majorHAnsi" w:hAnsiTheme="majorHAnsi" w:cstheme="majorHAnsi"/>
        </w:rPr>
      </w:pPr>
      <w:r w:rsidRPr="00A7778F">
        <w:rPr>
          <w:rFonts w:asciiTheme="majorHAnsi" w:hAnsiTheme="majorHAnsi" w:cstheme="majorHAnsi"/>
          <w:lang w:bidi="el-GR"/>
        </w:rPr>
        <w:t xml:space="preserve">Σχήμα </w:t>
      </w:r>
      <w:r w:rsidR="00986F3F" w:rsidRPr="00A7778F">
        <w:rPr>
          <w:rFonts w:asciiTheme="majorHAnsi" w:hAnsiTheme="majorHAnsi" w:cstheme="majorHAnsi"/>
          <w:lang w:bidi="el-GR"/>
        </w:rPr>
        <w:fldChar w:fldCharType="begin"/>
      </w:r>
      <w:r w:rsidR="00986F3F" w:rsidRPr="00A7778F">
        <w:rPr>
          <w:rFonts w:asciiTheme="majorHAnsi" w:hAnsiTheme="majorHAnsi" w:cstheme="majorHAnsi"/>
          <w:lang w:bidi="el-GR"/>
        </w:rPr>
        <w:instrText xml:space="preserve"> SEQ Figure \* ARABIC </w:instrText>
      </w:r>
      <w:r w:rsidR="00986F3F" w:rsidRPr="00A7778F">
        <w:rPr>
          <w:rFonts w:asciiTheme="majorHAnsi" w:hAnsiTheme="majorHAnsi" w:cstheme="majorHAnsi"/>
          <w:lang w:bidi="el-GR"/>
        </w:rPr>
        <w:fldChar w:fldCharType="separate"/>
      </w:r>
      <w:r w:rsidRPr="00A7778F">
        <w:rPr>
          <w:rFonts w:asciiTheme="majorHAnsi" w:hAnsiTheme="majorHAnsi" w:cstheme="majorHAnsi"/>
          <w:lang w:bidi="el-GR"/>
        </w:rPr>
        <w:t>1</w:t>
      </w:r>
      <w:r w:rsidR="00986F3F" w:rsidRPr="00A7778F">
        <w:rPr>
          <w:rFonts w:asciiTheme="majorHAnsi" w:hAnsiTheme="majorHAnsi" w:cstheme="majorHAnsi"/>
          <w:lang w:bidi="el-GR"/>
        </w:rPr>
        <w:fldChar w:fldCharType="end"/>
      </w:r>
      <w:r w:rsidRPr="00A7778F">
        <w:rPr>
          <w:rFonts w:asciiTheme="majorHAnsi" w:hAnsiTheme="majorHAnsi" w:cstheme="majorHAnsi"/>
          <w:lang w:bidi="el-GR"/>
        </w:rPr>
        <w:t xml:space="preserve">. </w:t>
      </w:r>
      <w:bookmarkStart w:id="18" w:name="_Ref96944085"/>
      <w:r w:rsidRPr="00A7778F">
        <w:rPr>
          <w:rFonts w:asciiTheme="majorHAnsi" w:hAnsiTheme="majorHAnsi" w:cstheme="majorHAnsi"/>
          <w:lang w:bidi="el-GR"/>
        </w:rPr>
        <w:t>Συνδέσεις μεταξύ κατευθυντήριων αρχών, προτεραιοτήτων/στρατηγικών πολιτικής και βασικών δράσεων</w:t>
      </w:r>
      <w:bookmarkEnd w:id="18"/>
    </w:p>
    <w:p w14:paraId="28949F83" w14:textId="1C86D838"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br w:type="page"/>
      </w:r>
    </w:p>
    <w:p w14:paraId="68B81A76" w14:textId="75A9CC86" w:rsidR="00776FBF" w:rsidRPr="00A7778F" w:rsidRDefault="00D34F24" w:rsidP="00907466">
      <w:pPr>
        <w:pStyle w:val="Agency-heading-1"/>
        <w:rPr>
          <w:rFonts w:asciiTheme="majorHAnsi" w:hAnsiTheme="majorHAnsi" w:cstheme="majorHAnsi"/>
        </w:rPr>
      </w:pPr>
      <w:bookmarkStart w:id="19" w:name="annex3"/>
      <w:bookmarkStart w:id="20" w:name="_Toc127366522"/>
      <w:r w:rsidRPr="00A7778F">
        <w:rPr>
          <w:rFonts w:asciiTheme="majorHAnsi" w:hAnsiTheme="majorHAnsi" w:cstheme="majorHAnsi"/>
          <w:lang w:bidi="el-GR"/>
        </w:rPr>
        <w:lastRenderedPageBreak/>
        <w:t>Παράρτημα 3</w:t>
      </w:r>
      <w:bookmarkEnd w:id="19"/>
      <w:r w:rsidRPr="00A7778F">
        <w:rPr>
          <w:rFonts w:asciiTheme="majorHAnsi" w:hAnsiTheme="majorHAnsi" w:cstheme="majorHAnsi"/>
          <w:lang w:bidi="el-GR"/>
        </w:rPr>
        <w:t>: Επικύρωση του εργαλείου αυτοαξιολόγησης σε εθνικό επίπεδο</w:t>
      </w:r>
      <w:bookmarkEnd w:id="20"/>
    </w:p>
    <w:p w14:paraId="084D0CC7" w14:textId="77777777" w:rsidR="009C62BC"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 xml:space="preserve">Το εργαλείο </w:t>
      </w:r>
      <w:proofErr w:type="spellStart"/>
      <w:r w:rsidRPr="00A7778F">
        <w:rPr>
          <w:rFonts w:asciiTheme="majorHAnsi" w:hAnsiTheme="majorHAnsi" w:cstheme="majorHAnsi"/>
          <w:lang w:bidi="el-GR"/>
        </w:rPr>
        <w:t>αυτοαξιολόγησης</w:t>
      </w:r>
      <w:proofErr w:type="spellEnd"/>
      <w:r w:rsidRPr="00A7778F">
        <w:rPr>
          <w:rFonts w:asciiTheme="majorHAnsi" w:hAnsiTheme="majorHAnsi" w:cstheme="majorHAnsi"/>
          <w:lang w:bidi="el-GR"/>
        </w:rPr>
        <w:t xml:space="preserve"> είναι ένα έγγραφο ανοικτού κώδικα. Οι χρήστες μπορούν να το μεταφράσουν και να το προσαρμόσουν στο εθνικό τους πλαίσιο.</w:t>
      </w:r>
    </w:p>
    <w:p w14:paraId="3502B3D6" w14:textId="212762C7" w:rsidR="009C62BC"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 xml:space="preserve">Το </w:t>
      </w:r>
      <w:r w:rsidRPr="00A7778F">
        <w:rPr>
          <w:rFonts w:asciiTheme="majorHAnsi" w:hAnsiTheme="majorHAnsi" w:cstheme="majorHAnsi"/>
          <w:b/>
          <w:lang w:bidi="el-GR"/>
        </w:rPr>
        <w:t>πρώτο βήμα</w:t>
      </w:r>
      <w:r w:rsidRPr="00A7778F">
        <w:rPr>
          <w:rFonts w:asciiTheme="majorHAnsi" w:hAnsiTheme="majorHAnsi" w:cstheme="majorHAnsi"/>
          <w:lang w:bidi="el-GR"/>
        </w:rPr>
        <w:t xml:space="preserve"> για την προσαρμογή του εργαλείου είναι να υποβληθεί σε μια διαδικασία επικύρωσης. Η διαδικασία αυτή περιλαμβάνει τον εντοπισμό των σχετικών βασικών παραγόντων από διάφορες ομάδες εμπλεκόμενων φορέων που εκπροσωπούν διαφορετικές απόψεις.</w:t>
      </w:r>
    </w:p>
    <w:p w14:paraId="4020027F" w14:textId="3007C44E" w:rsidR="00776FBF" w:rsidRPr="00A7778F" w:rsidRDefault="00776FBF" w:rsidP="00AB47C3">
      <w:pPr>
        <w:pStyle w:val="Agency-body-text"/>
        <w:keepNext/>
        <w:rPr>
          <w:rFonts w:asciiTheme="majorHAnsi" w:hAnsiTheme="majorHAnsi" w:cstheme="majorHAnsi"/>
        </w:rPr>
      </w:pPr>
      <w:r w:rsidRPr="00A7778F">
        <w:rPr>
          <w:rFonts w:asciiTheme="majorHAnsi" w:hAnsiTheme="majorHAnsi" w:cstheme="majorHAnsi"/>
          <w:lang w:bidi="el-GR"/>
        </w:rPr>
        <w:t>Οι βασικοί φορείς που επιλέγονται μπορεί να είναι οι εξής:</w:t>
      </w:r>
    </w:p>
    <w:p w14:paraId="270C9742" w14:textId="20DB3F8E" w:rsidR="00776FBF" w:rsidRPr="00A7778F" w:rsidRDefault="00B35353" w:rsidP="00591FE3">
      <w:pPr>
        <w:pStyle w:val="Agency-body-text"/>
        <w:numPr>
          <w:ilvl w:val="0"/>
          <w:numId w:val="42"/>
        </w:numPr>
        <w:rPr>
          <w:rFonts w:asciiTheme="majorHAnsi" w:hAnsiTheme="majorHAnsi" w:cstheme="majorHAnsi"/>
        </w:rPr>
      </w:pPr>
      <w:r w:rsidRPr="00A7778F">
        <w:rPr>
          <w:rFonts w:asciiTheme="majorHAnsi" w:hAnsiTheme="majorHAnsi" w:cstheme="majorHAnsi"/>
          <w:lang w:bidi="el-GR"/>
        </w:rPr>
        <w:t>φορείς λήψης αποφάσεων σε εθνικό, περιφερειακό και τοπικό επίπεδο, από τον τομέα της εκπαίδευσης ή από συναφείς τομείς (π.χ. υγεία και πρόνοια)·</w:t>
      </w:r>
    </w:p>
    <w:p w14:paraId="29137FA4" w14:textId="1621FB70" w:rsidR="00776FBF" w:rsidRPr="00A7778F" w:rsidRDefault="00B35353" w:rsidP="00591FE3">
      <w:pPr>
        <w:pStyle w:val="Agency-body-text"/>
        <w:numPr>
          <w:ilvl w:val="0"/>
          <w:numId w:val="42"/>
        </w:numPr>
        <w:rPr>
          <w:rFonts w:asciiTheme="majorHAnsi" w:hAnsiTheme="majorHAnsi" w:cstheme="majorHAnsi"/>
        </w:rPr>
      </w:pPr>
      <w:r w:rsidRPr="00A7778F">
        <w:rPr>
          <w:rFonts w:asciiTheme="majorHAnsi" w:hAnsiTheme="majorHAnsi" w:cstheme="majorHAnsi"/>
          <w:lang w:bidi="el-GR"/>
        </w:rPr>
        <w:t>σχολικοί ηγέτες και ομάδες ηγεσίας, καθώς και επαγγελματίες από τον τομέα της γενικής εκπαίδευσης και τον τομέα της παροχής εξειδικευμένων υπηρεσιών (συμπεριλαμβανομένου του προσωπικού υποστήριξης και του ειδικευμένου προσωπικού)·</w:t>
      </w:r>
    </w:p>
    <w:p w14:paraId="6C14870C" w14:textId="111FDC94" w:rsidR="00776FBF" w:rsidRPr="00A7778F" w:rsidRDefault="00B35353" w:rsidP="00591FE3">
      <w:pPr>
        <w:pStyle w:val="Agency-body-text"/>
        <w:numPr>
          <w:ilvl w:val="0"/>
          <w:numId w:val="42"/>
        </w:numPr>
        <w:rPr>
          <w:rFonts w:asciiTheme="majorHAnsi" w:hAnsiTheme="majorHAnsi" w:cstheme="majorHAnsi"/>
        </w:rPr>
      </w:pPr>
      <w:r w:rsidRPr="00A7778F">
        <w:rPr>
          <w:rFonts w:asciiTheme="majorHAnsi" w:hAnsiTheme="majorHAnsi" w:cstheme="majorHAnsi"/>
          <w:lang w:bidi="el-GR"/>
        </w:rPr>
        <w:t>εκπρόσωποι οργανώσεων για την οικογένεια, τη νεολαία και την κοινότητα, διοικητικοί υπάλληλοι, καθώς και αιρετοί, όπως μέλη σχολικών συμβουλίων, δημοτικοί σύμβουλοι και εκπρόσωποι του κράτους.</w:t>
      </w:r>
    </w:p>
    <w:p w14:paraId="6A8DDAB5" w14:textId="77777777"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 xml:space="preserve">Ο παραπάνω κατάλογος είναι </w:t>
      </w:r>
      <w:r w:rsidRPr="00A7778F">
        <w:rPr>
          <w:rFonts w:asciiTheme="majorHAnsi" w:hAnsiTheme="majorHAnsi" w:cstheme="majorHAnsi"/>
          <w:b/>
          <w:lang w:bidi="el-GR"/>
        </w:rPr>
        <w:t>ενδεικτικός</w:t>
      </w:r>
      <w:r w:rsidRPr="00A7778F">
        <w:rPr>
          <w:rFonts w:asciiTheme="majorHAnsi" w:hAnsiTheme="majorHAnsi" w:cstheme="majorHAnsi"/>
          <w:lang w:bidi="el-GR"/>
        </w:rPr>
        <w:t>, καθώς οι ομάδες εμπλεκόμενων φορέων μπορεί να διαφέρουν από χώρα σε χώρα.</w:t>
      </w:r>
    </w:p>
    <w:p w14:paraId="5F0C3BA0" w14:textId="1FE837D6" w:rsidR="00776FBF" w:rsidRPr="00A7778F" w:rsidRDefault="00776FBF" w:rsidP="00591FE3">
      <w:pPr>
        <w:pStyle w:val="Agency-body-text"/>
        <w:rPr>
          <w:rFonts w:asciiTheme="majorHAnsi" w:hAnsiTheme="majorHAnsi" w:cstheme="majorHAnsi"/>
        </w:rPr>
      </w:pPr>
      <w:r w:rsidRPr="00A7778F">
        <w:rPr>
          <w:rFonts w:asciiTheme="majorHAnsi" w:hAnsiTheme="majorHAnsi" w:cstheme="majorHAnsi"/>
          <w:lang w:bidi="el-GR"/>
        </w:rPr>
        <w:t xml:space="preserve">Το </w:t>
      </w:r>
      <w:r w:rsidRPr="00A7778F">
        <w:rPr>
          <w:rFonts w:asciiTheme="majorHAnsi" w:hAnsiTheme="majorHAnsi" w:cstheme="majorHAnsi"/>
          <w:b/>
          <w:lang w:bidi="el-GR"/>
        </w:rPr>
        <w:t>δεύτερο βήμα</w:t>
      </w:r>
      <w:r w:rsidRPr="00A7778F">
        <w:rPr>
          <w:rFonts w:asciiTheme="majorHAnsi" w:hAnsiTheme="majorHAnsi" w:cstheme="majorHAnsi"/>
          <w:lang w:bidi="el-GR"/>
        </w:rPr>
        <w:t xml:space="preserve"> είναι να προσκληθούν οι επιλεγέντες εμπλεκόμενοι φορείς για να επικυρώσουν το εργαλείο. Αυτό μπορεί να γίνει μέσω εργαστηρίων, ομάδων εστίασης και/ή ατομικών/ομαδικών συνεντεύξεων με σκοπό να διερευνηθεί η πολιτισμική </w:t>
      </w:r>
      <w:proofErr w:type="spellStart"/>
      <w:r w:rsidRPr="00A7778F">
        <w:rPr>
          <w:rFonts w:asciiTheme="majorHAnsi" w:hAnsiTheme="majorHAnsi" w:cstheme="majorHAnsi"/>
          <w:lang w:bidi="el-GR"/>
        </w:rPr>
        <w:t>καταλληλότητα</w:t>
      </w:r>
      <w:proofErr w:type="spellEnd"/>
      <w:r w:rsidRPr="00A7778F">
        <w:rPr>
          <w:rFonts w:asciiTheme="majorHAnsi" w:hAnsiTheme="majorHAnsi" w:cstheme="majorHAnsi"/>
          <w:lang w:bidi="el-GR"/>
        </w:rPr>
        <w:t xml:space="preserve"> και χρησιμότητά του.</w:t>
      </w:r>
    </w:p>
    <w:p w14:paraId="73585C36" w14:textId="2A5EE9A9" w:rsidR="00776FBF" w:rsidRPr="00A7778F" w:rsidRDefault="00776FBF" w:rsidP="00907466">
      <w:pPr>
        <w:pStyle w:val="Agency-body-text"/>
        <w:keepNext/>
        <w:rPr>
          <w:rFonts w:asciiTheme="majorHAnsi" w:hAnsiTheme="majorHAnsi" w:cstheme="majorHAnsi"/>
        </w:rPr>
      </w:pPr>
      <w:r w:rsidRPr="00A7778F">
        <w:rPr>
          <w:rFonts w:asciiTheme="majorHAnsi" w:hAnsiTheme="majorHAnsi" w:cstheme="majorHAnsi"/>
          <w:lang w:bidi="el-GR"/>
        </w:rPr>
        <w:t>Κατά τη διάρκεια της διαδικασίας επικύρωσης, ενδέχεται να ζητηθεί από τους συμμετέχοντες να απαντήσουν στις ακόλουθες ερωτήσεις:</w:t>
      </w:r>
    </w:p>
    <w:p w14:paraId="1FD683D2" w14:textId="1636B158" w:rsidR="00776FBF" w:rsidRPr="00A7778F" w:rsidRDefault="005F0EC6" w:rsidP="00591FE3">
      <w:pPr>
        <w:pStyle w:val="Agency-body-text"/>
        <w:numPr>
          <w:ilvl w:val="0"/>
          <w:numId w:val="44"/>
        </w:numPr>
        <w:rPr>
          <w:rFonts w:asciiTheme="majorHAnsi" w:hAnsiTheme="majorHAnsi" w:cstheme="majorHAnsi"/>
        </w:rPr>
      </w:pPr>
      <w:r w:rsidRPr="00A7778F">
        <w:rPr>
          <w:rFonts w:asciiTheme="majorHAnsi" w:hAnsiTheme="majorHAnsi" w:cstheme="majorHAnsi"/>
          <w:lang w:bidi="el-GR"/>
        </w:rPr>
        <w:t>Είναι σαφείς ο σκοπός και οι έννοιες του εργαλείου;</w:t>
      </w:r>
    </w:p>
    <w:p w14:paraId="038BE10A" w14:textId="77777777" w:rsidR="00776FBF" w:rsidRPr="00A7778F" w:rsidRDefault="00776FBF" w:rsidP="00591FE3">
      <w:pPr>
        <w:pStyle w:val="Agency-body-text"/>
        <w:numPr>
          <w:ilvl w:val="0"/>
          <w:numId w:val="44"/>
        </w:numPr>
        <w:rPr>
          <w:rFonts w:asciiTheme="majorHAnsi" w:hAnsiTheme="majorHAnsi" w:cstheme="majorHAnsi"/>
        </w:rPr>
      </w:pPr>
      <w:r w:rsidRPr="00A7778F">
        <w:rPr>
          <w:rFonts w:asciiTheme="majorHAnsi" w:hAnsiTheme="majorHAnsi" w:cstheme="majorHAnsi"/>
          <w:lang w:bidi="el-GR"/>
        </w:rPr>
        <w:t>Κατά πόσον το εργαλείο είναι εύχρηστο;</w:t>
      </w:r>
    </w:p>
    <w:p w14:paraId="65B89298" w14:textId="77777777" w:rsidR="00FE2827" w:rsidRPr="00A7778F" w:rsidRDefault="00776FBF" w:rsidP="00591FE3">
      <w:pPr>
        <w:pStyle w:val="Agency-body-text"/>
        <w:numPr>
          <w:ilvl w:val="0"/>
          <w:numId w:val="44"/>
        </w:numPr>
        <w:rPr>
          <w:rFonts w:asciiTheme="majorHAnsi" w:eastAsia="MS PGothic" w:hAnsiTheme="majorHAnsi" w:cstheme="majorHAnsi"/>
        </w:rPr>
      </w:pPr>
      <w:r w:rsidRPr="00A7778F">
        <w:rPr>
          <w:rFonts w:asciiTheme="majorHAnsi" w:hAnsiTheme="majorHAnsi" w:cstheme="majorHAnsi"/>
          <w:lang w:bidi="el-GR"/>
        </w:rPr>
        <w:t>Κατά πόσον είναι ουσιαστικό/σημαντικό για εσάς;</w:t>
      </w:r>
    </w:p>
    <w:p w14:paraId="78B64897" w14:textId="77A73C13" w:rsidR="00776FBF" w:rsidRPr="00A7778F" w:rsidRDefault="00776FBF" w:rsidP="00591FE3">
      <w:pPr>
        <w:pStyle w:val="Agency-body-text"/>
        <w:numPr>
          <w:ilvl w:val="0"/>
          <w:numId w:val="44"/>
        </w:numPr>
        <w:rPr>
          <w:rFonts w:asciiTheme="majorHAnsi" w:hAnsiTheme="majorHAnsi" w:cstheme="majorHAnsi"/>
        </w:rPr>
      </w:pPr>
      <w:r w:rsidRPr="00A7778F">
        <w:rPr>
          <w:rFonts w:asciiTheme="majorHAnsi" w:hAnsiTheme="majorHAnsi" w:cstheme="majorHAnsi"/>
          <w:lang w:bidi="el-GR"/>
        </w:rPr>
        <w:t>Κατά πόσον θα μπορούσε να βοηθήσει στον διάλογο γύρω από την ενταξιακή εκπαίδευση;</w:t>
      </w:r>
    </w:p>
    <w:p w14:paraId="040BBB5A" w14:textId="39CDC4DA" w:rsidR="00776FBF" w:rsidRPr="00A7778F" w:rsidRDefault="00776FBF" w:rsidP="00907466">
      <w:pPr>
        <w:pStyle w:val="Agency-body-text"/>
        <w:keepNext/>
        <w:rPr>
          <w:rFonts w:asciiTheme="majorHAnsi" w:hAnsiTheme="majorHAnsi" w:cstheme="majorHAnsi"/>
        </w:rPr>
      </w:pPr>
      <w:r w:rsidRPr="00A7778F">
        <w:rPr>
          <w:rFonts w:asciiTheme="majorHAnsi" w:hAnsiTheme="majorHAnsi" w:cstheme="majorHAnsi"/>
          <w:lang w:bidi="el-GR"/>
        </w:rPr>
        <w:t>Οι απαντήσεις σε αυτές τις ερωτήσεις αποσκοπούν στον προσδιορισμό των προσαρμογών που απαιτούνται προκειμένου να καταστεί το εργαλείο σχετικό με την κατάσταση κάθε χώρας. Στο πλαίσιο αυτών, περιλαμβάνονται τα εξής:</w:t>
      </w:r>
    </w:p>
    <w:p w14:paraId="511F0DC9" w14:textId="197146F5" w:rsidR="00776FBF" w:rsidRPr="00A7778F" w:rsidRDefault="009A29FC" w:rsidP="00591FE3">
      <w:pPr>
        <w:pStyle w:val="Agency-body-text"/>
        <w:numPr>
          <w:ilvl w:val="0"/>
          <w:numId w:val="43"/>
        </w:numPr>
        <w:rPr>
          <w:rFonts w:asciiTheme="majorHAnsi" w:hAnsiTheme="majorHAnsi" w:cstheme="majorHAnsi"/>
        </w:rPr>
      </w:pPr>
      <w:r w:rsidRPr="00A7778F">
        <w:rPr>
          <w:rFonts w:asciiTheme="majorHAnsi" w:hAnsiTheme="majorHAnsi" w:cstheme="majorHAnsi"/>
          <w:lang w:bidi="el-GR"/>
        </w:rPr>
        <w:t>η λήψη απόφασης ως προς το αν θα χρησιμοποιηθεί ολόκληρο το εργαλείο ή τμήματα αυτού (π.χ. εάν οι χώρες θα επικεντρωθούν σε συγκεκριμένες κατευθυντήριες αρχές και/ή συγκεκριμένες ερωτήσεις), σύμφωνα με τις εθνικές προτεραιότητες·</w:t>
      </w:r>
    </w:p>
    <w:p w14:paraId="2F60CAA9" w14:textId="2AAB4779" w:rsidR="00776FBF" w:rsidRPr="00A7778F" w:rsidRDefault="004D13AB" w:rsidP="00591FE3">
      <w:pPr>
        <w:pStyle w:val="Agency-body-text"/>
        <w:numPr>
          <w:ilvl w:val="0"/>
          <w:numId w:val="43"/>
        </w:numPr>
        <w:rPr>
          <w:rFonts w:asciiTheme="majorHAnsi" w:hAnsiTheme="majorHAnsi" w:cstheme="majorHAnsi"/>
        </w:rPr>
      </w:pPr>
      <w:r w:rsidRPr="00A7778F">
        <w:rPr>
          <w:rFonts w:asciiTheme="majorHAnsi" w:hAnsiTheme="majorHAnsi" w:cstheme="majorHAnsi"/>
          <w:lang w:bidi="el-GR"/>
        </w:rPr>
        <w:lastRenderedPageBreak/>
        <w:t>η παροχή συγκεκριμένης ανατροφοδότησης για τα στοιχεία του εργαλείου (π.χ. επανεξέταση και προσαρμογή γλώσσας και εννοιών στο πλαίσιο κάθε χώρας, αναδιατύπωση, προσθήκη/διαγραφή ερωτήσεων κ.λπ.)</w:t>
      </w:r>
    </w:p>
    <w:p w14:paraId="21B64526" w14:textId="7724C391" w:rsidR="00C16418" w:rsidRPr="00A7778F" w:rsidRDefault="00B815C3" w:rsidP="00591FE3">
      <w:pPr>
        <w:pStyle w:val="Agency-body-text"/>
        <w:numPr>
          <w:ilvl w:val="0"/>
          <w:numId w:val="41"/>
        </w:numPr>
        <w:rPr>
          <w:rFonts w:asciiTheme="majorHAnsi" w:hAnsiTheme="majorHAnsi" w:cstheme="majorHAnsi"/>
        </w:rPr>
      </w:pPr>
      <w:r w:rsidRPr="00A7778F">
        <w:rPr>
          <w:rFonts w:asciiTheme="majorHAnsi" w:hAnsiTheme="majorHAnsi" w:cstheme="majorHAnsi"/>
          <w:lang w:bidi="el-GR"/>
        </w:rPr>
        <w:t xml:space="preserve">η απόφαση σχετικά με τη διαδικασία εφαρμογής του εργαλείου </w:t>
      </w:r>
      <w:proofErr w:type="spellStart"/>
      <w:r w:rsidRPr="00A7778F">
        <w:rPr>
          <w:rFonts w:asciiTheme="majorHAnsi" w:hAnsiTheme="majorHAnsi" w:cstheme="majorHAnsi"/>
          <w:lang w:bidi="el-GR"/>
        </w:rPr>
        <w:t>αυτοαξιολόγησης</w:t>
      </w:r>
      <w:proofErr w:type="spellEnd"/>
      <w:r w:rsidRPr="00A7778F">
        <w:rPr>
          <w:rFonts w:asciiTheme="majorHAnsi" w:hAnsiTheme="majorHAnsi" w:cstheme="majorHAnsi"/>
          <w:lang w:bidi="el-GR"/>
        </w:rPr>
        <w:t xml:space="preserve"> στη χώρα.</w:t>
      </w:r>
      <w:r w:rsidR="00C16418" w:rsidRPr="00A7778F">
        <w:rPr>
          <w:rFonts w:asciiTheme="majorHAnsi" w:hAnsiTheme="majorHAnsi" w:cstheme="majorHAnsi"/>
          <w:lang w:bidi="el-GR"/>
        </w:rPr>
        <w:br w:type="page"/>
      </w:r>
    </w:p>
    <w:p w14:paraId="60227608" w14:textId="5F8C5170" w:rsidR="00C16418" w:rsidRPr="00A7778F" w:rsidRDefault="00C16418" w:rsidP="00907466">
      <w:pPr>
        <w:pStyle w:val="Agency-heading-1"/>
        <w:rPr>
          <w:rFonts w:asciiTheme="majorHAnsi" w:hAnsiTheme="majorHAnsi" w:cstheme="majorHAnsi"/>
          <w:lang w:val="en-US"/>
        </w:rPr>
      </w:pPr>
      <w:bookmarkStart w:id="21" w:name="_Toc127366523"/>
      <w:r w:rsidRPr="00A7778F">
        <w:rPr>
          <w:rFonts w:asciiTheme="majorHAnsi" w:hAnsiTheme="majorHAnsi" w:cstheme="majorHAnsi"/>
          <w:lang w:bidi="el-GR"/>
        </w:rPr>
        <w:lastRenderedPageBreak/>
        <w:t>Βιβλιογραφικές</w:t>
      </w:r>
      <w:r w:rsidRPr="00A7778F">
        <w:rPr>
          <w:rFonts w:asciiTheme="majorHAnsi" w:hAnsiTheme="majorHAnsi" w:cstheme="majorHAnsi"/>
          <w:lang w:val="en-US" w:bidi="el-GR"/>
        </w:rPr>
        <w:t xml:space="preserve"> </w:t>
      </w:r>
      <w:r w:rsidRPr="00A7778F">
        <w:rPr>
          <w:rFonts w:asciiTheme="majorHAnsi" w:hAnsiTheme="majorHAnsi" w:cstheme="majorHAnsi"/>
          <w:lang w:bidi="el-GR"/>
        </w:rPr>
        <w:t>αναφορές</w:t>
      </w:r>
      <w:bookmarkEnd w:id="21"/>
    </w:p>
    <w:p w14:paraId="2AE80A7F" w14:textId="77777777" w:rsidR="000A7D9E" w:rsidRPr="00A7778F" w:rsidRDefault="000A7D9E" w:rsidP="00591FE3">
      <w:pPr>
        <w:pStyle w:val="Agency-body-text"/>
        <w:rPr>
          <w:rFonts w:asciiTheme="majorHAnsi" w:hAnsiTheme="majorHAnsi" w:cstheme="majorHAnsi"/>
        </w:rPr>
      </w:pPr>
      <w:r w:rsidRPr="00A7778F">
        <w:rPr>
          <w:rFonts w:asciiTheme="majorHAnsi" w:hAnsiTheme="majorHAnsi" w:cstheme="majorHAnsi"/>
          <w:lang w:val="en-US" w:bidi="el-GR"/>
        </w:rPr>
        <w:t xml:space="preserve">Centre for Applied Special Technology, </w:t>
      </w:r>
      <w:r w:rsidRPr="00A7778F">
        <w:rPr>
          <w:rFonts w:asciiTheme="majorHAnsi" w:hAnsiTheme="majorHAnsi" w:cstheme="majorHAnsi"/>
          <w:lang w:bidi="el-GR"/>
        </w:rPr>
        <w:t>χωρίς</w:t>
      </w:r>
      <w:r w:rsidRPr="00A7778F">
        <w:rPr>
          <w:rFonts w:asciiTheme="majorHAnsi" w:hAnsiTheme="majorHAnsi" w:cstheme="majorHAnsi"/>
          <w:lang w:val="en-US" w:bidi="el-GR"/>
        </w:rPr>
        <w:t xml:space="preserve"> </w:t>
      </w:r>
      <w:r w:rsidRPr="00A7778F">
        <w:rPr>
          <w:rFonts w:asciiTheme="majorHAnsi" w:hAnsiTheme="majorHAnsi" w:cstheme="majorHAnsi"/>
          <w:lang w:bidi="el-GR"/>
        </w:rPr>
        <w:t>ημερομηνία</w:t>
      </w:r>
      <w:r w:rsidRPr="00A7778F">
        <w:rPr>
          <w:rFonts w:asciiTheme="majorHAnsi" w:hAnsiTheme="majorHAnsi" w:cstheme="majorHAnsi"/>
          <w:lang w:val="en-US" w:bidi="el-GR"/>
        </w:rPr>
        <w:t xml:space="preserve">. </w:t>
      </w:r>
      <w:proofErr w:type="spellStart"/>
      <w:r w:rsidRPr="00A7778F">
        <w:rPr>
          <w:rFonts w:asciiTheme="majorHAnsi" w:hAnsiTheme="majorHAnsi" w:cstheme="majorHAnsi"/>
          <w:i/>
          <w:lang w:bidi="el-GR"/>
        </w:rPr>
        <w:t>About</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Universal</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Design</w:t>
      </w:r>
      <w:proofErr w:type="spellEnd"/>
      <w:r w:rsidRPr="00A7778F">
        <w:rPr>
          <w:rFonts w:asciiTheme="majorHAnsi" w:hAnsiTheme="majorHAnsi" w:cstheme="majorHAnsi"/>
          <w:i/>
          <w:lang w:bidi="el-GR"/>
        </w:rPr>
        <w:t xml:space="preserve"> for </w:t>
      </w:r>
      <w:proofErr w:type="spellStart"/>
      <w:r w:rsidRPr="00A7778F">
        <w:rPr>
          <w:rFonts w:asciiTheme="majorHAnsi" w:hAnsiTheme="majorHAnsi" w:cstheme="majorHAnsi"/>
          <w:i/>
          <w:lang w:bidi="el-GR"/>
        </w:rPr>
        <w:t>Learning</w:t>
      </w:r>
      <w:proofErr w:type="spellEnd"/>
      <w:r w:rsidRPr="00A7778F">
        <w:rPr>
          <w:rFonts w:asciiTheme="majorHAnsi" w:hAnsiTheme="majorHAnsi" w:cstheme="majorHAnsi"/>
          <w:i/>
          <w:lang w:bidi="el-GR"/>
        </w:rPr>
        <w:t xml:space="preserve"> [Σχετικά με τον καθολικό σχεδιασμό για τη μάθηση]</w:t>
      </w:r>
      <w:r w:rsidRPr="00A7778F">
        <w:rPr>
          <w:rFonts w:asciiTheme="majorHAnsi" w:hAnsiTheme="majorHAnsi" w:cstheme="majorHAnsi"/>
          <w:lang w:bidi="el-GR"/>
        </w:rPr>
        <w:t xml:space="preserve">. </w:t>
      </w:r>
      <w:hyperlink r:id="rId38" w:history="1">
        <w:r w:rsidRPr="00A7778F">
          <w:rPr>
            <w:rStyle w:val="Hyperlink"/>
            <w:rFonts w:asciiTheme="majorHAnsi" w:hAnsiTheme="majorHAnsi" w:cstheme="majorHAnsi"/>
            <w:lang w:bidi="el-GR"/>
          </w:rPr>
          <w:t>www.cast.org/impact/universal-design-for-learning-udl</w:t>
        </w:r>
      </w:hyperlink>
      <w:r w:rsidRPr="00A7778F">
        <w:rPr>
          <w:rFonts w:asciiTheme="majorHAnsi" w:hAnsiTheme="majorHAnsi" w:cstheme="majorHAnsi"/>
          <w:lang w:bidi="el-GR"/>
        </w:rPr>
        <w:t xml:space="preserve"> (Τελευταία πρόσβαση: Σεπτέμβριος 2022)</w:t>
      </w:r>
    </w:p>
    <w:p w14:paraId="22E76B54" w14:textId="7C1FBED8" w:rsidR="000A7D9E" w:rsidRPr="00A7778F" w:rsidRDefault="000A7D9E" w:rsidP="00591FE3">
      <w:pPr>
        <w:pStyle w:val="Agency-body-text"/>
        <w:rPr>
          <w:rFonts w:asciiTheme="majorHAnsi" w:hAnsiTheme="majorHAnsi" w:cstheme="majorHAnsi"/>
        </w:rPr>
      </w:pPr>
      <w:r w:rsidRPr="00A7778F">
        <w:rPr>
          <w:rFonts w:asciiTheme="majorHAnsi" w:hAnsiTheme="majorHAnsi" w:cstheme="majorHAnsi"/>
          <w:lang w:val="en-US" w:bidi="el-GR"/>
        </w:rPr>
        <w:t>Great Schools Partnership, 2014. ‘Professional learning community’ [«</w:t>
      </w:r>
      <w:r w:rsidRPr="00A7778F">
        <w:rPr>
          <w:rFonts w:asciiTheme="majorHAnsi" w:hAnsiTheme="majorHAnsi" w:cstheme="majorHAnsi"/>
          <w:lang w:bidi="el-GR"/>
        </w:rPr>
        <w:t>Επαγγελματική</w:t>
      </w:r>
      <w:r w:rsidRPr="00A7778F">
        <w:rPr>
          <w:rFonts w:asciiTheme="majorHAnsi" w:hAnsiTheme="majorHAnsi" w:cstheme="majorHAnsi"/>
          <w:lang w:val="en-US" w:bidi="el-GR"/>
        </w:rPr>
        <w:t xml:space="preserve"> </w:t>
      </w:r>
      <w:r w:rsidRPr="00A7778F">
        <w:rPr>
          <w:rFonts w:asciiTheme="majorHAnsi" w:hAnsiTheme="majorHAnsi" w:cstheme="majorHAnsi"/>
          <w:lang w:bidi="el-GR"/>
        </w:rPr>
        <w:t>κοινότητα</w:t>
      </w:r>
      <w:r w:rsidRPr="00A7778F">
        <w:rPr>
          <w:rFonts w:asciiTheme="majorHAnsi" w:hAnsiTheme="majorHAnsi" w:cstheme="majorHAnsi"/>
          <w:lang w:val="en-US" w:bidi="el-GR"/>
        </w:rPr>
        <w:t xml:space="preserve"> </w:t>
      </w:r>
      <w:r w:rsidRPr="00A7778F">
        <w:rPr>
          <w:rFonts w:asciiTheme="majorHAnsi" w:hAnsiTheme="majorHAnsi" w:cstheme="majorHAnsi"/>
          <w:lang w:bidi="el-GR"/>
        </w:rPr>
        <w:t>μάθησης</w:t>
      </w:r>
      <w:r w:rsidRPr="00A7778F">
        <w:rPr>
          <w:rFonts w:asciiTheme="majorHAnsi" w:hAnsiTheme="majorHAnsi" w:cstheme="majorHAnsi"/>
          <w:lang w:val="en-US" w:bidi="el-GR"/>
        </w:rPr>
        <w:t xml:space="preserve">»], </w:t>
      </w:r>
      <w:r w:rsidRPr="00A7778F">
        <w:rPr>
          <w:rFonts w:asciiTheme="majorHAnsi" w:hAnsiTheme="majorHAnsi" w:cstheme="majorHAnsi"/>
          <w:i/>
          <w:lang w:val="en-US" w:bidi="el-GR"/>
        </w:rPr>
        <w:t>Glossary of Education Reform.</w:t>
      </w:r>
      <w:r w:rsidRPr="00A7778F">
        <w:rPr>
          <w:rFonts w:asciiTheme="majorHAnsi" w:hAnsiTheme="majorHAnsi" w:cstheme="majorHAnsi"/>
          <w:lang w:val="en-US" w:bidi="el-GR"/>
        </w:rPr>
        <w:t xml:space="preserve"> </w:t>
      </w:r>
      <w:r w:rsidR="00AA7AC7">
        <w:rPr>
          <w:rFonts w:asciiTheme="majorHAnsi" w:hAnsiTheme="majorHAnsi" w:cstheme="majorHAnsi"/>
          <w:lang w:val="en-US" w:bidi="el-GR"/>
        </w:rPr>
        <w:br/>
      </w:r>
      <w:hyperlink r:id="rId39" w:history="1">
        <w:r w:rsidR="00AA7AC7" w:rsidRPr="00AA7AC7">
          <w:rPr>
            <w:rStyle w:val="Hyperlink"/>
            <w:rFonts w:asciiTheme="majorHAnsi" w:hAnsiTheme="majorHAnsi" w:cstheme="majorHAnsi"/>
            <w:lang w:bidi="el-GR"/>
          </w:rPr>
          <w:t>www.edglossary.org/professional-learning-community</w:t>
        </w:r>
      </w:hyperlink>
      <w:r w:rsidRPr="00A7778F">
        <w:rPr>
          <w:rFonts w:asciiTheme="majorHAnsi" w:hAnsiTheme="majorHAnsi" w:cstheme="majorHAnsi"/>
          <w:lang w:bidi="el-GR"/>
        </w:rPr>
        <w:t xml:space="preserve"> (Τελευταία πρόσβαση: Σεπτέμβριος 2022)</w:t>
      </w:r>
    </w:p>
    <w:p w14:paraId="230D2A0B" w14:textId="4E7740EC" w:rsidR="000A7D9E" w:rsidRPr="000F0C3E" w:rsidRDefault="000A7D9E" w:rsidP="00591FE3">
      <w:pPr>
        <w:pStyle w:val="Agency-body-text"/>
        <w:rPr>
          <w:rFonts w:asciiTheme="majorHAnsi" w:hAnsiTheme="majorHAnsi" w:cstheme="majorHAnsi"/>
        </w:rPr>
      </w:pPr>
      <w:proofErr w:type="spellStart"/>
      <w:r w:rsidRPr="00A7778F">
        <w:rPr>
          <w:rFonts w:asciiTheme="majorHAnsi" w:hAnsiTheme="majorHAnsi" w:cstheme="majorHAnsi"/>
          <w:lang w:bidi="el-GR"/>
        </w:rPr>
        <w:t>Oxford</w:t>
      </w:r>
      <w:proofErr w:type="spellEnd"/>
      <w:r w:rsidRPr="00A7778F">
        <w:rPr>
          <w:rFonts w:asciiTheme="majorHAnsi" w:hAnsiTheme="majorHAnsi" w:cstheme="majorHAnsi"/>
          <w:lang w:bidi="el-GR"/>
        </w:rPr>
        <w:t xml:space="preserve"> </w:t>
      </w:r>
      <w:proofErr w:type="spellStart"/>
      <w:r w:rsidRPr="00A7778F">
        <w:rPr>
          <w:rFonts w:asciiTheme="majorHAnsi" w:hAnsiTheme="majorHAnsi" w:cstheme="majorHAnsi"/>
          <w:lang w:bidi="el-GR"/>
        </w:rPr>
        <w:t>Learner</w:t>
      </w:r>
      <w:proofErr w:type="spellEnd"/>
      <w:r w:rsidR="00EC5404">
        <w:rPr>
          <w:rFonts w:asciiTheme="majorHAnsi" w:hAnsiTheme="majorHAnsi" w:cstheme="majorHAnsi"/>
          <w:lang w:val="en-GB" w:bidi="el-GR"/>
        </w:rPr>
        <w:t>’</w:t>
      </w:r>
      <w:r w:rsidRPr="00A7778F">
        <w:rPr>
          <w:rFonts w:asciiTheme="majorHAnsi" w:hAnsiTheme="majorHAnsi" w:cstheme="majorHAnsi"/>
          <w:lang w:bidi="el-GR"/>
        </w:rPr>
        <w:t xml:space="preserve">s </w:t>
      </w:r>
      <w:proofErr w:type="spellStart"/>
      <w:r w:rsidRPr="00A7778F">
        <w:rPr>
          <w:rFonts w:asciiTheme="majorHAnsi" w:hAnsiTheme="majorHAnsi" w:cstheme="majorHAnsi"/>
          <w:lang w:bidi="el-GR"/>
        </w:rPr>
        <w:t>Dictionaries</w:t>
      </w:r>
      <w:proofErr w:type="spellEnd"/>
      <w:r w:rsidRPr="00A7778F">
        <w:rPr>
          <w:rFonts w:asciiTheme="majorHAnsi" w:hAnsiTheme="majorHAnsi" w:cstheme="majorHAnsi"/>
          <w:lang w:bidi="el-GR"/>
        </w:rPr>
        <w:t xml:space="preserve">. </w:t>
      </w:r>
      <w:hyperlink r:id="rId40" w:history="1">
        <w:r w:rsidRPr="00A7778F">
          <w:rPr>
            <w:rStyle w:val="Hyperlink"/>
            <w:rFonts w:asciiTheme="majorHAnsi" w:hAnsiTheme="majorHAnsi" w:cstheme="majorHAnsi"/>
            <w:lang w:val="en-US" w:bidi="el-GR"/>
          </w:rPr>
          <w:t>www</w:t>
        </w:r>
        <w:r w:rsidRPr="000F0C3E">
          <w:rPr>
            <w:rStyle w:val="Hyperlink"/>
            <w:rFonts w:asciiTheme="majorHAnsi" w:hAnsiTheme="majorHAnsi" w:cstheme="majorHAnsi"/>
            <w:lang w:bidi="el-GR"/>
          </w:rPr>
          <w:t>.</w:t>
        </w:r>
        <w:proofErr w:type="spellStart"/>
        <w:r w:rsidRPr="00A7778F">
          <w:rPr>
            <w:rStyle w:val="Hyperlink"/>
            <w:rFonts w:asciiTheme="majorHAnsi" w:hAnsiTheme="majorHAnsi" w:cstheme="majorHAnsi"/>
            <w:lang w:val="en-US" w:bidi="el-GR"/>
          </w:rPr>
          <w:t>oxfordlearnersdictionaries</w:t>
        </w:r>
        <w:proofErr w:type="spellEnd"/>
        <w:r w:rsidRPr="000F0C3E">
          <w:rPr>
            <w:rStyle w:val="Hyperlink"/>
            <w:rFonts w:asciiTheme="majorHAnsi" w:hAnsiTheme="majorHAnsi" w:cstheme="majorHAnsi"/>
            <w:lang w:bidi="el-GR"/>
          </w:rPr>
          <w:t>.</w:t>
        </w:r>
        <w:r w:rsidRPr="00A7778F">
          <w:rPr>
            <w:rStyle w:val="Hyperlink"/>
            <w:rFonts w:asciiTheme="majorHAnsi" w:hAnsiTheme="majorHAnsi" w:cstheme="majorHAnsi"/>
            <w:lang w:val="en-US" w:bidi="el-GR"/>
          </w:rPr>
          <w:t>com</w:t>
        </w:r>
      </w:hyperlink>
      <w:r w:rsidRPr="000F0C3E">
        <w:rPr>
          <w:rFonts w:asciiTheme="majorHAnsi" w:hAnsiTheme="majorHAnsi" w:cstheme="majorHAnsi"/>
          <w:lang w:bidi="el-GR"/>
        </w:rPr>
        <w:t xml:space="preserve"> (</w:t>
      </w:r>
      <w:r w:rsidRPr="00A7778F">
        <w:rPr>
          <w:rFonts w:asciiTheme="majorHAnsi" w:hAnsiTheme="majorHAnsi" w:cstheme="majorHAnsi"/>
          <w:lang w:bidi="el-GR"/>
        </w:rPr>
        <w:t>Τελευταία</w:t>
      </w:r>
      <w:r w:rsidRPr="000F0C3E">
        <w:rPr>
          <w:rFonts w:asciiTheme="majorHAnsi" w:hAnsiTheme="majorHAnsi" w:cstheme="majorHAnsi"/>
          <w:lang w:bidi="el-GR"/>
        </w:rPr>
        <w:t xml:space="preserve"> </w:t>
      </w:r>
      <w:r w:rsidRPr="00A7778F">
        <w:rPr>
          <w:rFonts w:asciiTheme="majorHAnsi" w:hAnsiTheme="majorHAnsi" w:cstheme="majorHAnsi"/>
          <w:lang w:bidi="el-GR"/>
        </w:rPr>
        <w:t>πρόσβαση</w:t>
      </w:r>
      <w:r w:rsidRPr="000F0C3E">
        <w:rPr>
          <w:rFonts w:asciiTheme="majorHAnsi" w:hAnsiTheme="majorHAnsi" w:cstheme="majorHAnsi"/>
          <w:lang w:bidi="el-GR"/>
        </w:rPr>
        <w:t xml:space="preserve">: </w:t>
      </w:r>
      <w:r w:rsidRPr="00A7778F">
        <w:rPr>
          <w:rFonts w:asciiTheme="majorHAnsi" w:hAnsiTheme="majorHAnsi" w:cstheme="majorHAnsi"/>
          <w:lang w:bidi="el-GR"/>
        </w:rPr>
        <w:t>Σεπτέμβριος</w:t>
      </w:r>
      <w:r w:rsidRPr="000F0C3E">
        <w:rPr>
          <w:rFonts w:asciiTheme="majorHAnsi" w:hAnsiTheme="majorHAnsi" w:cstheme="majorHAnsi"/>
          <w:lang w:bidi="el-GR"/>
        </w:rPr>
        <w:t xml:space="preserve"> 2022)</w:t>
      </w:r>
    </w:p>
    <w:p w14:paraId="4B12A822" w14:textId="0A86CA82" w:rsidR="000A7D9E" w:rsidRPr="000F0C3E" w:rsidRDefault="000A7D9E" w:rsidP="00591FE3">
      <w:pPr>
        <w:pStyle w:val="Agency-body-text"/>
        <w:rPr>
          <w:rFonts w:asciiTheme="majorHAnsi" w:hAnsiTheme="majorHAnsi" w:cstheme="majorHAnsi"/>
          <w:lang w:val="en-US"/>
        </w:rPr>
      </w:pPr>
      <w:r w:rsidRPr="00A7778F">
        <w:rPr>
          <w:rFonts w:asciiTheme="majorHAnsi" w:hAnsiTheme="majorHAnsi" w:cstheme="majorHAnsi"/>
          <w:lang w:val="en-US" w:bidi="el-GR"/>
        </w:rPr>
        <w:t xml:space="preserve">UNESCO, 2020. </w:t>
      </w:r>
      <w:r w:rsidRPr="00A7778F">
        <w:rPr>
          <w:rFonts w:asciiTheme="majorHAnsi" w:hAnsiTheme="majorHAnsi" w:cstheme="majorHAnsi"/>
          <w:i/>
          <w:lang w:val="en-US" w:bidi="el-GR"/>
        </w:rPr>
        <w:t>Global Education Monitoring Report 2020: Inclusio</w:t>
      </w:r>
      <w:r w:rsidR="000F0C3E">
        <w:rPr>
          <w:rFonts w:asciiTheme="majorHAnsi" w:hAnsiTheme="majorHAnsi" w:cstheme="majorHAnsi"/>
          <w:i/>
          <w:lang w:val="en-US" w:bidi="el-GR"/>
        </w:rPr>
        <w:t>n and education: All means all</w:t>
      </w:r>
      <w:r w:rsidRPr="00A7778F">
        <w:rPr>
          <w:rFonts w:asciiTheme="majorHAnsi" w:hAnsiTheme="majorHAnsi" w:cstheme="majorHAnsi"/>
          <w:i/>
          <w:lang w:val="en-US" w:bidi="el-GR"/>
        </w:rPr>
        <w:t xml:space="preserve"> </w:t>
      </w:r>
      <w:r w:rsidRPr="000F0C3E">
        <w:rPr>
          <w:rFonts w:asciiTheme="majorHAnsi" w:hAnsiTheme="majorHAnsi" w:cstheme="majorHAnsi"/>
          <w:i/>
          <w:lang w:val="en-US" w:bidi="el-GR"/>
        </w:rPr>
        <w:t>[</w:t>
      </w:r>
      <w:r w:rsidRPr="00A7778F">
        <w:rPr>
          <w:rFonts w:asciiTheme="majorHAnsi" w:hAnsiTheme="majorHAnsi" w:cstheme="majorHAnsi"/>
          <w:i/>
          <w:lang w:bidi="el-GR"/>
        </w:rPr>
        <w:t>Παγκόσμια</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Έκθεση</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Παρακολούθησης</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της</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Εκπαίδευσης</w:t>
      </w:r>
      <w:r w:rsidRPr="000F0C3E">
        <w:rPr>
          <w:rFonts w:asciiTheme="majorHAnsi" w:hAnsiTheme="majorHAnsi" w:cstheme="majorHAnsi"/>
          <w:i/>
          <w:lang w:val="en-US" w:bidi="el-GR"/>
        </w:rPr>
        <w:t xml:space="preserve"> 2020: </w:t>
      </w:r>
      <w:r w:rsidRPr="00A7778F">
        <w:rPr>
          <w:rFonts w:asciiTheme="majorHAnsi" w:hAnsiTheme="majorHAnsi" w:cstheme="majorHAnsi"/>
          <w:i/>
          <w:lang w:bidi="el-GR"/>
        </w:rPr>
        <w:t>Ένταξη</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και</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εκπαίδευση</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Όλοι</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σημαίνει</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όλοι</w:t>
      </w:r>
      <w:r w:rsidRPr="000F0C3E">
        <w:rPr>
          <w:rFonts w:asciiTheme="majorHAnsi" w:hAnsiTheme="majorHAnsi" w:cstheme="majorHAnsi"/>
          <w:i/>
          <w:lang w:val="en-US" w:bidi="el-GR"/>
        </w:rPr>
        <w:t>]</w:t>
      </w:r>
      <w:r w:rsidRPr="000F0C3E">
        <w:rPr>
          <w:rFonts w:asciiTheme="majorHAnsi" w:hAnsiTheme="majorHAnsi" w:cstheme="majorHAnsi"/>
          <w:lang w:val="en-US" w:bidi="el-GR"/>
        </w:rPr>
        <w:t xml:space="preserve">. </w:t>
      </w:r>
      <w:r w:rsidRPr="00A7778F">
        <w:rPr>
          <w:rFonts w:asciiTheme="majorHAnsi" w:hAnsiTheme="majorHAnsi" w:cstheme="majorHAnsi"/>
          <w:lang w:bidi="el-GR"/>
        </w:rPr>
        <w:t>Παρίσι</w:t>
      </w:r>
      <w:r w:rsidRPr="000F0C3E">
        <w:rPr>
          <w:rFonts w:asciiTheme="majorHAnsi" w:hAnsiTheme="majorHAnsi" w:cstheme="majorHAnsi"/>
          <w:lang w:val="en-US" w:bidi="el-GR"/>
        </w:rPr>
        <w:t xml:space="preserve">: UNESCO. </w:t>
      </w:r>
      <w:r w:rsidR="00AA7AC7">
        <w:rPr>
          <w:rFonts w:asciiTheme="majorHAnsi" w:hAnsiTheme="majorHAnsi" w:cstheme="majorHAnsi"/>
          <w:lang w:val="en-US" w:bidi="el-GR"/>
        </w:rPr>
        <w:br/>
      </w:r>
      <w:hyperlink r:id="rId41" w:history="1">
        <w:r w:rsidRPr="000F0C3E">
          <w:rPr>
            <w:rStyle w:val="Hyperlink"/>
            <w:rFonts w:asciiTheme="majorHAnsi" w:hAnsiTheme="majorHAnsi" w:cstheme="majorHAnsi"/>
            <w:lang w:val="en-US" w:bidi="el-GR"/>
          </w:rPr>
          <w:t>en.unesco.org/gem-report/report/2020/inclusion</w:t>
        </w:r>
      </w:hyperlink>
      <w:r w:rsidRPr="000F0C3E">
        <w:rPr>
          <w:rFonts w:asciiTheme="majorHAnsi" w:hAnsiTheme="majorHAnsi" w:cstheme="majorHAnsi"/>
          <w:lang w:val="en-US" w:bidi="el-GR"/>
        </w:rPr>
        <w:t xml:space="preserve"> (</w:t>
      </w:r>
      <w:r w:rsidRPr="00A7778F">
        <w:rPr>
          <w:rFonts w:asciiTheme="majorHAnsi" w:hAnsiTheme="majorHAnsi" w:cstheme="majorHAnsi"/>
          <w:lang w:bidi="el-GR"/>
        </w:rPr>
        <w:t>Τελευταία</w:t>
      </w:r>
      <w:r w:rsidRPr="000F0C3E">
        <w:rPr>
          <w:rFonts w:asciiTheme="majorHAnsi" w:hAnsiTheme="majorHAnsi" w:cstheme="majorHAnsi"/>
          <w:lang w:val="en-US" w:bidi="el-GR"/>
        </w:rPr>
        <w:t xml:space="preserve"> </w:t>
      </w:r>
      <w:r w:rsidRPr="00A7778F">
        <w:rPr>
          <w:rFonts w:asciiTheme="majorHAnsi" w:hAnsiTheme="majorHAnsi" w:cstheme="majorHAnsi"/>
          <w:lang w:bidi="el-GR"/>
        </w:rPr>
        <w:t>πρόσβαση</w:t>
      </w:r>
      <w:r w:rsidRPr="000F0C3E">
        <w:rPr>
          <w:rFonts w:asciiTheme="majorHAnsi" w:hAnsiTheme="majorHAnsi" w:cstheme="majorHAnsi"/>
          <w:lang w:val="en-US" w:bidi="el-GR"/>
        </w:rPr>
        <w:t xml:space="preserve">: </w:t>
      </w:r>
      <w:r w:rsidRPr="00A7778F">
        <w:rPr>
          <w:rFonts w:asciiTheme="majorHAnsi" w:hAnsiTheme="majorHAnsi" w:cstheme="majorHAnsi"/>
          <w:lang w:bidi="el-GR"/>
        </w:rPr>
        <w:t>Σεπτέμβριος</w:t>
      </w:r>
      <w:r w:rsidRPr="000F0C3E">
        <w:rPr>
          <w:rFonts w:asciiTheme="majorHAnsi" w:hAnsiTheme="majorHAnsi" w:cstheme="majorHAnsi"/>
          <w:lang w:val="en-US" w:bidi="el-GR"/>
        </w:rPr>
        <w:t xml:space="preserve"> 2022)</w:t>
      </w:r>
    </w:p>
    <w:p w14:paraId="25C90CC6" w14:textId="77777777" w:rsidR="000A7D9E" w:rsidRPr="00A7778F" w:rsidRDefault="000A7D9E" w:rsidP="00591FE3">
      <w:pPr>
        <w:pStyle w:val="Agency-body-text"/>
        <w:rPr>
          <w:rFonts w:asciiTheme="majorHAnsi" w:hAnsiTheme="majorHAnsi" w:cstheme="majorHAnsi"/>
        </w:rPr>
      </w:pPr>
      <w:r w:rsidRPr="00A7778F">
        <w:rPr>
          <w:rFonts w:asciiTheme="majorHAnsi" w:hAnsiTheme="majorHAnsi" w:cstheme="majorHAnsi"/>
          <w:lang w:bidi="el-GR"/>
        </w:rPr>
        <w:t xml:space="preserve">Ευρωπαϊκός Φορέας για την Ειδική Αγωγή και την Ενταξιακή Εκπαίδευση, 2015. </w:t>
      </w:r>
      <w:r w:rsidRPr="000F0C3E">
        <w:rPr>
          <w:rFonts w:asciiTheme="majorHAnsi" w:hAnsiTheme="majorHAnsi" w:cstheme="majorHAnsi"/>
          <w:i/>
          <w:lang w:val="en-US" w:bidi="el-GR"/>
        </w:rPr>
        <w:t>Raising the Achievement of All Learners in Inclusive Education. Project Conceptual Framework and Terminology [</w:t>
      </w:r>
      <w:r w:rsidRPr="00A7778F">
        <w:rPr>
          <w:rFonts w:asciiTheme="majorHAnsi" w:hAnsiTheme="majorHAnsi" w:cstheme="majorHAnsi"/>
          <w:i/>
          <w:lang w:bidi="el-GR"/>
        </w:rPr>
        <w:t>Ανάδειξη</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των</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επιτευγμάτων</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όλων</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των</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μαθητών</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στην</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ενταξιακή</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εκπαίδευση</w:t>
      </w:r>
      <w:r w:rsidRPr="000F0C3E">
        <w:rPr>
          <w:rFonts w:asciiTheme="majorHAnsi" w:hAnsiTheme="majorHAnsi" w:cstheme="majorHAnsi"/>
          <w:i/>
          <w:lang w:val="en-US" w:bidi="el-GR"/>
        </w:rPr>
        <w:t xml:space="preserve">. </w:t>
      </w:r>
      <w:r w:rsidRPr="00A7778F">
        <w:rPr>
          <w:rFonts w:asciiTheme="majorHAnsi" w:hAnsiTheme="majorHAnsi" w:cstheme="majorHAnsi"/>
          <w:i/>
          <w:lang w:bidi="el-GR"/>
        </w:rPr>
        <w:t>Εννοιολογικό πλαίσιο και ορολογία του έργου]</w:t>
      </w:r>
      <w:r w:rsidRPr="000F0C3E">
        <w:rPr>
          <w:rFonts w:asciiTheme="majorHAnsi" w:hAnsiTheme="majorHAnsi" w:cstheme="majorHAnsi"/>
          <w:lang w:bidi="el-GR"/>
        </w:rPr>
        <w:t>.</w:t>
      </w:r>
      <w:r w:rsidRPr="00A7778F">
        <w:rPr>
          <w:rFonts w:asciiTheme="majorHAnsi" w:hAnsiTheme="majorHAnsi" w:cstheme="majorHAnsi"/>
          <w:lang w:bidi="el-GR"/>
        </w:rPr>
        <w:t xml:space="preserve"> (V. </w:t>
      </w:r>
      <w:proofErr w:type="spellStart"/>
      <w:r w:rsidRPr="00A7778F">
        <w:rPr>
          <w:rFonts w:asciiTheme="majorHAnsi" w:hAnsiTheme="majorHAnsi" w:cstheme="majorHAnsi"/>
          <w:lang w:bidi="el-GR"/>
        </w:rPr>
        <w:t>Donnelly</w:t>
      </w:r>
      <w:proofErr w:type="spellEnd"/>
      <w:r w:rsidRPr="00A7778F">
        <w:rPr>
          <w:rFonts w:asciiTheme="majorHAnsi" w:hAnsiTheme="majorHAnsi" w:cstheme="majorHAnsi"/>
          <w:lang w:bidi="el-GR"/>
        </w:rPr>
        <w:t xml:space="preserve">, P. </w:t>
      </w:r>
      <w:proofErr w:type="spellStart"/>
      <w:r w:rsidRPr="00A7778F">
        <w:rPr>
          <w:rFonts w:asciiTheme="majorHAnsi" w:hAnsiTheme="majorHAnsi" w:cstheme="majorHAnsi"/>
          <w:lang w:bidi="el-GR"/>
        </w:rPr>
        <w:t>Skoglund</w:t>
      </w:r>
      <w:proofErr w:type="spellEnd"/>
      <w:r w:rsidRPr="00A7778F">
        <w:rPr>
          <w:rFonts w:asciiTheme="majorHAnsi" w:hAnsiTheme="majorHAnsi" w:cstheme="majorHAnsi"/>
          <w:lang w:bidi="el-GR"/>
        </w:rPr>
        <w:t xml:space="preserve"> και H. </w:t>
      </w:r>
      <w:proofErr w:type="spellStart"/>
      <w:r w:rsidRPr="00A7778F">
        <w:rPr>
          <w:rFonts w:asciiTheme="majorHAnsi" w:hAnsiTheme="majorHAnsi" w:cstheme="majorHAnsi"/>
          <w:lang w:bidi="el-GR"/>
        </w:rPr>
        <w:t>Weber</w:t>
      </w:r>
      <w:proofErr w:type="spellEnd"/>
      <w:r w:rsidRPr="00A7778F">
        <w:rPr>
          <w:rFonts w:asciiTheme="majorHAnsi" w:hAnsiTheme="majorHAnsi" w:cstheme="majorHAnsi"/>
          <w:lang w:bidi="el-GR"/>
        </w:rPr>
        <w:t xml:space="preserve">, συντ.). </w:t>
      </w:r>
      <w:proofErr w:type="spellStart"/>
      <w:r w:rsidRPr="00A7778F">
        <w:rPr>
          <w:rFonts w:asciiTheme="majorHAnsi" w:hAnsiTheme="majorHAnsi" w:cstheme="majorHAnsi"/>
          <w:lang w:bidi="el-GR"/>
        </w:rPr>
        <w:t>Odense</w:t>
      </w:r>
      <w:proofErr w:type="spellEnd"/>
      <w:r w:rsidRPr="00A7778F">
        <w:rPr>
          <w:rFonts w:asciiTheme="majorHAnsi" w:hAnsiTheme="majorHAnsi" w:cstheme="majorHAnsi"/>
          <w:lang w:bidi="el-GR"/>
        </w:rPr>
        <w:t xml:space="preserve">, Δανία. </w:t>
      </w:r>
      <w:hyperlink r:id="rId42" w:history="1">
        <w:r w:rsidRPr="00A7778F">
          <w:rPr>
            <w:rStyle w:val="Hyperlink"/>
            <w:rFonts w:asciiTheme="majorHAnsi" w:hAnsiTheme="majorHAnsi" w:cstheme="majorHAnsi"/>
            <w:lang w:bidi="el-GR"/>
          </w:rPr>
          <w:t xml:space="preserve">www.european-agency.org/sites/default/files/Raising </w:t>
        </w:r>
        <w:proofErr w:type="spellStart"/>
        <w:r w:rsidRPr="00A7778F">
          <w:rPr>
            <w:rStyle w:val="Hyperlink"/>
            <w:rFonts w:asciiTheme="majorHAnsi" w:hAnsiTheme="majorHAnsi" w:cstheme="majorHAnsi"/>
            <w:lang w:bidi="el-GR"/>
          </w:rPr>
          <w:t>Achievement</w:t>
        </w:r>
        <w:proofErr w:type="spellEnd"/>
        <w:r w:rsidRPr="00A7778F">
          <w:rPr>
            <w:rStyle w:val="Hyperlink"/>
            <w:rFonts w:asciiTheme="majorHAnsi" w:hAnsiTheme="majorHAnsi" w:cstheme="majorHAnsi"/>
            <w:lang w:bidi="el-GR"/>
          </w:rPr>
          <w:t xml:space="preserve"> </w:t>
        </w:r>
        <w:proofErr w:type="spellStart"/>
        <w:r w:rsidRPr="00A7778F">
          <w:rPr>
            <w:rStyle w:val="Hyperlink"/>
            <w:rFonts w:asciiTheme="majorHAnsi" w:hAnsiTheme="majorHAnsi" w:cstheme="majorHAnsi"/>
            <w:lang w:bidi="el-GR"/>
          </w:rPr>
          <w:t>Conceptual</w:t>
        </w:r>
        <w:proofErr w:type="spellEnd"/>
        <w:r w:rsidRPr="00A7778F">
          <w:rPr>
            <w:rStyle w:val="Hyperlink"/>
            <w:rFonts w:asciiTheme="majorHAnsi" w:hAnsiTheme="majorHAnsi" w:cstheme="majorHAnsi"/>
            <w:lang w:bidi="el-GR"/>
          </w:rPr>
          <w:t xml:space="preserve"> Framework.pdf</w:t>
        </w:r>
      </w:hyperlink>
      <w:r w:rsidRPr="00A7778F">
        <w:rPr>
          <w:rFonts w:asciiTheme="majorHAnsi" w:hAnsiTheme="majorHAnsi" w:cstheme="majorHAnsi"/>
          <w:lang w:bidi="el-GR"/>
        </w:rPr>
        <w:t xml:space="preserve"> (Τελευταία πρόσβαση: Σεπτέμβριος 2022)</w:t>
      </w:r>
    </w:p>
    <w:p w14:paraId="2CFBDB67" w14:textId="0DF999C2" w:rsidR="000A7D9E" w:rsidRPr="00A7778F" w:rsidRDefault="000A7D9E" w:rsidP="00591FE3">
      <w:pPr>
        <w:pStyle w:val="Agency-body-text"/>
        <w:rPr>
          <w:rFonts w:asciiTheme="majorHAnsi" w:hAnsiTheme="majorHAnsi" w:cstheme="majorHAnsi"/>
        </w:rPr>
      </w:pPr>
      <w:r w:rsidRPr="00A7778F">
        <w:rPr>
          <w:rFonts w:asciiTheme="majorHAnsi" w:hAnsiTheme="majorHAnsi" w:cstheme="majorHAnsi"/>
          <w:lang w:bidi="el-GR"/>
        </w:rPr>
        <w:t xml:space="preserve">Ευρωπαϊκός Φορέας για την Ειδική Αγωγή και την Ενταξιακή Εκπαίδευση, 2018. </w:t>
      </w:r>
      <w:r w:rsidR="005D7C96" w:rsidRPr="00E2468D">
        <w:rPr>
          <w:rFonts w:asciiTheme="majorHAnsi" w:hAnsiTheme="majorHAnsi" w:cstheme="majorHAnsi"/>
          <w:i/>
          <w:lang w:val="en-GB" w:bidi="cs-CZ"/>
        </w:rPr>
        <w:t>Analysis Framework for Mapping Inclusive Education Policies</w:t>
      </w:r>
      <w:r w:rsidR="005D7C96" w:rsidRPr="00A7778F">
        <w:rPr>
          <w:rFonts w:asciiTheme="majorHAnsi" w:hAnsiTheme="majorHAnsi" w:cstheme="majorHAnsi"/>
          <w:i/>
          <w:lang w:bidi="el-GR"/>
        </w:rPr>
        <w:t xml:space="preserve"> </w:t>
      </w:r>
      <w:r w:rsidR="005D7C96">
        <w:rPr>
          <w:rFonts w:asciiTheme="majorHAnsi" w:hAnsiTheme="majorHAnsi" w:cstheme="majorHAnsi"/>
          <w:i/>
          <w:lang w:val="en-GB" w:bidi="el-GR"/>
        </w:rPr>
        <w:t>[</w:t>
      </w:r>
      <w:r w:rsidRPr="00A7778F">
        <w:rPr>
          <w:rFonts w:asciiTheme="majorHAnsi" w:hAnsiTheme="majorHAnsi" w:cstheme="majorHAnsi"/>
          <w:i/>
          <w:lang w:bidi="el-GR"/>
        </w:rPr>
        <w:t>Πλαίσιο ανάλυσης για τη χαρτογράφηση των πολιτικών για την ενταξιακή εκπαίδευση</w:t>
      </w:r>
      <w:r w:rsidR="005D7C96">
        <w:rPr>
          <w:rFonts w:asciiTheme="majorHAnsi" w:hAnsiTheme="majorHAnsi" w:cstheme="majorHAnsi"/>
          <w:i/>
          <w:lang w:val="en-GB" w:bidi="el-GR"/>
        </w:rPr>
        <w:t>]</w:t>
      </w:r>
      <w:r w:rsidRPr="00A7778F">
        <w:rPr>
          <w:rFonts w:asciiTheme="majorHAnsi" w:hAnsiTheme="majorHAnsi" w:cstheme="majorHAnsi"/>
          <w:lang w:bidi="el-GR"/>
        </w:rPr>
        <w:t>. (V. </w:t>
      </w:r>
      <w:proofErr w:type="spellStart"/>
      <w:r w:rsidRPr="00A7778F">
        <w:rPr>
          <w:rFonts w:asciiTheme="majorHAnsi" w:hAnsiTheme="majorHAnsi" w:cstheme="majorHAnsi"/>
          <w:lang w:bidi="el-GR"/>
        </w:rPr>
        <w:t>Soriano</w:t>
      </w:r>
      <w:proofErr w:type="spellEnd"/>
      <w:r w:rsidRPr="00A7778F">
        <w:rPr>
          <w:rFonts w:asciiTheme="majorHAnsi" w:hAnsiTheme="majorHAnsi" w:cstheme="majorHAnsi"/>
          <w:lang w:bidi="el-GR"/>
        </w:rPr>
        <w:t>, A. </w:t>
      </w:r>
      <w:proofErr w:type="spellStart"/>
      <w:r w:rsidRPr="00A7778F">
        <w:rPr>
          <w:rFonts w:asciiTheme="majorHAnsi" w:hAnsiTheme="majorHAnsi" w:cstheme="majorHAnsi"/>
          <w:lang w:bidi="el-GR"/>
        </w:rPr>
        <w:t>Watkins</w:t>
      </w:r>
      <w:proofErr w:type="spellEnd"/>
      <w:r w:rsidRPr="00A7778F">
        <w:rPr>
          <w:rFonts w:asciiTheme="majorHAnsi" w:hAnsiTheme="majorHAnsi" w:cstheme="majorHAnsi"/>
          <w:lang w:bidi="el-GR"/>
        </w:rPr>
        <w:t>, M. Κυριαζοπούλου, V. </w:t>
      </w:r>
      <w:proofErr w:type="spellStart"/>
      <w:r w:rsidRPr="00A7778F">
        <w:rPr>
          <w:rFonts w:asciiTheme="majorHAnsi" w:hAnsiTheme="majorHAnsi" w:cstheme="majorHAnsi"/>
          <w:lang w:bidi="el-GR"/>
        </w:rPr>
        <w:t>Donnelly</w:t>
      </w:r>
      <w:proofErr w:type="spellEnd"/>
      <w:r w:rsidRPr="00A7778F">
        <w:rPr>
          <w:rFonts w:asciiTheme="majorHAnsi" w:hAnsiTheme="majorHAnsi" w:cstheme="majorHAnsi"/>
          <w:lang w:bidi="el-GR"/>
        </w:rPr>
        <w:t>, A. </w:t>
      </w:r>
      <w:proofErr w:type="spellStart"/>
      <w:r w:rsidRPr="00A7778F">
        <w:rPr>
          <w:rFonts w:asciiTheme="majorHAnsi" w:hAnsiTheme="majorHAnsi" w:cstheme="majorHAnsi"/>
          <w:lang w:bidi="el-GR"/>
        </w:rPr>
        <w:t>Kefallinou</w:t>
      </w:r>
      <w:proofErr w:type="spellEnd"/>
      <w:r w:rsidRPr="00A7778F">
        <w:rPr>
          <w:rFonts w:asciiTheme="majorHAnsi" w:hAnsiTheme="majorHAnsi" w:cstheme="majorHAnsi"/>
          <w:lang w:bidi="el-GR"/>
        </w:rPr>
        <w:t>, S. </w:t>
      </w:r>
      <w:proofErr w:type="spellStart"/>
      <w:r w:rsidRPr="00A7778F">
        <w:rPr>
          <w:rFonts w:asciiTheme="majorHAnsi" w:hAnsiTheme="majorHAnsi" w:cstheme="majorHAnsi"/>
          <w:lang w:bidi="el-GR"/>
        </w:rPr>
        <w:t>Ebersold</w:t>
      </w:r>
      <w:proofErr w:type="spellEnd"/>
      <w:r w:rsidRPr="00A7778F">
        <w:rPr>
          <w:rFonts w:asciiTheme="majorHAnsi" w:hAnsiTheme="majorHAnsi" w:cstheme="majorHAnsi"/>
          <w:lang w:bidi="el-GR"/>
        </w:rPr>
        <w:t xml:space="preserve"> και G. </w:t>
      </w:r>
      <w:proofErr w:type="spellStart"/>
      <w:r w:rsidRPr="00A7778F">
        <w:rPr>
          <w:rFonts w:asciiTheme="majorHAnsi" w:hAnsiTheme="majorHAnsi" w:cstheme="majorHAnsi"/>
          <w:lang w:bidi="el-GR"/>
        </w:rPr>
        <w:t>Squires</w:t>
      </w:r>
      <w:proofErr w:type="spellEnd"/>
      <w:r w:rsidRPr="00A7778F">
        <w:rPr>
          <w:rFonts w:asciiTheme="majorHAnsi" w:hAnsiTheme="majorHAnsi" w:cstheme="majorHAnsi"/>
          <w:lang w:bidi="el-GR"/>
        </w:rPr>
        <w:t xml:space="preserve">, συντ.). </w:t>
      </w:r>
      <w:proofErr w:type="spellStart"/>
      <w:r w:rsidRPr="00A7778F">
        <w:rPr>
          <w:rFonts w:asciiTheme="majorHAnsi" w:hAnsiTheme="majorHAnsi" w:cstheme="majorHAnsi"/>
          <w:lang w:bidi="el-GR"/>
        </w:rPr>
        <w:t>Odense</w:t>
      </w:r>
      <w:proofErr w:type="spellEnd"/>
      <w:r w:rsidRPr="00A7778F">
        <w:rPr>
          <w:rFonts w:asciiTheme="majorHAnsi" w:hAnsiTheme="majorHAnsi" w:cstheme="majorHAnsi"/>
          <w:lang w:bidi="el-GR"/>
        </w:rPr>
        <w:t xml:space="preserve">, Δανία. </w:t>
      </w:r>
      <w:hyperlink r:id="rId43" w:history="1">
        <w:r w:rsidRPr="00A7778F">
          <w:rPr>
            <w:rStyle w:val="Hyperlink"/>
            <w:rFonts w:asciiTheme="majorHAnsi" w:hAnsiTheme="majorHAnsi" w:cstheme="majorHAnsi"/>
            <w:lang w:bidi="el-GR"/>
          </w:rPr>
          <w:t>www.european-agency.org/resources/publications/analysis-framework-mapping-inclusive-education-policies</w:t>
        </w:r>
      </w:hyperlink>
      <w:r w:rsidRPr="00A7778F">
        <w:rPr>
          <w:rFonts w:asciiTheme="majorHAnsi" w:hAnsiTheme="majorHAnsi" w:cstheme="majorHAnsi"/>
          <w:lang w:bidi="el-GR"/>
        </w:rPr>
        <w:t xml:space="preserve"> (Τελευταία πρόσβαση: Σεπτέμβριος 2022)</w:t>
      </w:r>
    </w:p>
    <w:p w14:paraId="551CBF3B" w14:textId="77777777" w:rsidR="000A7D9E" w:rsidRPr="00A7778F" w:rsidRDefault="000A7D9E" w:rsidP="00591FE3">
      <w:pPr>
        <w:pStyle w:val="Agency-body-text"/>
        <w:rPr>
          <w:rFonts w:asciiTheme="majorHAnsi" w:hAnsiTheme="majorHAnsi" w:cstheme="majorHAnsi"/>
        </w:rPr>
      </w:pPr>
      <w:r w:rsidRPr="00A7778F">
        <w:rPr>
          <w:rFonts w:asciiTheme="majorHAnsi" w:hAnsiTheme="majorHAnsi" w:cstheme="majorHAnsi"/>
          <w:lang w:bidi="el-GR"/>
        </w:rPr>
        <w:t xml:space="preserve">Ευρωπαϊκός Φορέας για την Ειδική Αγωγή και την Ενταξιακή Εκπαίδευση, 2021. </w:t>
      </w:r>
      <w:r w:rsidRPr="00A7778F">
        <w:rPr>
          <w:rFonts w:asciiTheme="majorHAnsi" w:hAnsiTheme="majorHAnsi" w:cstheme="majorHAnsi"/>
          <w:i/>
          <w:lang w:bidi="el-GR"/>
        </w:rPr>
        <w:t>Βασικές Αρχές – Υποστήριξη της ανάπτυξης και εφαρμογής πολιτικών για την ενταξιακή εκπαίδευση.</w:t>
      </w:r>
      <w:r w:rsidRPr="00A7778F">
        <w:rPr>
          <w:rFonts w:asciiTheme="majorHAnsi" w:hAnsiTheme="majorHAnsi" w:cstheme="majorHAnsi"/>
          <w:lang w:bidi="el-GR"/>
        </w:rPr>
        <w:t xml:space="preserve"> (V. J. </w:t>
      </w:r>
      <w:proofErr w:type="spellStart"/>
      <w:r w:rsidRPr="00A7778F">
        <w:rPr>
          <w:rFonts w:asciiTheme="majorHAnsi" w:hAnsiTheme="majorHAnsi" w:cstheme="majorHAnsi"/>
          <w:lang w:bidi="el-GR"/>
        </w:rPr>
        <w:t>Donnelly</w:t>
      </w:r>
      <w:proofErr w:type="spellEnd"/>
      <w:r w:rsidRPr="00A7778F">
        <w:rPr>
          <w:rFonts w:asciiTheme="majorHAnsi" w:hAnsiTheme="majorHAnsi" w:cstheme="majorHAnsi"/>
          <w:lang w:bidi="el-GR"/>
        </w:rPr>
        <w:t xml:space="preserve"> και A. </w:t>
      </w:r>
      <w:proofErr w:type="spellStart"/>
      <w:r w:rsidRPr="00A7778F">
        <w:rPr>
          <w:rFonts w:asciiTheme="majorHAnsi" w:hAnsiTheme="majorHAnsi" w:cstheme="majorHAnsi"/>
          <w:lang w:bidi="el-GR"/>
        </w:rPr>
        <w:t>Watkins</w:t>
      </w:r>
      <w:proofErr w:type="spellEnd"/>
      <w:r w:rsidRPr="00A7778F">
        <w:rPr>
          <w:rFonts w:asciiTheme="majorHAnsi" w:hAnsiTheme="majorHAnsi" w:cstheme="majorHAnsi"/>
          <w:lang w:bidi="el-GR"/>
        </w:rPr>
        <w:t xml:space="preserve">, συντ.). </w:t>
      </w:r>
      <w:proofErr w:type="spellStart"/>
      <w:r w:rsidRPr="00A7778F">
        <w:rPr>
          <w:rFonts w:asciiTheme="majorHAnsi" w:hAnsiTheme="majorHAnsi" w:cstheme="majorHAnsi"/>
          <w:lang w:bidi="el-GR"/>
        </w:rPr>
        <w:t>Odense</w:t>
      </w:r>
      <w:proofErr w:type="spellEnd"/>
      <w:r w:rsidRPr="00A7778F">
        <w:rPr>
          <w:rFonts w:asciiTheme="majorHAnsi" w:hAnsiTheme="majorHAnsi" w:cstheme="majorHAnsi"/>
          <w:lang w:bidi="el-GR"/>
        </w:rPr>
        <w:t xml:space="preserve">, Δανία. </w:t>
      </w:r>
      <w:r w:rsidRPr="00A7778F">
        <w:rPr>
          <w:rFonts w:asciiTheme="majorHAnsi" w:hAnsiTheme="majorHAnsi" w:cstheme="majorHAnsi"/>
          <w:lang w:bidi="el-GR"/>
        </w:rPr>
        <w:br/>
      </w:r>
      <w:hyperlink r:id="rId44" w:history="1">
        <w:r w:rsidRPr="00A7778F">
          <w:rPr>
            <w:rStyle w:val="Hyperlink"/>
            <w:rFonts w:asciiTheme="majorHAnsi" w:hAnsiTheme="majorHAnsi" w:cstheme="majorHAnsi"/>
            <w:lang w:bidi="el-GR"/>
          </w:rPr>
          <w:t>www.european-agency.org/resources/publications/key-principles-supporting-policy-development-implementation</w:t>
        </w:r>
      </w:hyperlink>
      <w:r w:rsidRPr="00A7778F">
        <w:rPr>
          <w:rFonts w:asciiTheme="majorHAnsi" w:hAnsiTheme="majorHAnsi" w:cstheme="majorHAnsi"/>
          <w:lang w:bidi="el-GR"/>
        </w:rPr>
        <w:t xml:space="preserve"> (Τελευταία πρόσβαση: Σεπτέμβριος 2022)</w:t>
      </w:r>
    </w:p>
    <w:p w14:paraId="4AE118D8" w14:textId="70139233" w:rsidR="000A7D9E" w:rsidRPr="00A7778F" w:rsidRDefault="000A7D9E" w:rsidP="00591FE3">
      <w:pPr>
        <w:pStyle w:val="Agency-body-text"/>
        <w:rPr>
          <w:rFonts w:asciiTheme="majorHAnsi" w:hAnsiTheme="majorHAnsi" w:cstheme="majorHAnsi"/>
        </w:rPr>
      </w:pPr>
      <w:r w:rsidRPr="00A7778F">
        <w:rPr>
          <w:rFonts w:asciiTheme="majorHAnsi" w:hAnsiTheme="majorHAnsi" w:cstheme="majorHAnsi"/>
          <w:lang w:bidi="el-GR"/>
        </w:rPr>
        <w:t xml:space="preserve">Ευρωπαϊκός Φορέας για την Ειδική Αγωγή και την Ενταξιακή Εκπαίδευση, 2022. </w:t>
      </w:r>
      <w:proofErr w:type="spellStart"/>
      <w:r w:rsidRPr="00A7778F">
        <w:rPr>
          <w:rFonts w:asciiTheme="majorHAnsi" w:hAnsiTheme="majorHAnsi" w:cstheme="majorHAnsi"/>
          <w:i/>
          <w:lang w:bidi="el-GR"/>
        </w:rPr>
        <w:t>Changing</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Role</w:t>
      </w:r>
      <w:proofErr w:type="spellEnd"/>
      <w:r w:rsidRPr="00A7778F">
        <w:rPr>
          <w:rFonts w:asciiTheme="majorHAnsi" w:hAnsiTheme="majorHAnsi" w:cstheme="majorHAnsi"/>
          <w:i/>
          <w:lang w:bidi="el-GR"/>
        </w:rPr>
        <w:t xml:space="preserve"> of </w:t>
      </w:r>
      <w:proofErr w:type="spellStart"/>
      <w:r w:rsidRPr="00A7778F">
        <w:rPr>
          <w:rFonts w:asciiTheme="majorHAnsi" w:hAnsiTheme="majorHAnsi" w:cstheme="majorHAnsi"/>
          <w:i/>
          <w:lang w:bidi="el-GR"/>
        </w:rPr>
        <w:t>Specialist</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Provision</w:t>
      </w:r>
      <w:proofErr w:type="spellEnd"/>
      <w:r w:rsidRPr="00A7778F">
        <w:rPr>
          <w:rFonts w:asciiTheme="majorHAnsi" w:hAnsiTheme="majorHAnsi" w:cstheme="majorHAnsi"/>
          <w:i/>
          <w:lang w:bidi="el-GR"/>
        </w:rPr>
        <w:t xml:space="preserve"> in </w:t>
      </w:r>
      <w:proofErr w:type="spellStart"/>
      <w:r w:rsidRPr="00A7778F">
        <w:rPr>
          <w:rFonts w:asciiTheme="majorHAnsi" w:hAnsiTheme="majorHAnsi" w:cstheme="majorHAnsi"/>
          <w:i/>
          <w:lang w:bidi="el-GR"/>
        </w:rPr>
        <w:t>Supporting</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Inclusive</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Education</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Final</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Synthesis</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Report</w:t>
      </w:r>
      <w:proofErr w:type="spellEnd"/>
      <w:r w:rsidRPr="00A7778F">
        <w:rPr>
          <w:rFonts w:asciiTheme="majorHAnsi" w:hAnsiTheme="majorHAnsi" w:cstheme="majorHAnsi"/>
          <w:i/>
          <w:lang w:bidi="el-GR"/>
        </w:rPr>
        <w:t xml:space="preserve"> [Αλλαγή του ρόλου παροχής εξειδικευμένων υπηρεσιών για την υποστήριξη της ενταξιακής εκπαίδευσης: τελική ανακεφαλαιωτική έκθεση]</w:t>
      </w:r>
      <w:r w:rsidRPr="00A7778F">
        <w:rPr>
          <w:rFonts w:asciiTheme="majorHAnsi" w:hAnsiTheme="majorHAnsi" w:cstheme="majorHAnsi"/>
          <w:lang w:bidi="el-GR"/>
        </w:rPr>
        <w:t xml:space="preserve">. (Α. </w:t>
      </w:r>
      <w:proofErr w:type="spellStart"/>
      <w:r w:rsidRPr="00A7778F">
        <w:rPr>
          <w:rFonts w:asciiTheme="majorHAnsi" w:hAnsiTheme="majorHAnsi" w:cstheme="majorHAnsi"/>
          <w:lang w:bidi="el-GR"/>
        </w:rPr>
        <w:t>Κεφαλληνού</w:t>
      </w:r>
      <w:proofErr w:type="spellEnd"/>
      <w:r w:rsidRPr="00A7778F">
        <w:rPr>
          <w:rFonts w:asciiTheme="majorHAnsi" w:hAnsiTheme="majorHAnsi" w:cstheme="majorHAnsi"/>
          <w:lang w:bidi="el-GR"/>
        </w:rPr>
        <w:t>, Μ</w:t>
      </w:r>
      <w:r w:rsidR="00140FB4" w:rsidRPr="00A7778F">
        <w:rPr>
          <w:rFonts w:asciiTheme="majorHAnsi" w:hAnsiTheme="majorHAnsi" w:cstheme="majorHAnsi"/>
          <w:lang w:bidi="el-GR"/>
        </w:rPr>
        <w:t>.</w:t>
      </w:r>
      <w:r w:rsidR="00140FB4">
        <w:rPr>
          <w:rFonts w:asciiTheme="majorHAnsi" w:hAnsiTheme="majorHAnsi" w:cstheme="majorHAnsi"/>
          <w:lang w:val="en-GB" w:bidi="el-GR"/>
        </w:rPr>
        <w:t> </w:t>
      </w:r>
      <w:r w:rsidRPr="00A7778F">
        <w:rPr>
          <w:rFonts w:asciiTheme="majorHAnsi" w:hAnsiTheme="majorHAnsi" w:cstheme="majorHAnsi"/>
          <w:lang w:bidi="el-GR"/>
        </w:rPr>
        <w:t xml:space="preserve">Κυριαζοπούλου, S. </w:t>
      </w:r>
      <w:proofErr w:type="spellStart"/>
      <w:r w:rsidRPr="00A7778F">
        <w:rPr>
          <w:rFonts w:asciiTheme="majorHAnsi" w:hAnsiTheme="majorHAnsi" w:cstheme="majorHAnsi"/>
          <w:lang w:bidi="el-GR"/>
        </w:rPr>
        <w:t>Ebersold</w:t>
      </w:r>
      <w:proofErr w:type="spellEnd"/>
      <w:r w:rsidRPr="00A7778F">
        <w:rPr>
          <w:rFonts w:asciiTheme="majorHAnsi" w:hAnsiTheme="majorHAnsi" w:cstheme="majorHAnsi"/>
          <w:lang w:bidi="el-GR"/>
        </w:rPr>
        <w:t xml:space="preserve">, P. </w:t>
      </w:r>
      <w:proofErr w:type="spellStart"/>
      <w:r w:rsidRPr="00A7778F">
        <w:rPr>
          <w:rFonts w:asciiTheme="majorHAnsi" w:hAnsiTheme="majorHAnsi" w:cstheme="majorHAnsi"/>
          <w:lang w:bidi="el-GR"/>
        </w:rPr>
        <w:t>Skoglund</w:t>
      </w:r>
      <w:proofErr w:type="spellEnd"/>
      <w:r w:rsidRPr="00A7778F">
        <w:rPr>
          <w:rFonts w:asciiTheme="majorHAnsi" w:hAnsiTheme="majorHAnsi" w:cstheme="majorHAnsi"/>
          <w:lang w:bidi="el-GR"/>
        </w:rPr>
        <w:t xml:space="preserve">, E. </w:t>
      </w:r>
      <w:proofErr w:type="spellStart"/>
      <w:r w:rsidRPr="00A7778F">
        <w:rPr>
          <w:rFonts w:asciiTheme="majorHAnsi" w:hAnsiTheme="majorHAnsi" w:cstheme="majorHAnsi"/>
          <w:lang w:bidi="el-GR"/>
        </w:rPr>
        <w:t>Rebollo</w:t>
      </w:r>
      <w:proofErr w:type="spellEnd"/>
      <w:r w:rsidRPr="00A7778F">
        <w:rPr>
          <w:rFonts w:asciiTheme="majorHAnsi" w:hAnsiTheme="majorHAnsi" w:cstheme="majorHAnsi"/>
          <w:lang w:bidi="el-GR"/>
        </w:rPr>
        <w:t xml:space="preserve"> </w:t>
      </w:r>
      <w:proofErr w:type="spellStart"/>
      <w:r w:rsidRPr="00A7778F">
        <w:rPr>
          <w:rFonts w:asciiTheme="majorHAnsi" w:hAnsiTheme="majorHAnsi" w:cstheme="majorHAnsi"/>
          <w:lang w:bidi="el-GR"/>
        </w:rPr>
        <w:t>Píriz</w:t>
      </w:r>
      <w:proofErr w:type="spellEnd"/>
      <w:r w:rsidRPr="00A7778F">
        <w:rPr>
          <w:rFonts w:asciiTheme="majorHAnsi" w:hAnsiTheme="majorHAnsi" w:cstheme="majorHAnsi"/>
          <w:lang w:bidi="el-GR"/>
        </w:rPr>
        <w:t xml:space="preserve"> και M. </w:t>
      </w:r>
      <w:proofErr w:type="spellStart"/>
      <w:r w:rsidRPr="00A7778F">
        <w:rPr>
          <w:rFonts w:asciiTheme="majorHAnsi" w:hAnsiTheme="majorHAnsi" w:cstheme="majorHAnsi"/>
          <w:lang w:bidi="el-GR"/>
        </w:rPr>
        <w:t>Lučić</w:t>
      </w:r>
      <w:proofErr w:type="spellEnd"/>
      <w:r w:rsidRPr="00A7778F">
        <w:rPr>
          <w:rFonts w:asciiTheme="majorHAnsi" w:hAnsiTheme="majorHAnsi" w:cstheme="majorHAnsi"/>
          <w:lang w:bidi="el-GR"/>
        </w:rPr>
        <w:t xml:space="preserve"> </w:t>
      </w:r>
      <w:proofErr w:type="spellStart"/>
      <w:r w:rsidRPr="00A7778F">
        <w:rPr>
          <w:rFonts w:asciiTheme="majorHAnsi" w:hAnsiTheme="majorHAnsi" w:cstheme="majorHAnsi"/>
          <w:lang w:bidi="el-GR"/>
        </w:rPr>
        <w:t>Wichmann</w:t>
      </w:r>
      <w:proofErr w:type="spellEnd"/>
      <w:r w:rsidRPr="00A7778F">
        <w:rPr>
          <w:rFonts w:asciiTheme="majorHAnsi" w:hAnsiTheme="majorHAnsi" w:cstheme="majorHAnsi"/>
          <w:lang w:bidi="el-GR"/>
        </w:rPr>
        <w:t xml:space="preserve">, συντ.). </w:t>
      </w:r>
      <w:proofErr w:type="spellStart"/>
      <w:r w:rsidRPr="00A7778F">
        <w:rPr>
          <w:rFonts w:asciiTheme="majorHAnsi" w:hAnsiTheme="majorHAnsi" w:cstheme="majorHAnsi"/>
          <w:lang w:bidi="el-GR"/>
        </w:rPr>
        <w:t>Odense</w:t>
      </w:r>
      <w:proofErr w:type="spellEnd"/>
      <w:r w:rsidRPr="00A7778F">
        <w:rPr>
          <w:rFonts w:asciiTheme="majorHAnsi" w:hAnsiTheme="majorHAnsi" w:cstheme="majorHAnsi"/>
          <w:lang w:bidi="el-GR"/>
        </w:rPr>
        <w:t>, Δανία</w:t>
      </w:r>
    </w:p>
    <w:p w14:paraId="3882EB37" w14:textId="77777777" w:rsidR="000A7D9E" w:rsidRPr="00A7778F" w:rsidRDefault="000A7D9E" w:rsidP="00E2468D">
      <w:pPr>
        <w:pStyle w:val="Agency-body-text"/>
        <w:keepLines/>
        <w:rPr>
          <w:rFonts w:asciiTheme="majorHAnsi" w:hAnsiTheme="majorHAnsi" w:cstheme="majorHAnsi"/>
        </w:rPr>
      </w:pPr>
      <w:r w:rsidRPr="00A7778F">
        <w:rPr>
          <w:rFonts w:asciiTheme="majorHAnsi" w:hAnsiTheme="majorHAnsi" w:cstheme="majorHAnsi"/>
          <w:lang w:bidi="el-GR"/>
        </w:rPr>
        <w:lastRenderedPageBreak/>
        <w:t xml:space="preserve">Ευρωπαϊκός Φορέας για την Ειδική Αγωγή και την Ενταξιακή Εκπαίδευση, χωρίς ημερομηνία. </w:t>
      </w:r>
      <w:proofErr w:type="spellStart"/>
      <w:r w:rsidRPr="00A7778F">
        <w:rPr>
          <w:rFonts w:asciiTheme="majorHAnsi" w:hAnsiTheme="majorHAnsi" w:cstheme="majorHAnsi"/>
          <w:i/>
          <w:lang w:bidi="el-GR"/>
        </w:rPr>
        <w:t>Increasing</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Inclusive</w:t>
      </w:r>
      <w:proofErr w:type="spellEnd"/>
      <w:r w:rsidRPr="00A7778F">
        <w:rPr>
          <w:rFonts w:asciiTheme="majorHAnsi" w:hAnsiTheme="majorHAnsi" w:cstheme="majorHAnsi"/>
          <w:i/>
          <w:lang w:bidi="el-GR"/>
        </w:rPr>
        <w:t xml:space="preserve"> </w:t>
      </w:r>
      <w:proofErr w:type="spellStart"/>
      <w:r w:rsidRPr="00A7778F">
        <w:rPr>
          <w:rFonts w:asciiTheme="majorHAnsi" w:hAnsiTheme="majorHAnsi" w:cstheme="majorHAnsi"/>
          <w:i/>
          <w:lang w:bidi="el-GR"/>
        </w:rPr>
        <w:t>Capability</w:t>
      </w:r>
      <w:proofErr w:type="spellEnd"/>
      <w:r w:rsidRPr="00A7778F">
        <w:rPr>
          <w:rFonts w:asciiTheme="majorHAnsi" w:hAnsiTheme="majorHAnsi" w:cstheme="majorHAnsi"/>
          <w:i/>
          <w:lang w:bidi="el-GR"/>
        </w:rPr>
        <w:t xml:space="preserve"> [Αύξηση της ενταξιακής ικανότητας]</w:t>
      </w:r>
      <w:r w:rsidRPr="000F0C3E">
        <w:rPr>
          <w:rFonts w:asciiTheme="majorHAnsi" w:hAnsiTheme="majorHAnsi" w:cstheme="majorHAnsi"/>
          <w:lang w:bidi="el-GR"/>
        </w:rPr>
        <w:t>.</w:t>
      </w:r>
      <w:r w:rsidRPr="00A7778F">
        <w:rPr>
          <w:rFonts w:asciiTheme="majorHAnsi" w:hAnsiTheme="majorHAnsi" w:cstheme="majorHAnsi"/>
          <w:lang w:bidi="el-GR"/>
        </w:rPr>
        <w:t xml:space="preserve"> </w:t>
      </w:r>
      <w:hyperlink r:id="rId45" w:history="1">
        <w:r w:rsidRPr="00A7778F">
          <w:rPr>
            <w:rStyle w:val="Hyperlink"/>
            <w:rFonts w:asciiTheme="majorHAnsi" w:hAnsiTheme="majorHAnsi" w:cstheme="majorHAnsi"/>
            <w:lang w:bidi="el-GR"/>
          </w:rPr>
          <w:t>www.european-agency.org/projects/organisation-provision-support-inclusive-education/increasing-inclusive-capability/what-restricts-participation-and-learning-all-children-and-young-people-and-what-action-can-be</w:t>
        </w:r>
      </w:hyperlink>
      <w:r w:rsidRPr="00A7778F">
        <w:rPr>
          <w:rFonts w:asciiTheme="majorHAnsi" w:hAnsiTheme="majorHAnsi" w:cstheme="majorHAnsi"/>
          <w:lang w:bidi="el-GR"/>
        </w:rPr>
        <w:t xml:space="preserve"> (Τελευταία πρόσβαση: Σεπτέμβριος 2022)</w:t>
      </w:r>
    </w:p>
    <w:sectPr w:rsidR="000A7D9E" w:rsidRPr="00A7778F" w:rsidSect="00776FBF">
      <w:headerReference w:type="even" r:id="rId46"/>
      <w:headerReference w:type="default" r:id="rId47"/>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6A611" w14:textId="77777777" w:rsidR="00563AB6" w:rsidRDefault="00563AB6">
      <w:r>
        <w:separator/>
      </w:r>
    </w:p>
  </w:endnote>
  <w:endnote w:type="continuationSeparator" w:id="0">
    <w:p w14:paraId="195C0D34" w14:textId="77777777" w:rsidR="00563AB6" w:rsidRDefault="00563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1AF71C4B" w:rsidR="009E6E4D" w:rsidRPr="00A7778F" w:rsidRDefault="009E6E4D" w:rsidP="005D5C15">
    <w:pPr>
      <w:framePr w:wrap="around" w:vAnchor="text" w:hAnchor="margin" w:xAlign="outside" w:y="1"/>
      <w:jc w:val="right"/>
      <w:rPr>
        <w:rFonts w:asciiTheme="majorHAnsi" w:hAnsiTheme="majorHAnsi" w:cstheme="majorHAnsi"/>
        <w:szCs w:val="24"/>
      </w:rPr>
    </w:pPr>
    <w:r w:rsidRPr="00A7778F">
      <w:rPr>
        <w:rFonts w:asciiTheme="majorHAnsi" w:hAnsiTheme="majorHAnsi" w:cstheme="majorHAnsi"/>
        <w:lang w:bidi="el-GR"/>
      </w:rPr>
      <w:fldChar w:fldCharType="begin"/>
    </w:r>
    <w:r w:rsidRPr="00A7778F">
      <w:rPr>
        <w:rFonts w:asciiTheme="majorHAnsi" w:hAnsiTheme="majorHAnsi" w:cstheme="majorHAnsi"/>
        <w:lang w:bidi="el-GR"/>
      </w:rPr>
      <w:instrText xml:space="preserve">PAGE  </w:instrText>
    </w:r>
    <w:r w:rsidRPr="00A7778F">
      <w:rPr>
        <w:rFonts w:asciiTheme="majorHAnsi" w:hAnsiTheme="majorHAnsi" w:cstheme="majorHAnsi"/>
        <w:lang w:bidi="el-GR"/>
      </w:rPr>
      <w:fldChar w:fldCharType="separate"/>
    </w:r>
    <w:r w:rsidR="000F0C3E">
      <w:rPr>
        <w:rFonts w:asciiTheme="majorHAnsi" w:hAnsiTheme="majorHAnsi" w:cstheme="majorHAnsi"/>
        <w:noProof/>
        <w:lang w:bidi="el-GR"/>
      </w:rPr>
      <w:t>32</w:t>
    </w:r>
    <w:r w:rsidRPr="00A7778F">
      <w:rPr>
        <w:rFonts w:asciiTheme="majorHAnsi" w:hAnsiTheme="majorHAnsi" w:cstheme="majorHAnsi"/>
        <w:lang w:bidi="el-GR"/>
      </w:rPr>
      <w:fldChar w:fldCharType="end"/>
    </w:r>
  </w:p>
  <w:p w14:paraId="42B1793F" w14:textId="1D15D3F6" w:rsidR="009E6E4D" w:rsidRPr="00E2468D" w:rsidRDefault="00DD7FBB" w:rsidP="00310724">
    <w:pPr>
      <w:pStyle w:val="Agency-footer"/>
      <w:jc w:val="right"/>
      <w:rPr>
        <w:rFonts w:asciiTheme="majorHAnsi" w:hAnsiTheme="majorHAnsi" w:cstheme="majorHAnsi"/>
        <w:sz w:val="20"/>
      </w:rPr>
    </w:pPr>
    <w:r w:rsidRPr="00E2468D">
      <w:rPr>
        <w:rFonts w:asciiTheme="majorHAnsi" w:hAnsiTheme="majorHAnsi" w:cstheme="majorHAnsi"/>
        <w:sz w:val="20"/>
        <w:lang w:bidi="el-GR"/>
      </w:rPr>
      <w:t>Αλλαγή του ρόλου παροχής εξειδικευμένων υπηρεσιών για την υποστήριξη της ενταξιακής εκπαίδευσης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601D65D7" w:rsidR="009E6E4D" w:rsidRPr="00A7778F" w:rsidRDefault="009E6E4D" w:rsidP="004A2584">
    <w:pPr>
      <w:framePr w:wrap="around" w:vAnchor="text" w:hAnchor="margin" w:xAlign="outside" w:y="1"/>
      <w:jc w:val="right"/>
      <w:rPr>
        <w:rFonts w:asciiTheme="majorHAnsi" w:hAnsiTheme="majorHAnsi" w:cstheme="majorHAnsi"/>
      </w:rPr>
    </w:pPr>
    <w:r w:rsidRPr="00A7778F">
      <w:rPr>
        <w:rFonts w:asciiTheme="majorHAnsi" w:hAnsiTheme="majorHAnsi" w:cstheme="majorHAnsi"/>
        <w:lang w:bidi="el-GR"/>
      </w:rPr>
      <w:fldChar w:fldCharType="begin"/>
    </w:r>
    <w:r w:rsidRPr="00A7778F">
      <w:rPr>
        <w:rFonts w:asciiTheme="majorHAnsi" w:hAnsiTheme="majorHAnsi" w:cstheme="majorHAnsi"/>
        <w:lang w:bidi="el-GR"/>
      </w:rPr>
      <w:instrText xml:space="preserve">PAGE  </w:instrText>
    </w:r>
    <w:r w:rsidRPr="00A7778F">
      <w:rPr>
        <w:rFonts w:asciiTheme="majorHAnsi" w:hAnsiTheme="majorHAnsi" w:cstheme="majorHAnsi"/>
        <w:lang w:bidi="el-GR"/>
      </w:rPr>
      <w:fldChar w:fldCharType="separate"/>
    </w:r>
    <w:r w:rsidR="000F0C3E">
      <w:rPr>
        <w:rFonts w:asciiTheme="majorHAnsi" w:hAnsiTheme="majorHAnsi" w:cstheme="majorHAnsi"/>
        <w:noProof/>
        <w:lang w:bidi="el-GR"/>
      </w:rPr>
      <w:t>7</w:t>
    </w:r>
    <w:r w:rsidRPr="00A7778F">
      <w:rPr>
        <w:rFonts w:asciiTheme="majorHAnsi" w:hAnsiTheme="majorHAnsi" w:cstheme="majorHAnsi"/>
        <w:lang w:bidi="el-GR"/>
      </w:rPr>
      <w:fldChar w:fldCharType="end"/>
    </w:r>
  </w:p>
  <w:p w14:paraId="2D3AD717" w14:textId="4E68271D" w:rsidR="009E6E4D" w:rsidRPr="00A7778F" w:rsidRDefault="00DD7FBB" w:rsidP="00EA53FF">
    <w:pPr>
      <w:pStyle w:val="Agency-footer"/>
      <w:rPr>
        <w:rFonts w:asciiTheme="majorHAnsi" w:hAnsiTheme="majorHAnsi" w:cstheme="majorHAnsi"/>
      </w:rPr>
    </w:pPr>
    <w:r w:rsidRPr="00A7778F">
      <w:rPr>
        <w:rFonts w:asciiTheme="majorHAnsi" w:hAnsiTheme="majorHAnsi" w:cstheme="majorHAnsi"/>
        <w:lang w:bidi="el-GR"/>
      </w:rPr>
      <w:t xml:space="preserve">Εργαλείο </w:t>
    </w:r>
    <w:proofErr w:type="spellStart"/>
    <w:r w:rsidRPr="00A7778F">
      <w:rPr>
        <w:rFonts w:asciiTheme="majorHAnsi" w:hAnsiTheme="majorHAnsi" w:cstheme="majorHAnsi"/>
        <w:lang w:bidi="el-GR"/>
      </w:rPr>
      <w:t>αυτοαξιολόγησης</w:t>
    </w:r>
    <w:proofErr w:type="spellEnd"/>
    <w:r w:rsidRPr="00A7778F">
      <w:rPr>
        <w:rFonts w:asciiTheme="majorHAnsi" w:hAnsiTheme="majorHAnsi" w:cstheme="majorHAnsi"/>
        <w:lang w:bidi="el-GR"/>
      </w:rPr>
      <w:t xml:space="preserve"> πολιτικών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645CC76F" w:rsidR="00776FBF" w:rsidRPr="00A7778F" w:rsidRDefault="00776FBF" w:rsidP="006C28CE">
    <w:pPr>
      <w:framePr w:wrap="none" w:vAnchor="text" w:hAnchor="margin" w:xAlign="right" w:y="1"/>
      <w:jc w:val="right"/>
      <w:rPr>
        <w:rFonts w:asciiTheme="majorHAnsi" w:hAnsiTheme="majorHAnsi" w:cstheme="majorHAnsi"/>
      </w:rPr>
    </w:pPr>
    <w:r w:rsidRPr="00A7778F">
      <w:rPr>
        <w:rFonts w:asciiTheme="majorHAnsi" w:hAnsiTheme="majorHAnsi" w:cstheme="majorHAnsi"/>
        <w:lang w:bidi="el-GR"/>
      </w:rPr>
      <w:fldChar w:fldCharType="begin"/>
    </w:r>
    <w:r w:rsidRPr="00A7778F">
      <w:rPr>
        <w:rFonts w:asciiTheme="majorHAnsi" w:hAnsiTheme="majorHAnsi" w:cstheme="majorHAnsi"/>
        <w:lang w:bidi="el-GR"/>
      </w:rPr>
      <w:instrText xml:space="preserve">PAGE  </w:instrText>
    </w:r>
    <w:r w:rsidRPr="00A7778F">
      <w:rPr>
        <w:rFonts w:asciiTheme="majorHAnsi" w:hAnsiTheme="majorHAnsi" w:cstheme="majorHAnsi"/>
        <w:lang w:bidi="el-GR"/>
      </w:rPr>
      <w:fldChar w:fldCharType="separate"/>
    </w:r>
    <w:r w:rsidR="000F0C3E">
      <w:rPr>
        <w:rFonts w:asciiTheme="majorHAnsi" w:hAnsiTheme="majorHAnsi" w:cstheme="majorHAnsi"/>
        <w:noProof/>
        <w:lang w:bidi="el-GR"/>
      </w:rPr>
      <w:t>31</w:t>
    </w:r>
    <w:r w:rsidRPr="00A7778F">
      <w:rPr>
        <w:rFonts w:asciiTheme="majorHAnsi" w:hAnsiTheme="majorHAnsi" w:cstheme="majorHAnsi"/>
        <w:lang w:bidi="el-GR"/>
      </w:rPr>
      <w:fldChar w:fldCharType="end"/>
    </w:r>
  </w:p>
  <w:p w14:paraId="482DCD87" w14:textId="0CB16518" w:rsidR="00776FBF" w:rsidRPr="00A7778F" w:rsidRDefault="00E572CC" w:rsidP="006C28CE">
    <w:pPr>
      <w:pStyle w:val="Agency-footer"/>
      <w:ind w:right="360"/>
      <w:rPr>
        <w:rFonts w:asciiTheme="majorHAnsi" w:hAnsiTheme="majorHAnsi" w:cstheme="majorHAnsi"/>
      </w:rPr>
    </w:pPr>
    <w:r w:rsidRPr="00A7778F">
      <w:rPr>
        <w:rFonts w:asciiTheme="majorHAnsi" w:hAnsiTheme="majorHAnsi" w:cstheme="majorHAnsi"/>
        <w:lang w:bidi="el-GR"/>
      </w:rPr>
      <w:t xml:space="preserve">Εργαλείο </w:t>
    </w:r>
    <w:proofErr w:type="spellStart"/>
    <w:r w:rsidRPr="00A7778F">
      <w:rPr>
        <w:rFonts w:asciiTheme="majorHAnsi" w:hAnsiTheme="majorHAnsi" w:cstheme="majorHAnsi"/>
        <w:lang w:bidi="el-GR"/>
      </w:rPr>
      <w:t>αυτοαξιολόγησης</w:t>
    </w:r>
    <w:proofErr w:type="spellEnd"/>
    <w:r w:rsidRPr="00A7778F">
      <w:rPr>
        <w:rFonts w:asciiTheme="majorHAnsi" w:hAnsiTheme="majorHAnsi" w:cstheme="majorHAnsi"/>
        <w:lang w:bidi="el-GR"/>
      </w:rPr>
      <w:t xml:space="preserve"> πολιτικών</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88041" w14:textId="77777777" w:rsidR="00563AB6" w:rsidRDefault="00563AB6">
      <w:r>
        <w:separator/>
      </w:r>
    </w:p>
  </w:footnote>
  <w:footnote w:type="continuationSeparator" w:id="0">
    <w:p w14:paraId="47AE7D0E" w14:textId="77777777" w:rsidR="00563AB6" w:rsidRDefault="00563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β"/>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β"/>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140464714">
    <w:abstractNumId w:val="34"/>
  </w:num>
  <w:num w:numId="2" w16cid:durableId="1384907445">
    <w:abstractNumId w:val="40"/>
  </w:num>
  <w:num w:numId="3" w16cid:durableId="1097946012">
    <w:abstractNumId w:val="15"/>
  </w:num>
  <w:num w:numId="4" w16cid:durableId="1134256970">
    <w:abstractNumId w:val="46"/>
  </w:num>
  <w:num w:numId="5" w16cid:durableId="2101678540">
    <w:abstractNumId w:val="11"/>
  </w:num>
  <w:num w:numId="6" w16cid:durableId="1370952397">
    <w:abstractNumId w:val="12"/>
  </w:num>
  <w:num w:numId="7" w16cid:durableId="1000694497">
    <w:abstractNumId w:val="13"/>
  </w:num>
  <w:num w:numId="8" w16cid:durableId="1647125987">
    <w:abstractNumId w:val="41"/>
  </w:num>
  <w:num w:numId="9" w16cid:durableId="998118285">
    <w:abstractNumId w:val="38"/>
  </w:num>
  <w:num w:numId="10" w16cid:durableId="1437871547">
    <w:abstractNumId w:val="23"/>
  </w:num>
  <w:num w:numId="11" w16cid:durableId="402995573">
    <w:abstractNumId w:val="20"/>
  </w:num>
  <w:num w:numId="12" w16cid:durableId="1864201020">
    <w:abstractNumId w:val="35"/>
  </w:num>
  <w:num w:numId="13" w16cid:durableId="830019847">
    <w:abstractNumId w:val="26"/>
  </w:num>
  <w:num w:numId="14" w16cid:durableId="1834642921">
    <w:abstractNumId w:val="42"/>
  </w:num>
  <w:num w:numId="15" w16cid:durableId="1804539417">
    <w:abstractNumId w:val="17"/>
  </w:num>
  <w:num w:numId="16" w16cid:durableId="111290744">
    <w:abstractNumId w:val="44"/>
  </w:num>
  <w:num w:numId="17" w16cid:durableId="1188713863">
    <w:abstractNumId w:val="21"/>
  </w:num>
  <w:num w:numId="18" w16cid:durableId="1394424184">
    <w:abstractNumId w:val="27"/>
  </w:num>
  <w:num w:numId="19" w16cid:durableId="1349479247">
    <w:abstractNumId w:val="32"/>
  </w:num>
  <w:num w:numId="20" w16cid:durableId="1606233356">
    <w:abstractNumId w:val="30"/>
  </w:num>
  <w:num w:numId="21" w16cid:durableId="1427308816">
    <w:abstractNumId w:val="22"/>
  </w:num>
  <w:num w:numId="22" w16cid:durableId="163788170">
    <w:abstractNumId w:val="37"/>
  </w:num>
  <w:num w:numId="23" w16cid:durableId="934358566">
    <w:abstractNumId w:val="48"/>
  </w:num>
  <w:num w:numId="24" w16cid:durableId="1328676914">
    <w:abstractNumId w:val="25"/>
  </w:num>
  <w:num w:numId="25" w16cid:durableId="223881630">
    <w:abstractNumId w:val="0"/>
  </w:num>
  <w:num w:numId="26" w16cid:durableId="1553540871">
    <w:abstractNumId w:val="10"/>
  </w:num>
  <w:num w:numId="27" w16cid:durableId="564682272">
    <w:abstractNumId w:val="8"/>
  </w:num>
  <w:num w:numId="28" w16cid:durableId="254749865">
    <w:abstractNumId w:val="7"/>
  </w:num>
  <w:num w:numId="29" w16cid:durableId="203710991">
    <w:abstractNumId w:val="6"/>
  </w:num>
  <w:num w:numId="30" w16cid:durableId="16927160">
    <w:abstractNumId w:val="5"/>
  </w:num>
  <w:num w:numId="31" w16cid:durableId="3628943">
    <w:abstractNumId w:val="9"/>
  </w:num>
  <w:num w:numId="32" w16cid:durableId="195657411">
    <w:abstractNumId w:val="4"/>
  </w:num>
  <w:num w:numId="33" w16cid:durableId="1074737507">
    <w:abstractNumId w:val="3"/>
  </w:num>
  <w:num w:numId="34" w16cid:durableId="32968586">
    <w:abstractNumId w:val="2"/>
  </w:num>
  <w:num w:numId="35" w16cid:durableId="1618442291">
    <w:abstractNumId w:val="1"/>
  </w:num>
  <w:num w:numId="36" w16cid:durableId="1060634895">
    <w:abstractNumId w:val="19"/>
  </w:num>
  <w:num w:numId="37" w16cid:durableId="267390366">
    <w:abstractNumId w:val="36"/>
  </w:num>
  <w:num w:numId="38" w16cid:durableId="1854806493">
    <w:abstractNumId w:val="16"/>
  </w:num>
  <w:num w:numId="39" w16cid:durableId="10302891">
    <w:abstractNumId w:val="29"/>
  </w:num>
  <w:num w:numId="40" w16cid:durableId="1325471150">
    <w:abstractNumId w:val="18"/>
  </w:num>
  <w:num w:numId="41" w16cid:durableId="582375526">
    <w:abstractNumId w:val="45"/>
  </w:num>
  <w:num w:numId="42" w16cid:durableId="1903327000">
    <w:abstractNumId w:val="47"/>
  </w:num>
  <w:num w:numId="43" w16cid:durableId="1337341595">
    <w:abstractNumId w:val="39"/>
  </w:num>
  <w:num w:numId="44" w16cid:durableId="466555195">
    <w:abstractNumId w:val="43"/>
  </w:num>
  <w:num w:numId="45" w16cid:durableId="1978562251">
    <w:abstractNumId w:val="31"/>
  </w:num>
  <w:num w:numId="46" w16cid:durableId="299774820">
    <w:abstractNumId w:val="24"/>
  </w:num>
  <w:num w:numId="47" w16cid:durableId="1126654297">
    <w:abstractNumId w:val="33"/>
  </w:num>
  <w:num w:numId="48" w16cid:durableId="328678307">
    <w:abstractNumId w:val="14"/>
  </w:num>
  <w:num w:numId="49" w16cid:durableId="4303248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D9E"/>
    <w:rsid w:val="000A7FAE"/>
    <w:rsid w:val="000B0500"/>
    <w:rsid w:val="000B1F72"/>
    <w:rsid w:val="000B35DF"/>
    <w:rsid w:val="000B4F5A"/>
    <w:rsid w:val="000C64AD"/>
    <w:rsid w:val="000C765B"/>
    <w:rsid w:val="000D1BFB"/>
    <w:rsid w:val="000E08E0"/>
    <w:rsid w:val="000E1AAE"/>
    <w:rsid w:val="000E2F2A"/>
    <w:rsid w:val="000E4E8A"/>
    <w:rsid w:val="000F0C3E"/>
    <w:rsid w:val="000F21AC"/>
    <w:rsid w:val="000F7CC5"/>
    <w:rsid w:val="00101CFD"/>
    <w:rsid w:val="001031C2"/>
    <w:rsid w:val="001038D4"/>
    <w:rsid w:val="00105B69"/>
    <w:rsid w:val="00111E52"/>
    <w:rsid w:val="00125AEB"/>
    <w:rsid w:val="0012684E"/>
    <w:rsid w:val="00132650"/>
    <w:rsid w:val="00137A44"/>
    <w:rsid w:val="00140FB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44EC"/>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140F"/>
    <w:rsid w:val="0028372F"/>
    <w:rsid w:val="00285752"/>
    <w:rsid w:val="00285D4C"/>
    <w:rsid w:val="0029385A"/>
    <w:rsid w:val="002A66E0"/>
    <w:rsid w:val="002B037F"/>
    <w:rsid w:val="002B24D1"/>
    <w:rsid w:val="002B618D"/>
    <w:rsid w:val="002B72AA"/>
    <w:rsid w:val="002C0D38"/>
    <w:rsid w:val="002C344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202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11DC9"/>
    <w:rsid w:val="00424330"/>
    <w:rsid w:val="00424A95"/>
    <w:rsid w:val="00424B0B"/>
    <w:rsid w:val="004264FF"/>
    <w:rsid w:val="0042665A"/>
    <w:rsid w:val="00427850"/>
    <w:rsid w:val="004308A3"/>
    <w:rsid w:val="0043296C"/>
    <w:rsid w:val="00433233"/>
    <w:rsid w:val="00444F29"/>
    <w:rsid w:val="00446F78"/>
    <w:rsid w:val="00455F42"/>
    <w:rsid w:val="00457BA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3AB6"/>
    <w:rsid w:val="00564356"/>
    <w:rsid w:val="00565849"/>
    <w:rsid w:val="00575480"/>
    <w:rsid w:val="005770C4"/>
    <w:rsid w:val="00580C57"/>
    <w:rsid w:val="00580FF6"/>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D7C96"/>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3AE"/>
    <w:rsid w:val="00697BC1"/>
    <w:rsid w:val="006A24EE"/>
    <w:rsid w:val="006A335C"/>
    <w:rsid w:val="006C4BE6"/>
    <w:rsid w:val="006D333A"/>
    <w:rsid w:val="006E3609"/>
    <w:rsid w:val="006E7573"/>
    <w:rsid w:val="006E7CC1"/>
    <w:rsid w:val="006F749F"/>
    <w:rsid w:val="00703ACD"/>
    <w:rsid w:val="00705A86"/>
    <w:rsid w:val="0071464E"/>
    <w:rsid w:val="00714AC8"/>
    <w:rsid w:val="00716150"/>
    <w:rsid w:val="0072620E"/>
    <w:rsid w:val="00726D05"/>
    <w:rsid w:val="00733143"/>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D6F07"/>
    <w:rsid w:val="008E0596"/>
    <w:rsid w:val="008E05A8"/>
    <w:rsid w:val="008E4726"/>
    <w:rsid w:val="008F004A"/>
    <w:rsid w:val="008F04DB"/>
    <w:rsid w:val="008F05DA"/>
    <w:rsid w:val="008F0733"/>
    <w:rsid w:val="008F4791"/>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7778F"/>
    <w:rsid w:val="00A8402E"/>
    <w:rsid w:val="00A948CE"/>
    <w:rsid w:val="00A95FE2"/>
    <w:rsid w:val="00A97EAB"/>
    <w:rsid w:val="00AA371B"/>
    <w:rsid w:val="00AA7AC7"/>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00B73"/>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6C37"/>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760F6"/>
    <w:rsid w:val="00D80503"/>
    <w:rsid w:val="00DA2A79"/>
    <w:rsid w:val="00DB2C0F"/>
    <w:rsid w:val="00DB7AB3"/>
    <w:rsid w:val="00DC1032"/>
    <w:rsid w:val="00DC239F"/>
    <w:rsid w:val="00DC5DCD"/>
    <w:rsid w:val="00DC7598"/>
    <w:rsid w:val="00DD0C49"/>
    <w:rsid w:val="00DD2911"/>
    <w:rsid w:val="00DD2D0D"/>
    <w:rsid w:val="00DD7FBB"/>
    <w:rsid w:val="00DE5F7C"/>
    <w:rsid w:val="00DE64E5"/>
    <w:rsid w:val="00DF209F"/>
    <w:rsid w:val="00DF2DBD"/>
    <w:rsid w:val="00DF3E9D"/>
    <w:rsid w:val="00DF50CC"/>
    <w:rsid w:val="00E008D1"/>
    <w:rsid w:val="00E06331"/>
    <w:rsid w:val="00E20E95"/>
    <w:rsid w:val="00E210E5"/>
    <w:rsid w:val="00E2468D"/>
    <w:rsid w:val="00E24AB8"/>
    <w:rsid w:val="00E255B4"/>
    <w:rsid w:val="00E274F3"/>
    <w:rsid w:val="00E331B2"/>
    <w:rsid w:val="00E33880"/>
    <w:rsid w:val="00E33DB7"/>
    <w:rsid w:val="00E44346"/>
    <w:rsid w:val="00E45F7B"/>
    <w:rsid w:val="00E5250E"/>
    <w:rsid w:val="00E56220"/>
    <w:rsid w:val="00E572CC"/>
    <w:rsid w:val="00E5783E"/>
    <w:rsid w:val="00E6121D"/>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5404"/>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30963"/>
    <w:rsid w:val="00F31E85"/>
    <w:rsid w:val="00F32D5B"/>
    <w:rsid w:val="00F365F8"/>
    <w:rsid w:val="00F4373E"/>
    <w:rsid w:val="00F51EFA"/>
    <w:rsid w:val="00F55231"/>
    <w:rsid w:val="00F57318"/>
    <w:rsid w:val="00F57880"/>
    <w:rsid w:val="00F6213D"/>
    <w:rsid w:val="00F624CF"/>
    <w:rsid w:val="00F62710"/>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AA7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www.edglossary.org/professional-learning-community"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dglossary.org/action-research/"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37" Type="http://schemas.openxmlformats.org/officeDocument/2006/relationships/image" Target="media/image7.emf"/><Relationship Id="rId40" Type="http://schemas.openxmlformats.org/officeDocument/2006/relationships/hyperlink" Target="https://www.oxfordlearnersdictionaries.com/" TargetMode="External"/><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uropean-agency.org/resources/publications/key-principles-supporting-policy-development-implementation"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european-agency.org/sites/default/files/analysis_framework_for_mapping_inclusive_education_policies.pdf" TargetMode="External"/><Relationship Id="rId44" Type="http://schemas.openxmlformats.org/officeDocument/2006/relationships/hyperlink" Target="http://www.european-agency.org/resources/publications/key-principles-supporting-policy-development-implement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unesdoc.unesco.org/ark:/48223/pf0000373718" TargetMode="External"/><Relationship Id="rId35" Type="http://schemas.openxmlformats.org/officeDocument/2006/relationships/hyperlink" Target="http://www.udlcenter.org/aboutudl" TargetMode="External"/><Relationship Id="rId43" Type="http://schemas.openxmlformats.org/officeDocument/2006/relationships/hyperlink" Target="https://www.european-agency.org/resources/publications/analysis-framework-mapping-inclusive-education-policie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european-agency.org/sites/default/files/Raising%20Achievement%20Conceptual%20Framework.pdf" TargetMode="External"/><Relationship Id="rId38" Type="http://schemas.openxmlformats.org/officeDocument/2006/relationships/hyperlink" Target="https://www.cast.org/impact/universal-design-for-learning-udl" TargetMode="External"/><Relationship Id="rId46" Type="http://schemas.openxmlformats.org/officeDocument/2006/relationships/header" Target="header7.xml"/><Relationship Id="rId20" Type="http://schemas.openxmlformats.org/officeDocument/2006/relationships/hyperlink" Target="mailto:secretariat@european-agency.org" TargetMode="External"/><Relationship Id="rId41" Type="http://schemas.openxmlformats.org/officeDocument/2006/relationships/hyperlink" Target="https://en.unesco.org/gem-report/report/2020/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8522C1-96A9-4F19-A440-BA694E519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A5346-4A26-4ABA-9E4D-C482F6C67194}">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32</Pages>
  <Words>6605</Words>
  <Characters>43199</Characters>
  <Application>Microsoft Office Word</Application>
  <DocSecurity>0</DocSecurity>
  <Lines>1393</Lines>
  <Paragraphs>461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Αλλαγή του ρόλου παροχής εξειδικευμένων υπηρεσιών για την υποστήριξη της ενταξιακής εκπαίδευσης: Εργαλείο αυτοαξιολόγησης πολιτικών</vt:lpstr>
      <vt:lpstr>Changing Role of Specialist Provision in Supporting Inclusive Education: Policy Self-Review Tool</vt:lpstr>
    </vt:vector>
  </TitlesOfParts>
  <Manager/>
  <Company>European Agency for Special Needs and Inclusive Education</Company>
  <LinksUpToDate>false</LinksUpToDate>
  <CharactersWithSpaces>49343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Αλλαγή του ρόλου παροχής εξειδικευμένων υπηρεσιών για την υποστήριξη της ενταξιακής εκπαίδευσης: Εργαλείο αυτοαξιολόγησης πολιτικών</dc:title>
  <dc:subject>Changing Role of Specialist Provision in Supporting Inclusive Education (CROSP)</dc:subject>
  <dc:creator>European Agency for Special Needs and Inclusive Education</dc:creator>
  <cp:keywords>EASNIE</cp:keywords>
  <dc:description/>
  <cp:lastModifiedBy>Rachel Mepsted</cp:lastModifiedBy>
  <cp:revision>27</cp:revision>
  <cp:lastPrinted>2009-05-04T16:34:00Z</cp:lastPrinted>
  <dcterms:created xsi:type="dcterms:W3CDTF">2023-02-15T13:25:00Z</dcterms:created>
  <dcterms:modified xsi:type="dcterms:W3CDTF">2023-03-08T13:25:00Z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