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FA561E" w:rsidRDefault="00AE1692" w:rsidP="00591FE3">
      <w:pPr>
        <w:pStyle w:val="Agency-title"/>
        <w:keepNext w:val="0"/>
        <w:spacing w:before="4000"/>
        <w:rPr>
          <w:rFonts w:cstheme="majorHAnsi"/>
          <w:sz w:val="60"/>
          <w:szCs w:val="60"/>
        </w:rPr>
      </w:pPr>
      <w:r w:rsidRPr="00FA561E">
        <w:rPr>
          <w:rFonts w:cstheme="majorHAnsi"/>
          <w:sz w:val="60"/>
          <w:lang w:bidi="hu-HU"/>
        </w:rPr>
        <w:t>A Speciális Ellátások Megváltozó Szerepe az Inkluzív Nevelés-Oktatásban</w:t>
      </w:r>
    </w:p>
    <w:p w14:paraId="35EF330C" w14:textId="6DEC2449" w:rsidR="002E5B99" w:rsidRPr="00FA561E" w:rsidRDefault="00AE1692" w:rsidP="00591FE3">
      <w:pPr>
        <w:spacing w:before="900" w:after="120"/>
        <w:jc w:val="center"/>
        <w:rPr>
          <w:rFonts w:asciiTheme="majorHAnsi" w:hAnsiTheme="majorHAnsi" w:cstheme="majorHAnsi"/>
        </w:rPr>
      </w:pPr>
      <w:r w:rsidRPr="00FA561E">
        <w:rPr>
          <w:rFonts w:asciiTheme="majorHAnsi" w:hAnsiTheme="majorHAnsi" w:cstheme="majorHAnsi"/>
          <w:b/>
          <w:sz w:val="44"/>
          <w:lang w:bidi="hu-HU"/>
        </w:rPr>
        <w:t>Szakpolitikai önellenőrzési eszköz</w:t>
      </w:r>
    </w:p>
    <w:p w14:paraId="1BBD00FA" w14:textId="2C3338D2" w:rsidR="00A4520C" w:rsidRPr="00467733" w:rsidRDefault="00BF13BA" w:rsidP="002012F7">
      <w:pPr>
        <w:pStyle w:val="Agency-body-text"/>
        <w:spacing w:before="5600" w:after="0"/>
        <w:jc w:val="center"/>
        <w:rPr>
          <w:rFonts w:asciiTheme="majorHAnsi" w:hAnsiTheme="majorHAnsi" w:cstheme="majorHAnsi"/>
          <w:b/>
          <w:bCs/>
          <w:sz w:val="26"/>
          <w:szCs w:val="26"/>
        </w:rPr>
      </w:pPr>
      <w:r w:rsidRPr="00467733">
        <w:rPr>
          <w:rFonts w:asciiTheme="majorHAnsi" w:hAnsiTheme="majorHAnsi" w:cstheme="majorHAnsi"/>
          <w:b/>
          <w:sz w:val="26"/>
          <w:szCs w:val="26"/>
          <w:lang w:bidi="hu-HU"/>
        </w:rPr>
        <w:t>Európai Ügynökség a Sajátos Nevelési Igényű Tanulókért és az Inkluzív Oktatásért</w:t>
      </w:r>
      <w:r w:rsidR="009E6E4D" w:rsidRPr="00467733">
        <w:rPr>
          <w:rFonts w:asciiTheme="majorHAnsi" w:hAnsiTheme="majorHAnsi" w:cstheme="majorHAnsi"/>
          <w:sz w:val="26"/>
          <w:szCs w:val="26"/>
          <w:lang w:bidi="hu-HU"/>
        </w:rPr>
        <w:br w:type="page"/>
      </w:r>
    </w:p>
    <w:p w14:paraId="3CDB30E4" w14:textId="4950679B" w:rsidR="008F777A" w:rsidRPr="00FA561E" w:rsidRDefault="00993A74" w:rsidP="00467733">
      <w:pPr>
        <w:spacing w:before="120" w:after="120"/>
        <w:rPr>
          <w:rFonts w:asciiTheme="majorHAnsi" w:hAnsiTheme="majorHAnsi" w:cstheme="majorHAnsi"/>
          <w:color w:val="000000" w:themeColor="text1"/>
          <w:sz w:val="20"/>
        </w:rPr>
        <w:sectPr w:rsidR="008F777A" w:rsidRPr="00FA561E"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FA561E">
        <w:rPr>
          <w:rFonts w:asciiTheme="majorHAnsi" w:hAnsiTheme="majorHAnsi" w:cstheme="majorHAnsi"/>
          <w:sz w:val="20"/>
          <w:lang w:bidi="hu-HU"/>
        </w:rPr>
        <w:lastRenderedPageBreak/>
        <w:t>Az Európai Ügynökség a Sajátos Nevelési Igényű Tanulókért és az Inkluzív Oktatásért (az Ügynökség) független és önigazgató szervezet. Az Ügynökséget a tagországok oktatási minisztériumai és az Európai Bizottság közösen finanszírozza az Európai Unió (EU) oktatási programja keretében megvalósuló működési támogatásán keresztül.</w:t>
      </w:r>
    </w:p>
    <w:p w14:paraId="3FEF6BE7" w14:textId="69BCC948" w:rsidR="00AE0DDC" w:rsidRPr="00FA561E" w:rsidRDefault="009359E2" w:rsidP="00467733">
      <w:pPr>
        <w:pStyle w:val="Agency-body-text"/>
        <w:spacing w:before="240" w:after="240"/>
        <w:rPr>
          <w:rFonts w:asciiTheme="majorHAnsi" w:hAnsiTheme="majorHAnsi" w:cstheme="majorHAnsi"/>
          <w:sz w:val="20"/>
        </w:rPr>
      </w:pPr>
      <w:r w:rsidRPr="007C0ABB">
        <w:rPr>
          <w:rFonts w:asciiTheme="majorHAnsi" w:hAnsiTheme="majorHAnsi" w:cstheme="majorHAnsi"/>
          <w:noProof/>
          <w:lang w:bidi="hu-HU"/>
        </w:rPr>
        <w:drawing>
          <wp:inline distT="0" distB="0" distL="0" distR="0" wp14:anchorId="7E3033DD" wp14:editId="5B44AB5F">
            <wp:extent cx="1596469" cy="326004"/>
            <wp:effectExtent l="0" t="0" r="3810" b="4445"/>
            <wp:docPr id="90" name="Picture 4" descr="Logó: Az Európai Unió emblémája és szöveg: Az Európai Unió társfinanszírozásával">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ó: Az Európai Unió emblémája és szöveg: Az Európai Unió társfinanszírozásával">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26168" cy="332069"/>
                    </a:xfrm>
                    <a:prstGeom prst="rect">
                      <a:avLst/>
                    </a:prstGeom>
                  </pic:spPr>
                </pic:pic>
              </a:graphicData>
            </a:graphic>
          </wp:inline>
        </w:drawing>
      </w:r>
      <w:r w:rsidR="008F777A" w:rsidRPr="00FA561E">
        <w:rPr>
          <w:rFonts w:asciiTheme="majorHAnsi" w:hAnsiTheme="majorHAnsi" w:cstheme="majorHAnsi"/>
          <w:sz w:val="20"/>
          <w:lang w:bidi="hu-HU"/>
        </w:rPr>
        <w:br w:type="column"/>
      </w:r>
      <w:r w:rsidR="006E7573" w:rsidRPr="00FA561E">
        <w:rPr>
          <w:rFonts w:asciiTheme="majorHAnsi" w:hAnsiTheme="majorHAnsi" w:cstheme="majorHAnsi"/>
          <w:sz w:val="20"/>
          <w:lang w:bidi="hu-HU"/>
        </w:rPr>
        <w:t>Az Európai Unió támogatásával. Az ebben a dokumentumban a szerző(k) által kifejtett nézetek és vélemények nem szükségszerűen tükrözik az Európai Unió vagy az Európai Bizottság hivatalos álláspontját. Azokért sem az Európai Unió, sem az Európai Bizottság nem tehető felelőssé.</w:t>
      </w:r>
    </w:p>
    <w:p w14:paraId="5F0B44EC" w14:textId="77777777" w:rsidR="008F777A" w:rsidRPr="00FA561E" w:rsidRDefault="008F777A" w:rsidP="00591FE3">
      <w:pPr>
        <w:spacing w:before="360" w:after="360"/>
        <w:ind w:left="2693"/>
        <w:rPr>
          <w:rFonts w:asciiTheme="majorHAnsi" w:hAnsiTheme="majorHAnsi" w:cstheme="majorHAnsi"/>
          <w:sz w:val="20"/>
        </w:rPr>
        <w:sectPr w:rsidR="008F777A" w:rsidRPr="00FA561E"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467733" w:rsidRDefault="00A4520C" w:rsidP="00467733">
      <w:pPr>
        <w:pStyle w:val="Agency-body-text"/>
        <w:rPr>
          <w:rFonts w:asciiTheme="majorHAnsi" w:hAnsiTheme="majorHAnsi" w:cstheme="majorHAnsi"/>
          <w:szCs w:val="24"/>
        </w:rPr>
      </w:pPr>
      <w:r w:rsidRPr="00467733">
        <w:rPr>
          <w:rFonts w:asciiTheme="majorHAnsi" w:hAnsiTheme="majorHAnsi" w:cstheme="majorHAnsi"/>
          <w:szCs w:val="24"/>
          <w:lang w:bidi="hu-HU"/>
        </w:rPr>
        <w:t>Az ebben a dokumentumban bárki által kifejtett nézetek nem szükségszerűen képviselik az Ügynökség, az Ügynökség egyes tagországai vagy az Európai Bizottság hivatalos álláspontját.</w:t>
      </w:r>
    </w:p>
    <w:p w14:paraId="54107337" w14:textId="31AA93F1" w:rsidR="00993A74" w:rsidRPr="00467733" w:rsidRDefault="00993A74" w:rsidP="00591FE3">
      <w:pPr>
        <w:pStyle w:val="Agency-body-text"/>
        <w:spacing w:before="240" w:after="240"/>
        <w:rPr>
          <w:rFonts w:asciiTheme="majorHAnsi" w:hAnsiTheme="majorHAnsi" w:cstheme="majorHAnsi"/>
          <w:b/>
          <w:szCs w:val="24"/>
        </w:rPr>
      </w:pPr>
      <w:r w:rsidRPr="00467733">
        <w:rPr>
          <w:rFonts w:asciiTheme="majorHAnsi" w:hAnsiTheme="majorHAnsi" w:cstheme="majorHAnsi"/>
          <w:szCs w:val="24"/>
          <w:lang w:bidi="hu-HU"/>
        </w:rPr>
        <w:t xml:space="preserve">© </w:t>
      </w:r>
      <w:r w:rsidRPr="00467733">
        <w:rPr>
          <w:rFonts w:asciiTheme="majorHAnsi" w:hAnsiTheme="majorHAnsi" w:cstheme="majorHAnsi"/>
          <w:b/>
          <w:szCs w:val="24"/>
          <w:lang w:bidi="hu-HU"/>
        </w:rPr>
        <w:t>European Agency for Special Needs and Inclusive Education 2022</w:t>
      </w:r>
    </w:p>
    <w:p w14:paraId="1620ED22" w14:textId="5DCD0689" w:rsidR="00A4520C" w:rsidRPr="00467733" w:rsidRDefault="00A4520C" w:rsidP="00467733">
      <w:pPr>
        <w:pStyle w:val="Agency-body-text"/>
        <w:rPr>
          <w:rFonts w:asciiTheme="majorHAnsi" w:hAnsiTheme="majorHAnsi" w:cstheme="majorHAnsi"/>
          <w:sz w:val="23"/>
          <w:szCs w:val="23"/>
        </w:rPr>
      </w:pPr>
      <w:r w:rsidRPr="00467733">
        <w:rPr>
          <w:rFonts w:asciiTheme="majorHAnsi" w:hAnsiTheme="majorHAnsi" w:cstheme="majorHAnsi"/>
          <w:sz w:val="23"/>
          <w:szCs w:val="23"/>
          <w:lang w:bidi="hu-HU"/>
        </w:rPr>
        <w:t xml:space="preserve">Szerkesztők: Mary Kyriazopoulou, </w:t>
      </w:r>
      <w:proofErr w:type="spellStart"/>
      <w:r w:rsidRPr="00467733">
        <w:rPr>
          <w:rFonts w:asciiTheme="majorHAnsi" w:hAnsiTheme="majorHAnsi" w:cstheme="majorHAnsi"/>
          <w:sz w:val="23"/>
          <w:szCs w:val="23"/>
          <w:lang w:bidi="hu-HU"/>
        </w:rPr>
        <w:t>Anthoula</w:t>
      </w:r>
      <w:proofErr w:type="spellEnd"/>
      <w:r w:rsidRPr="00467733">
        <w:rPr>
          <w:rFonts w:asciiTheme="majorHAnsi" w:hAnsiTheme="majorHAnsi" w:cstheme="majorHAnsi"/>
          <w:sz w:val="23"/>
          <w:szCs w:val="23"/>
          <w:lang w:bidi="hu-HU"/>
        </w:rPr>
        <w:t xml:space="preserve"> </w:t>
      </w:r>
      <w:proofErr w:type="spellStart"/>
      <w:r w:rsidRPr="00467733">
        <w:rPr>
          <w:rFonts w:asciiTheme="majorHAnsi" w:hAnsiTheme="majorHAnsi" w:cstheme="majorHAnsi"/>
          <w:sz w:val="23"/>
          <w:szCs w:val="23"/>
          <w:lang w:bidi="hu-HU"/>
        </w:rPr>
        <w:t>Kefallinou</w:t>
      </w:r>
      <w:proofErr w:type="spellEnd"/>
      <w:r w:rsidRPr="00467733">
        <w:rPr>
          <w:rFonts w:asciiTheme="majorHAnsi" w:hAnsiTheme="majorHAnsi" w:cstheme="majorHAnsi"/>
          <w:sz w:val="23"/>
          <w:szCs w:val="23"/>
          <w:lang w:bidi="hu-HU"/>
        </w:rPr>
        <w:t xml:space="preserve">, </w:t>
      </w:r>
      <w:proofErr w:type="spellStart"/>
      <w:r w:rsidRPr="00467733">
        <w:rPr>
          <w:rFonts w:asciiTheme="majorHAnsi" w:hAnsiTheme="majorHAnsi" w:cstheme="majorHAnsi"/>
          <w:sz w:val="23"/>
          <w:szCs w:val="23"/>
          <w:lang w:bidi="hu-HU"/>
        </w:rPr>
        <w:t>Serge</w:t>
      </w:r>
      <w:proofErr w:type="spellEnd"/>
      <w:r w:rsidRPr="00467733">
        <w:rPr>
          <w:rFonts w:asciiTheme="majorHAnsi" w:hAnsiTheme="majorHAnsi" w:cstheme="majorHAnsi"/>
          <w:sz w:val="23"/>
          <w:szCs w:val="23"/>
          <w:lang w:bidi="hu-HU"/>
        </w:rPr>
        <w:t xml:space="preserve"> </w:t>
      </w:r>
      <w:proofErr w:type="spellStart"/>
      <w:r w:rsidRPr="00467733">
        <w:rPr>
          <w:rFonts w:asciiTheme="majorHAnsi" w:hAnsiTheme="majorHAnsi" w:cstheme="majorHAnsi"/>
          <w:sz w:val="23"/>
          <w:szCs w:val="23"/>
          <w:lang w:bidi="hu-HU"/>
        </w:rPr>
        <w:t>Ebersold</w:t>
      </w:r>
      <w:proofErr w:type="spellEnd"/>
      <w:r w:rsidRPr="00467733">
        <w:rPr>
          <w:rFonts w:asciiTheme="majorHAnsi" w:hAnsiTheme="majorHAnsi" w:cstheme="majorHAnsi"/>
          <w:sz w:val="23"/>
          <w:szCs w:val="23"/>
          <w:lang w:bidi="hu-HU"/>
        </w:rPr>
        <w:t xml:space="preserve">, Per </w:t>
      </w:r>
      <w:proofErr w:type="spellStart"/>
      <w:r w:rsidRPr="00467733">
        <w:rPr>
          <w:rFonts w:asciiTheme="majorHAnsi" w:hAnsiTheme="majorHAnsi" w:cstheme="majorHAnsi"/>
          <w:sz w:val="23"/>
          <w:szCs w:val="23"/>
          <w:lang w:bidi="hu-HU"/>
        </w:rPr>
        <w:t>Skoglund</w:t>
      </w:r>
      <w:proofErr w:type="spellEnd"/>
      <w:r w:rsidRPr="00467733">
        <w:rPr>
          <w:rFonts w:asciiTheme="majorHAnsi" w:hAnsiTheme="majorHAnsi" w:cstheme="majorHAnsi"/>
          <w:sz w:val="23"/>
          <w:szCs w:val="23"/>
          <w:lang w:bidi="hu-HU"/>
        </w:rPr>
        <w:t xml:space="preserve">, </w:t>
      </w:r>
      <w:proofErr w:type="spellStart"/>
      <w:r w:rsidR="007253F1" w:rsidRPr="00467733">
        <w:rPr>
          <w:rFonts w:asciiTheme="majorHAnsi" w:hAnsiTheme="majorHAnsi" w:cstheme="majorHAnsi"/>
          <w:sz w:val="23"/>
          <w:szCs w:val="23"/>
          <w:lang w:bidi="hu-HU"/>
        </w:rPr>
        <w:t>Eloy</w:t>
      </w:r>
      <w:proofErr w:type="spellEnd"/>
      <w:r w:rsidR="007253F1">
        <w:rPr>
          <w:rFonts w:asciiTheme="majorHAnsi" w:hAnsiTheme="majorHAnsi" w:cstheme="majorHAnsi"/>
          <w:sz w:val="23"/>
          <w:szCs w:val="23"/>
          <w:lang w:bidi="hu-HU"/>
        </w:rPr>
        <w:t> </w:t>
      </w:r>
      <w:proofErr w:type="spellStart"/>
      <w:r w:rsidRPr="00467733">
        <w:rPr>
          <w:rFonts w:asciiTheme="majorHAnsi" w:hAnsiTheme="majorHAnsi" w:cstheme="majorHAnsi"/>
          <w:sz w:val="23"/>
          <w:szCs w:val="23"/>
          <w:lang w:bidi="hu-HU"/>
        </w:rPr>
        <w:t>Rebollo</w:t>
      </w:r>
      <w:proofErr w:type="spellEnd"/>
      <w:r w:rsidRPr="00467733">
        <w:rPr>
          <w:rFonts w:asciiTheme="majorHAnsi" w:hAnsiTheme="majorHAnsi" w:cstheme="majorHAnsi"/>
          <w:sz w:val="23"/>
          <w:szCs w:val="23"/>
          <w:lang w:bidi="hu-HU"/>
        </w:rPr>
        <w:t xml:space="preserve"> </w:t>
      </w:r>
      <w:proofErr w:type="spellStart"/>
      <w:r w:rsidRPr="00467733">
        <w:rPr>
          <w:rFonts w:asciiTheme="majorHAnsi" w:hAnsiTheme="majorHAnsi" w:cstheme="majorHAnsi"/>
          <w:sz w:val="23"/>
          <w:szCs w:val="23"/>
          <w:lang w:bidi="hu-HU"/>
        </w:rPr>
        <w:t>Píriz</w:t>
      </w:r>
      <w:proofErr w:type="spellEnd"/>
      <w:r w:rsidRPr="00467733">
        <w:rPr>
          <w:rFonts w:asciiTheme="majorHAnsi" w:hAnsiTheme="majorHAnsi" w:cstheme="majorHAnsi"/>
          <w:sz w:val="23"/>
          <w:szCs w:val="23"/>
          <w:lang w:bidi="hu-HU"/>
        </w:rPr>
        <w:t xml:space="preserve"> és Mikkel </w:t>
      </w:r>
      <w:proofErr w:type="spellStart"/>
      <w:r w:rsidRPr="00467733">
        <w:rPr>
          <w:rFonts w:asciiTheme="majorHAnsi" w:hAnsiTheme="majorHAnsi" w:cstheme="majorHAnsi"/>
          <w:sz w:val="23"/>
          <w:szCs w:val="23"/>
          <w:lang w:bidi="hu-HU"/>
        </w:rPr>
        <w:t>Lučić</w:t>
      </w:r>
      <w:proofErr w:type="spellEnd"/>
      <w:r w:rsidRPr="00467733">
        <w:rPr>
          <w:rFonts w:asciiTheme="majorHAnsi" w:hAnsiTheme="majorHAnsi" w:cstheme="majorHAnsi"/>
          <w:sz w:val="23"/>
          <w:szCs w:val="23"/>
          <w:lang w:bidi="hu-HU"/>
        </w:rPr>
        <w:t xml:space="preserve"> Wichmann.</w:t>
      </w:r>
    </w:p>
    <w:p w14:paraId="0835F743" w14:textId="566F28C4" w:rsidR="00B96828" w:rsidRPr="00467733" w:rsidRDefault="00F84141" w:rsidP="00F05804">
      <w:pPr>
        <w:pStyle w:val="Agency-body-text"/>
        <w:spacing w:before="240" w:after="240"/>
        <w:rPr>
          <w:rFonts w:asciiTheme="majorHAnsi" w:hAnsiTheme="majorHAnsi" w:cstheme="majorHAnsi"/>
          <w:sz w:val="23"/>
          <w:szCs w:val="23"/>
        </w:rPr>
      </w:pPr>
      <w:r w:rsidRPr="00467733">
        <w:rPr>
          <w:rFonts w:asciiTheme="majorHAnsi" w:hAnsiTheme="majorHAnsi" w:cstheme="majorHAnsi"/>
          <w:sz w:val="23"/>
          <w:szCs w:val="23"/>
          <w:lang w:bidi="hu-HU"/>
        </w:rPr>
        <w:t xml:space="preserve">A jelen kiadvány egy nyílt forrású erőforrás. Ez azt jelenti, hogy Ön szabadon hozzáférhet, használhatja, módosíthatja és terjesztheti azt, megfelelően feltüntetve az Európai Ügynökség a Sajátos Nevelési Igényű Tanulókért és az Inkluzív Oktatásért nevét. További információkért kérjük, hogy tekintse meg az Ügynökség nyílt hozzáférésre vonatkozó politikáját: </w:t>
      </w:r>
      <w:hyperlink r:id="rId16" w:history="1">
        <w:r w:rsidR="00165FE3" w:rsidRPr="00467733">
          <w:rPr>
            <w:rStyle w:val="Hyperlink"/>
            <w:rFonts w:asciiTheme="majorHAnsi" w:hAnsiTheme="majorHAnsi" w:cstheme="majorHAnsi"/>
            <w:sz w:val="23"/>
            <w:szCs w:val="23"/>
            <w:lang w:bidi="hu-HU"/>
          </w:rPr>
          <w:t>www.european-agency.org/open-access-policy</w:t>
        </w:r>
      </w:hyperlink>
      <w:r w:rsidRPr="00467733">
        <w:rPr>
          <w:rFonts w:asciiTheme="majorHAnsi" w:hAnsiTheme="majorHAnsi" w:cstheme="majorHAnsi"/>
          <w:sz w:val="23"/>
          <w:szCs w:val="23"/>
          <w:lang w:bidi="hu-HU"/>
        </w:rPr>
        <w:t>.</w:t>
      </w:r>
    </w:p>
    <w:p w14:paraId="195B8AE0" w14:textId="1D80A351" w:rsidR="00705A86" w:rsidRPr="00467733" w:rsidRDefault="00E967BF" w:rsidP="00467733">
      <w:pPr>
        <w:pStyle w:val="Agency-body-text"/>
        <w:spacing w:after="360"/>
        <w:rPr>
          <w:rFonts w:asciiTheme="majorHAnsi" w:hAnsiTheme="majorHAnsi" w:cstheme="majorHAnsi"/>
          <w:sz w:val="23"/>
          <w:szCs w:val="23"/>
        </w:rPr>
      </w:pPr>
      <w:r w:rsidRPr="00467733">
        <w:rPr>
          <w:rFonts w:asciiTheme="majorHAnsi" w:hAnsiTheme="majorHAnsi" w:cstheme="majorHAnsi"/>
          <w:sz w:val="23"/>
          <w:szCs w:val="23"/>
          <w:lang w:bidi="hu-HU"/>
        </w:rPr>
        <w:t xml:space="preserve">Az alábbiak szerint hivatkozhat e kiadványra: Európai Ügynökség a Sajátos Nevelési Igényű Tanulókért és az Inkluzív Oktatásért, 2022. </w:t>
      </w:r>
      <w:r w:rsidRPr="00467733">
        <w:rPr>
          <w:rFonts w:asciiTheme="majorHAnsi" w:hAnsiTheme="majorHAnsi" w:cstheme="majorHAnsi"/>
          <w:i/>
          <w:sz w:val="23"/>
          <w:szCs w:val="23"/>
          <w:lang w:bidi="hu-HU"/>
        </w:rPr>
        <w:t>A Speciális Ellátások Megváltozó Szerepe az Inkluzív Nevelés-Oktatásban: Szakpolitikai önellenőrzési eszköz.</w:t>
      </w:r>
      <w:r w:rsidRPr="00467733">
        <w:rPr>
          <w:rFonts w:asciiTheme="majorHAnsi" w:hAnsiTheme="majorHAnsi" w:cstheme="majorHAnsi"/>
          <w:sz w:val="23"/>
          <w:szCs w:val="23"/>
          <w:lang w:bidi="hu-HU"/>
        </w:rPr>
        <w:t xml:space="preserve"> (M. Kyriazopoulou, A. </w:t>
      </w:r>
      <w:proofErr w:type="spellStart"/>
      <w:r w:rsidRPr="00467733">
        <w:rPr>
          <w:rFonts w:asciiTheme="majorHAnsi" w:hAnsiTheme="majorHAnsi" w:cstheme="majorHAnsi"/>
          <w:sz w:val="23"/>
          <w:szCs w:val="23"/>
          <w:lang w:bidi="hu-HU"/>
        </w:rPr>
        <w:t>Kefallinou</w:t>
      </w:r>
      <w:proofErr w:type="spellEnd"/>
      <w:r w:rsidRPr="00467733">
        <w:rPr>
          <w:rFonts w:asciiTheme="majorHAnsi" w:hAnsiTheme="majorHAnsi" w:cstheme="majorHAnsi"/>
          <w:sz w:val="23"/>
          <w:szCs w:val="23"/>
          <w:lang w:bidi="hu-HU"/>
        </w:rPr>
        <w:t>, S</w:t>
      </w:r>
      <w:r w:rsidR="007253F1" w:rsidRPr="00467733">
        <w:rPr>
          <w:rFonts w:asciiTheme="majorHAnsi" w:hAnsiTheme="majorHAnsi" w:cstheme="majorHAnsi"/>
          <w:sz w:val="23"/>
          <w:szCs w:val="23"/>
          <w:lang w:bidi="hu-HU"/>
        </w:rPr>
        <w:t>.</w:t>
      </w:r>
      <w:r w:rsidR="007253F1">
        <w:rPr>
          <w:rFonts w:asciiTheme="majorHAnsi" w:hAnsiTheme="majorHAnsi" w:cstheme="majorHAnsi"/>
          <w:sz w:val="23"/>
          <w:szCs w:val="23"/>
          <w:lang w:bidi="hu-HU"/>
        </w:rPr>
        <w:t> </w:t>
      </w:r>
      <w:proofErr w:type="spellStart"/>
      <w:r w:rsidRPr="00467733">
        <w:rPr>
          <w:rFonts w:asciiTheme="majorHAnsi" w:hAnsiTheme="majorHAnsi" w:cstheme="majorHAnsi"/>
          <w:sz w:val="23"/>
          <w:szCs w:val="23"/>
          <w:lang w:bidi="hu-HU"/>
        </w:rPr>
        <w:t>Ebersold</w:t>
      </w:r>
      <w:proofErr w:type="spellEnd"/>
      <w:r w:rsidRPr="00467733">
        <w:rPr>
          <w:rFonts w:asciiTheme="majorHAnsi" w:hAnsiTheme="majorHAnsi" w:cstheme="majorHAnsi"/>
          <w:sz w:val="23"/>
          <w:szCs w:val="23"/>
          <w:lang w:bidi="hu-HU"/>
        </w:rPr>
        <w:t>, P. Skoglund, E. Rebollo Píriz és M. Lučić Wichmann, szerk.). Odense, Dánia</w:t>
      </w:r>
    </w:p>
    <w:p w14:paraId="67EB7C6E" w14:textId="77777777" w:rsidR="00B96828" w:rsidRPr="00201D52" w:rsidRDefault="00B96828" w:rsidP="00591FE3">
      <w:pPr>
        <w:spacing w:before="360" w:after="360"/>
        <w:rPr>
          <w:rFonts w:asciiTheme="majorHAnsi" w:hAnsiTheme="majorHAnsi" w:cstheme="majorHAnsi"/>
          <w:szCs w:val="24"/>
        </w:rPr>
        <w:sectPr w:rsidR="00B96828" w:rsidRPr="00201D52" w:rsidSect="00AE0DDC">
          <w:type w:val="continuous"/>
          <w:pgSz w:w="11899" w:h="16838"/>
          <w:pgMar w:top="1134" w:right="1531" w:bottom="1276" w:left="1531" w:header="709" w:footer="828" w:gutter="0"/>
          <w:cols w:space="708"/>
          <w:titlePg/>
          <w:docGrid w:linePitch="360"/>
        </w:sectPr>
      </w:pPr>
    </w:p>
    <w:p w14:paraId="4674608C" w14:textId="60A662DE" w:rsidR="008E05A8" w:rsidRPr="00FA561E" w:rsidRDefault="007405CA" w:rsidP="00591FE3">
      <w:pPr>
        <w:rPr>
          <w:rFonts w:asciiTheme="majorHAnsi" w:hAnsiTheme="majorHAnsi" w:cstheme="majorHAnsi"/>
          <w:color w:val="000000" w:themeColor="text1"/>
          <w:szCs w:val="24"/>
        </w:rPr>
        <w:sectPr w:rsidR="008E05A8" w:rsidRPr="00FA561E" w:rsidSect="00F87C7F">
          <w:type w:val="continuous"/>
          <w:pgSz w:w="11899" w:h="16838"/>
          <w:pgMar w:top="1134" w:right="1531" w:bottom="1276" w:left="1531" w:header="709" w:footer="828" w:gutter="0"/>
          <w:cols w:num="2" w:space="567" w:equalWidth="0">
            <w:col w:w="1985" w:space="567"/>
            <w:col w:w="6285"/>
          </w:cols>
          <w:titlePg/>
          <w:docGrid w:linePitch="360"/>
        </w:sectPr>
      </w:pPr>
      <w:r w:rsidRPr="00FA561E">
        <w:rPr>
          <w:rFonts w:asciiTheme="majorHAnsi" w:hAnsiTheme="majorHAnsi" w:cstheme="majorHAnsi"/>
          <w:noProof/>
          <w:lang w:val="el-GR" w:eastAsia="el-GR"/>
        </w:rPr>
        <w:drawing>
          <wp:inline distT="0" distB="0" distL="0" distR="0" wp14:anchorId="47A30A7C" wp14:editId="3D75F759">
            <wp:extent cx="1260475" cy="452060"/>
            <wp:effectExtent l="0" t="0" r="0" b="5715"/>
            <wp:docPr id="6" name="Picture 6" descr="Logó: Creative Commons Nevezd meg! - Ne add el! - Így add tovább! 4.0 nemzetközi lic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ó: Creative Commons Nevezd meg! - Ne add el! - Így add tovább! 4.0 nemzetközi licenc"/>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FA561E">
        <w:rPr>
          <w:rFonts w:asciiTheme="majorHAnsi" w:hAnsiTheme="majorHAnsi" w:cstheme="majorHAnsi"/>
          <w:lang w:bidi="hu-HU"/>
        </w:rPr>
        <w:br w:type="column"/>
      </w:r>
      <w:r w:rsidR="00651FD2" w:rsidRPr="00201D52">
        <w:rPr>
          <w:rFonts w:asciiTheme="majorHAnsi" w:hAnsiTheme="majorHAnsi" w:cstheme="majorHAnsi"/>
          <w:sz w:val="20"/>
          <w:lang w:bidi="hu-HU"/>
        </w:rPr>
        <w:t xml:space="preserve">Jelen dokumentum a </w:t>
      </w:r>
      <w:hyperlink r:id="rId18" w:history="1">
        <w:proofErr w:type="spellStart"/>
        <w:r w:rsidR="000B35DF" w:rsidRPr="00201D52">
          <w:rPr>
            <w:rStyle w:val="Hyperlink"/>
            <w:rFonts w:asciiTheme="majorHAnsi" w:hAnsiTheme="majorHAnsi" w:cstheme="majorHAnsi"/>
            <w:sz w:val="20"/>
            <w:lang w:bidi="hu-HU"/>
          </w:rPr>
          <w:t>Creative</w:t>
        </w:r>
        <w:proofErr w:type="spellEnd"/>
        <w:r w:rsidR="000B35DF" w:rsidRPr="00201D52">
          <w:rPr>
            <w:rStyle w:val="Hyperlink"/>
            <w:rFonts w:asciiTheme="majorHAnsi" w:hAnsiTheme="majorHAnsi" w:cstheme="majorHAnsi"/>
            <w:sz w:val="20"/>
            <w:lang w:bidi="hu-HU"/>
          </w:rPr>
          <w:t xml:space="preserve"> </w:t>
        </w:r>
        <w:proofErr w:type="spellStart"/>
        <w:r w:rsidR="000B35DF" w:rsidRPr="00201D52">
          <w:rPr>
            <w:rStyle w:val="Hyperlink"/>
            <w:rFonts w:asciiTheme="majorHAnsi" w:hAnsiTheme="majorHAnsi" w:cstheme="majorHAnsi"/>
            <w:sz w:val="20"/>
            <w:lang w:bidi="hu-HU"/>
          </w:rPr>
          <w:t>Commons</w:t>
        </w:r>
        <w:proofErr w:type="spellEnd"/>
        <w:r w:rsidR="000B35DF" w:rsidRPr="00201D52">
          <w:rPr>
            <w:rStyle w:val="Hyperlink"/>
            <w:rFonts w:asciiTheme="majorHAnsi" w:hAnsiTheme="majorHAnsi" w:cstheme="majorHAnsi"/>
            <w:sz w:val="20"/>
            <w:lang w:bidi="hu-HU"/>
          </w:rPr>
          <w:t xml:space="preserve"> Nevezd meg! - Ne add el! - Így add tovább! 4.0 nemzetközi licenc</w:t>
        </w:r>
      </w:hyperlink>
      <w:r w:rsidR="000B35DF" w:rsidRPr="00201D52">
        <w:rPr>
          <w:rFonts w:asciiTheme="majorHAnsi" w:hAnsiTheme="majorHAnsi" w:cstheme="majorHAnsi"/>
          <w:sz w:val="20"/>
          <w:lang w:bidi="hu-HU"/>
        </w:rPr>
        <w:t xml:space="preserve"> keretében engedélyezett anyag. E kiadványt szabadon megoszthatja és adaptálhatja.</w:t>
      </w:r>
    </w:p>
    <w:p w14:paraId="79A8C840" w14:textId="4809BCF8" w:rsidR="00B96828" w:rsidRPr="00467733" w:rsidRDefault="00B96828" w:rsidP="00467733">
      <w:pPr>
        <w:pStyle w:val="Agency-body-text"/>
        <w:spacing w:before="240" w:after="240"/>
        <w:rPr>
          <w:rStyle w:val="Hyperlink"/>
          <w:rFonts w:asciiTheme="majorHAnsi" w:hAnsiTheme="majorHAnsi" w:cstheme="majorHAnsi"/>
          <w:sz w:val="23"/>
          <w:szCs w:val="23"/>
        </w:rPr>
      </w:pPr>
      <w:r w:rsidRPr="00467733">
        <w:rPr>
          <w:rFonts w:asciiTheme="majorHAnsi" w:hAnsiTheme="majorHAnsi" w:cstheme="majorHAnsi"/>
          <w:sz w:val="23"/>
          <w:szCs w:val="23"/>
          <w:lang w:bidi="hu-HU"/>
        </w:rPr>
        <w:t>Ez a jelentés elektronikusan teljes mértékben átalakítható formátumban és 25 nyelven áll rendelkezésre, hogy az abban foglalt információhoz minél jobb hozzáférést biztosítsunk. A jelentés elektronikus változatai hozzáférhetők az Ügynökség web site-</w:t>
      </w:r>
      <w:proofErr w:type="spellStart"/>
      <w:r w:rsidRPr="00467733">
        <w:rPr>
          <w:rFonts w:asciiTheme="majorHAnsi" w:hAnsiTheme="majorHAnsi" w:cstheme="majorHAnsi"/>
          <w:sz w:val="23"/>
          <w:szCs w:val="23"/>
          <w:lang w:bidi="hu-HU"/>
        </w:rPr>
        <w:t>ján</w:t>
      </w:r>
      <w:proofErr w:type="spellEnd"/>
      <w:r w:rsidRPr="00467733">
        <w:rPr>
          <w:rFonts w:asciiTheme="majorHAnsi" w:hAnsiTheme="majorHAnsi" w:cstheme="majorHAnsi"/>
          <w:sz w:val="23"/>
          <w:szCs w:val="23"/>
          <w:lang w:bidi="hu-HU"/>
        </w:rPr>
        <w:t xml:space="preserve">: </w:t>
      </w:r>
      <w:r w:rsidR="00201D52" w:rsidRPr="00467733">
        <w:rPr>
          <w:rFonts w:asciiTheme="majorHAnsi" w:hAnsiTheme="majorHAnsi" w:cstheme="majorHAnsi"/>
          <w:sz w:val="23"/>
          <w:szCs w:val="23"/>
          <w:lang w:bidi="hu-HU"/>
        </w:rPr>
        <w:br/>
      </w:r>
      <w:hyperlink r:id="rId19" w:history="1">
        <w:r w:rsidR="00201D52" w:rsidRPr="00467733">
          <w:rPr>
            <w:rStyle w:val="Hyperlink"/>
            <w:rFonts w:asciiTheme="majorHAnsi" w:hAnsiTheme="majorHAnsi" w:cstheme="majorHAnsi"/>
            <w:sz w:val="23"/>
            <w:szCs w:val="23"/>
            <w:lang w:bidi="hu-HU"/>
          </w:rPr>
          <w:t>www.european-agency.org</w:t>
        </w:r>
      </w:hyperlink>
    </w:p>
    <w:p w14:paraId="456741C0" w14:textId="051748F5" w:rsidR="0087477E" w:rsidRPr="00467733" w:rsidRDefault="0087477E" w:rsidP="00F05804">
      <w:pPr>
        <w:pStyle w:val="Agency-body-text"/>
        <w:spacing w:before="240" w:after="240"/>
        <w:rPr>
          <w:rFonts w:asciiTheme="majorHAnsi" w:hAnsiTheme="majorHAnsi" w:cstheme="majorHAnsi"/>
          <w:sz w:val="23"/>
          <w:szCs w:val="23"/>
        </w:rPr>
      </w:pPr>
      <w:r w:rsidRPr="00467733">
        <w:rPr>
          <w:rFonts w:asciiTheme="majorHAnsi" w:hAnsiTheme="majorHAnsi" w:cstheme="majorHAnsi"/>
          <w:sz w:val="23"/>
          <w:szCs w:val="23"/>
          <w:lang w:bidi="hu-HU"/>
        </w:rPr>
        <w:t>A jelen dokumentum az eredeti angol nyelvű változat fordítása. Ha bizonytalan a fordításban szereplő információk pontosságát illetően, kérjük, hivatkozzon az eredeti angol szövegre.</w:t>
      </w:r>
    </w:p>
    <w:p w14:paraId="5B1746F2" w14:textId="406AFD14" w:rsidR="00B96828" w:rsidRPr="00467733" w:rsidRDefault="00B96828" w:rsidP="00467733">
      <w:pPr>
        <w:tabs>
          <w:tab w:val="left" w:pos="4680"/>
        </w:tabs>
        <w:spacing w:before="240" w:after="240"/>
        <w:rPr>
          <w:rFonts w:asciiTheme="majorHAnsi" w:hAnsiTheme="majorHAnsi" w:cstheme="majorHAnsi"/>
          <w:b/>
          <w:sz w:val="23"/>
          <w:szCs w:val="23"/>
        </w:rPr>
      </w:pPr>
      <w:r w:rsidRPr="00467733">
        <w:rPr>
          <w:rFonts w:asciiTheme="majorHAnsi" w:hAnsiTheme="majorHAnsi" w:cstheme="majorHAnsi"/>
          <w:sz w:val="23"/>
          <w:szCs w:val="23"/>
          <w:lang w:bidi="hu-HU"/>
        </w:rPr>
        <w:t xml:space="preserve">ISBN: </w:t>
      </w:r>
      <w:r w:rsidR="00201D52" w:rsidRPr="00467733">
        <w:rPr>
          <w:rFonts w:ascii="Calibri" w:hAnsi="Calibri" w:cs="Calibri"/>
          <w:color w:val="000000"/>
          <w:sz w:val="23"/>
          <w:szCs w:val="23"/>
        </w:rPr>
        <w:t>978-87-7599-042-9</w:t>
      </w:r>
      <w:r w:rsidR="00201D52" w:rsidRPr="00467733">
        <w:rPr>
          <w:rFonts w:asciiTheme="majorHAnsi" w:hAnsiTheme="majorHAnsi" w:cstheme="majorHAnsi"/>
          <w:sz w:val="23"/>
          <w:szCs w:val="23"/>
          <w:lang w:bidi="hu-HU"/>
        </w:rPr>
        <w:t xml:space="preserve"> </w:t>
      </w:r>
      <w:r w:rsidRPr="00467733">
        <w:rPr>
          <w:rFonts w:asciiTheme="majorHAnsi" w:hAnsiTheme="majorHAnsi" w:cstheme="majorHAnsi"/>
          <w:sz w:val="23"/>
          <w:szCs w:val="23"/>
          <w:lang w:bidi="hu-HU"/>
        </w:rPr>
        <w:t>(Elektronikus)</w:t>
      </w:r>
    </w:p>
    <w:p w14:paraId="270989F5" w14:textId="77777777" w:rsidR="00B96828" w:rsidRPr="00201D52" w:rsidRDefault="00B96828" w:rsidP="00F05804">
      <w:pPr>
        <w:spacing w:before="240" w:after="240"/>
        <w:jc w:val="center"/>
        <w:rPr>
          <w:rFonts w:asciiTheme="majorHAnsi" w:hAnsiTheme="majorHAnsi" w:cstheme="majorHAnsi"/>
          <w:b/>
          <w:szCs w:val="24"/>
        </w:rPr>
        <w:sectPr w:rsidR="00B96828" w:rsidRPr="00201D52" w:rsidSect="00AE0DDC">
          <w:type w:val="continuous"/>
          <w:pgSz w:w="11899" w:h="16838"/>
          <w:pgMar w:top="1134" w:right="1531" w:bottom="1276" w:left="1531" w:header="709" w:footer="828" w:gutter="0"/>
          <w:cols w:space="708"/>
          <w:titlePg/>
          <w:docGrid w:linePitch="360"/>
        </w:sectPr>
      </w:pPr>
    </w:p>
    <w:p w14:paraId="33FE3FE4" w14:textId="77777777" w:rsidR="00AE0DDC" w:rsidRPr="00FA561E" w:rsidRDefault="00765778" w:rsidP="00591FE3">
      <w:pPr>
        <w:pStyle w:val="Agency-body-text"/>
        <w:spacing w:before="40" w:after="40"/>
        <w:rPr>
          <w:rFonts w:asciiTheme="majorHAnsi" w:hAnsiTheme="majorHAnsi" w:cstheme="majorHAnsi"/>
          <w:b/>
          <w:bCs/>
          <w:szCs w:val="24"/>
        </w:rPr>
      </w:pPr>
      <w:r w:rsidRPr="00FA561E">
        <w:rPr>
          <w:rFonts w:asciiTheme="majorHAnsi" w:hAnsiTheme="majorHAnsi" w:cstheme="majorHAnsi"/>
          <w:b/>
          <w:lang w:bidi="hu-HU"/>
        </w:rPr>
        <w:t>Titkárság</w:t>
      </w:r>
    </w:p>
    <w:p w14:paraId="3BE5D709" w14:textId="77777777" w:rsidR="00765778" w:rsidRPr="00FA561E" w:rsidRDefault="00765778" w:rsidP="00591FE3">
      <w:pPr>
        <w:pStyle w:val="Agency-body-text"/>
        <w:spacing w:before="40" w:after="40"/>
        <w:rPr>
          <w:rFonts w:asciiTheme="majorHAnsi" w:hAnsiTheme="majorHAnsi" w:cstheme="majorHAnsi"/>
          <w:szCs w:val="24"/>
        </w:rPr>
      </w:pPr>
      <w:r w:rsidRPr="00FA561E">
        <w:rPr>
          <w:rFonts w:asciiTheme="majorHAnsi" w:hAnsiTheme="majorHAnsi" w:cstheme="majorHAnsi"/>
          <w:lang w:bidi="hu-HU"/>
        </w:rPr>
        <w:t>Østre Stationsvej 33</w:t>
      </w:r>
    </w:p>
    <w:p w14:paraId="7B773980" w14:textId="77777777" w:rsidR="00765778" w:rsidRPr="00FA561E" w:rsidRDefault="00765778" w:rsidP="00591FE3">
      <w:pPr>
        <w:pStyle w:val="Agency-body-text"/>
        <w:spacing w:before="40" w:after="40"/>
        <w:rPr>
          <w:rFonts w:asciiTheme="majorHAnsi" w:hAnsiTheme="majorHAnsi" w:cstheme="majorHAnsi"/>
          <w:szCs w:val="24"/>
        </w:rPr>
      </w:pPr>
      <w:r w:rsidRPr="00FA561E">
        <w:rPr>
          <w:rFonts w:asciiTheme="majorHAnsi" w:hAnsiTheme="majorHAnsi" w:cstheme="majorHAnsi"/>
          <w:lang w:bidi="hu-HU"/>
        </w:rPr>
        <w:t>DK-5000 Odense C Denmark</w:t>
      </w:r>
    </w:p>
    <w:p w14:paraId="27E5DD69" w14:textId="77777777" w:rsidR="00765778" w:rsidRPr="00FA561E" w:rsidRDefault="00765778" w:rsidP="00591FE3">
      <w:pPr>
        <w:pStyle w:val="Agency-body-text"/>
        <w:spacing w:before="40" w:after="40"/>
        <w:rPr>
          <w:rFonts w:asciiTheme="majorHAnsi" w:hAnsiTheme="majorHAnsi" w:cstheme="majorHAnsi"/>
          <w:szCs w:val="24"/>
        </w:rPr>
      </w:pPr>
      <w:r w:rsidRPr="00FA561E">
        <w:rPr>
          <w:rFonts w:asciiTheme="majorHAnsi" w:hAnsiTheme="majorHAnsi" w:cstheme="majorHAnsi"/>
          <w:lang w:bidi="hu-HU"/>
        </w:rPr>
        <w:t>Tel.: +45 64 41 00 20</w:t>
      </w:r>
    </w:p>
    <w:p w14:paraId="386BCD00" w14:textId="77777777" w:rsidR="00077E1F" w:rsidRPr="00FA561E" w:rsidRDefault="00EE7818" w:rsidP="00591FE3">
      <w:pPr>
        <w:pStyle w:val="Agency-body-text"/>
        <w:spacing w:before="40" w:after="40"/>
        <w:rPr>
          <w:rStyle w:val="Hyperlink"/>
          <w:rFonts w:asciiTheme="majorHAnsi" w:hAnsiTheme="majorHAnsi" w:cstheme="majorHAnsi"/>
        </w:rPr>
      </w:pPr>
      <w:hyperlink r:id="rId20" w:history="1">
        <w:r w:rsidR="00765778" w:rsidRPr="00FA561E">
          <w:rPr>
            <w:rStyle w:val="Hyperlink"/>
            <w:rFonts w:asciiTheme="majorHAnsi" w:hAnsiTheme="majorHAnsi" w:cstheme="majorHAnsi"/>
            <w:lang w:bidi="hu-HU"/>
          </w:rPr>
          <w:t>secretariat@european-agency.org</w:t>
        </w:r>
      </w:hyperlink>
    </w:p>
    <w:p w14:paraId="1AA45A42" w14:textId="77777777" w:rsidR="00765778" w:rsidRPr="00FA561E" w:rsidRDefault="00077E1F" w:rsidP="00467733">
      <w:pPr>
        <w:pStyle w:val="Agency-body-text"/>
        <w:spacing w:before="40" w:after="0"/>
        <w:rPr>
          <w:rFonts w:asciiTheme="majorHAnsi" w:hAnsiTheme="majorHAnsi" w:cstheme="majorHAnsi"/>
          <w:b/>
          <w:bCs/>
          <w:szCs w:val="24"/>
        </w:rPr>
      </w:pPr>
      <w:r w:rsidRPr="00FA561E">
        <w:rPr>
          <w:rStyle w:val="Hyperlink"/>
          <w:rFonts w:asciiTheme="majorHAnsi" w:hAnsiTheme="majorHAnsi" w:cstheme="majorHAnsi"/>
          <w:lang w:bidi="hu-HU"/>
        </w:rPr>
        <w:br w:type="column"/>
      </w:r>
      <w:r w:rsidR="00765778" w:rsidRPr="00FA561E">
        <w:rPr>
          <w:rFonts w:asciiTheme="majorHAnsi" w:hAnsiTheme="majorHAnsi" w:cstheme="majorHAnsi"/>
          <w:b/>
          <w:lang w:bidi="hu-HU"/>
        </w:rPr>
        <w:t>Brüsszeli Iroda</w:t>
      </w:r>
    </w:p>
    <w:p w14:paraId="2E2766FA" w14:textId="77777777" w:rsidR="00765778" w:rsidRPr="00FA561E" w:rsidRDefault="00765778" w:rsidP="00467733">
      <w:pPr>
        <w:pStyle w:val="Agency-body-text"/>
        <w:spacing w:before="40" w:after="0"/>
        <w:rPr>
          <w:rFonts w:asciiTheme="majorHAnsi" w:hAnsiTheme="majorHAnsi" w:cstheme="majorHAnsi"/>
          <w:szCs w:val="24"/>
        </w:rPr>
      </w:pPr>
      <w:r w:rsidRPr="00FA561E">
        <w:rPr>
          <w:rFonts w:asciiTheme="majorHAnsi" w:hAnsiTheme="majorHAnsi" w:cstheme="majorHAnsi"/>
          <w:lang w:bidi="hu-HU"/>
        </w:rPr>
        <w:t>Rue Montoyer, 21</w:t>
      </w:r>
    </w:p>
    <w:p w14:paraId="38A645DC" w14:textId="77777777" w:rsidR="00765778" w:rsidRPr="00FA561E" w:rsidRDefault="00765778" w:rsidP="00467733">
      <w:pPr>
        <w:pStyle w:val="Agency-body-text"/>
        <w:spacing w:before="40" w:after="0"/>
        <w:rPr>
          <w:rFonts w:asciiTheme="majorHAnsi" w:hAnsiTheme="majorHAnsi" w:cstheme="majorHAnsi"/>
          <w:szCs w:val="24"/>
        </w:rPr>
      </w:pPr>
      <w:r w:rsidRPr="00FA561E">
        <w:rPr>
          <w:rFonts w:asciiTheme="majorHAnsi" w:hAnsiTheme="majorHAnsi" w:cstheme="majorHAnsi"/>
          <w:lang w:bidi="hu-HU"/>
        </w:rPr>
        <w:t>BE-1000 Brussels Belgium</w:t>
      </w:r>
    </w:p>
    <w:p w14:paraId="5DD2D5DF" w14:textId="77777777" w:rsidR="00765778" w:rsidRPr="00FA561E" w:rsidRDefault="00765778" w:rsidP="00467733">
      <w:pPr>
        <w:pStyle w:val="Agency-body-text"/>
        <w:spacing w:before="40" w:after="0"/>
        <w:rPr>
          <w:rFonts w:asciiTheme="majorHAnsi" w:hAnsiTheme="majorHAnsi" w:cstheme="majorHAnsi"/>
          <w:szCs w:val="24"/>
        </w:rPr>
      </w:pPr>
      <w:r w:rsidRPr="00FA561E">
        <w:rPr>
          <w:rFonts w:asciiTheme="majorHAnsi" w:hAnsiTheme="majorHAnsi" w:cstheme="majorHAnsi"/>
          <w:lang w:bidi="hu-HU"/>
        </w:rPr>
        <w:t>Tel.: +32 2 213 62 80</w:t>
      </w:r>
    </w:p>
    <w:p w14:paraId="7C63BAC1" w14:textId="77777777" w:rsidR="00765778" w:rsidRPr="00FA561E" w:rsidRDefault="00EE7818" w:rsidP="00467733">
      <w:pPr>
        <w:pStyle w:val="Agency-body-text"/>
        <w:spacing w:before="40" w:after="0"/>
        <w:rPr>
          <w:rStyle w:val="Hyperlink"/>
          <w:rFonts w:asciiTheme="majorHAnsi" w:hAnsiTheme="majorHAnsi" w:cstheme="majorHAnsi"/>
        </w:rPr>
      </w:pPr>
      <w:hyperlink r:id="rId21" w:history="1">
        <w:r w:rsidR="00765778" w:rsidRPr="00FA561E">
          <w:rPr>
            <w:rStyle w:val="Hyperlink"/>
            <w:rFonts w:asciiTheme="majorHAnsi" w:hAnsiTheme="majorHAnsi" w:cstheme="majorHAnsi"/>
            <w:lang w:bidi="hu-HU"/>
          </w:rPr>
          <w:t>brussels.office@european-agency.org</w:t>
        </w:r>
      </w:hyperlink>
    </w:p>
    <w:p w14:paraId="190069CA" w14:textId="77777777" w:rsidR="00765778" w:rsidRPr="00FA561E" w:rsidRDefault="00765778" w:rsidP="00467733">
      <w:pPr>
        <w:jc w:val="center"/>
        <w:rPr>
          <w:rFonts w:asciiTheme="majorHAnsi" w:hAnsiTheme="majorHAnsi" w:cstheme="majorHAnsi"/>
          <w:sz w:val="20"/>
        </w:rPr>
        <w:sectPr w:rsidR="00765778" w:rsidRPr="00FA561E" w:rsidSect="00077E1F">
          <w:type w:val="continuous"/>
          <w:pgSz w:w="11899" w:h="16838"/>
          <w:pgMar w:top="1134" w:right="1531" w:bottom="1276" w:left="1531" w:header="709" w:footer="828" w:gutter="0"/>
          <w:cols w:num="2" w:space="567"/>
          <w:titlePg/>
          <w:docGrid w:linePitch="360"/>
        </w:sectPr>
      </w:pPr>
    </w:p>
    <w:p w14:paraId="208E114D" w14:textId="77777777" w:rsidR="00DB7AB3" w:rsidRPr="00FA561E" w:rsidRDefault="00DB7AB3" w:rsidP="00467733">
      <w:pPr>
        <w:pStyle w:val="Agency-body-text"/>
        <w:keepNext/>
        <w:pBdr>
          <w:bottom w:val="single" w:sz="4" w:space="1" w:color="auto"/>
        </w:pBdr>
        <w:spacing w:before="0" w:after="400"/>
        <w:rPr>
          <w:rFonts w:asciiTheme="majorHAnsi" w:hAnsiTheme="majorHAnsi" w:cstheme="majorHAnsi"/>
          <w:b/>
          <w:caps/>
          <w:sz w:val="40"/>
          <w:szCs w:val="40"/>
        </w:rPr>
      </w:pPr>
      <w:r w:rsidRPr="00FA561E">
        <w:rPr>
          <w:rFonts w:asciiTheme="majorHAnsi" w:hAnsiTheme="majorHAnsi" w:cstheme="majorHAnsi"/>
          <w:b/>
          <w:sz w:val="40"/>
          <w:lang w:bidi="hu-HU"/>
        </w:rPr>
        <w:lastRenderedPageBreak/>
        <w:t>TARTALOMJEGYZÉK</w:t>
      </w:r>
    </w:p>
    <w:p w14:paraId="0BADB727" w14:textId="208C03F8" w:rsidR="00EE7818" w:rsidRDefault="00D22260">
      <w:pPr>
        <w:pStyle w:val="TOC1"/>
        <w:tabs>
          <w:tab w:val="right" w:leader="underscore" w:pos="8827"/>
        </w:tabs>
        <w:rPr>
          <w:rFonts w:asciiTheme="minorHAnsi" w:eastAsiaTheme="minorEastAsia" w:hAnsiTheme="minorHAnsi" w:cstheme="minorBidi"/>
          <w:b w:val="0"/>
          <w:caps w:val="0"/>
          <w:noProof/>
          <w:lang w:val="en-GB" w:eastAsia="en-GB"/>
        </w:rPr>
      </w:pPr>
      <w:r w:rsidRPr="00FA561E">
        <w:rPr>
          <w:rFonts w:asciiTheme="majorHAnsi" w:hAnsiTheme="majorHAnsi" w:cstheme="majorHAnsi"/>
          <w:i/>
          <w:lang w:bidi="hu-HU"/>
        </w:rPr>
        <w:fldChar w:fldCharType="begin"/>
      </w:r>
      <w:r w:rsidRPr="00FA561E">
        <w:rPr>
          <w:rFonts w:asciiTheme="majorHAnsi" w:hAnsiTheme="majorHAnsi" w:cstheme="majorHAnsi"/>
          <w:i/>
          <w:lang w:bidi="hu-HU"/>
        </w:rPr>
        <w:instrText xml:space="preserve"> TOC \h \z \t "Heading 1,1,Heading 2,2,Agency-heading-1,1,Agency-heading-2,2" </w:instrText>
      </w:r>
      <w:r w:rsidRPr="00FA561E">
        <w:rPr>
          <w:rFonts w:asciiTheme="majorHAnsi" w:hAnsiTheme="majorHAnsi" w:cstheme="majorHAnsi"/>
          <w:i/>
          <w:lang w:bidi="hu-HU"/>
        </w:rPr>
        <w:fldChar w:fldCharType="separate"/>
      </w:r>
      <w:hyperlink w:anchor="_Toc128748492" w:history="1">
        <w:r w:rsidR="00EE7818" w:rsidRPr="00923E25">
          <w:rPr>
            <w:rStyle w:val="Hyperlink"/>
            <w:rFonts w:asciiTheme="majorHAnsi" w:hAnsiTheme="majorHAnsi" w:cstheme="majorHAnsi"/>
            <w:noProof/>
            <w:lang w:bidi="hu-HU"/>
          </w:rPr>
          <w:t>Bevezetés</w:t>
        </w:r>
        <w:r w:rsidR="00EE7818">
          <w:rPr>
            <w:noProof/>
            <w:webHidden/>
          </w:rPr>
          <w:tab/>
        </w:r>
        <w:r w:rsidR="00EE7818">
          <w:rPr>
            <w:noProof/>
            <w:webHidden/>
          </w:rPr>
          <w:fldChar w:fldCharType="begin"/>
        </w:r>
        <w:r w:rsidR="00EE7818">
          <w:rPr>
            <w:noProof/>
            <w:webHidden/>
          </w:rPr>
          <w:instrText xml:space="preserve"> PAGEREF _Toc128748492 \h </w:instrText>
        </w:r>
        <w:r w:rsidR="00EE7818">
          <w:rPr>
            <w:noProof/>
            <w:webHidden/>
          </w:rPr>
        </w:r>
        <w:r w:rsidR="00EE7818">
          <w:rPr>
            <w:noProof/>
            <w:webHidden/>
          </w:rPr>
          <w:fldChar w:fldCharType="separate"/>
        </w:r>
        <w:r w:rsidR="00EE7818">
          <w:rPr>
            <w:noProof/>
            <w:webHidden/>
          </w:rPr>
          <w:t>5</w:t>
        </w:r>
        <w:r w:rsidR="00EE7818">
          <w:rPr>
            <w:noProof/>
            <w:webHidden/>
          </w:rPr>
          <w:fldChar w:fldCharType="end"/>
        </w:r>
      </w:hyperlink>
    </w:p>
    <w:p w14:paraId="225816FB" w14:textId="1A493835" w:rsidR="00EE7818" w:rsidRDefault="00EE7818">
      <w:pPr>
        <w:pStyle w:val="TOC1"/>
        <w:tabs>
          <w:tab w:val="right" w:leader="underscore" w:pos="8827"/>
        </w:tabs>
        <w:rPr>
          <w:rFonts w:asciiTheme="minorHAnsi" w:eastAsiaTheme="minorEastAsia" w:hAnsiTheme="minorHAnsi" w:cstheme="minorBidi"/>
          <w:b w:val="0"/>
          <w:caps w:val="0"/>
          <w:noProof/>
          <w:lang w:val="en-GB" w:eastAsia="en-GB"/>
        </w:rPr>
      </w:pPr>
      <w:hyperlink w:anchor="_Toc128748493" w:history="1">
        <w:r w:rsidRPr="00923E25">
          <w:rPr>
            <w:rStyle w:val="Hyperlink"/>
            <w:rFonts w:asciiTheme="majorHAnsi" w:hAnsiTheme="majorHAnsi" w:cstheme="majorHAnsi"/>
            <w:noProof/>
            <w:lang w:bidi="hu-HU"/>
          </w:rPr>
          <w:t>Az eszköz célja</w:t>
        </w:r>
        <w:r>
          <w:rPr>
            <w:noProof/>
            <w:webHidden/>
          </w:rPr>
          <w:tab/>
        </w:r>
        <w:r>
          <w:rPr>
            <w:noProof/>
            <w:webHidden/>
          </w:rPr>
          <w:fldChar w:fldCharType="begin"/>
        </w:r>
        <w:r>
          <w:rPr>
            <w:noProof/>
            <w:webHidden/>
          </w:rPr>
          <w:instrText xml:space="preserve"> PAGEREF _Toc128748493 \h </w:instrText>
        </w:r>
        <w:r>
          <w:rPr>
            <w:noProof/>
            <w:webHidden/>
          </w:rPr>
        </w:r>
        <w:r>
          <w:rPr>
            <w:noProof/>
            <w:webHidden/>
          </w:rPr>
          <w:fldChar w:fldCharType="separate"/>
        </w:r>
        <w:r>
          <w:rPr>
            <w:noProof/>
            <w:webHidden/>
          </w:rPr>
          <w:t>5</w:t>
        </w:r>
        <w:r>
          <w:rPr>
            <w:noProof/>
            <w:webHidden/>
          </w:rPr>
          <w:fldChar w:fldCharType="end"/>
        </w:r>
      </w:hyperlink>
    </w:p>
    <w:p w14:paraId="28765D6C" w14:textId="1EA3A319" w:rsidR="00EE7818" w:rsidRDefault="00EE7818">
      <w:pPr>
        <w:pStyle w:val="TOC1"/>
        <w:tabs>
          <w:tab w:val="right" w:leader="underscore" w:pos="8827"/>
        </w:tabs>
        <w:rPr>
          <w:rFonts w:asciiTheme="minorHAnsi" w:eastAsiaTheme="minorEastAsia" w:hAnsiTheme="minorHAnsi" w:cstheme="minorBidi"/>
          <w:b w:val="0"/>
          <w:caps w:val="0"/>
          <w:noProof/>
          <w:lang w:val="en-GB" w:eastAsia="en-GB"/>
        </w:rPr>
      </w:pPr>
      <w:hyperlink w:anchor="_Toc128748494" w:history="1">
        <w:r w:rsidRPr="00923E25">
          <w:rPr>
            <w:rStyle w:val="Hyperlink"/>
            <w:rFonts w:asciiTheme="majorHAnsi" w:hAnsiTheme="majorHAnsi" w:cstheme="majorHAnsi"/>
            <w:noProof/>
            <w:lang w:bidi="hu-HU"/>
          </w:rPr>
          <w:t>Hogyan kell használni az eszközt</w:t>
        </w:r>
        <w:r>
          <w:rPr>
            <w:noProof/>
            <w:webHidden/>
          </w:rPr>
          <w:tab/>
        </w:r>
        <w:r>
          <w:rPr>
            <w:noProof/>
            <w:webHidden/>
          </w:rPr>
          <w:fldChar w:fldCharType="begin"/>
        </w:r>
        <w:r>
          <w:rPr>
            <w:noProof/>
            <w:webHidden/>
          </w:rPr>
          <w:instrText xml:space="preserve"> PAGEREF _Toc128748494 \h </w:instrText>
        </w:r>
        <w:r>
          <w:rPr>
            <w:noProof/>
            <w:webHidden/>
          </w:rPr>
        </w:r>
        <w:r>
          <w:rPr>
            <w:noProof/>
            <w:webHidden/>
          </w:rPr>
          <w:fldChar w:fldCharType="separate"/>
        </w:r>
        <w:r>
          <w:rPr>
            <w:noProof/>
            <w:webHidden/>
          </w:rPr>
          <w:t>6</w:t>
        </w:r>
        <w:r>
          <w:rPr>
            <w:noProof/>
            <w:webHidden/>
          </w:rPr>
          <w:fldChar w:fldCharType="end"/>
        </w:r>
      </w:hyperlink>
    </w:p>
    <w:p w14:paraId="5FEAC196" w14:textId="160F29D9" w:rsidR="00EE7818" w:rsidRDefault="00EE7818">
      <w:pPr>
        <w:pStyle w:val="TOC2"/>
        <w:tabs>
          <w:tab w:val="right" w:leader="underscore" w:pos="8827"/>
        </w:tabs>
        <w:rPr>
          <w:rFonts w:asciiTheme="minorHAnsi" w:eastAsiaTheme="minorEastAsia" w:hAnsiTheme="minorHAnsi" w:cstheme="minorBidi"/>
          <w:noProof/>
          <w:szCs w:val="24"/>
          <w:lang w:val="en-GB" w:eastAsia="en-GB"/>
        </w:rPr>
      </w:pPr>
      <w:hyperlink w:anchor="_Toc128748495" w:history="1">
        <w:r w:rsidRPr="00923E25">
          <w:rPr>
            <w:rStyle w:val="Hyperlink"/>
            <w:rFonts w:asciiTheme="majorHAnsi" w:hAnsiTheme="majorHAnsi" w:cstheme="majorHAnsi"/>
            <w:noProof/>
            <w:lang w:bidi="hu-HU"/>
          </w:rPr>
          <w:t>Előkészületek</w:t>
        </w:r>
        <w:r>
          <w:rPr>
            <w:noProof/>
            <w:webHidden/>
          </w:rPr>
          <w:tab/>
        </w:r>
        <w:r>
          <w:rPr>
            <w:noProof/>
            <w:webHidden/>
          </w:rPr>
          <w:fldChar w:fldCharType="begin"/>
        </w:r>
        <w:r>
          <w:rPr>
            <w:noProof/>
            <w:webHidden/>
          </w:rPr>
          <w:instrText xml:space="preserve"> PAGEREF _Toc128748495 \h </w:instrText>
        </w:r>
        <w:r>
          <w:rPr>
            <w:noProof/>
            <w:webHidden/>
          </w:rPr>
        </w:r>
        <w:r>
          <w:rPr>
            <w:noProof/>
            <w:webHidden/>
          </w:rPr>
          <w:fldChar w:fldCharType="separate"/>
        </w:r>
        <w:r>
          <w:rPr>
            <w:noProof/>
            <w:webHidden/>
          </w:rPr>
          <w:t>6</w:t>
        </w:r>
        <w:r>
          <w:rPr>
            <w:noProof/>
            <w:webHidden/>
          </w:rPr>
          <w:fldChar w:fldCharType="end"/>
        </w:r>
      </w:hyperlink>
    </w:p>
    <w:p w14:paraId="4C119107" w14:textId="6540894B" w:rsidR="00EE7818" w:rsidRDefault="00EE7818">
      <w:pPr>
        <w:pStyle w:val="TOC2"/>
        <w:tabs>
          <w:tab w:val="right" w:leader="underscore" w:pos="8827"/>
        </w:tabs>
        <w:rPr>
          <w:rFonts w:asciiTheme="minorHAnsi" w:eastAsiaTheme="minorEastAsia" w:hAnsiTheme="minorHAnsi" w:cstheme="minorBidi"/>
          <w:noProof/>
          <w:szCs w:val="24"/>
          <w:lang w:val="en-GB" w:eastAsia="en-GB"/>
        </w:rPr>
      </w:pPr>
      <w:hyperlink w:anchor="_Toc128748496" w:history="1">
        <w:r w:rsidRPr="00923E25">
          <w:rPr>
            <w:rStyle w:val="Hyperlink"/>
            <w:rFonts w:asciiTheme="majorHAnsi" w:hAnsiTheme="majorHAnsi" w:cstheme="majorHAnsi"/>
            <w:noProof/>
            <w:lang w:bidi="hu-HU"/>
          </w:rPr>
          <w:t>Az eszköz kitöltése</w:t>
        </w:r>
        <w:r>
          <w:rPr>
            <w:noProof/>
            <w:webHidden/>
          </w:rPr>
          <w:tab/>
        </w:r>
        <w:r>
          <w:rPr>
            <w:noProof/>
            <w:webHidden/>
          </w:rPr>
          <w:fldChar w:fldCharType="begin"/>
        </w:r>
        <w:r>
          <w:rPr>
            <w:noProof/>
            <w:webHidden/>
          </w:rPr>
          <w:instrText xml:space="preserve"> PAGEREF _Toc128748496 \h </w:instrText>
        </w:r>
        <w:r>
          <w:rPr>
            <w:noProof/>
            <w:webHidden/>
          </w:rPr>
        </w:r>
        <w:r>
          <w:rPr>
            <w:noProof/>
            <w:webHidden/>
          </w:rPr>
          <w:fldChar w:fldCharType="separate"/>
        </w:r>
        <w:r>
          <w:rPr>
            <w:noProof/>
            <w:webHidden/>
          </w:rPr>
          <w:t>6</w:t>
        </w:r>
        <w:r>
          <w:rPr>
            <w:noProof/>
            <w:webHidden/>
          </w:rPr>
          <w:fldChar w:fldCharType="end"/>
        </w:r>
      </w:hyperlink>
    </w:p>
    <w:p w14:paraId="58F584D8" w14:textId="2B3EBB0E" w:rsidR="00EE7818" w:rsidRDefault="00EE7818">
      <w:pPr>
        <w:pStyle w:val="TOC2"/>
        <w:tabs>
          <w:tab w:val="right" w:leader="underscore" w:pos="8827"/>
        </w:tabs>
        <w:rPr>
          <w:rFonts w:asciiTheme="minorHAnsi" w:eastAsiaTheme="minorEastAsia" w:hAnsiTheme="minorHAnsi" w:cstheme="minorBidi"/>
          <w:noProof/>
          <w:szCs w:val="24"/>
          <w:lang w:val="en-GB" w:eastAsia="en-GB"/>
        </w:rPr>
      </w:pPr>
      <w:hyperlink w:anchor="_Toc128748497" w:history="1">
        <w:r w:rsidRPr="00923E25">
          <w:rPr>
            <w:rStyle w:val="Hyperlink"/>
            <w:rFonts w:asciiTheme="majorHAnsi" w:hAnsiTheme="majorHAnsi" w:cstheme="majorHAnsi"/>
            <w:noProof/>
            <w:lang w:bidi="hu-HU"/>
          </w:rPr>
          <w:t>A válaszokkal kapcsolatos reflexió</w:t>
        </w:r>
        <w:r>
          <w:rPr>
            <w:noProof/>
            <w:webHidden/>
          </w:rPr>
          <w:tab/>
        </w:r>
        <w:r>
          <w:rPr>
            <w:noProof/>
            <w:webHidden/>
          </w:rPr>
          <w:fldChar w:fldCharType="begin"/>
        </w:r>
        <w:r>
          <w:rPr>
            <w:noProof/>
            <w:webHidden/>
          </w:rPr>
          <w:instrText xml:space="preserve"> PAGEREF _Toc128748497 \h </w:instrText>
        </w:r>
        <w:r>
          <w:rPr>
            <w:noProof/>
            <w:webHidden/>
          </w:rPr>
        </w:r>
        <w:r>
          <w:rPr>
            <w:noProof/>
            <w:webHidden/>
          </w:rPr>
          <w:fldChar w:fldCharType="separate"/>
        </w:r>
        <w:r>
          <w:rPr>
            <w:noProof/>
            <w:webHidden/>
          </w:rPr>
          <w:t>7</w:t>
        </w:r>
        <w:r>
          <w:rPr>
            <w:noProof/>
            <w:webHidden/>
          </w:rPr>
          <w:fldChar w:fldCharType="end"/>
        </w:r>
      </w:hyperlink>
    </w:p>
    <w:p w14:paraId="5DF6415C" w14:textId="3E2D7A70" w:rsidR="00EE7818" w:rsidRDefault="00EE7818">
      <w:pPr>
        <w:pStyle w:val="TOC1"/>
        <w:tabs>
          <w:tab w:val="right" w:leader="underscore" w:pos="8827"/>
        </w:tabs>
        <w:rPr>
          <w:rFonts w:asciiTheme="minorHAnsi" w:eastAsiaTheme="minorEastAsia" w:hAnsiTheme="minorHAnsi" w:cstheme="minorBidi"/>
          <w:b w:val="0"/>
          <w:caps w:val="0"/>
          <w:noProof/>
          <w:lang w:val="en-GB" w:eastAsia="en-GB"/>
        </w:rPr>
      </w:pPr>
      <w:hyperlink w:anchor="_Toc128748498" w:history="1">
        <w:r w:rsidRPr="00923E25">
          <w:rPr>
            <w:rStyle w:val="Hyperlink"/>
            <w:rFonts w:asciiTheme="majorHAnsi" w:hAnsiTheme="majorHAnsi" w:cstheme="majorHAnsi"/>
            <w:noProof/>
            <w:lang w:bidi="hu-HU"/>
          </w:rPr>
          <w:t>CROSP szakpolitikai önellenőrzési eszköz</w:t>
        </w:r>
        <w:r>
          <w:rPr>
            <w:noProof/>
            <w:webHidden/>
          </w:rPr>
          <w:tab/>
        </w:r>
        <w:r>
          <w:rPr>
            <w:noProof/>
            <w:webHidden/>
          </w:rPr>
          <w:fldChar w:fldCharType="begin"/>
        </w:r>
        <w:r>
          <w:rPr>
            <w:noProof/>
            <w:webHidden/>
          </w:rPr>
          <w:instrText xml:space="preserve"> PAGEREF _Toc128748498 \h </w:instrText>
        </w:r>
        <w:r>
          <w:rPr>
            <w:noProof/>
            <w:webHidden/>
          </w:rPr>
        </w:r>
        <w:r>
          <w:rPr>
            <w:noProof/>
            <w:webHidden/>
          </w:rPr>
          <w:fldChar w:fldCharType="separate"/>
        </w:r>
        <w:r>
          <w:rPr>
            <w:noProof/>
            <w:webHidden/>
          </w:rPr>
          <w:t>8</w:t>
        </w:r>
        <w:r>
          <w:rPr>
            <w:noProof/>
            <w:webHidden/>
          </w:rPr>
          <w:fldChar w:fldCharType="end"/>
        </w:r>
      </w:hyperlink>
    </w:p>
    <w:p w14:paraId="4B366008" w14:textId="54CDB863" w:rsidR="00EE7818" w:rsidRDefault="00EE7818">
      <w:pPr>
        <w:pStyle w:val="TOC2"/>
        <w:tabs>
          <w:tab w:val="right" w:leader="underscore" w:pos="8827"/>
        </w:tabs>
        <w:rPr>
          <w:rFonts w:asciiTheme="minorHAnsi" w:eastAsiaTheme="minorEastAsia" w:hAnsiTheme="minorHAnsi" w:cstheme="minorBidi"/>
          <w:noProof/>
          <w:szCs w:val="24"/>
          <w:lang w:val="en-GB" w:eastAsia="en-GB"/>
        </w:rPr>
      </w:pPr>
      <w:hyperlink w:anchor="_Toc128748499" w:history="1">
        <w:r w:rsidRPr="00923E25">
          <w:rPr>
            <w:rStyle w:val="Hyperlink"/>
            <w:rFonts w:asciiTheme="majorHAnsi" w:hAnsiTheme="majorHAnsi" w:cstheme="majorHAnsi"/>
            <w:noProof/>
            <w:lang w:bidi="hu-HU"/>
          </w:rPr>
          <w:t>1. vezérelv: Az inkluzív nevelés-oktatás iránti közös elkötelezettség kialakítása</w:t>
        </w:r>
        <w:r>
          <w:rPr>
            <w:noProof/>
            <w:webHidden/>
          </w:rPr>
          <w:tab/>
        </w:r>
        <w:r>
          <w:rPr>
            <w:noProof/>
            <w:webHidden/>
          </w:rPr>
          <w:fldChar w:fldCharType="begin"/>
        </w:r>
        <w:r>
          <w:rPr>
            <w:noProof/>
            <w:webHidden/>
          </w:rPr>
          <w:instrText xml:space="preserve"> PAGEREF _Toc128748499 \h </w:instrText>
        </w:r>
        <w:r>
          <w:rPr>
            <w:noProof/>
            <w:webHidden/>
          </w:rPr>
        </w:r>
        <w:r>
          <w:rPr>
            <w:noProof/>
            <w:webHidden/>
          </w:rPr>
          <w:fldChar w:fldCharType="separate"/>
        </w:r>
        <w:r>
          <w:rPr>
            <w:noProof/>
            <w:webHidden/>
          </w:rPr>
          <w:t>8</w:t>
        </w:r>
        <w:r>
          <w:rPr>
            <w:noProof/>
            <w:webHidden/>
          </w:rPr>
          <w:fldChar w:fldCharType="end"/>
        </w:r>
      </w:hyperlink>
    </w:p>
    <w:p w14:paraId="000EE52F" w14:textId="64F6322E" w:rsidR="00EE7818" w:rsidRDefault="00EE7818">
      <w:pPr>
        <w:pStyle w:val="TOC2"/>
        <w:tabs>
          <w:tab w:val="right" w:leader="underscore" w:pos="8827"/>
        </w:tabs>
        <w:rPr>
          <w:rFonts w:asciiTheme="minorHAnsi" w:eastAsiaTheme="minorEastAsia" w:hAnsiTheme="minorHAnsi" w:cstheme="minorBidi"/>
          <w:noProof/>
          <w:szCs w:val="24"/>
          <w:lang w:val="en-GB" w:eastAsia="en-GB"/>
        </w:rPr>
      </w:pPr>
      <w:hyperlink w:anchor="_Toc128748500" w:history="1">
        <w:r w:rsidRPr="00923E25">
          <w:rPr>
            <w:rStyle w:val="Hyperlink"/>
            <w:rFonts w:asciiTheme="majorHAnsi" w:hAnsiTheme="majorHAnsi" w:cstheme="majorHAnsi"/>
            <w:noProof/>
            <w:lang w:bidi="hu-HU"/>
          </w:rPr>
          <w:t>2. vezérelv: A tudáscsere és a befogadó kompetenciák elsajátítása együttműködésen és kapcsolatépítésen keresztül</w:t>
        </w:r>
        <w:r>
          <w:rPr>
            <w:noProof/>
            <w:webHidden/>
          </w:rPr>
          <w:tab/>
        </w:r>
        <w:r>
          <w:rPr>
            <w:noProof/>
            <w:webHidden/>
          </w:rPr>
          <w:fldChar w:fldCharType="begin"/>
        </w:r>
        <w:r>
          <w:rPr>
            <w:noProof/>
            <w:webHidden/>
          </w:rPr>
          <w:instrText xml:space="preserve"> PAGEREF _Toc128748500 \h </w:instrText>
        </w:r>
        <w:r>
          <w:rPr>
            <w:noProof/>
            <w:webHidden/>
          </w:rPr>
        </w:r>
        <w:r>
          <w:rPr>
            <w:noProof/>
            <w:webHidden/>
          </w:rPr>
          <w:fldChar w:fldCharType="separate"/>
        </w:r>
        <w:r>
          <w:rPr>
            <w:noProof/>
            <w:webHidden/>
          </w:rPr>
          <w:t>10</w:t>
        </w:r>
        <w:r>
          <w:rPr>
            <w:noProof/>
            <w:webHidden/>
          </w:rPr>
          <w:fldChar w:fldCharType="end"/>
        </w:r>
      </w:hyperlink>
    </w:p>
    <w:p w14:paraId="567ADA1F" w14:textId="6DE277CD" w:rsidR="00EE7818" w:rsidRDefault="00EE7818">
      <w:pPr>
        <w:pStyle w:val="TOC2"/>
        <w:tabs>
          <w:tab w:val="right" w:leader="underscore" w:pos="8827"/>
        </w:tabs>
        <w:rPr>
          <w:rFonts w:asciiTheme="minorHAnsi" w:eastAsiaTheme="minorEastAsia" w:hAnsiTheme="minorHAnsi" w:cstheme="minorBidi"/>
          <w:noProof/>
          <w:szCs w:val="24"/>
          <w:lang w:val="en-GB" w:eastAsia="en-GB"/>
        </w:rPr>
      </w:pPr>
      <w:hyperlink w:anchor="_Toc128748501" w:history="1">
        <w:r w:rsidRPr="00923E25">
          <w:rPr>
            <w:rStyle w:val="Hyperlink"/>
            <w:rFonts w:asciiTheme="majorHAnsi" w:hAnsiTheme="majorHAnsi" w:cstheme="majorHAnsi"/>
            <w:noProof/>
            <w:lang w:bidi="hu-HU"/>
          </w:rPr>
          <w:t>3. vezérelv: A befogadással kapcsolatos folyamatos szakmai tanulás biztosítása</w:t>
        </w:r>
        <w:r>
          <w:rPr>
            <w:noProof/>
            <w:webHidden/>
          </w:rPr>
          <w:tab/>
        </w:r>
        <w:r>
          <w:rPr>
            <w:noProof/>
            <w:webHidden/>
          </w:rPr>
          <w:fldChar w:fldCharType="begin"/>
        </w:r>
        <w:r>
          <w:rPr>
            <w:noProof/>
            <w:webHidden/>
          </w:rPr>
          <w:instrText xml:space="preserve"> PAGEREF _Toc128748501 \h </w:instrText>
        </w:r>
        <w:r>
          <w:rPr>
            <w:noProof/>
            <w:webHidden/>
          </w:rPr>
        </w:r>
        <w:r>
          <w:rPr>
            <w:noProof/>
            <w:webHidden/>
          </w:rPr>
          <w:fldChar w:fldCharType="separate"/>
        </w:r>
        <w:r>
          <w:rPr>
            <w:noProof/>
            <w:webHidden/>
          </w:rPr>
          <w:t>12</w:t>
        </w:r>
        <w:r>
          <w:rPr>
            <w:noProof/>
            <w:webHidden/>
          </w:rPr>
          <w:fldChar w:fldCharType="end"/>
        </w:r>
      </w:hyperlink>
    </w:p>
    <w:p w14:paraId="420EAAE2" w14:textId="4E379B89" w:rsidR="00EE7818" w:rsidRDefault="00EE7818">
      <w:pPr>
        <w:pStyle w:val="TOC2"/>
        <w:tabs>
          <w:tab w:val="right" w:leader="underscore" w:pos="8827"/>
        </w:tabs>
        <w:rPr>
          <w:rFonts w:asciiTheme="minorHAnsi" w:eastAsiaTheme="minorEastAsia" w:hAnsiTheme="minorHAnsi" w:cstheme="minorBidi"/>
          <w:noProof/>
          <w:szCs w:val="24"/>
          <w:lang w:val="en-GB" w:eastAsia="en-GB"/>
        </w:rPr>
      </w:pPr>
      <w:hyperlink w:anchor="_Toc128748502" w:history="1">
        <w:r w:rsidRPr="00923E25">
          <w:rPr>
            <w:rStyle w:val="Hyperlink"/>
            <w:rFonts w:asciiTheme="majorHAnsi" w:hAnsiTheme="majorHAnsi" w:cstheme="majorHAnsi"/>
            <w:noProof/>
            <w:lang w:bidi="hu-HU"/>
          </w:rPr>
          <w:t>4. vezérelv: Az inkluzív iskolai vezetés és irányítás támogatása</w:t>
        </w:r>
        <w:r>
          <w:rPr>
            <w:noProof/>
            <w:webHidden/>
          </w:rPr>
          <w:tab/>
        </w:r>
        <w:r>
          <w:rPr>
            <w:noProof/>
            <w:webHidden/>
          </w:rPr>
          <w:fldChar w:fldCharType="begin"/>
        </w:r>
        <w:r>
          <w:rPr>
            <w:noProof/>
            <w:webHidden/>
          </w:rPr>
          <w:instrText xml:space="preserve"> PAGEREF _Toc128748502 \h </w:instrText>
        </w:r>
        <w:r>
          <w:rPr>
            <w:noProof/>
            <w:webHidden/>
          </w:rPr>
        </w:r>
        <w:r>
          <w:rPr>
            <w:noProof/>
            <w:webHidden/>
          </w:rPr>
          <w:fldChar w:fldCharType="separate"/>
        </w:r>
        <w:r>
          <w:rPr>
            <w:noProof/>
            <w:webHidden/>
          </w:rPr>
          <w:t>14</w:t>
        </w:r>
        <w:r>
          <w:rPr>
            <w:noProof/>
            <w:webHidden/>
          </w:rPr>
          <w:fldChar w:fldCharType="end"/>
        </w:r>
      </w:hyperlink>
    </w:p>
    <w:p w14:paraId="47BE7C7D" w14:textId="44968D2E" w:rsidR="00EE7818" w:rsidRDefault="00EE7818">
      <w:pPr>
        <w:pStyle w:val="TOC2"/>
        <w:tabs>
          <w:tab w:val="right" w:leader="underscore" w:pos="8827"/>
        </w:tabs>
        <w:rPr>
          <w:rFonts w:asciiTheme="minorHAnsi" w:eastAsiaTheme="minorEastAsia" w:hAnsiTheme="minorHAnsi" w:cstheme="minorBidi"/>
          <w:noProof/>
          <w:szCs w:val="24"/>
          <w:lang w:val="en-GB" w:eastAsia="en-GB"/>
        </w:rPr>
      </w:pPr>
      <w:hyperlink w:anchor="_Toc128748503" w:history="1">
        <w:r w:rsidRPr="00923E25">
          <w:rPr>
            <w:rStyle w:val="Hyperlink"/>
            <w:rFonts w:asciiTheme="majorHAnsi" w:hAnsiTheme="majorHAnsi" w:cstheme="majorHAnsi"/>
            <w:noProof/>
            <w:lang w:bidi="hu-HU"/>
          </w:rPr>
          <w:t>5. vezérelv: Az érintettek aktív részvételének ösztönzése</w:t>
        </w:r>
        <w:r>
          <w:rPr>
            <w:noProof/>
            <w:webHidden/>
          </w:rPr>
          <w:tab/>
        </w:r>
        <w:r>
          <w:rPr>
            <w:noProof/>
            <w:webHidden/>
          </w:rPr>
          <w:fldChar w:fldCharType="begin"/>
        </w:r>
        <w:r>
          <w:rPr>
            <w:noProof/>
            <w:webHidden/>
          </w:rPr>
          <w:instrText xml:space="preserve"> PAGEREF _Toc128748503 \h </w:instrText>
        </w:r>
        <w:r>
          <w:rPr>
            <w:noProof/>
            <w:webHidden/>
          </w:rPr>
        </w:r>
        <w:r>
          <w:rPr>
            <w:noProof/>
            <w:webHidden/>
          </w:rPr>
          <w:fldChar w:fldCharType="separate"/>
        </w:r>
        <w:r>
          <w:rPr>
            <w:noProof/>
            <w:webHidden/>
          </w:rPr>
          <w:t>16</w:t>
        </w:r>
        <w:r>
          <w:rPr>
            <w:noProof/>
            <w:webHidden/>
          </w:rPr>
          <w:fldChar w:fldCharType="end"/>
        </w:r>
      </w:hyperlink>
    </w:p>
    <w:p w14:paraId="71BA9FD3" w14:textId="5998279A" w:rsidR="00EE7818" w:rsidRDefault="00EE7818">
      <w:pPr>
        <w:pStyle w:val="TOC2"/>
        <w:tabs>
          <w:tab w:val="right" w:leader="underscore" w:pos="8827"/>
        </w:tabs>
        <w:rPr>
          <w:rFonts w:asciiTheme="minorHAnsi" w:eastAsiaTheme="minorEastAsia" w:hAnsiTheme="minorHAnsi" w:cstheme="minorBidi"/>
          <w:noProof/>
          <w:szCs w:val="24"/>
          <w:lang w:val="en-GB" w:eastAsia="en-GB"/>
        </w:rPr>
      </w:pPr>
      <w:hyperlink w:anchor="_Toc128748504" w:history="1">
        <w:r w:rsidRPr="00923E25">
          <w:rPr>
            <w:rStyle w:val="Hyperlink"/>
            <w:rFonts w:asciiTheme="majorHAnsi" w:hAnsiTheme="majorHAnsi" w:cstheme="majorHAnsi"/>
            <w:noProof/>
            <w:lang w:bidi="hu-HU"/>
          </w:rPr>
          <w:t>6. vezérelv: A folyamatos monitoring és felmérés előmozdítása</w:t>
        </w:r>
        <w:r>
          <w:rPr>
            <w:noProof/>
            <w:webHidden/>
          </w:rPr>
          <w:tab/>
        </w:r>
        <w:r>
          <w:rPr>
            <w:noProof/>
            <w:webHidden/>
          </w:rPr>
          <w:fldChar w:fldCharType="begin"/>
        </w:r>
        <w:r>
          <w:rPr>
            <w:noProof/>
            <w:webHidden/>
          </w:rPr>
          <w:instrText xml:space="preserve"> PAGEREF _Toc128748504 \h </w:instrText>
        </w:r>
        <w:r>
          <w:rPr>
            <w:noProof/>
            <w:webHidden/>
          </w:rPr>
        </w:r>
        <w:r>
          <w:rPr>
            <w:noProof/>
            <w:webHidden/>
          </w:rPr>
          <w:fldChar w:fldCharType="separate"/>
        </w:r>
        <w:r>
          <w:rPr>
            <w:noProof/>
            <w:webHidden/>
          </w:rPr>
          <w:t>18</w:t>
        </w:r>
        <w:r>
          <w:rPr>
            <w:noProof/>
            <w:webHidden/>
          </w:rPr>
          <w:fldChar w:fldCharType="end"/>
        </w:r>
      </w:hyperlink>
    </w:p>
    <w:p w14:paraId="1F924862" w14:textId="5DF736BC" w:rsidR="00EE7818" w:rsidRDefault="00EE7818">
      <w:pPr>
        <w:pStyle w:val="TOC1"/>
        <w:tabs>
          <w:tab w:val="right" w:leader="underscore" w:pos="8827"/>
        </w:tabs>
        <w:rPr>
          <w:rFonts w:asciiTheme="minorHAnsi" w:eastAsiaTheme="minorEastAsia" w:hAnsiTheme="minorHAnsi" w:cstheme="minorBidi"/>
          <w:b w:val="0"/>
          <w:caps w:val="0"/>
          <w:noProof/>
          <w:lang w:val="en-GB" w:eastAsia="en-GB"/>
        </w:rPr>
      </w:pPr>
      <w:hyperlink w:anchor="_Toc128748505" w:history="1">
        <w:r w:rsidRPr="00923E25">
          <w:rPr>
            <w:rStyle w:val="Hyperlink"/>
            <w:rFonts w:asciiTheme="majorHAnsi" w:hAnsiTheme="majorHAnsi" w:cstheme="majorHAnsi"/>
            <w:noProof/>
            <w:lang w:bidi="hu-HU"/>
          </w:rPr>
          <w:t>1. melléklet: Szójegyzék</w:t>
        </w:r>
        <w:r>
          <w:rPr>
            <w:noProof/>
            <w:webHidden/>
          </w:rPr>
          <w:tab/>
        </w:r>
        <w:r>
          <w:rPr>
            <w:noProof/>
            <w:webHidden/>
          </w:rPr>
          <w:fldChar w:fldCharType="begin"/>
        </w:r>
        <w:r>
          <w:rPr>
            <w:noProof/>
            <w:webHidden/>
          </w:rPr>
          <w:instrText xml:space="preserve"> PAGEREF _Toc128748505 \h </w:instrText>
        </w:r>
        <w:r>
          <w:rPr>
            <w:noProof/>
            <w:webHidden/>
          </w:rPr>
        </w:r>
        <w:r>
          <w:rPr>
            <w:noProof/>
            <w:webHidden/>
          </w:rPr>
          <w:fldChar w:fldCharType="separate"/>
        </w:r>
        <w:r>
          <w:rPr>
            <w:noProof/>
            <w:webHidden/>
          </w:rPr>
          <w:t>21</w:t>
        </w:r>
        <w:r>
          <w:rPr>
            <w:noProof/>
            <w:webHidden/>
          </w:rPr>
          <w:fldChar w:fldCharType="end"/>
        </w:r>
      </w:hyperlink>
    </w:p>
    <w:p w14:paraId="49EF8C47" w14:textId="416CD98A" w:rsidR="00EE7818" w:rsidRDefault="00EE7818">
      <w:pPr>
        <w:pStyle w:val="TOC1"/>
        <w:tabs>
          <w:tab w:val="right" w:leader="underscore" w:pos="8827"/>
        </w:tabs>
        <w:rPr>
          <w:rFonts w:asciiTheme="minorHAnsi" w:eastAsiaTheme="minorEastAsia" w:hAnsiTheme="minorHAnsi" w:cstheme="minorBidi"/>
          <w:b w:val="0"/>
          <w:caps w:val="0"/>
          <w:noProof/>
          <w:lang w:val="en-GB" w:eastAsia="en-GB"/>
        </w:rPr>
      </w:pPr>
      <w:hyperlink w:anchor="_Toc128748506" w:history="1">
        <w:r w:rsidRPr="00923E25">
          <w:rPr>
            <w:rStyle w:val="Hyperlink"/>
            <w:rFonts w:asciiTheme="majorHAnsi" w:hAnsiTheme="majorHAnsi" w:cstheme="majorHAnsi"/>
            <w:noProof/>
            <w:lang w:bidi="hu-HU"/>
          </w:rPr>
          <w:t>2. melléklet: Az eszköz kerete</w:t>
        </w:r>
        <w:r>
          <w:rPr>
            <w:noProof/>
            <w:webHidden/>
          </w:rPr>
          <w:tab/>
        </w:r>
        <w:r>
          <w:rPr>
            <w:noProof/>
            <w:webHidden/>
          </w:rPr>
          <w:fldChar w:fldCharType="begin"/>
        </w:r>
        <w:r>
          <w:rPr>
            <w:noProof/>
            <w:webHidden/>
          </w:rPr>
          <w:instrText xml:space="preserve"> PAGEREF _Toc128748506 \h </w:instrText>
        </w:r>
        <w:r>
          <w:rPr>
            <w:noProof/>
            <w:webHidden/>
          </w:rPr>
        </w:r>
        <w:r>
          <w:rPr>
            <w:noProof/>
            <w:webHidden/>
          </w:rPr>
          <w:fldChar w:fldCharType="separate"/>
        </w:r>
        <w:r>
          <w:rPr>
            <w:noProof/>
            <w:webHidden/>
          </w:rPr>
          <w:t>25</w:t>
        </w:r>
        <w:r>
          <w:rPr>
            <w:noProof/>
            <w:webHidden/>
          </w:rPr>
          <w:fldChar w:fldCharType="end"/>
        </w:r>
      </w:hyperlink>
    </w:p>
    <w:p w14:paraId="05E54DDF" w14:textId="038CAAB5" w:rsidR="00EE7818" w:rsidRDefault="00EE7818">
      <w:pPr>
        <w:pStyle w:val="TOC2"/>
        <w:tabs>
          <w:tab w:val="right" w:leader="underscore" w:pos="8827"/>
        </w:tabs>
        <w:rPr>
          <w:rFonts w:asciiTheme="minorHAnsi" w:eastAsiaTheme="minorEastAsia" w:hAnsiTheme="minorHAnsi" w:cstheme="minorBidi"/>
          <w:noProof/>
          <w:szCs w:val="24"/>
          <w:lang w:val="en-GB" w:eastAsia="en-GB"/>
        </w:rPr>
      </w:pPr>
      <w:hyperlink w:anchor="_Toc128748507" w:history="1">
        <w:r w:rsidRPr="00923E25">
          <w:rPr>
            <w:rStyle w:val="Hyperlink"/>
            <w:rFonts w:asciiTheme="majorHAnsi" w:hAnsiTheme="majorHAnsi" w:cstheme="majorHAnsi"/>
            <w:noProof/>
            <w:lang w:bidi="hu-HU"/>
          </w:rPr>
          <w:t>Vezérelvek</w:t>
        </w:r>
        <w:r>
          <w:rPr>
            <w:noProof/>
            <w:webHidden/>
          </w:rPr>
          <w:tab/>
        </w:r>
        <w:r>
          <w:rPr>
            <w:noProof/>
            <w:webHidden/>
          </w:rPr>
          <w:fldChar w:fldCharType="begin"/>
        </w:r>
        <w:r>
          <w:rPr>
            <w:noProof/>
            <w:webHidden/>
          </w:rPr>
          <w:instrText xml:space="preserve"> PAGEREF _Toc128748507 \h </w:instrText>
        </w:r>
        <w:r>
          <w:rPr>
            <w:noProof/>
            <w:webHidden/>
          </w:rPr>
        </w:r>
        <w:r>
          <w:rPr>
            <w:noProof/>
            <w:webHidden/>
          </w:rPr>
          <w:fldChar w:fldCharType="separate"/>
        </w:r>
        <w:r>
          <w:rPr>
            <w:noProof/>
            <w:webHidden/>
          </w:rPr>
          <w:t>25</w:t>
        </w:r>
        <w:r>
          <w:rPr>
            <w:noProof/>
            <w:webHidden/>
          </w:rPr>
          <w:fldChar w:fldCharType="end"/>
        </w:r>
      </w:hyperlink>
    </w:p>
    <w:p w14:paraId="48E921D4" w14:textId="5DAD60CB" w:rsidR="00EE7818" w:rsidRDefault="00EE7818">
      <w:pPr>
        <w:pStyle w:val="TOC2"/>
        <w:tabs>
          <w:tab w:val="right" w:leader="underscore" w:pos="8827"/>
        </w:tabs>
        <w:rPr>
          <w:rFonts w:asciiTheme="minorHAnsi" w:eastAsiaTheme="minorEastAsia" w:hAnsiTheme="minorHAnsi" w:cstheme="minorBidi"/>
          <w:noProof/>
          <w:szCs w:val="24"/>
          <w:lang w:val="en-GB" w:eastAsia="en-GB"/>
        </w:rPr>
      </w:pPr>
      <w:hyperlink w:anchor="_Toc128748508" w:history="1">
        <w:r w:rsidRPr="00923E25">
          <w:rPr>
            <w:rStyle w:val="Hyperlink"/>
            <w:rFonts w:asciiTheme="majorHAnsi" w:hAnsiTheme="majorHAnsi" w:cstheme="majorHAnsi"/>
            <w:noProof/>
            <w:lang w:bidi="hu-HU"/>
          </w:rPr>
          <w:t>Szakpolitikai prioritások és stratégiák</w:t>
        </w:r>
        <w:r>
          <w:rPr>
            <w:noProof/>
            <w:webHidden/>
          </w:rPr>
          <w:tab/>
        </w:r>
        <w:r>
          <w:rPr>
            <w:noProof/>
            <w:webHidden/>
          </w:rPr>
          <w:fldChar w:fldCharType="begin"/>
        </w:r>
        <w:r>
          <w:rPr>
            <w:noProof/>
            <w:webHidden/>
          </w:rPr>
          <w:instrText xml:space="preserve"> PAGEREF _Toc128748508 \h </w:instrText>
        </w:r>
        <w:r>
          <w:rPr>
            <w:noProof/>
            <w:webHidden/>
          </w:rPr>
        </w:r>
        <w:r>
          <w:rPr>
            <w:noProof/>
            <w:webHidden/>
          </w:rPr>
          <w:fldChar w:fldCharType="separate"/>
        </w:r>
        <w:r>
          <w:rPr>
            <w:noProof/>
            <w:webHidden/>
          </w:rPr>
          <w:t>26</w:t>
        </w:r>
        <w:r>
          <w:rPr>
            <w:noProof/>
            <w:webHidden/>
          </w:rPr>
          <w:fldChar w:fldCharType="end"/>
        </w:r>
      </w:hyperlink>
    </w:p>
    <w:p w14:paraId="32C3963C" w14:textId="7B1A3090" w:rsidR="00EE7818" w:rsidRDefault="00EE7818">
      <w:pPr>
        <w:pStyle w:val="TOC2"/>
        <w:tabs>
          <w:tab w:val="right" w:leader="underscore" w:pos="8827"/>
        </w:tabs>
        <w:rPr>
          <w:rFonts w:asciiTheme="minorHAnsi" w:eastAsiaTheme="minorEastAsia" w:hAnsiTheme="minorHAnsi" w:cstheme="minorBidi"/>
          <w:noProof/>
          <w:szCs w:val="24"/>
          <w:lang w:val="en-GB" w:eastAsia="en-GB"/>
        </w:rPr>
      </w:pPr>
      <w:hyperlink w:anchor="_Toc128748509" w:history="1">
        <w:r w:rsidRPr="00923E25">
          <w:rPr>
            <w:rStyle w:val="Hyperlink"/>
            <w:rFonts w:asciiTheme="majorHAnsi" w:hAnsiTheme="majorHAnsi" w:cstheme="majorHAnsi"/>
            <w:noProof/>
            <w:lang w:bidi="hu-HU"/>
          </w:rPr>
          <w:t>Kulcsfontosságú intézkedések</w:t>
        </w:r>
        <w:r>
          <w:rPr>
            <w:noProof/>
            <w:webHidden/>
          </w:rPr>
          <w:tab/>
        </w:r>
        <w:r>
          <w:rPr>
            <w:noProof/>
            <w:webHidden/>
          </w:rPr>
          <w:fldChar w:fldCharType="begin"/>
        </w:r>
        <w:r>
          <w:rPr>
            <w:noProof/>
            <w:webHidden/>
          </w:rPr>
          <w:instrText xml:space="preserve"> PAGEREF _Toc128748509 \h </w:instrText>
        </w:r>
        <w:r>
          <w:rPr>
            <w:noProof/>
            <w:webHidden/>
          </w:rPr>
        </w:r>
        <w:r>
          <w:rPr>
            <w:noProof/>
            <w:webHidden/>
          </w:rPr>
          <w:fldChar w:fldCharType="separate"/>
        </w:r>
        <w:r>
          <w:rPr>
            <w:noProof/>
            <w:webHidden/>
          </w:rPr>
          <w:t>26</w:t>
        </w:r>
        <w:r>
          <w:rPr>
            <w:noProof/>
            <w:webHidden/>
          </w:rPr>
          <w:fldChar w:fldCharType="end"/>
        </w:r>
      </w:hyperlink>
    </w:p>
    <w:p w14:paraId="14675BEF" w14:textId="577105F4" w:rsidR="00EE7818" w:rsidRDefault="00EE7818">
      <w:pPr>
        <w:pStyle w:val="TOC1"/>
        <w:tabs>
          <w:tab w:val="right" w:leader="underscore" w:pos="8827"/>
        </w:tabs>
        <w:rPr>
          <w:rFonts w:asciiTheme="minorHAnsi" w:eastAsiaTheme="minorEastAsia" w:hAnsiTheme="minorHAnsi" w:cstheme="minorBidi"/>
          <w:b w:val="0"/>
          <w:caps w:val="0"/>
          <w:noProof/>
          <w:lang w:val="en-GB" w:eastAsia="en-GB"/>
        </w:rPr>
      </w:pPr>
      <w:hyperlink w:anchor="_Toc128748510" w:history="1">
        <w:r w:rsidRPr="00923E25">
          <w:rPr>
            <w:rStyle w:val="Hyperlink"/>
            <w:rFonts w:asciiTheme="majorHAnsi" w:hAnsiTheme="majorHAnsi" w:cstheme="majorHAnsi"/>
            <w:noProof/>
            <w:lang w:bidi="hu-HU"/>
          </w:rPr>
          <w:t>3. melléklet: Az önértékelési eszköz nemzeti szintű érvényesítése</w:t>
        </w:r>
        <w:r>
          <w:rPr>
            <w:noProof/>
            <w:webHidden/>
          </w:rPr>
          <w:tab/>
        </w:r>
        <w:r>
          <w:rPr>
            <w:noProof/>
            <w:webHidden/>
          </w:rPr>
          <w:fldChar w:fldCharType="begin"/>
        </w:r>
        <w:r>
          <w:rPr>
            <w:noProof/>
            <w:webHidden/>
          </w:rPr>
          <w:instrText xml:space="preserve"> PAGEREF _Toc128748510 \h </w:instrText>
        </w:r>
        <w:r>
          <w:rPr>
            <w:noProof/>
            <w:webHidden/>
          </w:rPr>
        </w:r>
        <w:r>
          <w:rPr>
            <w:noProof/>
            <w:webHidden/>
          </w:rPr>
          <w:fldChar w:fldCharType="separate"/>
        </w:r>
        <w:r>
          <w:rPr>
            <w:noProof/>
            <w:webHidden/>
          </w:rPr>
          <w:t>28</w:t>
        </w:r>
        <w:r>
          <w:rPr>
            <w:noProof/>
            <w:webHidden/>
          </w:rPr>
          <w:fldChar w:fldCharType="end"/>
        </w:r>
      </w:hyperlink>
    </w:p>
    <w:p w14:paraId="5C3E9506" w14:textId="6F126A39" w:rsidR="00EE7818" w:rsidRDefault="00EE7818">
      <w:pPr>
        <w:pStyle w:val="TOC1"/>
        <w:tabs>
          <w:tab w:val="right" w:leader="underscore" w:pos="8827"/>
        </w:tabs>
        <w:rPr>
          <w:rFonts w:asciiTheme="minorHAnsi" w:eastAsiaTheme="minorEastAsia" w:hAnsiTheme="minorHAnsi" w:cstheme="minorBidi"/>
          <w:b w:val="0"/>
          <w:caps w:val="0"/>
          <w:noProof/>
          <w:lang w:val="en-GB" w:eastAsia="en-GB"/>
        </w:rPr>
      </w:pPr>
      <w:hyperlink w:anchor="_Toc128748511" w:history="1">
        <w:r w:rsidRPr="00923E25">
          <w:rPr>
            <w:rStyle w:val="Hyperlink"/>
            <w:rFonts w:asciiTheme="majorHAnsi" w:hAnsiTheme="majorHAnsi" w:cstheme="majorHAnsi"/>
            <w:noProof/>
            <w:lang w:bidi="hu-HU"/>
          </w:rPr>
          <w:t>Irodalomjegyzék</w:t>
        </w:r>
        <w:r>
          <w:rPr>
            <w:noProof/>
            <w:webHidden/>
          </w:rPr>
          <w:tab/>
        </w:r>
        <w:r>
          <w:rPr>
            <w:noProof/>
            <w:webHidden/>
          </w:rPr>
          <w:fldChar w:fldCharType="begin"/>
        </w:r>
        <w:r>
          <w:rPr>
            <w:noProof/>
            <w:webHidden/>
          </w:rPr>
          <w:instrText xml:space="preserve"> PAGEREF _Toc128748511 \h </w:instrText>
        </w:r>
        <w:r>
          <w:rPr>
            <w:noProof/>
            <w:webHidden/>
          </w:rPr>
        </w:r>
        <w:r>
          <w:rPr>
            <w:noProof/>
            <w:webHidden/>
          </w:rPr>
          <w:fldChar w:fldCharType="separate"/>
        </w:r>
        <w:r>
          <w:rPr>
            <w:noProof/>
            <w:webHidden/>
          </w:rPr>
          <w:t>30</w:t>
        </w:r>
        <w:r>
          <w:rPr>
            <w:noProof/>
            <w:webHidden/>
          </w:rPr>
          <w:fldChar w:fldCharType="end"/>
        </w:r>
      </w:hyperlink>
    </w:p>
    <w:p w14:paraId="53C33446" w14:textId="67E7DFAB" w:rsidR="001A3B70" w:rsidRPr="00FA561E" w:rsidRDefault="00D22260" w:rsidP="00591FE3">
      <w:pPr>
        <w:pStyle w:val="Agency-body-text"/>
        <w:rPr>
          <w:rFonts w:asciiTheme="majorHAnsi" w:hAnsiTheme="majorHAnsi" w:cstheme="majorHAnsi"/>
          <w:iCs/>
        </w:rPr>
      </w:pPr>
      <w:r w:rsidRPr="00FA561E">
        <w:rPr>
          <w:rFonts w:asciiTheme="majorHAnsi" w:hAnsiTheme="majorHAnsi" w:cstheme="majorHAnsi"/>
          <w:i/>
          <w:lang w:bidi="hu-HU"/>
        </w:rPr>
        <w:fldChar w:fldCharType="end"/>
      </w:r>
    </w:p>
    <w:p w14:paraId="02B945B0" w14:textId="77777777" w:rsidR="001A3B70" w:rsidRPr="00FA561E" w:rsidRDefault="001A3B70" w:rsidP="00591FE3">
      <w:pPr>
        <w:pStyle w:val="Agency-body-text"/>
        <w:rPr>
          <w:rFonts w:asciiTheme="majorHAnsi" w:hAnsiTheme="majorHAnsi" w:cstheme="majorHAnsi"/>
          <w:iCs/>
        </w:rPr>
        <w:sectPr w:rsidR="001A3B70" w:rsidRPr="00FA561E" w:rsidSect="009F424E">
          <w:type w:val="continuous"/>
          <w:pgSz w:w="11899" w:h="16838"/>
          <w:pgMar w:top="1134" w:right="1531" w:bottom="1276" w:left="1531" w:header="709" w:footer="828" w:gutter="0"/>
          <w:cols w:space="708"/>
          <w:docGrid w:linePitch="360"/>
        </w:sectPr>
      </w:pPr>
    </w:p>
    <w:p w14:paraId="18B325C4" w14:textId="77777777" w:rsidR="008B36F5" w:rsidRPr="00FA561E" w:rsidRDefault="008B36F5" w:rsidP="00591FE3">
      <w:pPr>
        <w:pStyle w:val="Agency-body-text"/>
        <w:rPr>
          <w:rFonts w:asciiTheme="majorHAnsi" w:hAnsiTheme="majorHAnsi" w:cstheme="majorHAnsi"/>
        </w:rPr>
      </w:pPr>
      <w:r w:rsidRPr="00FA561E">
        <w:rPr>
          <w:rFonts w:asciiTheme="majorHAnsi" w:hAnsiTheme="majorHAnsi" w:cstheme="majorHAnsi"/>
          <w:lang w:bidi="hu-HU"/>
        </w:rPr>
        <w:lastRenderedPageBreak/>
        <w:br w:type="page"/>
      </w:r>
    </w:p>
    <w:p w14:paraId="0554919A" w14:textId="557171B4" w:rsidR="00B84EAB" w:rsidRPr="00FA561E" w:rsidRDefault="00B84EAB" w:rsidP="00591FE3">
      <w:pPr>
        <w:pStyle w:val="Agency-heading-1"/>
        <w:rPr>
          <w:rFonts w:asciiTheme="majorHAnsi" w:hAnsiTheme="majorHAnsi" w:cstheme="majorHAnsi"/>
        </w:rPr>
      </w:pPr>
      <w:bookmarkStart w:id="0" w:name="_Toc128748492"/>
      <w:r w:rsidRPr="00FA561E">
        <w:rPr>
          <w:rFonts w:asciiTheme="majorHAnsi" w:hAnsiTheme="majorHAnsi" w:cstheme="majorHAnsi"/>
          <w:lang w:bidi="hu-HU"/>
        </w:rPr>
        <w:lastRenderedPageBreak/>
        <w:t>Bevezetés</w:t>
      </w:r>
      <w:bookmarkEnd w:id="0"/>
    </w:p>
    <w:p w14:paraId="34354436" w14:textId="2FED5E86" w:rsidR="00AC0A3B" w:rsidRPr="00FA561E" w:rsidRDefault="00AC0A3B" w:rsidP="00591FE3">
      <w:pPr>
        <w:pStyle w:val="Agency-body-text"/>
        <w:rPr>
          <w:rFonts w:asciiTheme="majorHAnsi" w:hAnsiTheme="majorHAnsi" w:cstheme="majorHAnsi"/>
        </w:rPr>
      </w:pPr>
      <w:r w:rsidRPr="00FA561E">
        <w:rPr>
          <w:rFonts w:asciiTheme="majorHAnsi" w:hAnsiTheme="majorHAnsi" w:cstheme="majorHAnsi"/>
          <w:lang w:bidi="hu-HU"/>
        </w:rPr>
        <w:t xml:space="preserve">A </w:t>
      </w:r>
      <w:hyperlink r:id="rId22" w:history="1">
        <w:r w:rsidRPr="00FA561E">
          <w:rPr>
            <w:rStyle w:val="Hyperlink"/>
            <w:rFonts w:asciiTheme="majorHAnsi" w:hAnsiTheme="majorHAnsi" w:cstheme="majorHAnsi"/>
            <w:lang w:bidi="hu-HU"/>
          </w:rPr>
          <w:t>Speciális Ellátások Megváltozó Szerepe az Inkluzív Nevelés-Oktatásban</w:t>
        </w:r>
      </w:hyperlink>
      <w:r w:rsidRPr="00FA561E">
        <w:rPr>
          <w:rFonts w:asciiTheme="majorHAnsi" w:hAnsiTheme="majorHAnsi" w:cstheme="majorHAnsi"/>
          <w:lang w:bidi="hu-HU"/>
        </w:rPr>
        <w:t xml:space="preserve"> (CROSP) elnevezésű projekt, amelyet az Európai Ügynökség a Sajátos Nevelési Igényű Tanulókért és az Inkluzív Oktatásért (a továbbiakban: Ügynökség) valósított meg, a speciális ellátások átszervezésére összpontosított annak érdekében, hogy támogassa az inkluzív nevelés-oktatáshoz kapcsolódó jogok valamennyi tanuló számára történő biztosítását. A projekt célja az volt, hogy az adott ország szakpolitikájában és gyakorlatában azonosítsa és elemezze azokat a kihívásokat és lehetőségeket, amelyek befolyásolják a speciális ellátásnak a valamennyi tanuló számára elérhető inkluzív nevelés-oktatásra való átállás érdekében végrehajtott átszervezését és reformját.</w:t>
      </w:r>
    </w:p>
    <w:p w14:paraId="16D495BA" w14:textId="5872A38B" w:rsidR="00AC0A3B" w:rsidRPr="00FA561E" w:rsidRDefault="00AC0A3B" w:rsidP="00591FE3">
      <w:pPr>
        <w:pStyle w:val="Agency-body-text"/>
        <w:rPr>
          <w:rFonts w:asciiTheme="majorHAnsi" w:hAnsiTheme="majorHAnsi" w:cstheme="majorHAnsi"/>
        </w:rPr>
      </w:pPr>
      <w:r w:rsidRPr="00FA561E">
        <w:rPr>
          <w:rFonts w:asciiTheme="majorHAnsi" w:hAnsiTheme="majorHAnsi" w:cstheme="majorHAnsi"/>
          <w:lang w:bidi="hu-HU"/>
        </w:rPr>
        <w:t>Az egymástól való tanulás megközelítését alkalmazva az Ügynökség 18 tagországa vett részt tematikus munkaértekezleteken, és cserélt tapasztalatokat és véleményeket a témával kapcsolatban. A tematikus munkaértekezletek eredményei hat, egymást kölcsönösen kiegészítő vezérelvet tártak fel, amelyek támogatják a speciális ellátás szerepének oly módon való újragondolását, hogy az a jövőben támogassa az inkluzív nevelés-oktatást.</w:t>
      </w:r>
    </w:p>
    <w:p w14:paraId="58FDD457" w14:textId="6C7EDAF6" w:rsidR="00EF75CD" w:rsidRPr="00FA561E" w:rsidRDefault="00AC0A3B" w:rsidP="00591FE3">
      <w:pPr>
        <w:pStyle w:val="Agency-body-text"/>
        <w:rPr>
          <w:rFonts w:asciiTheme="majorHAnsi" w:hAnsiTheme="majorHAnsi" w:cstheme="majorHAnsi"/>
        </w:rPr>
      </w:pPr>
      <w:r w:rsidRPr="00FA561E">
        <w:rPr>
          <w:rFonts w:asciiTheme="majorHAnsi" w:hAnsiTheme="majorHAnsi" w:cstheme="majorHAnsi"/>
          <w:lang w:bidi="hu-HU"/>
        </w:rPr>
        <w:t>Mindegyik vezérelv számos olyan szakpolitikai prioritáshoz és stratégiához kapcsolódik, amelyeket az országok hatékonyként azonosítottak a műhelytalálkozók során. Az egyes szakpolitikai prioritások és stratégiák viszont le vannak bontva kulcsfontosságú intézkedésekre, amelyek példaként szolgálnak a hozzájuk kapcsolódó szakpolitikák és stratégiák hatékony végrehajtására.</w:t>
      </w:r>
    </w:p>
    <w:p w14:paraId="4FEB624E" w14:textId="7BA09CB5" w:rsidR="00AC0A3B" w:rsidRPr="00FA561E" w:rsidRDefault="00AC0A3B" w:rsidP="00591FE3">
      <w:pPr>
        <w:pStyle w:val="Agency-body-text"/>
        <w:rPr>
          <w:rFonts w:asciiTheme="majorHAnsi" w:hAnsiTheme="majorHAnsi" w:cstheme="majorHAnsi"/>
        </w:rPr>
      </w:pPr>
      <w:r w:rsidRPr="00FA561E">
        <w:rPr>
          <w:rFonts w:asciiTheme="majorHAnsi" w:hAnsiTheme="majorHAnsi" w:cstheme="majorHAnsi"/>
          <w:lang w:bidi="hu-HU"/>
        </w:rPr>
        <w:t xml:space="preserve">Ez az elemzési folyamat képezte </w:t>
      </w:r>
      <w:r w:rsidRPr="00FA561E">
        <w:rPr>
          <w:rFonts w:asciiTheme="majorHAnsi" w:hAnsiTheme="majorHAnsi" w:cstheme="majorHAnsi"/>
          <w:b/>
          <w:lang w:bidi="hu-HU"/>
        </w:rPr>
        <w:t xml:space="preserve">a speciális ellátás szerepének megváltoztatását célzó ütemterv </w:t>
      </w:r>
      <w:r w:rsidRPr="00FA561E">
        <w:rPr>
          <w:rFonts w:asciiTheme="majorHAnsi" w:hAnsiTheme="majorHAnsi" w:cstheme="majorHAnsi"/>
          <w:lang w:bidi="hu-HU"/>
        </w:rPr>
        <w:t>kidolgozásának alapját. Összességében ez az ütemterv a 6 vezérelvet 17 szakpolitikai prioritással és stratégiával kapcsolja össze, valamint szerepelnek benne a hatékony végrehajtáshoz szükséges lépésekre vagy mérföldkövekre vonatkozó példák (Európai Ügynökség, 2022).</w:t>
      </w:r>
    </w:p>
    <w:p w14:paraId="18B09ABF" w14:textId="5B661627" w:rsidR="00B84EAB" w:rsidRPr="00FA561E" w:rsidRDefault="00AC0A3B" w:rsidP="00591FE3">
      <w:pPr>
        <w:pStyle w:val="Agency-body-text"/>
        <w:rPr>
          <w:rFonts w:asciiTheme="majorHAnsi" w:hAnsiTheme="majorHAnsi" w:cstheme="majorHAnsi"/>
        </w:rPr>
      </w:pPr>
      <w:r w:rsidRPr="00FA561E">
        <w:rPr>
          <w:rFonts w:asciiTheme="majorHAnsi" w:hAnsiTheme="majorHAnsi" w:cstheme="majorHAnsi"/>
          <w:lang w:bidi="hu-HU"/>
        </w:rPr>
        <w:t>Ez a CROSP önértékelési eszköz önreflexióra sarkalló kérdések formájában magában foglalja az összes vezérelvet, szakpolitikai prioritást/stratégiát és indikatív jellegű kulcsfontosságú intézkedést.</w:t>
      </w:r>
    </w:p>
    <w:p w14:paraId="499839E1" w14:textId="5BEF45C6" w:rsidR="00776FBF" w:rsidRPr="00FA561E" w:rsidRDefault="00776FBF" w:rsidP="00591FE3">
      <w:pPr>
        <w:pStyle w:val="Agency-heading-1"/>
        <w:rPr>
          <w:rFonts w:asciiTheme="majorHAnsi" w:hAnsiTheme="majorHAnsi" w:cstheme="majorHAnsi"/>
        </w:rPr>
      </w:pPr>
      <w:bookmarkStart w:id="1" w:name="_Toc128748493"/>
      <w:r w:rsidRPr="00FA561E">
        <w:rPr>
          <w:rFonts w:asciiTheme="majorHAnsi" w:hAnsiTheme="majorHAnsi" w:cstheme="majorHAnsi"/>
          <w:lang w:bidi="hu-HU"/>
        </w:rPr>
        <w:t>Az eszköz célja</w:t>
      </w:r>
      <w:bookmarkEnd w:id="1"/>
    </w:p>
    <w:p w14:paraId="6FF14693" w14:textId="46FE1153" w:rsidR="00776FBF" w:rsidRPr="00FA561E" w:rsidRDefault="00776FBF" w:rsidP="00AB47C3">
      <w:pPr>
        <w:pStyle w:val="Agency-body-text"/>
        <w:keepNext/>
        <w:rPr>
          <w:rFonts w:asciiTheme="majorHAnsi" w:hAnsiTheme="majorHAnsi" w:cstheme="majorHAnsi"/>
        </w:rPr>
      </w:pPr>
      <w:r w:rsidRPr="00FA561E">
        <w:rPr>
          <w:rFonts w:asciiTheme="majorHAnsi" w:hAnsiTheme="majorHAnsi" w:cstheme="majorHAnsi"/>
          <w:lang w:bidi="hu-HU"/>
        </w:rPr>
        <w:t>A CROSP eszköz általános célja az inkluzív nevelési-oktatási rendszerek fejlesztésének jobbá tétele a speciális ellátás átszervezése révén. Célja, hogy lehetővé tegye az országok számára a reflexiót, és az inkluzív nevelés-oktatás támogatási folyamatának kidolgozását az alábbiak révén:</w:t>
      </w:r>
    </w:p>
    <w:p w14:paraId="162D6D71" w14:textId="77777777" w:rsidR="00776FBF" w:rsidRPr="00FA561E" w:rsidRDefault="00776FBF" w:rsidP="00591FE3">
      <w:pPr>
        <w:pStyle w:val="Agency-body-text"/>
        <w:numPr>
          <w:ilvl w:val="0"/>
          <w:numId w:val="36"/>
        </w:numPr>
        <w:rPr>
          <w:rFonts w:asciiTheme="majorHAnsi" w:hAnsiTheme="majorHAnsi" w:cstheme="majorHAnsi"/>
        </w:rPr>
      </w:pPr>
      <w:r w:rsidRPr="00FA561E">
        <w:rPr>
          <w:rFonts w:asciiTheme="majorHAnsi" w:hAnsiTheme="majorHAnsi" w:cstheme="majorHAnsi"/>
          <w:lang w:bidi="hu-HU"/>
        </w:rPr>
        <w:t>mélyreható önreflexiós kérdések segítségével támogatja őket abban, hogy feltérképezzék, hol is tartanak a speciális ellátás szerepének megváltoztatása felé vezető úton;</w:t>
      </w:r>
    </w:p>
    <w:p w14:paraId="67CC3B3A" w14:textId="78B0F85C" w:rsidR="00776FBF" w:rsidRPr="00FA561E" w:rsidRDefault="00776FBF" w:rsidP="00591FE3">
      <w:pPr>
        <w:pStyle w:val="Agency-body-text"/>
        <w:numPr>
          <w:ilvl w:val="0"/>
          <w:numId w:val="36"/>
        </w:numPr>
        <w:rPr>
          <w:rFonts w:asciiTheme="majorHAnsi" w:hAnsiTheme="majorHAnsi" w:cstheme="majorHAnsi"/>
        </w:rPr>
      </w:pPr>
      <w:r w:rsidRPr="00FA561E">
        <w:rPr>
          <w:rFonts w:asciiTheme="majorHAnsi" w:hAnsiTheme="majorHAnsi" w:cstheme="majorHAnsi"/>
          <w:lang w:bidi="hu-HU"/>
        </w:rPr>
        <w:t>a speciális ellátás szerepének megváltoztatására irányuló következő lépések meghatározása.</w:t>
      </w:r>
    </w:p>
    <w:p w14:paraId="1C883D99" w14:textId="231F005A" w:rsidR="009C62BC"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lastRenderedPageBreak/>
        <w:t>Az eszköz elsősorban a nemzeti/regionális/helyi szintű szakpolitikusoknak, valamint az iskolai szintű döntéshozóknak és szakembereknek készült.</w:t>
      </w:r>
    </w:p>
    <w:p w14:paraId="70C14D4E" w14:textId="21462F10" w:rsidR="00776FBF" w:rsidRPr="00FA561E" w:rsidRDefault="00776FBF" w:rsidP="00591FE3">
      <w:pPr>
        <w:pStyle w:val="Agency-heading-1"/>
        <w:rPr>
          <w:rFonts w:asciiTheme="majorHAnsi" w:hAnsiTheme="majorHAnsi" w:cstheme="majorHAnsi"/>
        </w:rPr>
      </w:pPr>
      <w:bookmarkStart w:id="2" w:name="_Toc128748494"/>
      <w:r w:rsidRPr="00FA561E">
        <w:rPr>
          <w:rFonts w:asciiTheme="majorHAnsi" w:hAnsiTheme="majorHAnsi" w:cstheme="majorHAnsi"/>
          <w:lang w:bidi="hu-HU"/>
        </w:rPr>
        <w:t>Hogyan kell használni az eszközt</w:t>
      </w:r>
      <w:bookmarkEnd w:id="2"/>
    </w:p>
    <w:p w14:paraId="42BF9C6D" w14:textId="7E4DBAFF" w:rsidR="00776FBF"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Az eszköz olyan kérdések sorából áll, amelyeket egy multidiszciplináris csapat megválaszolhat. Ez a csapat az oktatás valamennyi szintjéről jövő döntéshozókból és/vagy más érintettekből állhat, beleértve a többségi és a speciális ellátás terén dolgozó szakembereket is.</w:t>
      </w:r>
    </w:p>
    <w:p w14:paraId="4BE0DB70" w14:textId="58BD9565" w:rsidR="00776FBF"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 xml:space="preserve">Az eszköz egy </w:t>
      </w:r>
      <w:r w:rsidRPr="00FA561E">
        <w:rPr>
          <w:rFonts w:asciiTheme="majorHAnsi" w:hAnsiTheme="majorHAnsi" w:cstheme="majorHAnsi"/>
          <w:b/>
          <w:lang w:bidi="hu-HU"/>
        </w:rPr>
        <w:t xml:space="preserve">nyílt forráskódú </w:t>
      </w:r>
      <w:r w:rsidRPr="00FA561E">
        <w:rPr>
          <w:rFonts w:asciiTheme="majorHAnsi" w:hAnsiTheme="majorHAnsi" w:cstheme="majorHAnsi"/>
          <w:lang w:bidi="hu-HU"/>
        </w:rPr>
        <w:t xml:space="preserve">dokumentum. Az Ügynökségi összes nyelvén elérhető lesz. Az országokat arra bátorítjuk, hogy vegyék igénybe az eszközt és építsenek rá, miután érvényesítették azt, valamint a fogalmakat és a szóhasználatot a saját nemzeti környezetükhöz igazították (további részletekért lásd a </w:t>
      </w:r>
      <w:hyperlink w:anchor="annex3" w:history="1">
        <w:r w:rsidRPr="00FA561E">
          <w:rPr>
            <w:rStyle w:val="Hyperlink"/>
            <w:rFonts w:asciiTheme="majorHAnsi" w:hAnsiTheme="majorHAnsi" w:cstheme="majorHAnsi"/>
            <w:lang w:bidi="hu-HU"/>
          </w:rPr>
          <w:t>3. mellékletet</w:t>
        </w:r>
      </w:hyperlink>
      <w:r w:rsidRPr="00FA561E">
        <w:rPr>
          <w:rFonts w:asciiTheme="majorHAnsi" w:hAnsiTheme="majorHAnsi" w:cstheme="majorHAnsi"/>
          <w:lang w:bidi="hu-HU"/>
        </w:rPr>
        <w:t>).</w:t>
      </w:r>
    </w:p>
    <w:p w14:paraId="57C3DB43" w14:textId="4FE73609" w:rsidR="009C62BC"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Az országok nemzeti prioritásaik alapján dönthetnek úgy, hogy az önértékeléshez a teljes eszközt, vagy csak annak egyes részeit használják (azaz egyes vezérelvekre és/vagy konkrét kérdésekre összpontosítanak).</w:t>
      </w:r>
    </w:p>
    <w:p w14:paraId="53F287CF" w14:textId="031EC639" w:rsidR="00776FBF" w:rsidRPr="00FA561E" w:rsidRDefault="00776FBF" w:rsidP="00591FE3">
      <w:pPr>
        <w:pStyle w:val="Agency-body-text"/>
        <w:rPr>
          <w:rFonts w:asciiTheme="majorHAnsi" w:eastAsia="Calibri" w:hAnsiTheme="majorHAnsi" w:cstheme="majorHAnsi"/>
        </w:rPr>
      </w:pPr>
      <w:r w:rsidRPr="00FA561E">
        <w:rPr>
          <w:rFonts w:asciiTheme="majorHAnsi" w:hAnsiTheme="majorHAnsi" w:cstheme="majorHAnsi"/>
          <w:lang w:bidi="hu-HU"/>
        </w:rPr>
        <w:t>Az eszközt a különböző érintettek körében annak használata és véleménycsere céljából terjeszteni lehetne. Kérjük, vegye figyelembe, hogy egyes területek inkább a szakpolitikusok számára lehetnek relevánsak, míg mások inkább a gyakorlati szakemberek számára lehetnek hasznosak. Ezért a legfontosabb kérdésekre a megfelelő érintettek válaszolhatnak, minden egyes találkozásuk alkalmával a kiválasztott témákra összpontosítva. A felhasználók többször is találkozhatnak, így lehetőségük nyílik a kapcsolattartásra.</w:t>
      </w:r>
    </w:p>
    <w:p w14:paraId="08437630" w14:textId="5B90AD95" w:rsidR="00776FBF" w:rsidRPr="00FA561E" w:rsidRDefault="00776FBF" w:rsidP="00591FE3">
      <w:pPr>
        <w:pStyle w:val="Agency-heading-2"/>
        <w:rPr>
          <w:rFonts w:asciiTheme="majorHAnsi" w:hAnsiTheme="majorHAnsi" w:cstheme="majorHAnsi"/>
        </w:rPr>
      </w:pPr>
      <w:bookmarkStart w:id="3" w:name="_Toc128748495"/>
      <w:r w:rsidRPr="00FA561E">
        <w:rPr>
          <w:rFonts w:asciiTheme="majorHAnsi" w:hAnsiTheme="majorHAnsi" w:cstheme="majorHAnsi"/>
          <w:lang w:bidi="hu-HU"/>
        </w:rPr>
        <w:t>Előkészületek</w:t>
      </w:r>
      <w:bookmarkEnd w:id="3"/>
    </w:p>
    <w:p w14:paraId="1F19BD98" w14:textId="66F4F021" w:rsidR="00776FBF" w:rsidRPr="00FA561E" w:rsidRDefault="00776FBF" w:rsidP="00AB47C3">
      <w:pPr>
        <w:pStyle w:val="Agency-body-text"/>
        <w:keepNext/>
        <w:rPr>
          <w:rFonts w:asciiTheme="majorHAnsi" w:hAnsiTheme="majorHAnsi" w:cstheme="majorHAnsi"/>
        </w:rPr>
      </w:pPr>
      <w:r w:rsidRPr="00FA561E">
        <w:rPr>
          <w:rFonts w:asciiTheme="majorHAnsi" w:hAnsiTheme="majorHAnsi" w:cstheme="majorHAnsi"/>
          <w:lang w:bidi="hu-HU"/>
        </w:rPr>
        <w:t>Mielőtt válaszolnának az eszközben szereplő kérdésekre, a felhasználóknak a következőkről kell dönteniük:</w:t>
      </w:r>
    </w:p>
    <w:p w14:paraId="398B45DD" w14:textId="77777777" w:rsidR="00776FBF" w:rsidRPr="00FA561E" w:rsidRDefault="00776FBF" w:rsidP="00591FE3">
      <w:pPr>
        <w:pStyle w:val="Agency-body-text"/>
        <w:numPr>
          <w:ilvl w:val="0"/>
          <w:numId w:val="38"/>
        </w:numPr>
        <w:rPr>
          <w:rFonts w:asciiTheme="majorHAnsi" w:hAnsiTheme="majorHAnsi" w:cstheme="majorHAnsi"/>
        </w:rPr>
      </w:pPr>
      <w:r w:rsidRPr="00FA561E">
        <w:rPr>
          <w:rFonts w:asciiTheme="majorHAnsi" w:hAnsiTheme="majorHAnsi" w:cstheme="majorHAnsi"/>
          <w:lang w:bidi="hu-HU"/>
        </w:rPr>
        <w:t>Ki vesz részt az eszköz kitöltésében?</w:t>
      </w:r>
    </w:p>
    <w:p w14:paraId="2F03FA5D" w14:textId="5DAD1F44" w:rsidR="00776FBF" w:rsidRPr="00FA561E" w:rsidRDefault="00776FBF" w:rsidP="00591FE3">
      <w:pPr>
        <w:pStyle w:val="Agency-body-text"/>
        <w:numPr>
          <w:ilvl w:val="0"/>
          <w:numId w:val="38"/>
        </w:numPr>
        <w:rPr>
          <w:rFonts w:asciiTheme="majorHAnsi" w:hAnsiTheme="majorHAnsi" w:cstheme="majorHAnsi"/>
        </w:rPr>
      </w:pPr>
      <w:r w:rsidRPr="00FA561E">
        <w:rPr>
          <w:rFonts w:asciiTheme="majorHAnsi" w:hAnsiTheme="majorHAnsi" w:cstheme="majorHAnsi"/>
          <w:lang w:bidi="hu-HU"/>
        </w:rPr>
        <w:t>Milyen további információkra van szükség?</w:t>
      </w:r>
    </w:p>
    <w:p w14:paraId="46A89BC6" w14:textId="61566E34" w:rsidR="00776FBF" w:rsidRPr="00FA561E" w:rsidRDefault="00776FBF" w:rsidP="00591FE3">
      <w:pPr>
        <w:pStyle w:val="Agency-heading-2"/>
        <w:rPr>
          <w:rFonts w:asciiTheme="majorHAnsi" w:hAnsiTheme="majorHAnsi" w:cstheme="majorHAnsi"/>
        </w:rPr>
      </w:pPr>
      <w:bookmarkStart w:id="4" w:name="_Toc128748496"/>
      <w:r w:rsidRPr="00FA561E">
        <w:rPr>
          <w:rFonts w:asciiTheme="majorHAnsi" w:hAnsiTheme="majorHAnsi" w:cstheme="majorHAnsi"/>
          <w:lang w:bidi="hu-HU"/>
        </w:rPr>
        <w:t>Az eszköz kitöltése</w:t>
      </w:r>
      <w:bookmarkEnd w:id="4"/>
    </w:p>
    <w:p w14:paraId="4D6CDA8A" w14:textId="148F31CC" w:rsidR="00776FBF"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Az eszköz arra kéri a felhasználókat, hogy válaszoljanak egy sor olyan reflexióra sarkalló kérdésre, amelyek konkrét szakpolitikai prioritásokon/stratégiákon, valamint a speciális ellátás változó szerepének támogatásához szükséges kulcsfontosságú intézkedéseken alapulnak.</w:t>
      </w:r>
    </w:p>
    <w:p w14:paraId="6408B147" w14:textId="77777777" w:rsidR="00776FBF" w:rsidRPr="00FA561E" w:rsidRDefault="00776FBF" w:rsidP="000034CB">
      <w:pPr>
        <w:pStyle w:val="Agency-body-text"/>
        <w:keepNext/>
        <w:rPr>
          <w:rFonts w:asciiTheme="majorHAnsi" w:hAnsiTheme="majorHAnsi" w:cstheme="majorHAnsi"/>
        </w:rPr>
      </w:pPr>
      <w:r w:rsidRPr="00FA561E">
        <w:rPr>
          <w:rFonts w:asciiTheme="majorHAnsi" w:hAnsiTheme="majorHAnsi" w:cstheme="majorHAnsi"/>
          <w:lang w:bidi="hu-HU"/>
        </w:rPr>
        <w:t>Minden kérdés egy négyszintű végrehajtási skálára illeszthető:</w:t>
      </w:r>
    </w:p>
    <w:p w14:paraId="3C85E622" w14:textId="77777777" w:rsidR="00776FBF" w:rsidRPr="00FA561E" w:rsidRDefault="00776FBF" w:rsidP="00591FE3">
      <w:pPr>
        <w:pStyle w:val="Agency-body-text"/>
        <w:numPr>
          <w:ilvl w:val="0"/>
          <w:numId w:val="40"/>
        </w:numPr>
        <w:rPr>
          <w:rFonts w:asciiTheme="majorHAnsi" w:hAnsiTheme="majorHAnsi" w:cstheme="majorHAnsi"/>
        </w:rPr>
      </w:pPr>
      <w:r w:rsidRPr="00FA561E">
        <w:rPr>
          <w:rFonts w:asciiTheme="majorHAnsi" w:hAnsiTheme="majorHAnsi" w:cstheme="majorHAnsi"/>
          <w:b/>
          <w:lang w:bidi="hu-HU"/>
        </w:rPr>
        <w:t>Még nem</w:t>
      </w:r>
      <w:r w:rsidRPr="00FA561E">
        <w:rPr>
          <w:rFonts w:asciiTheme="majorHAnsi" w:hAnsiTheme="majorHAnsi" w:cstheme="majorHAnsi"/>
          <w:lang w:bidi="hu-HU"/>
        </w:rPr>
        <w:t xml:space="preserve"> – A kulcsfontosságú szakpolitikákat és intézkedéseket még nem mérlegelik</w:t>
      </w:r>
    </w:p>
    <w:p w14:paraId="77DA6B0F" w14:textId="77777777" w:rsidR="00776FBF" w:rsidRPr="00FA561E" w:rsidRDefault="00776FBF" w:rsidP="00591FE3">
      <w:pPr>
        <w:pStyle w:val="Agency-body-text"/>
        <w:numPr>
          <w:ilvl w:val="0"/>
          <w:numId w:val="40"/>
        </w:numPr>
        <w:rPr>
          <w:rFonts w:asciiTheme="majorHAnsi" w:hAnsiTheme="majorHAnsi" w:cstheme="majorHAnsi"/>
        </w:rPr>
      </w:pPr>
      <w:r w:rsidRPr="00FA561E">
        <w:rPr>
          <w:rFonts w:asciiTheme="majorHAnsi" w:hAnsiTheme="majorHAnsi" w:cstheme="majorHAnsi"/>
          <w:b/>
          <w:lang w:bidi="hu-HU"/>
        </w:rPr>
        <w:lastRenderedPageBreak/>
        <w:t>Tervezett</w:t>
      </w:r>
      <w:r w:rsidRPr="00FA561E">
        <w:rPr>
          <w:rFonts w:asciiTheme="majorHAnsi" w:hAnsiTheme="majorHAnsi" w:cstheme="majorHAnsi"/>
          <w:lang w:bidi="hu-HU"/>
        </w:rPr>
        <w:t xml:space="preserve"> – Létezik egy terv/ötlet, de annak megvalósítása még nem kezdődött meg</w:t>
      </w:r>
    </w:p>
    <w:p w14:paraId="114A0DF2" w14:textId="77777777" w:rsidR="00776FBF" w:rsidRPr="00FA561E" w:rsidRDefault="00776FBF" w:rsidP="00591FE3">
      <w:pPr>
        <w:pStyle w:val="Agency-body-text"/>
        <w:numPr>
          <w:ilvl w:val="0"/>
          <w:numId w:val="40"/>
        </w:numPr>
        <w:rPr>
          <w:rFonts w:asciiTheme="majorHAnsi" w:hAnsiTheme="majorHAnsi" w:cstheme="majorHAnsi"/>
        </w:rPr>
      </w:pPr>
      <w:r w:rsidRPr="00FA561E">
        <w:rPr>
          <w:rFonts w:asciiTheme="majorHAnsi" w:hAnsiTheme="majorHAnsi" w:cstheme="majorHAnsi"/>
          <w:b/>
          <w:lang w:bidi="hu-HU"/>
        </w:rPr>
        <w:t>Részben megvalósult</w:t>
      </w:r>
      <w:r w:rsidRPr="00FA561E">
        <w:rPr>
          <w:rFonts w:asciiTheme="majorHAnsi" w:hAnsiTheme="majorHAnsi" w:cstheme="majorHAnsi"/>
          <w:lang w:bidi="hu-HU"/>
        </w:rPr>
        <w:t xml:space="preserve"> – A végrehajtás megkezdődött, de nagyobb lefedettségre és jobb minőségre van szükség</w:t>
      </w:r>
    </w:p>
    <w:p w14:paraId="6105BB2E" w14:textId="77777777" w:rsidR="00776FBF" w:rsidRPr="00FA561E" w:rsidRDefault="00776FBF" w:rsidP="00591FE3">
      <w:pPr>
        <w:pStyle w:val="Agency-body-text"/>
        <w:numPr>
          <w:ilvl w:val="0"/>
          <w:numId w:val="40"/>
        </w:numPr>
        <w:rPr>
          <w:rFonts w:asciiTheme="majorHAnsi" w:hAnsiTheme="majorHAnsi" w:cstheme="majorHAnsi"/>
        </w:rPr>
      </w:pPr>
      <w:r w:rsidRPr="00FA561E">
        <w:rPr>
          <w:rFonts w:asciiTheme="majorHAnsi" w:hAnsiTheme="majorHAnsi" w:cstheme="majorHAnsi"/>
          <w:b/>
          <w:lang w:bidi="hu-HU"/>
        </w:rPr>
        <w:t>Megvalósult</w:t>
      </w:r>
      <w:r w:rsidRPr="00FA561E">
        <w:rPr>
          <w:rFonts w:asciiTheme="majorHAnsi" w:hAnsiTheme="majorHAnsi" w:cstheme="majorHAnsi"/>
          <w:lang w:bidi="hu-HU"/>
        </w:rPr>
        <w:t xml:space="preserve"> – A végrehajtás magas minőségű, széles körben elterjedt és következetes.</w:t>
      </w:r>
    </w:p>
    <w:p w14:paraId="33EAAB61" w14:textId="77777777" w:rsidR="00776FBF"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 xml:space="preserve">A </w:t>
      </w:r>
      <w:r w:rsidRPr="00FA561E">
        <w:rPr>
          <w:rFonts w:asciiTheme="majorHAnsi" w:hAnsiTheme="majorHAnsi" w:cstheme="majorHAnsi"/>
          <w:b/>
          <w:lang w:bidi="hu-HU"/>
        </w:rPr>
        <w:t>Megjegyzések</w:t>
      </w:r>
      <w:r w:rsidRPr="00FA561E">
        <w:rPr>
          <w:rFonts w:asciiTheme="majorHAnsi" w:hAnsiTheme="majorHAnsi" w:cstheme="majorHAnsi"/>
          <w:lang w:bidi="hu-HU"/>
        </w:rPr>
        <w:t xml:space="preserve"> oszlopba minden olyan értékelő megjegyzést be kell írni, amely a kulcsfontosságú szakpolitikák és intézkedések végrehajtásának minőségére vagy bármely más rendelkezésre álló bizonyítékra vonatkozik (beleértve a monitoringgal és értékeléssel kapcsolatos bármely információt, bizonyítékokon alapuló adatokat stb.)</w:t>
      </w:r>
    </w:p>
    <w:p w14:paraId="4CBD6FA5" w14:textId="1DC21991" w:rsidR="00776FBF" w:rsidRPr="00FA561E" w:rsidRDefault="00776FBF" w:rsidP="00591FE3">
      <w:pPr>
        <w:pStyle w:val="Agency-heading-2"/>
        <w:rPr>
          <w:rFonts w:asciiTheme="majorHAnsi" w:hAnsiTheme="majorHAnsi" w:cstheme="majorHAnsi"/>
        </w:rPr>
      </w:pPr>
      <w:bookmarkStart w:id="5" w:name="_Toc128748497"/>
      <w:r w:rsidRPr="00FA561E">
        <w:rPr>
          <w:rFonts w:asciiTheme="majorHAnsi" w:hAnsiTheme="majorHAnsi" w:cstheme="majorHAnsi"/>
          <w:lang w:bidi="hu-HU"/>
        </w:rPr>
        <w:t>A válaszokkal kapcsolatos reflexió</w:t>
      </w:r>
      <w:bookmarkEnd w:id="5"/>
    </w:p>
    <w:p w14:paraId="29876F85" w14:textId="77777777" w:rsidR="009C62BC"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A kérdések együttes megválaszolása után a felhasználók vitát folytatnak azzal a céllal, hogy azonosítsák azokat a szükséges szakpolitikai prioritásokat/stratégiákat/kulcsfontosságú intézkedéseket, amelyek már léteznek, esetleg hiányoznak és/vagy javításra és továbbfejlesztésre szorulnak.</w:t>
      </w:r>
    </w:p>
    <w:p w14:paraId="78EAB178" w14:textId="15BDB2F7" w:rsidR="00776FBF" w:rsidRPr="00FA561E" w:rsidRDefault="00776FBF" w:rsidP="00EE2C04">
      <w:pPr>
        <w:pStyle w:val="Agency-body-text"/>
        <w:keepNext/>
        <w:rPr>
          <w:rFonts w:asciiTheme="majorHAnsi" w:hAnsiTheme="majorHAnsi" w:cstheme="majorHAnsi"/>
        </w:rPr>
      </w:pPr>
      <w:r w:rsidRPr="00FA561E">
        <w:rPr>
          <w:rFonts w:asciiTheme="majorHAnsi" w:hAnsiTheme="majorHAnsi" w:cstheme="majorHAnsi"/>
          <w:lang w:bidi="hu-HU"/>
        </w:rPr>
        <w:t>Konkrétan a felhasználók az alábbi kérdéseken elmélkedhetnek az egyes vezérelvek esetében:</w:t>
      </w:r>
    </w:p>
    <w:p w14:paraId="5EA7541C" w14:textId="77777777" w:rsidR="00776FBF" w:rsidRPr="00FA561E" w:rsidRDefault="00776FBF" w:rsidP="00591FE3">
      <w:pPr>
        <w:pStyle w:val="Agency-body-text"/>
        <w:numPr>
          <w:ilvl w:val="0"/>
          <w:numId w:val="45"/>
        </w:numPr>
        <w:rPr>
          <w:rFonts w:asciiTheme="majorHAnsi" w:hAnsiTheme="majorHAnsi" w:cstheme="majorHAnsi"/>
        </w:rPr>
      </w:pPr>
      <w:r w:rsidRPr="00FA561E">
        <w:rPr>
          <w:rFonts w:asciiTheme="majorHAnsi" w:hAnsiTheme="majorHAnsi" w:cstheme="majorHAnsi"/>
          <w:lang w:bidi="hu-HU"/>
        </w:rPr>
        <w:t>Hol tartunk az egyes vezérelvek megvalósulásának biztosítása felé vezető úton?</w:t>
      </w:r>
    </w:p>
    <w:p w14:paraId="54529867" w14:textId="77777777" w:rsidR="00776FBF" w:rsidRPr="00FA561E" w:rsidRDefault="00776FBF" w:rsidP="00591FE3">
      <w:pPr>
        <w:pStyle w:val="Agency-body-text"/>
        <w:numPr>
          <w:ilvl w:val="0"/>
          <w:numId w:val="45"/>
        </w:numPr>
        <w:rPr>
          <w:rFonts w:asciiTheme="majorHAnsi" w:hAnsiTheme="majorHAnsi" w:cstheme="majorHAnsi"/>
        </w:rPr>
      </w:pPr>
      <w:r w:rsidRPr="00FA561E">
        <w:rPr>
          <w:rFonts w:asciiTheme="majorHAnsi" w:hAnsiTheme="majorHAnsi" w:cstheme="majorHAnsi"/>
          <w:lang w:bidi="hu-HU"/>
        </w:rPr>
        <w:t>Milyen erősségeink vannak e tekintetben?</w:t>
      </w:r>
    </w:p>
    <w:p w14:paraId="7FAD8646" w14:textId="77777777" w:rsidR="00776FBF" w:rsidRPr="00FA561E" w:rsidRDefault="00776FBF" w:rsidP="00591FE3">
      <w:pPr>
        <w:pStyle w:val="Agency-body-text"/>
        <w:numPr>
          <w:ilvl w:val="0"/>
          <w:numId w:val="45"/>
        </w:numPr>
        <w:rPr>
          <w:rFonts w:asciiTheme="majorHAnsi" w:hAnsiTheme="majorHAnsi" w:cstheme="majorHAnsi"/>
        </w:rPr>
      </w:pPr>
      <w:r w:rsidRPr="00FA561E">
        <w:rPr>
          <w:rFonts w:asciiTheme="majorHAnsi" w:hAnsiTheme="majorHAnsi" w:cstheme="majorHAnsi"/>
          <w:lang w:bidi="hu-HU"/>
        </w:rPr>
        <w:t>Milyen területeket kell még javítanunk/továbbfejlesztenünk?</w:t>
      </w:r>
    </w:p>
    <w:p w14:paraId="3F0529FC" w14:textId="77777777" w:rsidR="00776FBF" w:rsidRPr="00FA561E" w:rsidRDefault="00776FBF" w:rsidP="00591FE3">
      <w:pPr>
        <w:pStyle w:val="Agency-body-text"/>
        <w:numPr>
          <w:ilvl w:val="0"/>
          <w:numId w:val="45"/>
        </w:numPr>
        <w:rPr>
          <w:rFonts w:asciiTheme="majorHAnsi" w:hAnsiTheme="majorHAnsi" w:cstheme="majorHAnsi"/>
        </w:rPr>
      </w:pPr>
      <w:r w:rsidRPr="00FA561E">
        <w:rPr>
          <w:rFonts w:asciiTheme="majorHAnsi" w:hAnsiTheme="majorHAnsi" w:cstheme="majorHAnsi"/>
          <w:lang w:bidi="hu-HU"/>
        </w:rPr>
        <w:t>Mi lenne a három prioritásunk/következő lépésünk, amelyeket mérlegelni kell?</w:t>
      </w:r>
    </w:p>
    <w:p w14:paraId="44287A72" w14:textId="77777777" w:rsidR="00776FBF" w:rsidRPr="00FA561E" w:rsidRDefault="00776FBF" w:rsidP="00591FE3">
      <w:pPr>
        <w:pStyle w:val="Agency-body-text"/>
        <w:numPr>
          <w:ilvl w:val="0"/>
          <w:numId w:val="45"/>
        </w:numPr>
        <w:rPr>
          <w:rFonts w:asciiTheme="majorHAnsi" w:hAnsiTheme="majorHAnsi" w:cstheme="majorHAnsi"/>
        </w:rPr>
      </w:pPr>
      <w:r w:rsidRPr="00FA561E">
        <w:rPr>
          <w:rFonts w:asciiTheme="majorHAnsi" w:hAnsiTheme="majorHAnsi" w:cstheme="majorHAnsi"/>
          <w:lang w:bidi="hu-HU"/>
        </w:rPr>
        <w:t>Kivel kell megbeszélnünk ezeket a prioritásokat?</w:t>
      </w:r>
    </w:p>
    <w:p w14:paraId="4F9B2B32" w14:textId="08A89B21" w:rsidR="00776FBF"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E kérdések átgondolásával a felhasználók azonosíthatják a lehetséges hiányosságokat, és megállapodhatnak az inkluzív nevelés-oktatás megvalósításának elősegítéséhez szükséges konkrét, kulcsfontosságú intézkedésekről. Ez a folyamat meghatározhatja a jövőbeli nemzeti, regionális és helyi szintű fejlesztések irányát.</w:t>
      </w:r>
    </w:p>
    <w:p w14:paraId="0ED4EA0B" w14:textId="77777777" w:rsidR="00776FBF" w:rsidRPr="00FA561E" w:rsidRDefault="00776FBF" w:rsidP="00591FE3">
      <w:pPr>
        <w:pStyle w:val="Agency-body-text"/>
        <w:rPr>
          <w:rFonts w:asciiTheme="majorHAnsi" w:hAnsiTheme="majorHAnsi" w:cstheme="majorHAnsi"/>
        </w:rPr>
        <w:sectPr w:rsidR="00776FBF" w:rsidRPr="00FA561E"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FA561E" w:rsidRDefault="00776FBF" w:rsidP="00591FE3">
      <w:pPr>
        <w:pStyle w:val="Agency-heading-1"/>
        <w:rPr>
          <w:rFonts w:asciiTheme="majorHAnsi" w:hAnsiTheme="majorHAnsi" w:cstheme="majorHAnsi"/>
        </w:rPr>
      </w:pPr>
      <w:bookmarkStart w:id="6" w:name="_Toc128748498"/>
      <w:r w:rsidRPr="00FA561E">
        <w:rPr>
          <w:rFonts w:asciiTheme="majorHAnsi" w:hAnsiTheme="majorHAnsi" w:cstheme="majorHAnsi"/>
          <w:lang w:bidi="hu-HU"/>
        </w:rPr>
        <w:lastRenderedPageBreak/>
        <w:t>CROSP szakpolitikai önellenőrzési eszköz</w:t>
      </w:r>
      <w:bookmarkEnd w:id="6"/>
    </w:p>
    <w:p w14:paraId="7E8FAA92" w14:textId="3F8ABE67" w:rsidR="00776FBF" w:rsidRPr="00FA561E" w:rsidRDefault="00776FBF" w:rsidP="00591FE3">
      <w:pPr>
        <w:pStyle w:val="Agency-heading-2"/>
        <w:rPr>
          <w:rFonts w:asciiTheme="majorHAnsi" w:hAnsiTheme="majorHAnsi" w:cstheme="majorHAnsi"/>
        </w:rPr>
      </w:pPr>
      <w:bookmarkStart w:id="7" w:name="_Toc128748499"/>
      <w:r w:rsidRPr="00FA561E">
        <w:rPr>
          <w:rFonts w:asciiTheme="majorHAnsi" w:hAnsiTheme="majorHAnsi" w:cstheme="majorHAnsi"/>
          <w:lang w:bidi="hu-HU"/>
        </w:rPr>
        <w:t>1. vezérelv: Az inkluzív nevelés-oktatás iránti közös elkötelezettség kialakítása</w:t>
      </w:r>
      <w:bookmarkEnd w:id="7"/>
    </w:p>
    <w:p w14:paraId="688FA38A" w14:textId="216E9F12" w:rsidR="00776FBF" w:rsidRPr="00FA561E" w:rsidRDefault="00776FBF" w:rsidP="00591FE3">
      <w:pPr>
        <w:pStyle w:val="Agency-heading-3"/>
        <w:rPr>
          <w:rFonts w:asciiTheme="majorHAnsi" w:hAnsiTheme="majorHAnsi" w:cstheme="majorHAnsi"/>
        </w:rPr>
      </w:pPr>
      <w:r w:rsidRPr="00FA561E">
        <w:rPr>
          <w:rFonts w:asciiTheme="majorHAnsi" w:hAnsiTheme="majorHAnsi" w:cstheme="majorHAnsi"/>
          <w:lang w:bidi="hu-HU"/>
        </w:rPr>
        <w:t xml:space="preserve">1.1. szakpolitikai prioritás/stratégia: Ez egy közös elkötelezettség az inkluzív nevelés-oktatás iránt, amelyet a </w:t>
      </w:r>
      <w:r w:rsidRPr="00FA561E">
        <w:rPr>
          <w:rFonts w:asciiTheme="majorHAnsi" w:hAnsiTheme="majorHAnsi" w:cstheme="majorHAnsi"/>
          <w:i/>
          <w:lang w:bidi="hu-HU"/>
        </w:rPr>
        <w:t>hosszú távú változás</w:t>
      </w:r>
      <w:r w:rsidRPr="00FA561E">
        <w:rPr>
          <w:rFonts w:asciiTheme="majorHAnsi" w:hAnsiTheme="majorHAnsi" w:cstheme="majorHAnsi"/>
          <w:lang w:bidi="hu-HU"/>
        </w:rPr>
        <w:t xml:space="preserve"> ösztönzésére irányuló politikai akarat támogat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A561E" w14:paraId="756C2756" w14:textId="77777777" w:rsidTr="008B24CF">
        <w:trPr>
          <w:cantSplit/>
          <w:tblHeader/>
        </w:trPr>
        <w:tc>
          <w:tcPr>
            <w:tcW w:w="2250" w:type="pct"/>
            <w:shd w:val="clear" w:color="auto" w:fill="D9D9D9" w:themeFill="background1" w:themeFillShade="D9"/>
          </w:tcPr>
          <w:p w14:paraId="6981D2C0"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Kulcsfontosságú intézkedés</w:t>
            </w:r>
          </w:p>
        </w:tc>
        <w:tc>
          <w:tcPr>
            <w:tcW w:w="500" w:type="pct"/>
            <w:shd w:val="clear" w:color="auto" w:fill="D9D9D9" w:themeFill="background1" w:themeFillShade="D9"/>
          </w:tcPr>
          <w:p w14:paraId="347F05FD"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0 – Még nem</w:t>
            </w:r>
          </w:p>
        </w:tc>
        <w:tc>
          <w:tcPr>
            <w:tcW w:w="500" w:type="pct"/>
            <w:shd w:val="clear" w:color="auto" w:fill="D9D9D9" w:themeFill="background1" w:themeFillShade="D9"/>
          </w:tcPr>
          <w:p w14:paraId="08158684"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1 – Tervezett</w:t>
            </w:r>
          </w:p>
        </w:tc>
        <w:tc>
          <w:tcPr>
            <w:tcW w:w="500" w:type="pct"/>
            <w:shd w:val="clear" w:color="auto" w:fill="D9D9D9" w:themeFill="background1" w:themeFillShade="D9"/>
          </w:tcPr>
          <w:p w14:paraId="3CD633FF"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2 – Részben megvalósult</w:t>
            </w:r>
          </w:p>
        </w:tc>
        <w:tc>
          <w:tcPr>
            <w:tcW w:w="500" w:type="pct"/>
            <w:shd w:val="clear" w:color="auto" w:fill="D9D9D9" w:themeFill="background1" w:themeFillShade="D9"/>
          </w:tcPr>
          <w:p w14:paraId="00958067"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3 – Megvalósult</w:t>
            </w:r>
          </w:p>
        </w:tc>
        <w:tc>
          <w:tcPr>
            <w:tcW w:w="750" w:type="pct"/>
            <w:shd w:val="clear" w:color="auto" w:fill="D9D9D9" w:themeFill="background1" w:themeFillShade="D9"/>
          </w:tcPr>
          <w:p w14:paraId="026B9CD4"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Megjegyzések</w:t>
            </w:r>
          </w:p>
        </w:tc>
      </w:tr>
      <w:tr w:rsidR="00776FBF" w:rsidRPr="00FA561E" w14:paraId="534E189C" w14:textId="77777777" w:rsidTr="008B24CF">
        <w:trPr>
          <w:cantSplit/>
        </w:trPr>
        <w:tc>
          <w:tcPr>
            <w:tcW w:w="2250" w:type="pct"/>
          </w:tcPr>
          <w:p w14:paraId="512E0E08"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1.1.1</w:t>
            </w:r>
            <w:r w:rsidRPr="00FA561E">
              <w:rPr>
                <w:rFonts w:asciiTheme="majorHAnsi" w:hAnsiTheme="majorHAnsi" w:cstheme="majorHAnsi"/>
                <w:sz w:val="22"/>
                <w:lang w:bidi="hu-HU"/>
              </w:rPr>
              <w:t>: Léteznek olyan minisztériumközi testületek, amelyek támogatják az inkluzív nevelés-oktatás irányába történő elmozdulást célzó, hosszú távú változásokat?</w:t>
            </w:r>
          </w:p>
        </w:tc>
        <w:tc>
          <w:tcPr>
            <w:tcW w:w="500" w:type="pct"/>
          </w:tcPr>
          <w:p w14:paraId="6EDD16E7"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2C49F7E"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C277D1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1F7A14B"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23F39955"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6B7BFAD8" w14:textId="77777777" w:rsidTr="008B24CF">
        <w:trPr>
          <w:cantSplit/>
        </w:trPr>
        <w:tc>
          <w:tcPr>
            <w:tcW w:w="2250" w:type="pct"/>
          </w:tcPr>
          <w:p w14:paraId="7613047E"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1.1.2</w:t>
            </w:r>
            <w:r w:rsidRPr="00FA561E">
              <w:rPr>
                <w:rFonts w:asciiTheme="majorHAnsi" w:hAnsiTheme="majorHAnsi" w:cstheme="majorHAnsi"/>
                <w:sz w:val="22"/>
                <w:lang w:bidi="hu-HU"/>
              </w:rPr>
              <w:t>: Léteznek olyan kormányzási és/vagy finanszírozási intézkedések, amelyek arra ösztönzik a többségi és a speciális ellátásban dolgozó szakembereket, hogy elkötelezzék magukat a hosszú távú változás mellett?</w:t>
            </w:r>
          </w:p>
        </w:tc>
        <w:tc>
          <w:tcPr>
            <w:tcW w:w="500" w:type="pct"/>
          </w:tcPr>
          <w:p w14:paraId="52A03E3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87FF2A3"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0F8C4091"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295BCFE"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1580063C"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355531BD" w14:textId="77777777" w:rsidTr="008B24CF">
        <w:trPr>
          <w:cantSplit/>
        </w:trPr>
        <w:tc>
          <w:tcPr>
            <w:tcW w:w="2250" w:type="pct"/>
          </w:tcPr>
          <w:p w14:paraId="0E532283"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1.1.3</w:t>
            </w:r>
            <w:r w:rsidRPr="00FA561E">
              <w:rPr>
                <w:rFonts w:asciiTheme="majorHAnsi" w:hAnsiTheme="majorHAnsi" w:cstheme="majorHAnsi"/>
                <w:sz w:val="22"/>
                <w:lang w:bidi="hu-HU"/>
              </w:rPr>
              <w:t>: A támogatási struktúrák lehetővé teszik, hogy a speciális ellátásban dolgozó szakemberek minden tanulóért felelősséget vállaljanak?</w:t>
            </w:r>
          </w:p>
        </w:tc>
        <w:tc>
          <w:tcPr>
            <w:tcW w:w="500" w:type="pct"/>
          </w:tcPr>
          <w:p w14:paraId="265FC0C0"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2725254"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6CD2C6B"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82DDEC8"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12C89DAA"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28035CC2" w14:textId="77777777" w:rsidTr="008B24CF">
        <w:trPr>
          <w:cantSplit/>
        </w:trPr>
        <w:tc>
          <w:tcPr>
            <w:tcW w:w="2250" w:type="pct"/>
          </w:tcPr>
          <w:p w14:paraId="2061F53B"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sz w:val="22"/>
                <w:lang w:bidi="hu-HU"/>
              </w:rPr>
              <w:t>Egyéb</w:t>
            </w:r>
            <w:r w:rsidRPr="00FA561E">
              <w:rPr>
                <w:rFonts w:asciiTheme="majorHAnsi" w:hAnsiTheme="majorHAnsi" w:cstheme="majorHAnsi"/>
                <w:i/>
                <w:sz w:val="22"/>
                <w:lang w:bidi="hu-HU"/>
              </w:rPr>
              <w:t xml:space="preserve"> (kérjük, adja meg)</w:t>
            </w:r>
          </w:p>
        </w:tc>
        <w:tc>
          <w:tcPr>
            <w:tcW w:w="500" w:type="pct"/>
          </w:tcPr>
          <w:p w14:paraId="69099C8B"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0C75E9B"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B853F8A"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1E38C2A"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41850AFD" w14:textId="77777777" w:rsidR="00776FBF" w:rsidRPr="00FA561E" w:rsidRDefault="00776FBF" w:rsidP="00591FE3">
            <w:pPr>
              <w:pStyle w:val="Agency-body-text"/>
              <w:rPr>
                <w:rFonts w:asciiTheme="majorHAnsi" w:hAnsiTheme="majorHAnsi" w:cstheme="majorHAnsi"/>
                <w:sz w:val="22"/>
                <w:szCs w:val="22"/>
              </w:rPr>
            </w:pPr>
          </w:p>
        </w:tc>
      </w:tr>
    </w:tbl>
    <w:p w14:paraId="240A57F1" w14:textId="7A6A96C9" w:rsidR="00776FBF" w:rsidRPr="00FA561E" w:rsidRDefault="00776FBF" w:rsidP="00591FE3">
      <w:pPr>
        <w:pStyle w:val="Agency-heading-3"/>
        <w:rPr>
          <w:rFonts w:asciiTheme="majorHAnsi" w:hAnsiTheme="majorHAnsi" w:cstheme="majorHAnsi"/>
        </w:rPr>
      </w:pPr>
      <w:r w:rsidRPr="00FA561E">
        <w:rPr>
          <w:rFonts w:asciiTheme="majorHAnsi" w:hAnsiTheme="majorHAnsi" w:cstheme="majorHAnsi"/>
          <w:lang w:bidi="hu-HU"/>
        </w:rPr>
        <w:lastRenderedPageBreak/>
        <w:t xml:space="preserve">1.2. szakpolitikai prioritás/stratégia: A nemzeti szakpolitikák magukban foglalnak az inkluzív nevelés-oktatás iránti közös elkötelezettséget, amelyet egy </w:t>
      </w:r>
      <w:r w:rsidRPr="00FA561E">
        <w:rPr>
          <w:rFonts w:asciiTheme="majorHAnsi" w:hAnsiTheme="majorHAnsi" w:cstheme="majorHAnsi"/>
          <w:i/>
          <w:lang w:bidi="hu-HU"/>
        </w:rPr>
        <w:t>emberi jogokon alapuló megközelítés</w:t>
      </w:r>
      <w:r w:rsidRPr="00FA561E">
        <w:rPr>
          <w:rFonts w:asciiTheme="majorHAnsi" w:hAnsiTheme="majorHAnsi" w:cstheme="majorHAnsi"/>
          <w:lang w:bidi="hu-HU"/>
        </w:rPr>
        <w:t xml:space="preserve"> támogat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A561E" w14:paraId="2A3C0A70" w14:textId="77777777" w:rsidTr="00C01411">
        <w:trPr>
          <w:cantSplit/>
          <w:tblHeader/>
        </w:trPr>
        <w:tc>
          <w:tcPr>
            <w:tcW w:w="2250" w:type="pct"/>
            <w:shd w:val="clear" w:color="auto" w:fill="D9D9D9" w:themeFill="background1" w:themeFillShade="D9"/>
          </w:tcPr>
          <w:p w14:paraId="3BDC8DBF"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Kulcsfontosságú intézkedés</w:t>
            </w:r>
          </w:p>
        </w:tc>
        <w:tc>
          <w:tcPr>
            <w:tcW w:w="500" w:type="pct"/>
            <w:shd w:val="clear" w:color="auto" w:fill="D9D9D9" w:themeFill="background1" w:themeFillShade="D9"/>
          </w:tcPr>
          <w:p w14:paraId="1736A005"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0 – Még nem</w:t>
            </w:r>
          </w:p>
        </w:tc>
        <w:tc>
          <w:tcPr>
            <w:tcW w:w="500" w:type="pct"/>
            <w:shd w:val="clear" w:color="auto" w:fill="D9D9D9" w:themeFill="background1" w:themeFillShade="D9"/>
          </w:tcPr>
          <w:p w14:paraId="25A5AC2C"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1 – Tervezett</w:t>
            </w:r>
          </w:p>
        </w:tc>
        <w:tc>
          <w:tcPr>
            <w:tcW w:w="500" w:type="pct"/>
            <w:shd w:val="clear" w:color="auto" w:fill="D9D9D9" w:themeFill="background1" w:themeFillShade="D9"/>
          </w:tcPr>
          <w:p w14:paraId="5FCACAFB"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2 – Részben megvalósult</w:t>
            </w:r>
          </w:p>
        </w:tc>
        <w:tc>
          <w:tcPr>
            <w:tcW w:w="500" w:type="pct"/>
            <w:shd w:val="clear" w:color="auto" w:fill="D9D9D9" w:themeFill="background1" w:themeFillShade="D9"/>
          </w:tcPr>
          <w:p w14:paraId="01D9E577"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3 – Megvalósult</w:t>
            </w:r>
          </w:p>
        </w:tc>
        <w:tc>
          <w:tcPr>
            <w:tcW w:w="750" w:type="pct"/>
            <w:shd w:val="clear" w:color="auto" w:fill="D9D9D9" w:themeFill="background1" w:themeFillShade="D9"/>
          </w:tcPr>
          <w:p w14:paraId="1F44B763"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Megjegyzések</w:t>
            </w:r>
          </w:p>
        </w:tc>
      </w:tr>
      <w:tr w:rsidR="00776FBF" w:rsidRPr="00FA561E" w14:paraId="3683E2F1" w14:textId="77777777" w:rsidTr="00C01411">
        <w:trPr>
          <w:cantSplit/>
        </w:trPr>
        <w:tc>
          <w:tcPr>
            <w:tcW w:w="2250" w:type="pct"/>
          </w:tcPr>
          <w:p w14:paraId="5C694161"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1.2.1</w:t>
            </w:r>
            <w:r w:rsidRPr="00FA561E">
              <w:rPr>
                <w:rFonts w:asciiTheme="majorHAnsi" w:hAnsiTheme="majorHAnsi" w:cstheme="majorHAnsi"/>
                <w:sz w:val="22"/>
                <w:lang w:bidi="hu-HU"/>
              </w:rPr>
              <w:t>: Van-e egyértelmű, hosszú távú szakpolitikai elköteleződés az emberi jogokon alapuló megközelítés támogatása mellett a jogalkotásban és a politikában?</w:t>
            </w:r>
          </w:p>
        </w:tc>
        <w:tc>
          <w:tcPr>
            <w:tcW w:w="500" w:type="pct"/>
          </w:tcPr>
          <w:p w14:paraId="4CFE0625"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83EA676"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684E1B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2D43C6A"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331E8FEA"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2884FD38" w14:textId="77777777" w:rsidTr="00C01411">
        <w:trPr>
          <w:cantSplit/>
        </w:trPr>
        <w:tc>
          <w:tcPr>
            <w:tcW w:w="2250" w:type="pct"/>
          </w:tcPr>
          <w:p w14:paraId="7CA616B5"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1.2.2</w:t>
            </w:r>
            <w:r w:rsidRPr="00FA561E">
              <w:rPr>
                <w:rFonts w:asciiTheme="majorHAnsi" w:hAnsiTheme="majorHAnsi" w:cstheme="majorHAnsi"/>
                <w:sz w:val="22"/>
                <w:lang w:bidi="hu-HU"/>
              </w:rPr>
              <w:t>: Az emberi jogokon alapuló megközelítéssel összhangban van-e egyértelmű elmozdulás az orvosi megközelítéstől a szociálpedagógiai megközelítés felé?</w:t>
            </w:r>
          </w:p>
        </w:tc>
        <w:tc>
          <w:tcPr>
            <w:tcW w:w="500" w:type="pct"/>
          </w:tcPr>
          <w:p w14:paraId="0AC211D2"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23266B3"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29AD0D1"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849E26E"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05805D39"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35F94245" w14:textId="77777777" w:rsidTr="00C01411">
        <w:trPr>
          <w:cantSplit/>
        </w:trPr>
        <w:tc>
          <w:tcPr>
            <w:tcW w:w="2250" w:type="pct"/>
          </w:tcPr>
          <w:p w14:paraId="10F318F3"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1.2.3</w:t>
            </w:r>
            <w:r w:rsidRPr="00FA561E">
              <w:rPr>
                <w:rFonts w:asciiTheme="majorHAnsi" w:hAnsiTheme="majorHAnsi" w:cstheme="majorHAnsi"/>
                <w:sz w:val="22"/>
                <w:lang w:bidi="hu-HU"/>
              </w:rPr>
              <w:t>: Léteznek olyan indikátorok, amelyek a szociálpedagógiai megközelítés megvalósulását bizonyítják?</w:t>
            </w:r>
          </w:p>
        </w:tc>
        <w:tc>
          <w:tcPr>
            <w:tcW w:w="500" w:type="pct"/>
          </w:tcPr>
          <w:p w14:paraId="5910E051"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77A6C8C"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EA330FE"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59B5D1C"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744FD708"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67E64001" w14:textId="77777777" w:rsidTr="00C01411">
        <w:trPr>
          <w:cantSplit/>
        </w:trPr>
        <w:tc>
          <w:tcPr>
            <w:tcW w:w="2250" w:type="pct"/>
          </w:tcPr>
          <w:p w14:paraId="36702E5A"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sz w:val="22"/>
                <w:lang w:bidi="hu-HU"/>
              </w:rPr>
              <w:t>Egyéb</w:t>
            </w:r>
            <w:r w:rsidRPr="00FA561E">
              <w:rPr>
                <w:rFonts w:asciiTheme="majorHAnsi" w:hAnsiTheme="majorHAnsi" w:cstheme="majorHAnsi"/>
                <w:i/>
                <w:sz w:val="22"/>
                <w:lang w:bidi="hu-HU"/>
              </w:rPr>
              <w:t xml:space="preserve"> (kérjük, adja meg)</w:t>
            </w:r>
          </w:p>
        </w:tc>
        <w:tc>
          <w:tcPr>
            <w:tcW w:w="500" w:type="pct"/>
          </w:tcPr>
          <w:p w14:paraId="08AF1202"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F528C00"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CD1BB75"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5116113"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36C6137C" w14:textId="77777777" w:rsidR="00776FBF" w:rsidRPr="00FA561E" w:rsidRDefault="00776FBF" w:rsidP="00591FE3">
            <w:pPr>
              <w:pStyle w:val="Agency-body-text"/>
              <w:rPr>
                <w:rFonts w:asciiTheme="majorHAnsi" w:hAnsiTheme="majorHAnsi" w:cstheme="majorHAnsi"/>
                <w:sz w:val="22"/>
                <w:szCs w:val="22"/>
              </w:rPr>
            </w:pPr>
          </w:p>
        </w:tc>
      </w:tr>
    </w:tbl>
    <w:p w14:paraId="07325CE7" w14:textId="6CCDC847" w:rsidR="00776FBF" w:rsidRPr="00FA561E" w:rsidRDefault="00776FBF" w:rsidP="00591FE3">
      <w:pPr>
        <w:pStyle w:val="Agency-heading-3"/>
        <w:rPr>
          <w:rFonts w:asciiTheme="majorHAnsi" w:hAnsiTheme="majorHAnsi" w:cstheme="majorHAnsi"/>
        </w:rPr>
      </w:pPr>
      <w:r w:rsidRPr="00FA561E">
        <w:rPr>
          <w:rFonts w:asciiTheme="majorHAnsi" w:hAnsiTheme="majorHAnsi" w:cstheme="majorHAnsi"/>
          <w:lang w:bidi="hu-HU"/>
        </w:rPr>
        <w:t xml:space="preserve">1.3. szakpolitikai prioritás/stratégia: Léteznek olyan szakpolitikák és stratégiák, amelyek elősegítik az inkluzív nevelés-oktatás </w:t>
      </w:r>
      <w:r w:rsidRPr="00FA561E">
        <w:rPr>
          <w:rFonts w:asciiTheme="majorHAnsi" w:hAnsiTheme="majorHAnsi" w:cstheme="majorHAnsi"/>
          <w:i/>
          <w:lang w:bidi="hu-HU"/>
        </w:rPr>
        <w:t>közös értelmezését</w:t>
      </w:r>
      <w:r w:rsidRPr="00FA561E">
        <w:rPr>
          <w:rFonts w:asciiTheme="majorHAnsi" w:hAnsiTheme="majorHAnsi" w:cstheme="majorHAnsi"/>
          <w:lang w:bidi="hu-HU"/>
        </w:rPr>
        <w:t xml:space="preserve"> a többségi és a speciális oktatási ágazatban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A561E" w14:paraId="309F836D" w14:textId="77777777" w:rsidTr="00C01411">
        <w:trPr>
          <w:cantSplit/>
          <w:tblHeader/>
        </w:trPr>
        <w:tc>
          <w:tcPr>
            <w:tcW w:w="2250" w:type="pct"/>
            <w:shd w:val="clear" w:color="auto" w:fill="D9D9D9" w:themeFill="background1" w:themeFillShade="D9"/>
          </w:tcPr>
          <w:p w14:paraId="3222CB08"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Kulcsfontosságú intézkedés</w:t>
            </w:r>
          </w:p>
        </w:tc>
        <w:tc>
          <w:tcPr>
            <w:tcW w:w="500" w:type="pct"/>
            <w:shd w:val="clear" w:color="auto" w:fill="D9D9D9" w:themeFill="background1" w:themeFillShade="D9"/>
          </w:tcPr>
          <w:p w14:paraId="7BD3C5D3"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0 – Még nem</w:t>
            </w:r>
          </w:p>
        </w:tc>
        <w:tc>
          <w:tcPr>
            <w:tcW w:w="500" w:type="pct"/>
            <w:shd w:val="clear" w:color="auto" w:fill="D9D9D9" w:themeFill="background1" w:themeFillShade="D9"/>
          </w:tcPr>
          <w:p w14:paraId="06591A47"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1 – Tervezett</w:t>
            </w:r>
          </w:p>
        </w:tc>
        <w:tc>
          <w:tcPr>
            <w:tcW w:w="500" w:type="pct"/>
            <w:shd w:val="clear" w:color="auto" w:fill="D9D9D9" w:themeFill="background1" w:themeFillShade="D9"/>
          </w:tcPr>
          <w:p w14:paraId="2351DB8E"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2 – Részben megvalósult</w:t>
            </w:r>
          </w:p>
        </w:tc>
        <w:tc>
          <w:tcPr>
            <w:tcW w:w="500" w:type="pct"/>
            <w:shd w:val="clear" w:color="auto" w:fill="D9D9D9" w:themeFill="background1" w:themeFillShade="D9"/>
          </w:tcPr>
          <w:p w14:paraId="16608E30"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3 – Megvalósult</w:t>
            </w:r>
          </w:p>
        </w:tc>
        <w:tc>
          <w:tcPr>
            <w:tcW w:w="750" w:type="pct"/>
            <w:shd w:val="clear" w:color="auto" w:fill="D9D9D9" w:themeFill="background1" w:themeFillShade="D9"/>
          </w:tcPr>
          <w:p w14:paraId="113B7260"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Megjegyzések</w:t>
            </w:r>
          </w:p>
        </w:tc>
      </w:tr>
      <w:tr w:rsidR="00776FBF" w:rsidRPr="00FA561E" w14:paraId="2AF89578" w14:textId="77777777" w:rsidTr="00C01411">
        <w:trPr>
          <w:cantSplit/>
        </w:trPr>
        <w:tc>
          <w:tcPr>
            <w:tcW w:w="2250" w:type="pct"/>
          </w:tcPr>
          <w:p w14:paraId="7281A910"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1.3.1</w:t>
            </w:r>
            <w:r w:rsidRPr="00FA561E">
              <w:rPr>
                <w:rFonts w:asciiTheme="majorHAnsi" w:hAnsiTheme="majorHAnsi" w:cstheme="majorHAnsi"/>
                <w:sz w:val="22"/>
                <w:lang w:bidi="hu-HU"/>
              </w:rPr>
              <w:t>: Létrehoztak az együttműködésre épülő párbeszédnek teret adó fórumokat a többségi és a speciális ellátás érintettjei számára?</w:t>
            </w:r>
          </w:p>
        </w:tc>
        <w:tc>
          <w:tcPr>
            <w:tcW w:w="500" w:type="pct"/>
          </w:tcPr>
          <w:p w14:paraId="733FBB0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EF7E5D2"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7388C1F"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0F644B38"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15A6618A"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24678BFE" w14:textId="77777777" w:rsidTr="00C01411">
        <w:trPr>
          <w:cantSplit/>
        </w:trPr>
        <w:tc>
          <w:tcPr>
            <w:tcW w:w="2250" w:type="pct"/>
          </w:tcPr>
          <w:p w14:paraId="1D8AE820"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1.3.2</w:t>
            </w:r>
            <w:r w:rsidRPr="00FA561E">
              <w:rPr>
                <w:rFonts w:asciiTheme="majorHAnsi" w:hAnsiTheme="majorHAnsi" w:cstheme="majorHAnsi"/>
                <w:sz w:val="22"/>
                <w:lang w:bidi="hu-HU"/>
              </w:rPr>
              <w:t>: Létezik olyan intézkedéscsomag, amely lehetővé teszi egy közös nyelvezet kialakítását a többségi és a speciális oktatási között?</w:t>
            </w:r>
          </w:p>
        </w:tc>
        <w:tc>
          <w:tcPr>
            <w:tcW w:w="500" w:type="pct"/>
          </w:tcPr>
          <w:p w14:paraId="74F7CAB2"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127FBE8"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5F7ED30"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3533896"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4AAE866B"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543BA82E" w14:textId="77777777" w:rsidTr="00C01411">
        <w:trPr>
          <w:cantSplit/>
        </w:trPr>
        <w:tc>
          <w:tcPr>
            <w:tcW w:w="2250" w:type="pct"/>
          </w:tcPr>
          <w:p w14:paraId="33724FF0"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lastRenderedPageBreak/>
              <w:t>1.3.3</w:t>
            </w:r>
            <w:r w:rsidRPr="00FA561E">
              <w:rPr>
                <w:rFonts w:asciiTheme="majorHAnsi" w:hAnsiTheme="majorHAnsi" w:cstheme="majorHAnsi"/>
                <w:sz w:val="22"/>
                <w:lang w:bidi="hu-HU"/>
              </w:rPr>
              <w:t>: Léteznek olyan indikátorok, amelyekkel értékelhető az inkluzív nevelés-oktatás fogalma megértésének szintje a többségi és a speciális ellátás területén dolgozó szakemberek körében?</w:t>
            </w:r>
          </w:p>
        </w:tc>
        <w:tc>
          <w:tcPr>
            <w:tcW w:w="500" w:type="pct"/>
          </w:tcPr>
          <w:p w14:paraId="43717AA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37B8261"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445AD0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00C1E64"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4BF6C04A"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2D2A2C3D" w14:textId="77777777" w:rsidTr="00C01411">
        <w:trPr>
          <w:cantSplit/>
        </w:trPr>
        <w:tc>
          <w:tcPr>
            <w:tcW w:w="2250" w:type="pct"/>
          </w:tcPr>
          <w:p w14:paraId="0FAFC9A0"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sz w:val="22"/>
                <w:lang w:bidi="hu-HU"/>
              </w:rPr>
              <w:t>Egyéb</w:t>
            </w:r>
            <w:r w:rsidRPr="00FA561E">
              <w:rPr>
                <w:rFonts w:asciiTheme="majorHAnsi" w:hAnsiTheme="majorHAnsi" w:cstheme="majorHAnsi"/>
                <w:i/>
                <w:sz w:val="22"/>
                <w:lang w:bidi="hu-HU"/>
              </w:rPr>
              <w:t xml:space="preserve"> (kérjük, adja meg)</w:t>
            </w:r>
          </w:p>
        </w:tc>
        <w:tc>
          <w:tcPr>
            <w:tcW w:w="500" w:type="pct"/>
          </w:tcPr>
          <w:p w14:paraId="65D6BB97"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9E78018"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12A1CAB"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079AA105"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521FE893" w14:textId="77777777" w:rsidR="00776FBF" w:rsidRPr="00FA561E" w:rsidRDefault="00776FBF" w:rsidP="00591FE3">
            <w:pPr>
              <w:pStyle w:val="Agency-body-text"/>
              <w:rPr>
                <w:rFonts w:asciiTheme="majorHAnsi" w:hAnsiTheme="majorHAnsi" w:cstheme="majorHAnsi"/>
                <w:sz w:val="22"/>
                <w:szCs w:val="22"/>
              </w:rPr>
            </w:pPr>
          </w:p>
        </w:tc>
      </w:tr>
    </w:tbl>
    <w:p w14:paraId="45EFFC06" w14:textId="17DBA046" w:rsidR="00776FBF" w:rsidRPr="00FA561E" w:rsidRDefault="00776FBF" w:rsidP="00591FE3">
      <w:pPr>
        <w:pStyle w:val="Agency-heading-2"/>
        <w:rPr>
          <w:rFonts w:asciiTheme="majorHAnsi" w:eastAsiaTheme="minorHAnsi" w:hAnsiTheme="majorHAnsi" w:cstheme="majorHAnsi"/>
        </w:rPr>
      </w:pPr>
      <w:bookmarkStart w:id="8" w:name="_Toc128748500"/>
      <w:r w:rsidRPr="00FA561E">
        <w:rPr>
          <w:rFonts w:asciiTheme="majorHAnsi" w:hAnsiTheme="majorHAnsi" w:cstheme="majorHAnsi"/>
          <w:lang w:bidi="hu-HU"/>
        </w:rPr>
        <w:t>2. vezérelv: A tudáscsere és a befogadó kompetenciák elsajátítása együttműködésen és kapcsolatépítésen keresztül</w:t>
      </w:r>
      <w:bookmarkEnd w:id="8"/>
    </w:p>
    <w:p w14:paraId="22A4402F" w14:textId="3327FD4A" w:rsidR="00776FBF" w:rsidRPr="00FA561E" w:rsidRDefault="00776FBF" w:rsidP="00591FE3">
      <w:pPr>
        <w:pStyle w:val="Agency-heading-3"/>
        <w:rPr>
          <w:rFonts w:asciiTheme="majorHAnsi" w:hAnsiTheme="majorHAnsi" w:cstheme="majorHAnsi"/>
          <w:bCs/>
          <w:i/>
          <w:iCs/>
        </w:rPr>
      </w:pPr>
      <w:r w:rsidRPr="00FA561E">
        <w:rPr>
          <w:rFonts w:asciiTheme="majorHAnsi" w:hAnsiTheme="majorHAnsi" w:cstheme="majorHAnsi"/>
          <w:lang w:bidi="hu-HU"/>
        </w:rPr>
        <w:t xml:space="preserve">2.1. szakpolitikai prioritás/stratégia: A szakpolitikák és stratégiák támogatják a </w:t>
      </w:r>
      <w:r w:rsidRPr="00FA561E">
        <w:rPr>
          <w:rFonts w:asciiTheme="majorHAnsi" w:hAnsiTheme="majorHAnsi" w:cstheme="majorHAnsi"/>
          <w:i/>
          <w:lang w:bidi="hu-HU"/>
        </w:rPr>
        <w:t>szakmai tanulási közösségek</w:t>
      </w:r>
      <w:r w:rsidRPr="00FA561E">
        <w:rPr>
          <w:rFonts w:asciiTheme="majorHAnsi" w:hAnsiTheme="majorHAnsi" w:cstheme="majorHAnsi"/>
          <w:lang w:bidi="hu-HU"/>
        </w:rPr>
        <w:t xml:space="preserve"> fejlesztésén keresztül megvalósuló tudásmegosztást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A561E" w14:paraId="60B33AF7" w14:textId="77777777" w:rsidTr="00C01411">
        <w:trPr>
          <w:cantSplit/>
          <w:tblHeader/>
        </w:trPr>
        <w:tc>
          <w:tcPr>
            <w:tcW w:w="2250" w:type="pct"/>
            <w:shd w:val="clear" w:color="auto" w:fill="D9D9D9" w:themeFill="background1" w:themeFillShade="D9"/>
          </w:tcPr>
          <w:p w14:paraId="123F01ED"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Kulcsfontosságú intézkedés</w:t>
            </w:r>
          </w:p>
        </w:tc>
        <w:tc>
          <w:tcPr>
            <w:tcW w:w="500" w:type="pct"/>
            <w:shd w:val="clear" w:color="auto" w:fill="D9D9D9" w:themeFill="background1" w:themeFillShade="D9"/>
          </w:tcPr>
          <w:p w14:paraId="16399314"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0 – Még nem</w:t>
            </w:r>
          </w:p>
        </w:tc>
        <w:tc>
          <w:tcPr>
            <w:tcW w:w="500" w:type="pct"/>
            <w:shd w:val="clear" w:color="auto" w:fill="D9D9D9" w:themeFill="background1" w:themeFillShade="D9"/>
          </w:tcPr>
          <w:p w14:paraId="39CC1FA9"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1 – Tervezett</w:t>
            </w:r>
          </w:p>
        </w:tc>
        <w:tc>
          <w:tcPr>
            <w:tcW w:w="500" w:type="pct"/>
            <w:shd w:val="clear" w:color="auto" w:fill="D9D9D9" w:themeFill="background1" w:themeFillShade="D9"/>
          </w:tcPr>
          <w:p w14:paraId="66E7757A"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2 – Részben megvalósult</w:t>
            </w:r>
          </w:p>
        </w:tc>
        <w:tc>
          <w:tcPr>
            <w:tcW w:w="500" w:type="pct"/>
            <w:shd w:val="clear" w:color="auto" w:fill="D9D9D9" w:themeFill="background1" w:themeFillShade="D9"/>
          </w:tcPr>
          <w:p w14:paraId="5892B66A"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3 – Megvalósult</w:t>
            </w:r>
          </w:p>
        </w:tc>
        <w:tc>
          <w:tcPr>
            <w:tcW w:w="750" w:type="pct"/>
            <w:shd w:val="clear" w:color="auto" w:fill="D9D9D9" w:themeFill="background1" w:themeFillShade="D9"/>
          </w:tcPr>
          <w:p w14:paraId="0F6CEC55"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Megjegyzések</w:t>
            </w:r>
          </w:p>
        </w:tc>
      </w:tr>
      <w:tr w:rsidR="00776FBF" w:rsidRPr="00FA561E" w14:paraId="00C67DC0" w14:textId="77777777" w:rsidTr="00C01411">
        <w:trPr>
          <w:cantSplit/>
        </w:trPr>
        <w:tc>
          <w:tcPr>
            <w:tcW w:w="2250" w:type="pct"/>
          </w:tcPr>
          <w:p w14:paraId="56E9F783"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2.1.1</w:t>
            </w:r>
            <w:r w:rsidRPr="00FA561E">
              <w:rPr>
                <w:rFonts w:asciiTheme="majorHAnsi" w:hAnsiTheme="majorHAnsi" w:cstheme="majorHAnsi"/>
                <w:sz w:val="22"/>
                <w:lang w:bidi="hu-HU"/>
              </w:rPr>
              <w:t>: Léteznek olyan együttműködési platformok, amelyek elősegítik a többségi és a speciális ellátásban dolgozó szakemberek közötti együttműködést?</w:t>
            </w:r>
          </w:p>
        </w:tc>
        <w:tc>
          <w:tcPr>
            <w:tcW w:w="500" w:type="pct"/>
          </w:tcPr>
          <w:p w14:paraId="68C93800"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0A7648EC"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6D82EF1"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E8DD001"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0171AB55"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03528B7D" w14:textId="77777777" w:rsidTr="00C01411">
        <w:trPr>
          <w:cantSplit/>
        </w:trPr>
        <w:tc>
          <w:tcPr>
            <w:tcW w:w="2250" w:type="pct"/>
          </w:tcPr>
          <w:p w14:paraId="59D2E61F"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2.1.2</w:t>
            </w:r>
            <w:r w:rsidRPr="00FA561E">
              <w:rPr>
                <w:rFonts w:asciiTheme="majorHAnsi" w:hAnsiTheme="majorHAnsi" w:cstheme="majorHAnsi"/>
                <w:sz w:val="22"/>
                <w:lang w:bidi="hu-HU"/>
              </w:rPr>
              <w:t>: Létezik olyan tudásmegosztás, amely támogatja az iskolákat a befogadó, jó minőségű tanulási környezetek kialakításában?</w:t>
            </w:r>
          </w:p>
        </w:tc>
        <w:tc>
          <w:tcPr>
            <w:tcW w:w="500" w:type="pct"/>
          </w:tcPr>
          <w:p w14:paraId="0AD32185"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0B9A5E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D1EB722"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E6464E0"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5C7EB0D4"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5B6C5B1D" w14:textId="77777777" w:rsidTr="00C01411">
        <w:trPr>
          <w:cantSplit/>
        </w:trPr>
        <w:tc>
          <w:tcPr>
            <w:tcW w:w="2250" w:type="pct"/>
          </w:tcPr>
          <w:p w14:paraId="10BDDF0E" w14:textId="014D9D05"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2.1.3</w:t>
            </w:r>
            <w:r w:rsidRPr="00FA561E">
              <w:rPr>
                <w:rFonts w:asciiTheme="majorHAnsi" w:hAnsiTheme="majorHAnsi" w:cstheme="majorHAnsi"/>
                <w:sz w:val="22"/>
                <w:lang w:bidi="hu-HU"/>
              </w:rPr>
              <w:t>: Minden érintett feladatai és szerepei világosan meg vannak határozva?</w:t>
            </w:r>
          </w:p>
        </w:tc>
        <w:tc>
          <w:tcPr>
            <w:tcW w:w="500" w:type="pct"/>
          </w:tcPr>
          <w:p w14:paraId="5F22C8BE"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47C1BC1"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841A92F"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A044365"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209A52EF"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64F7BE71" w14:textId="77777777" w:rsidTr="00C01411">
        <w:trPr>
          <w:cantSplit/>
        </w:trPr>
        <w:tc>
          <w:tcPr>
            <w:tcW w:w="2250" w:type="pct"/>
          </w:tcPr>
          <w:p w14:paraId="66F03B87"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sz w:val="22"/>
                <w:lang w:bidi="hu-HU"/>
              </w:rPr>
              <w:t>Egyéb</w:t>
            </w:r>
            <w:r w:rsidRPr="00FA561E">
              <w:rPr>
                <w:rFonts w:asciiTheme="majorHAnsi" w:hAnsiTheme="majorHAnsi" w:cstheme="majorHAnsi"/>
                <w:i/>
                <w:sz w:val="22"/>
                <w:lang w:bidi="hu-HU"/>
              </w:rPr>
              <w:t xml:space="preserve"> (kérjük, adja meg)</w:t>
            </w:r>
          </w:p>
        </w:tc>
        <w:tc>
          <w:tcPr>
            <w:tcW w:w="500" w:type="pct"/>
          </w:tcPr>
          <w:p w14:paraId="29289BA3"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5E77DC8"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CD112A8"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BC5AF4B"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59E29840" w14:textId="77777777" w:rsidR="00776FBF" w:rsidRPr="00FA561E" w:rsidRDefault="00776FBF" w:rsidP="00591FE3">
            <w:pPr>
              <w:pStyle w:val="Agency-body-text"/>
              <w:rPr>
                <w:rFonts w:asciiTheme="majorHAnsi" w:hAnsiTheme="majorHAnsi" w:cstheme="majorHAnsi"/>
                <w:sz w:val="22"/>
                <w:szCs w:val="22"/>
              </w:rPr>
            </w:pPr>
          </w:p>
        </w:tc>
      </w:tr>
    </w:tbl>
    <w:p w14:paraId="0F51E42C" w14:textId="7CCF1ED5" w:rsidR="00776FBF" w:rsidRPr="00FA561E" w:rsidRDefault="00776FBF" w:rsidP="00591FE3">
      <w:pPr>
        <w:pStyle w:val="Agency-heading-3"/>
        <w:rPr>
          <w:rFonts w:asciiTheme="majorHAnsi" w:hAnsiTheme="majorHAnsi" w:cstheme="majorHAnsi"/>
        </w:rPr>
      </w:pPr>
      <w:r w:rsidRPr="00FA561E">
        <w:rPr>
          <w:rFonts w:asciiTheme="majorHAnsi" w:hAnsiTheme="majorHAnsi" w:cstheme="majorHAnsi"/>
          <w:lang w:bidi="hu-HU"/>
        </w:rPr>
        <w:lastRenderedPageBreak/>
        <w:t xml:space="preserve">2.2. szakpolitikai prioritás/stratégia: A speciális iskolák erőforrás-központokká alakítása biztosítja a speciális és a többségi oktatási ágazat szakemberei közötti </w:t>
      </w:r>
      <w:r w:rsidRPr="00FA561E">
        <w:rPr>
          <w:rFonts w:asciiTheme="majorHAnsi" w:hAnsiTheme="majorHAnsi" w:cstheme="majorHAnsi"/>
          <w:i/>
          <w:lang w:bidi="hu-HU"/>
        </w:rPr>
        <w:t>tudáscserét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A561E" w14:paraId="0428C251" w14:textId="77777777" w:rsidTr="00C01411">
        <w:trPr>
          <w:cantSplit/>
          <w:tblHeader/>
        </w:trPr>
        <w:tc>
          <w:tcPr>
            <w:tcW w:w="2250" w:type="pct"/>
            <w:shd w:val="clear" w:color="auto" w:fill="D9D9D9" w:themeFill="background1" w:themeFillShade="D9"/>
          </w:tcPr>
          <w:p w14:paraId="53AB2DC5"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Kulcsfontosságú intézkedés</w:t>
            </w:r>
          </w:p>
        </w:tc>
        <w:tc>
          <w:tcPr>
            <w:tcW w:w="500" w:type="pct"/>
            <w:shd w:val="clear" w:color="auto" w:fill="D9D9D9" w:themeFill="background1" w:themeFillShade="D9"/>
          </w:tcPr>
          <w:p w14:paraId="6907CAD6"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0 – Még nem</w:t>
            </w:r>
          </w:p>
        </w:tc>
        <w:tc>
          <w:tcPr>
            <w:tcW w:w="500" w:type="pct"/>
            <w:shd w:val="clear" w:color="auto" w:fill="D9D9D9" w:themeFill="background1" w:themeFillShade="D9"/>
          </w:tcPr>
          <w:p w14:paraId="6AFD5FA3"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1 – Tervezett</w:t>
            </w:r>
          </w:p>
        </w:tc>
        <w:tc>
          <w:tcPr>
            <w:tcW w:w="500" w:type="pct"/>
            <w:shd w:val="clear" w:color="auto" w:fill="D9D9D9" w:themeFill="background1" w:themeFillShade="D9"/>
          </w:tcPr>
          <w:p w14:paraId="154ADFA3"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2 – Részben megvalósult</w:t>
            </w:r>
          </w:p>
        </w:tc>
        <w:tc>
          <w:tcPr>
            <w:tcW w:w="500" w:type="pct"/>
            <w:shd w:val="clear" w:color="auto" w:fill="D9D9D9" w:themeFill="background1" w:themeFillShade="D9"/>
          </w:tcPr>
          <w:p w14:paraId="74722795"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3 – Megvalósult</w:t>
            </w:r>
          </w:p>
        </w:tc>
        <w:tc>
          <w:tcPr>
            <w:tcW w:w="750" w:type="pct"/>
            <w:shd w:val="clear" w:color="auto" w:fill="D9D9D9" w:themeFill="background1" w:themeFillShade="D9"/>
          </w:tcPr>
          <w:p w14:paraId="5A65883F"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Megjegyzések</w:t>
            </w:r>
          </w:p>
        </w:tc>
      </w:tr>
      <w:tr w:rsidR="00776FBF" w:rsidRPr="00FA561E" w14:paraId="5274066E" w14:textId="77777777" w:rsidTr="00C01411">
        <w:trPr>
          <w:cantSplit/>
        </w:trPr>
        <w:tc>
          <w:tcPr>
            <w:tcW w:w="2250" w:type="pct"/>
          </w:tcPr>
          <w:p w14:paraId="2AB34058"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2.2.1</w:t>
            </w:r>
            <w:r w:rsidRPr="00FA561E">
              <w:rPr>
                <w:rFonts w:asciiTheme="majorHAnsi" w:hAnsiTheme="majorHAnsi" w:cstheme="majorHAnsi"/>
                <w:sz w:val="22"/>
                <w:lang w:bidi="hu-HU"/>
              </w:rPr>
              <w:t>: Léteznek olyan intézkedések, amelyek arra ösztönzik a speciális ellátásban dolgozó szakembereket, hogy tudásukat és kompetenciáikat megosszák a többségi intézményekben?</w:t>
            </w:r>
          </w:p>
        </w:tc>
        <w:tc>
          <w:tcPr>
            <w:tcW w:w="500" w:type="pct"/>
          </w:tcPr>
          <w:p w14:paraId="39B83C2C"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BE93368"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C660B4C"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1CC5FD1"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38849C7C"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0F17DACE" w14:textId="77777777" w:rsidTr="00C01411">
        <w:trPr>
          <w:cantSplit/>
        </w:trPr>
        <w:tc>
          <w:tcPr>
            <w:tcW w:w="2250" w:type="pct"/>
          </w:tcPr>
          <w:p w14:paraId="48278B71" w14:textId="77777777" w:rsidR="00776FBF" w:rsidRPr="00FA561E" w:rsidRDefault="00776FBF" w:rsidP="00591FE3">
            <w:pPr>
              <w:pStyle w:val="Agency-body-text"/>
              <w:rPr>
                <w:rFonts w:asciiTheme="majorHAnsi" w:hAnsiTheme="majorHAnsi" w:cstheme="majorHAnsi"/>
                <w:bCs/>
                <w:sz w:val="22"/>
                <w:szCs w:val="22"/>
              </w:rPr>
            </w:pPr>
            <w:r w:rsidRPr="00FA561E">
              <w:rPr>
                <w:rFonts w:asciiTheme="majorHAnsi" w:hAnsiTheme="majorHAnsi" w:cstheme="majorHAnsi"/>
                <w:b/>
                <w:sz w:val="22"/>
                <w:lang w:bidi="hu-HU"/>
              </w:rPr>
              <w:t>2.2.2</w:t>
            </w:r>
            <w:r w:rsidRPr="00FA561E">
              <w:rPr>
                <w:rFonts w:asciiTheme="majorHAnsi" w:hAnsiTheme="majorHAnsi" w:cstheme="majorHAnsi"/>
                <w:sz w:val="22"/>
                <w:lang w:bidi="hu-HU"/>
              </w:rPr>
              <w:t>: Léteznek a tudás és a kompetenciák átadásának mértékének értékelésére szolgáló indikátorok?</w:t>
            </w:r>
          </w:p>
        </w:tc>
        <w:tc>
          <w:tcPr>
            <w:tcW w:w="500" w:type="pct"/>
          </w:tcPr>
          <w:p w14:paraId="301D53F4"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02A92A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C49EB4A"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AD433DA"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29D5EDFD"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746CF927" w14:textId="77777777" w:rsidTr="00C01411">
        <w:trPr>
          <w:cantSplit/>
        </w:trPr>
        <w:tc>
          <w:tcPr>
            <w:tcW w:w="2250" w:type="pct"/>
          </w:tcPr>
          <w:p w14:paraId="2131C6C9" w14:textId="77777777" w:rsidR="00776FBF" w:rsidRPr="00FA561E" w:rsidRDefault="00776FBF" w:rsidP="00591FE3">
            <w:pPr>
              <w:pStyle w:val="Agency-body-text"/>
              <w:rPr>
                <w:rFonts w:asciiTheme="majorHAnsi" w:hAnsiTheme="majorHAnsi" w:cstheme="majorHAnsi"/>
                <w:bCs/>
                <w:sz w:val="22"/>
                <w:szCs w:val="22"/>
              </w:rPr>
            </w:pPr>
            <w:r w:rsidRPr="00FA561E">
              <w:rPr>
                <w:rFonts w:asciiTheme="majorHAnsi" w:hAnsiTheme="majorHAnsi" w:cstheme="majorHAnsi"/>
                <w:b/>
                <w:sz w:val="22"/>
                <w:lang w:bidi="hu-HU"/>
              </w:rPr>
              <w:t>2.2.3</w:t>
            </w:r>
            <w:r w:rsidRPr="00FA561E">
              <w:rPr>
                <w:rFonts w:asciiTheme="majorHAnsi" w:hAnsiTheme="majorHAnsi" w:cstheme="majorHAnsi"/>
                <w:sz w:val="22"/>
                <w:lang w:bidi="hu-HU"/>
              </w:rPr>
              <w:t>: Léteznek olyan finanszírozási és kormányzási intézkedések, amelyek biztosítják az összes érintett feladatainak és szerepének egyértelmű meghatározását?</w:t>
            </w:r>
          </w:p>
        </w:tc>
        <w:tc>
          <w:tcPr>
            <w:tcW w:w="500" w:type="pct"/>
          </w:tcPr>
          <w:p w14:paraId="0DA3DE78"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29A6614"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84AE7DA"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CAD8730"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382812FB"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023032A0" w14:textId="77777777" w:rsidTr="00C01411">
        <w:trPr>
          <w:cantSplit/>
        </w:trPr>
        <w:tc>
          <w:tcPr>
            <w:tcW w:w="2250" w:type="pct"/>
          </w:tcPr>
          <w:p w14:paraId="139F426F"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sz w:val="22"/>
                <w:lang w:bidi="hu-HU"/>
              </w:rPr>
              <w:t>Egyéb</w:t>
            </w:r>
            <w:r w:rsidRPr="00FA561E">
              <w:rPr>
                <w:rFonts w:asciiTheme="majorHAnsi" w:hAnsiTheme="majorHAnsi" w:cstheme="majorHAnsi"/>
                <w:i/>
                <w:sz w:val="22"/>
                <w:lang w:bidi="hu-HU"/>
              </w:rPr>
              <w:t xml:space="preserve"> (kérjük, adja meg)</w:t>
            </w:r>
          </w:p>
        </w:tc>
        <w:tc>
          <w:tcPr>
            <w:tcW w:w="500" w:type="pct"/>
          </w:tcPr>
          <w:p w14:paraId="5FC45A23"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0AC2EB4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2C9A2B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C752E96"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76890921" w14:textId="77777777" w:rsidR="00776FBF" w:rsidRPr="00FA561E" w:rsidRDefault="00776FBF" w:rsidP="00591FE3">
            <w:pPr>
              <w:pStyle w:val="Agency-body-text"/>
              <w:rPr>
                <w:rFonts w:asciiTheme="majorHAnsi" w:hAnsiTheme="majorHAnsi" w:cstheme="majorHAnsi"/>
                <w:sz w:val="22"/>
                <w:szCs w:val="22"/>
              </w:rPr>
            </w:pPr>
          </w:p>
        </w:tc>
      </w:tr>
    </w:tbl>
    <w:p w14:paraId="0E12CC84" w14:textId="3645B0D7" w:rsidR="00776FBF" w:rsidRPr="00FA561E" w:rsidRDefault="00776FBF" w:rsidP="00591FE3">
      <w:pPr>
        <w:pStyle w:val="Agency-heading-3"/>
        <w:rPr>
          <w:rFonts w:asciiTheme="majorHAnsi" w:hAnsiTheme="majorHAnsi" w:cstheme="majorHAnsi"/>
        </w:rPr>
      </w:pPr>
      <w:r w:rsidRPr="00FA561E">
        <w:rPr>
          <w:rFonts w:asciiTheme="majorHAnsi" w:hAnsiTheme="majorHAnsi" w:cstheme="majorHAnsi"/>
          <w:lang w:bidi="hu-HU"/>
        </w:rPr>
        <w:t xml:space="preserve">2.3. szakpolitikai prioritás/stratégia: A szakemberek által nyújtott </w:t>
      </w:r>
      <w:r w:rsidRPr="00FA561E">
        <w:rPr>
          <w:rFonts w:asciiTheme="majorHAnsi" w:hAnsiTheme="majorHAnsi" w:cstheme="majorHAnsi"/>
          <w:i/>
          <w:lang w:bidi="hu-HU"/>
        </w:rPr>
        <w:t>támogatási folyamat</w:t>
      </w:r>
      <w:r w:rsidRPr="00FA561E">
        <w:rPr>
          <w:rFonts w:asciiTheme="majorHAnsi" w:hAnsiTheme="majorHAnsi" w:cstheme="majorHAnsi"/>
          <w:lang w:bidi="hu-HU"/>
        </w:rPr>
        <w:t xml:space="preserve"> lehetővé teszi a többségi oktatásban részt vevő szakemberek, családok és tanulók számára, hogy befogadást elősegítő kompetenciákat sajátítsanak el</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A561E" w14:paraId="2B1AD506" w14:textId="77777777" w:rsidTr="00C01411">
        <w:trPr>
          <w:cantSplit/>
          <w:tblHeader/>
        </w:trPr>
        <w:tc>
          <w:tcPr>
            <w:tcW w:w="2250" w:type="pct"/>
            <w:shd w:val="clear" w:color="auto" w:fill="D9D9D9" w:themeFill="background1" w:themeFillShade="D9"/>
          </w:tcPr>
          <w:p w14:paraId="023C93C4"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Kulcsfontosságú intézkedés</w:t>
            </w:r>
          </w:p>
        </w:tc>
        <w:tc>
          <w:tcPr>
            <w:tcW w:w="500" w:type="pct"/>
            <w:shd w:val="clear" w:color="auto" w:fill="D9D9D9" w:themeFill="background1" w:themeFillShade="D9"/>
          </w:tcPr>
          <w:p w14:paraId="68FD65F8"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0 – Még nem</w:t>
            </w:r>
          </w:p>
        </w:tc>
        <w:tc>
          <w:tcPr>
            <w:tcW w:w="500" w:type="pct"/>
            <w:shd w:val="clear" w:color="auto" w:fill="D9D9D9" w:themeFill="background1" w:themeFillShade="D9"/>
          </w:tcPr>
          <w:p w14:paraId="5C3DDBE5"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1 – Tervezett</w:t>
            </w:r>
          </w:p>
        </w:tc>
        <w:tc>
          <w:tcPr>
            <w:tcW w:w="500" w:type="pct"/>
            <w:shd w:val="clear" w:color="auto" w:fill="D9D9D9" w:themeFill="background1" w:themeFillShade="D9"/>
          </w:tcPr>
          <w:p w14:paraId="4C29DA40"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2 – Részben megvalósult</w:t>
            </w:r>
          </w:p>
        </w:tc>
        <w:tc>
          <w:tcPr>
            <w:tcW w:w="500" w:type="pct"/>
            <w:shd w:val="clear" w:color="auto" w:fill="D9D9D9" w:themeFill="background1" w:themeFillShade="D9"/>
          </w:tcPr>
          <w:p w14:paraId="7CA69EF7"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3 – Megvalósult</w:t>
            </w:r>
          </w:p>
        </w:tc>
        <w:tc>
          <w:tcPr>
            <w:tcW w:w="750" w:type="pct"/>
            <w:shd w:val="clear" w:color="auto" w:fill="D9D9D9" w:themeFill="background1" w:themeFillShade="D9"/>
          </w:tcPr>
          <w:p w14:paraId="1F2D6224"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Megjegyzések</w:t>
            </w:r>
          </w:p>
        </w:tc>
      </w:tr>
      <w:tr w:rsidR="00776FBF" w:rsidRPr="00FA561E" w14:paraId="05655DB0" w14:textId="77777777" w:rsidTr="00C01411">
        <w:trPr>
          <w:cantSplit/>
        </w:trPr>
        <w:tc>
          <w:tcPr>
            <w:tcW w:w="2250" w:type="pct"/>
          </w:tcPr>
          <w:p w14:paraId="3F6B07C5"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2.3.1</w:t>
            </w:r>
            <w:r w:rsidRPr="00FA561E">
              <w:rPr>
                <w:rFonts w:asciiTheme="majorHAnsi" w:hAnsiTheme="majorHAnsi" w:cstheme="majorHAnsi"/>
                <w:sz w:val="22"/>
                <w:lang w:bidi="hu-HU"/>
              </w:rPr>
              <w:t>: Léteznek intézkedések a támogatási folyamat biztosítására?</w:t>
            </w:r>
          </w:p>
        </w:tc>
        <w:tc>
          <w:tcPr>
            <w:tcW w:w="500" w:type="pct"/>
          </w:tcPr>
          <w:p w14:paraId="0815DA13"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95BC5A5"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0BA345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277C36D"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27911F2A"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625E8A25" w14:textId="77777777" w:rsidTr="00C01411">
        <w:trPr>
          <w:cantSplit/>
        </w:trPr>
        <w:tc>
          <w:tcPr>
            <w:tcW w:w="2250" w:type="pct"/>
          </w:tcPr>
          <w:p w14:paraId="1CC7CABC"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2.3.2</w:t>
            </w:r>
            <w:r w:rsidRPr="00FA561E">
              <w:rPr>
                <w:rFonts w:asciiTheme="majorHAnsi" w:hAnsiTheme="majorHAnsi" w:cstheme="majorHAnsi"/>
                <w:sz w:val="22"/>
                <w:lang w:bidi="hu-HU"/>
              </w:rPr>
              <w:t>: A többségi oktatásban dolgozó szakemberek, családok és tanulók számára biztosítanak támogatási alternatívákat és lehetőségeket?</w:t>
            </w:r>
          </w:p>
        </w:tc>
        <w:tc>
          <w:tcPr>
            <w:tcW w:w="500" w:type="pct"/>
          </w:tcPr>
          <w:p w14:paraId="37B93EB4"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8A73FE7"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34B69D2"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F275C28"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44072D38"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36328CA4" w14:textId="77777777" w:rsidTr="00C01411">
        <w:trPr>
          <w:cantSplit/>
        </w:trPr>
        <w:tc>
          <w:tcPr>
            <w:tcW w:w="2250" w:type="pct"/>
          </w:tcPr>
          <w:p w14:paraId="5FE68E3F"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lastRenderedPageBreak/>
              <w:t>2.3.3</w:t>
            </w:r>
            <w:r w:rsidRPr="00FA561E">
              <w:rPr>
                <w:rFonts w:asciiTheme="majorHAnsi" w:hAnsiTheme="majorHAnsi" w:cstheme="majorHAnsi"/>
                <w:sz w:val="22"/>
                <w:lang w:bidi="hu-HU"/>
              </w:rPr>
              <w:t>: Léteznek a nyújtott támogatási folyamat minőségét értékelő indikátorok?</w:t>
            </w:r>
          </w:p>
        </w:tc>
        <w:tc>
          <w:tcPr>
            <w:tcW w:w="500" w:type="pct"/>
          </w:tcPr>
          <w:p w14:paraId="2AEBFAC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A01643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26F42D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164F5CB"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793660F5"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1EC731E8" w14:textId="77777777" w:rsidTr="00C01411">
        <w:trPr>
          <w:cantSplit/>
        </w:trPr>
        <w:tc>
          <w:tcPr>
            <w:tcW w:w="2250" w:type="pct"/>
          </w:tcPr>
          <w:p w14:paraId="4C4A504F"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sz w:val="22"/>
                <w:lang w:bidi="hu-HU"/>
              </w:rPr>
              <w:t>Egyéb</w:t>
            </w:r>
            <w:r w:rsidRPr="00FA561E">
              <w:rPr>
                <w:rFonts w:asciiTheme="majorHAnsi" w:hAnsiTheme="majorHAnsi" w:cstheme="majorHAnsi"/>
                <w:i/>
                <w:sz w:val="22"/>
                <w:lang w:bidi="hu-HU"/>
              </w:rPr>
              <w:t xml:space="preserve"> (kérjük, adja meg)</w:t>
            </w:r>
          </w:p>
        </w:tc>
        <w:tc>
          <w:tcPr>
            <w:tcW w:w="500" w:type="pct"/>
          </w:tcPr>
          <w:p w14:paraId="59F7D3A5"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37F3ED4"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39A155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931B201"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22868C75" w14:textId="77777777" w:rsidR="00776FBF" w:rsidRPr="00FA561E" w:rsidRDefault="00776FBF" w:rsidP="00591FE3">
            <w:pPr>
              <w:pStyle w:val="Agency-body-text"/>
              <w:rPr>
                <w:rFonts w:asciiTheme="majorHAnsi" w:hAnsiTheme="majorHAnsi" w:cstheme="majorHAnsi"/>
                <w:sz w:val="22"/>
                <w:szCs w:val="22"/>
              </w:rPr>
            </w:pPr>
          </w:p>
        </w:tc>
      </w:tr>
    </w:tbl>
    <w:p w14:paraId="5AD25D1B" w14:textId="297B2A3A" w:rsidR="00776FBF" w:rsidRPr="00FA561E" w:rsidRDefault="00776FBF" w:rsidP="00591FE3">
      <w:pPr>
        <w:pStyle w:val="Agency-heading-2"/>
        <w:rPr>
          <w:rFonts w:asciiTheme="majorHAnsi" w:hAnsiTheme="majorHAnsi" w:cstheme="majorHAnsi"/>
        </w:rPr>
      </w:pPr>
      <w:bookmarkStart w:id="9" w:name="_Toc128748501"/>
      <w:r w:rsidRPr="00FA561E">
        <w:rPr>
          <w:rFonts w:asciiTheme="majorHAnsi" w:hAnsiTheme="majorHAnsi" w:cstheme="majorHAnsi"/>
          <w:lang w:bidi="hu-HU"/>
        </w:rPr>
        <w:t>3. vezérelv: A befogadással kapcsolatos folyamatos szakmai tanulás biztosítása</w:t>
      </w:r>
      <w:bookmarkEnd w:id="9"/>
    </w:p>
    <w:p w14:paraId="534ACE1E" w14:textId="0B71EA9C" w:rsidR="00776FBF" w:rsidRPr="00FA561E" w:rsidRDefault="00776FBF" w:rsidP="00591FE3">
      <w:pPr>
        <w:pStyle w:val="Agency-heading-3"/>
        <w:rPr>
          <w:rFonts w:asciiTheme="majorHAnsi" w:hAnsiTheme="majorHAnsi" w:cstheme="majorHAnsi"/>
        </w:rPr>
      </w:pPr>
      <w:r w:rsidRPr="00FA561E">
        <w:rPr>
          <w:rFonts w:asciiTheme="majorHAnsi" w:hAnsiTheme="majorHAnsi" w:cstheme="majorHAnsi"/>
          <w:lang w:bidi="hu-HU"/>
        </w:rPr>
        <w:t xml:space="preserve">3.1. szakpolitikai prioritás/stratégia: A szakmai tanulási lehetőségek elősegítik a minden tanuló számára elérhető befogadás </w:t>
      </w:r>
      <w:r w:rsidRPr="00FA561E">
        <w:rPr>
          <w:rFonts w:asciiTheme="majorHAnsi" w:hAnsiTheme="majorHAnsi" w:cstheme="majorHAnsi"/>
          <w:i/>
          <w:lang w:bidi="hu-HU"/>
        </w:rPr>
        <w:t>közös nyelvezetét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A561E" w14:paraId="504E4618" w14:textId="77777777" w:rsidTr="00C01411">
        <w:trPr>
          <w:cantSplit/>
          <w:tblHeader/>
        </w:trPr>
        <w:tc>
          <w:tcPr>
            <w:tcW w:w="2250" w:type="pct"/>
            <w:shd w:val="clear" w:color="auto" w:fill="D9D9D9" w:themeFill="background1" w:themeFillShade="D9"/>
          </w:tcPr>
          <w:p w14:paraId="77D231A8"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Kulcsfontosságú intézkedés</w:t>
            </w:r>
          </w:p>
        </w:tc>
        <w:tc>
          <w:tcPr>
            <w:tcW w:w="500" w:type="pct"/>
            <w:shd w:val="clear" w:color="auto" w:fill="D9D9D9" w:themeFill="background1" w:themeFillShade="D9"/>
          </w:tcPr>
          <w:p w14:paraId="55C7F54A"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0 – Még nem</w:t>
            </w:r>
          </w:p>
        </w:tc>
        <w:tc>
          <w:tcPr>
            <w:tcW w:w="500" w:type="pct"/>
            <w:shd w:val="clear" w:color="auto" w:fill="D9D9D9" w:themeFill="background1" w:themeFillShade="D9"/>
          </w:tcPr>
          <w:p w14:paraId="7319EA14"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1 – Tervezett</w:t>
            </w:r>
          </w:p>
        </w:tc>
        <w:tc>
          <w:tcPr>
            <w:tcW w:w="500" w:type="pct"/>
            <w:shd w:val="clear" w:color="auto" w:fill="D9D9D9" w:themeFill="background1" w:themeFillShade="D9"/>
          </w:tcPr>
          <w:p w14:paraId="4435E512"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2 – Részben megvalósult</w:t>
            </w:r>
          </w:p>
        </w:tc>
        <w:tc>
          <w:tcPr>
            <w:tcW w:w="500" w:type="pct"/>
            <w:shd w:val="clear" w:color="auto" w:fill="D9D9D9" w:themeFill="background1" w:themeFillShade="D9"/>
          </w:tcPr>
          <w:p w14:paraId="62A1BB47"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3 – Megvalósult</w:t>
            </w:r>
          </w:p>
        </w:tc>
        <w:tc>
          <w:tcPr>
            <w:tcW w:w="750" w:type="pct"/>
            <w:shd w:val="clear" w:color="auto" w:fill="D9D9D9" w:themeFill="background1" w:themeFillShade="D9"/>
          </w:tcPr>
          <w:p w14:paraId="719A8787"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Megjegyzések</w:t>
            </w:r>
          </w:p>
        </w:tc>
      </w:tr>
      <w:tr w:rsidR="00776FBF" w:rsidRPr="00FA561E" w14:paraId="36D0D7D4" w14:textId="77777777" w:rsidTr="00C01411">
        <w:trPr>
          <w:cantSplit/>
        </w:trPr>
        <w:tc>
          <w:tcPr>
            <w:tcW w:w="2250" w:type="pct"/>
          </w:tcPr>
          <w:p w14:paraId="65E3F0E4" w14:textId="027CA73D"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3.1.1</w:t>
            </w:r>
            <w:r w:rsidRPr="00FA561E">
              <w:rPr>
                <w:rFonts w:asciiTheme="majorHAnsi" w:hAnsiTheme="majorHAnsi" w:cstheme="majorHAnsi"/>
                <w:sz w:val="22"/>
                <w:lang w:bidi="hu-HU"/>
              </w:rPr>
              <w:t>: A befogadás kulcsfontosságú fogalma és alapelvei beépülnek a folyamatos szakmai tanulási lehetőségekbe?</w:t>
            </w:r>
          </w:p>
        </w:tc>
        <w:tc>
          <w:tcPr>
            <w:tcW w:w="500" w:type="pct"/>
          </w:tcPr>
          <w:p w14:paraId="749D436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0309C51"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3E9A2AB"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51272C1"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0FC9410A"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069876C9" w14:textId="77777777" w:rsidTr="00C01411">
        <w:trPr>
          <w:cantSplit/>
        </w:trPr>
        <w:tc>
          <w:tcPr>
            <w:tcW w:w="2250" w:type="pct"/>
          </w:tcPr>
          <w:p w14:paraId="04F4A687" w14:textId="77777777" w:rsidR="00776FBF" w:rsidRPr="00FA561E" w:rsidRDefault="00776FBF" w:rsidP="00591FE3">
            <w:pPr>
              <w:rPr>
                <w:rFonts w:asciiTheme="majorHAnsi" w:hAnsiTheme="majorHAnsi" w:cstheme="majorHAnsi"/>
                <w:sz w:val="22"/>
                <w:szCs w:val="22"/>
                <w:lang w:eastAsia="en-GB"/>
              </w:rPr>
            </w:pPr>
            <w:r w:rsidRPr="00FA561E">
              <w:rPr>
                <w:rFonts w:asciiTheme="majorHAnsi" w:hAnsiTheme="majorHAnsi" w:cstheme="majorHAnsi"/>
                <w:b/>
                <w:sz w:val="22"/>
                <w:lang w:bidi="hu-HU"/>
              </w:rPr>
              <w:t>3.1.2</w:t>
            </w:r>
            <w:r w:rsidRPr="00FA561E">
              <w:rPr>
                <w:rFonts w:asciiTheme="majorHAnsi" w:hAnsiTheme="majorHAnsi" w:cstheme="majorHAnsi"/>
                <w:sz w:val="22"/>
                <w:lang w:bidi="hu-HU"/>
              </w:rPr>
              <w:t xml:space="preserve">: </w:t>
            </w:r>
            <w:r w:rsidRPr="00FA561E">
              <w:rPr>
                <w:rStyle w:val="Agency-body-textChar"/>
                <w:rFonts w:asciiTheme="majorHAnsi" w:hAnsiTheme="majorHAnsi" w:cstheme="majorHAnsi"/>
                <w:sz w:val="22"/>
                <w:lang w:bidi="hu-HU"/>
              </w:rPr>
              <w:t>Léteznek a többségi és a speciális ágazatban dolgozó szakemberek számára közös képzéseket/tanfolyamokat biztosító intézkedések?</w:t>
            </w:r>
          </w:p>
        </w:tc>
        <w:tc>
          <w:tcPr>
            <w:tcW w:w="500" w:type="pct"/>
          </w:tcPr>
          <w:p w14:paraId="38A5399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59F7108"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0C02090"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5AE1A4B"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23336AE4"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0586CAD0" w14:textId="77777777" w:rsidTr="00C01411">
        <w:trPr>
          <w:cantSplit/>
        </w:trPr>
        <w:tc>
          <w:tcPr>
            <w:tcW w:w="2250" w:type="pct"/>
          </w:tcPr>
          <w:p w14:paraId="2211BB36" w14:textId="41205BCF"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3.1.3</w:t>
            </w:r>
            <w:r w:rsidRPr="00FA561E">
              <w:rPr>
                <w:rFonts w:asciiTheme="majorHAnsi" w:hAnsiTheme="majorHAnsi" w:cstheme="majorHAnsi"/>
                <w:sz w:val="22"/>
                <w:lang w:bidi="hu-HU"/>
              </w:rPr>
              <w:t>: Léteznek annak biztosítására szolgáló intézkedések, hogy a szakmai tanulási lehetőségeknek része legyen a sokféle tanulókkal foglalkozó gyakorlati szakemberektől származó input és tapasztalataik megosztása?</w:t>
            </w:r>
          </w:p>
        </w:tc>
        <w:tc>
          <w:tcPr>
            <w:tcW w:w="500" w:type="pct"/>
          </w:tcPr>
          <w:p w14:paraId="1D47D751"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81C09F4"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6B6B314"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A00CD25"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0BCAFE34"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58DB6281" w14:textId="77777777" w:rsidTr="00C01411">
        <w:trPr>
          <w:cantSplit/>
        </w:trPr>
        <w:tc>
          <w:tcPr>
            <w:tcW w:w="2250" w:type="pct"/>
          </w:tcPr>
          <w:p w14:paraId="1F1F50B3"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sz w:val="22"/>
                <w:lang w:bidi="hu-HU"/>
              </w:rPr>
              <w:t>Egyéb</w:t>
            </w:r>
            <w:r w:rsidRPr="00FA561E">
              <w:rPr>
                <w:rFonts w:asciiTheme="majorHAnsi" w:hAnsiTheme="majorHAnsi" w:cstheme="majorHAnsi"/>
                <w:i/>
                <w:sz w:val="22"/>
                <w:lang w:bidi="hu-HU"/>
              </w:rPr>
              <w:t xml:space="preserve"> (kérjük, adja meg)</w:t>
            </w:r>
          </w:p>
        </w:tc>
        <w:tc>
          <w:tcPr>
            <w:tcW w:w="500" w:type="pct"/>
          </w:tcPr>
          <w:p w14:paraId="0F67B347"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85572E0"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124CB2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B9341FC"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7B5722B5" w14:textId="77777777" w:rsidR="00776FBF" w:rsidRPr="00FA561E" w:rsidRDefault="00776FBF" w:rsidP="00591FE3">
            <w:pPr>
              <w:pStyle w:val="Agency-body-text"/>
              <w:rPr>
                <w:rFonts w:asciiTheme="majorHAnsi" w:hAnsiTheme="majorHAnsi" w:cstheme="majorHAnsi"/>
                <w:sz w:val="22"/>
                <w:szCs w:val="22"/>
              </w:rPr>
            </w:pPr>
          </w:p>
        </w:tc>
      </w:tr>
    </w:tbl>
    <w:p w14:paraId="735EC64D" w14:textId="55CFA5AA" w:rsidR="00776FBF" w:rsidRPr="00FA561E" w:rsidRDefault="00776FBF" w:rsidP="00591FE3">
      <w:pPr>
        <w:pStyle w:val="Agency-heading-3"/>
        <w:rPr>
          <w:rFonts w:asciiTheme="majorHAnsi" w:hAnsiTheme="majorHAnsi" w:cstheme="majorHAnsi"/>
        </w:rPr>
      </w:pPr>
      <w:r w:rsidRPr="00FA561E">
        <w:rPr>
          <w:rFonts w:asciiTheme="majorHAnsi" w:hAnsiTheme="majorHAnsi" w:cstheme="majorHAnsi"/>
          <w:lang w:bidi="hu-HU"/>
        </w:rPr>
        <w:lastRenderedPageBreak/>
        <w:t xml:space="preserve">3.2. szakpolitikai prioritás/stratégia: A többségi és a speciális oktatási ágazatból érkező szakemberek megfelelő </w:t>
      </w:r>
      <w:r w:rsidRPr="00FA561E">
        <w:rPr>
          <w:rFonts w:asciiTheme="majorHAnsi" w:hAnsiTheme="majorHAnsi" w:cstheme="majorHAnsi"/>
          <w:i/>
          <w:lang w:bidi="hu-HU"/>
        </w:rPr>
        <w:t>kompetenciákkal/készségekkel, szakképzettségekkel és eszközökkel</w:t>
      </w:r>
      <w:r w:rsidRPr="00FA561E">
        <w:rPr>
          <w:rFonts w:asciiTheme="majorHAnsi" w:hAnsiTheme="majorHAnsi" w:cstheme="majorHAnsi"/>
          <w:lang w:bidi="hu-HU"/>
        </w:rPr>
        <w:t xml:space="preserve"> rendelkeznek a sokféle csoportokkal való együttműködéshez</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A561E" w14:paraId="6D7D1871" w14:textId="77777777" w:rsidTr="00C01411">
        <w:trPr>
          <w:cantSplit/>
          <w:tblHeader/>
        </w:trPr>
        <w:tc>
          <w:tcPr>
            <w:tcW w:w="2250" w:type="pct"/>
            <w:shd w:val="clear" w:color="auto" w:fill="D9D9D9" w:themeFill="background1" w:themeFillShade="D9"/>
          </w:tcPr>
          <w:p w14:paraId="15EA7734"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Kulcsfontosságú intézkedés</w:t>
            </w:r>
          </w:p>
        </w:tc>
        <w:tc>
          <w:tcPr>
            <w:tcW w:w="500" w:type="pct"/>
            <w:shd w:val="clear" w:color="auto" w:fill="D9D9D9" w:themeFill="background1" w:themeFillShade="D9"/>
          </w:tcPr>
          <w:p w14:paraId="5EEBC9D9"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0 – Még nem</w:t>
            </w:r>
          </w:p>
        </w:tc>
        <w:tc>
          <w:tcPr>
            <w:tcW w:w="500" w:type="pct"/>
            <w:shd w:val="clear" w:color="auto" w:fill="D9D9D9" w:themeFill="background1" w:themeFillShade="D9"/>
          </w:tcPr>
          <w:p w14:paraId="16AB805F"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1 – Tervezett</w:t>
            </w:r>
          </w:p>
        </w:tc>
        <w:tc>
          <w:tcPr>
            <w:tcW w:w="500" w:type="pct"/>
            <w:shd w:val="clear" w:color="auto" w:fill="D9D9D9" w:themeFill="background1" w:themeFillShade="D9"/>
          </w:tcPr>
          <w:p w14:paraId="4C687DA0"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2 – Részben megvalósult</w:t>
            </w:r>
          </w:p>
        </w:tc>
        <w:tc>
          <w:tcPr>
            <w:tcW w:w="500" w:type="pct"/>
            <w:shd w:val="clear" w:color="auto" w:fill="D9D9D9" w:themeFill="background1" w:themeFillShade="D9"/>
          </w:tcPr>
          <w:p w14:paraId="5FA8370B"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3 – Megvalósult</w:t>
            </w:r>
          </w:p>
        </w:tc>
        <w:tc>
          <w:tcPr>
            <w:tcW w:w="750" w:type="pct"/>
            <w:shd w:val="clear" w:color="auto" w:fill="D9D9D9" w:themeFill="background1" w:themeFillShade="D9"/>
          </w:tcPr>
          <w:p w14:paraId="53548B9E"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Megjegyzések</w:t>
            </w:r>
          </w:p>
        </w:tc>
      </w:tr>
      <w:tr w:rsidR="00776FBF" w:rsidRPr="00FA561E" w14:paraId="5C86C226" w14:textId="77777777" w:rsidTr="00C01411">
        <w:trPr>
          <w:cantSplit/>
        </w:trPr>
        <w:tc>
          <w:tcPr>
            <w:tcW w:w="2250" w:type="pct"/>
          </w:tcPr>
          <w:p w14:paraId="731FA467" w14:textId="61927A3E"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3.2.1</w:t>
            </w:r>
            <w:r w:rsidRPr="00FA561E">
              <w:rPr>
                <w:rFonts w:asciiTheme="majorHAnsi" w:hAnsiTheme="majorHAnsi" w:cstheme="majorHAnsi"/>
                <w:sz w:val="22"/>
                <w:lang w:bidi="hu-HU"/>
              </w:rPr>
              <w:t>: Léteznek intézkedések annak biztosítására, hogy a tanári alapképzésben használt tananyagokban szerepel az inkluzív nevelés-oktatás fogalma és alapelvei?</w:t>
            </w:r>
          </w:p>
        </w:tc>
        <w:tc>
          <w:tcPr>
            <w:tcW w:w="500" w:type="pct"/>
          </w:tcPr>
          <w:p w14:paraId="1FF2FF47"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8380402"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7FEA9E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FC9C3D5"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2A6AC14F"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581DF36A" w14:textId="77777777" w:rsidTr="00C01411">
        <w:trPr>
          <w:cantSplit/>
        </w:trPr>
        <w:tc>
          <w:tcPr>
            <w:tcW w:w="2250" w:type="pct"/>
          </w:tcPr>
          <w:p w14:paraId="38D30C77" w14:textId="05A4CFD0"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3.2.2</w:t>
            </w:r>
            <w:r w:rsidRPr="00FA561E">
              <w:rPr>
                <w:rFonts w:asciiTheme="majorHAnsi" w:hAnsiTheme="majorHAnsi" w:cstheme="majorHAnsi"/>
                <w:sz w:val="22"/>
                <w:lang w:bidi="hu-HU"/>
              </w:rPr>
              <w:t>: Beágyazódik az inkluzív pedagógia a kezdő és tapasztalt tanárok szakmai tanulásába mind a többségi, mind pedig a speciális ágazatban?</w:t>
            </w:r>
          </w:p>
        </w:tc>
        <w:tc>
          <w:tcPr>
            <w:tcW w:w="500" w:type="pct"/>
          </w:tcPr>
          <w:p w14:paraId="1391F0D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0D1707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DD4C246"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62DDBFC"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685D233E"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7D3CB359" w14:textId="77777777" w:rsidTr="00C01411">
        <w:trPr>
          <w:cantSplit/>
        </w:trPr>
        <w:tc>
          <w:tcPr>
            <w:tcW w:w="2250" w:type="pct"/>
          </w:tcPr>
          <w:p w14:paraId="101006F2" w14:textId="0CBC6FB4"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3.2.3</w:t>
            </w:r>
            <w:r w:rsidRPr="00FA561E">
              <w:rPr>
                <w:rFonts w:asciiTheme="majorHAnsi" w:hAnsiTheme="majorHAnsi" w:cstheme="majorHAnsi"/>
                <w:sz w:val="22"/>
                <w:lang w:bidi="hu-HU"/>
              </w:rPr>
              <w:t>: Léteznek olyan intézkedések, amelyek munka közbeni tanulási lehetőségeket biztosítanak mind a többségi, mind pedig a speciális ágazatban dolgozó összes szakember számára?</w:t>
            </w:r>
          </w:p>
        </w:tc>
        <w:tc>
          <w:tcPr>
            <w:tcW w:w="500" w:type="pct"/>
          </w:tcPr>
          <w:p w14:paraId="51E738CC"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E7ABD82"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5C4DE12"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C883B11"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714EF5E8"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4987303F" w14:textId="77777777" w:rsidTr="00C01411">
        <w:trPr>
          <w:cantSplit/>
        </w:trPr>
        <w:tc>
          <w:tcPr>
            <w:tcW w:w="2250" w:type="pct"/>
          </w:tcPr>
          <w:p w14:paraId="1CB95718"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sz w:val="22"/>
                <w:lang w:bidi="hu-HU"/>
              </w:rPr>
              <w:t>Egyéb</w:t>
            </w:r>
            <w:r w:rsidRPr="00FA561E">
              <w:rPr>
                <w:rFonts w:asciiTheme="majorHAnsi" w:hAnsiTheme="majorHAnsi" w:cstheme="majorHAnsi"/>
                <w:i/>
                <w:sz w:val="22"/>
                <w:lang w:bidi="hu-HU"/>
              </w:rPr>
              <w:t xml:space="preserve"> (kérjük, adja meg)</w:t>
            </w:r>
          </w:p>
        </w:tc>
        <w:tc>
          <w:tcPr>
            <w:tcW w:w="500" w:type="pct"/>
          </w:tcPr>
          <w:p w14:paraId="0D4EEDA4"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7FF6FB7"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0D6D8FBB"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F2FC104"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260C8641" w14:textId="77777777" w:rsidR="00776FBF" w:rsidRPr="00FA561E" w:rsidRDefault="00776FBF" w:rsidP="00591FE3">
            <w:pPr>
              <w:pStyle w:val="Agency-body-text"/>
              <w:rPr>
                <w:rFonts w:asciiTheme="majorHAnsi" w:hAnsiTheme="majorHAnsi" w:cstheme="majorHAnsi"/>
                <w:sz w:val="22"/>
                <w:szCs w:val="22"/>
              </w:rPr>
            </w:pPr>
          </w:p>
        </w:tc>
      </w:tr>
    </w:tbl>
    <w:p w14:paraId="6252C969" w14:textId="1B5CA6FF" w:rsidR="00776FBF" w:rsidRPr="00FA561E" w:rsidRDefault="00776FBF" w:rsidP="00591FE3">
      <w:pPr>
        <w:pStyle w:val="Agency-heading-3"/>
        <w:rPr>
          <w:rFonts w:asciiTheme="majorHAnsi" w:hAnsiTheme="majorHAnsi" w:cstheme="majorHAnsi"/>
        </w:rPr>
      </w:pPr>
      <w:r w:rsidRPr="00FA561E">
        <w:rPr>
          <w:rFonts w:asciiTheme="majorHAnsi" w:hAnsiTheme="majorHAnsi" w:cstheme="majorHAnsi"/>
          <w:lang w:bidi="hu-HU"/>
        </w:rPr>
        <w:t xml:space="preserve">3.3. szakpolitikai prioritás/stratégia: A szakmai tanulási lehetőségek </w:t>
      </w:r>
      <w:r w:rsidRPr="00FA561E">
        <w:rPr>
          <w:rFonts w:asciiTheme="majorHAnsi" w:hAnsiTheme="majorHAnsi" w:cstheme="majorHAnsi"/>
          <w:i/>
          <w:lang w:bidi="hu-HU"/>
        </w:rPr>
        <w:t>összekapcsolása</w:t>
      </w:r>
      <w:r w:rsidRPr="00FA561E">
        <w:rPr>
          <w:rFonts w:asciiTheme="majorHAnsi" w:hAnsiTheme="majorHAnsi" w:cstheme="majorHAnsi"/>
          <w:lang w:bidi="hu-HU"/>
        </w:rPr>
        <w:t xml:space="preserve"> a többségi és a speciális oktatási ágazatból érkező pedagógusok esetében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A561E" w14:paraId="11594998" w14:textId="77777777" w:rsidTr="00C01411">
        <w:trPr>
          <w:cantSplit/>
          <w:tblHeader/>
        </w:trPr>
        <w:tc>
          <w:tcPr>
            <w:tcW w:w="2250" w:type="pct"/>
            <w:shd w:val="clear" w:color="auto" w:fill="D9D9D9" w:themeFill="background1" w:themeFillShade="D9"/>
          </w:tcPr>
          <w:p w14:paraId="1D05A9E6"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Kulcsfontosságú intézkedés</w:t>
            </w:r>
          </w:p>
        </w:tc>
        <w:tc>
          <w:tcPr>
            <w:tcW w:w="500" w:type="pct"/>
            <w:shd w:val="clear" w:color="auto" w:fill="D9D9D9" w:themeFill="background1" w:themeFillShade="D9"/>
          </w:tcPr>
          <w:p w14:paraId="7D538D7B"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0 – Még nem</w:t>
            </w:r>
          </w:p>
        </w:tc>
        <w:tc>
          <w:tcPr>
            <w:tcW w:w="500" w:type="pct"/>
            <w:shd w:val="clear" w:color="auto" w:fill="D9D9D9" w:themeFill="background1" w:themeFillShade="D9"/>
          </w:tcPr>
          <w:p w14:paraId="096798FB"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1 – Tervezett</w:t>
            </w:r>
          </w:p>
        </w:tc>
        <w:tc>
          <w:tcPr>
            <w:tcW w:w="500" w:type="pct"/>
            <w:shd w:val="clear" w:color="auto" w:fill="D9D9D9" w:themeFill="background1" w:themeFillShade="D9"/>
          </w:tcPr>
          <w:p w14:paraId="66647ADF"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2 – Részben megvalósult</w:t>
            </w:r>
          </w:p>
        </w:tc>
        <w:tc>
          <w:tcPr>
            <w:tcW w:w="500" w:type="pct"/>
            <w:shd w:val="clear" w:color="auto" w:fill="D9D9D9" w:themeFill="background1" w:themeFillShade="D9"/>
          </w:tcPr>
          <w:p w14:paraId="37CAA4DD"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3 – Megvalósult</w:t>
            </w:r>
          </w:p>
        </w:tc>
        <w:tc>
          <w:tcPr>
            <w:tcW w:w="750" w:type="pct"/>
            <w:shd w:val="clear" w:color="auto" w:fill="D9D9D9" w:themeFill="background1" w:themeFillShade="D9"/>
          </w:tcPr>
          <w:p w14:paraId="742382AE"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Megjegyzések</w:t>
            </w:r>
          </w:p>
        </w:tc>
      </w:tr>
      <w:tr w:rsidR="00776FBF" w:rsidRPr="00FA561E" w14:paraId="1007CA07" w14:textId="77777777" w:rsidTr="00C01411">
        <w:trPr>
          <w:cantSplit/>
        </w:trPr>
        <w:tc>
          <w:tcPr>
            <w:tcW w:w="2250" w:type="pct"/>
          </w:tcPr>
          <w:p w14:paraId="296913C7"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3.3.1</w:t>
            </w:r>
            <w:r w:rsidRPr="00FA561E">
              <w:rPr>
                <w:rFonts w:asciiTheme="majorHAnsi" w:hAnsiTheme="majorHAnsi" w:cstheme="majorHAnsi"/>
                <w:sz w:val="22"/>
                <w:lang w:bidi="hu-HU"/>
              </w:rPr>
              <w:t>: Léteznek a szakemberek együttműködésére szolgáló struktúrák?</w:t>
            </w:r>
          </w:p>
        </w:tc>
        <w:tc>
          <w:tcPr>
            <w:tcW w:w="500" w:type="pct"/>
          </w:tcPr>
          <w:p w14:paraId="3F287EA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0F909455"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897406B"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D8F23E9"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17616FB9"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63AD1F26" w14:textId="77777777" w:rsidTr="00C01411">
        <w:trPr>
          <w:cantSplit/>
        </w:trPr>
        <w:tc>
          <w:tcPr>
            <w:tcW w:w="2250" w:type="pct"/>
          </w:tcPr>
          <w:p w14:paraId="15DE1C67" w14:textId="4B688041"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lastRenderedPageBreak/>
              <w:t>3.3.2</w:t>
            </w:r>
            <w:r w:rsidRPr="00FA561E">
              <w:rPr>
                <w:rFonts w:asciiTheme="majorHAnsi" w:hAnsiTheme="majorHAnsi" w:cstheme="majorHAnsi"/>
                <w:sz w:val="22"/>
                <w:lang w:bidi="hu-HU"/>
              </w:rPr>
              <w:t>: Ad a speciális ellátásban dolgozó személyzet tanácsot, illetve nyújt támogatást a többségi ellátásban dolgozó pedagógusoknak a sokféle csoportokkal való munka kapcsán?</w:t>
            </w:r>
          </w:p>
        </w:tc>
        <w:tc>
          <w:tcPr>
            <w:tcW w:w="500" w:type="pct"/>
          </w:tcPr>
          <w:p w14:paraId="04F45531"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C74EE00"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CDB4E7E"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45EFF1B"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6B6D85A6"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2C983D17" w14:textId="77777777" w:rsidTr="00C01411">
        <w:trPr>
          <w:cantSplit/>
        </w:trPr>
        <w:tc>
          <w:tcPr>
            <w:tcW w:w="2250" w:type="pct"/>
          </w:tcPr>
          <w:p w14:paraId="0390D9BD"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3.3.3</w:t>
            </w:r>
            <w:r w:rsidRPr="00FA561E">
              <w:rPr>
                <w:rFonts w:asciiTheme="majorHAnsi" w:hAnsiTheme="majorHAnsi" w:cstheme="majorHAnsi"/>
                <w:sz w:val="22"/>
                <w:lang w:bidi="hu-HU"/>
              </w:rPr>
              <w:t>: Léteznek olyan programok, amelyek kapcsolatokat teremtenek a speciális ellátás és a többségi oktatás között?</w:t>
            </w:r>
          </w:p>
        </w:tc>
        <w:tc>
          <w:tcPr>
            <w:tcW w:w="500" w:type="pct"/>
          </w:tcPr>
          <w:p w14:paraId="66FDCE7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1E6D53E"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F8F8AD4"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0CDE904"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36711DFD"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5A518C3A" w14:textId="77777777" w:rsidTr="00C01411">
        <w:trPr>
          <w:cantSplit/>
        </w:trPr>
        <w:tc>
          <w:tcPr>
            <w:tcW w:w="2250" w:type="pct"/>
          </w:tcPr>
          <w:p w14:paraId="676C6E73"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sz w:val="22"/>
                <w:lang w:bidi="hu-HU"/>
              </w:rPr>
              <w:t>Egyéb</w:t>
            </w:r>
            <w:r w:rsidRPr="00FA561E">
              <w:rPr>
                <w:rFonts w:asciiTheme="majorHAnsi" w:hAnsiTheme="majorHAnsi" w:cstheme="majorHAnsi"/>
                <w:i/>
                <w:sz w:val="22"/>
                <w:lang w:bidi="hu-HU"/>
              </w:rPr>
              <w:t xml:space="preserve"> (kérjük, adja meg)</w:t>
            </w:r>
          </w:p>
        </w:tc>
        <w:tc>
          <w:tcPr>
            <w:tcW w:w="500" w:type="pct"/>
          </w:tcPr>
          <w:p w14:paraId="45D61C7A"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20F40F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E3C6354"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DBB634F"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28DDA6B7" w14:textId="77777777" w:rsidR="00776FBF" w:rsidRPr="00FA561E" w:rsidRDefault="00776FBF" w:rsidP="00591FE3">
            <w:pPr>
              <w:pStyle w:val="Agency-body-text"/>
              <w:rPr>
                <w:rFonts w:asciiTheme="majorHAnsi" w:hAnsiTheme="majorHAnsi" w:cstheme="majorHAnsi"/>
                <w:sz w:val="22"/>
                <w:szCs w:val="22"/>
              </w:rPr>
            </w:pPr>
          </w:p>
        </w:tc>
      </w:tr>
    </w:tbl>
    <w:p w14:paraId="057D6D6F" w14:textId="5FDE2992" w:rsidR="00776FBF" w:rsidRPr="00FA561E" w:rsidRDefault="00776FBF" w:rsidP="00591FE3">
      <w:pPr>
        <w:pStyle w:val="Agency-heading-2"/>
        <w:rPr>
          <w:rFonts w:asciiTheme="majorHAnsi" w:hAnsiTheme="majorHAnsi" w:cstheme="majorHAnsi"/>
        </w:rPr>
      </w:pPr>
      <w:bookmarkStart w:id="10" w:name="_Toc128748502"/>
      <w:r w:rsidRPr="00FA561E">
        <w:rPr>
          <w:rFonts w:asciiTheme="majorHAnsi" w:hAnsiTheme="majorHAnsi" w:cstheme="majorHAnsi"/>
          <w:lang w:bidi="hu-HU"/>
        </w:rPr>
        <w:t>4. vezérelv: Az inkluzív iskolai vezetés és irányítás támogatása</w:t>
      </w:r>
      <w:bookmarkEnd w:id="10"/>
    </w:p>
    <w:p w14:paraId="37DBDF11" w14:textId="32820686" w:rsidR="00776FBF" w:rsidRPr="00FA561E" w:rsidRDefault="00776FBF" w:rsidP="00591FE3">
      <w:pPr>
        <w:pStyle w:val="Agency-heading-3"/>
        <w:rPr>
          <w:rFonts w:asciiTheme="majorHAnsi" w:hAnsiTheme="majorHAnsi" w:cstheme="majorHAnsi"/>
        </w:rPr>
      </w:pPr>
      <w:r w:rsidRPr="00FA561E">
        <w:rPr>
          <w:rFonts w:asciiTheme="majorHAnsi" w:hAnsiTheme="majorHAnsi" w:cstheme="majorHAnsi"/>
          <w:lang w:bidi="hu-HU"/>
        </w:rPr>
        <w:t xml:space="preserve">4.1. szakpolitikai prioritás/stratégia: Az iskolavezetők előmozdítják a </w:t>
      </w:r>
      <w:r w:rsidRPr="00FA561E">
        <w:rPr>
          <w:rFonts w:asciiTheme="majorHAnsi" w:hAnsiTheme="majorHAnsi" w:cstheme="majorHAnsi"/>
          <w:i/>
          <w:lang w:bidi="hu-HU"/>
        </w:rPr>
        <w:t>befogadó jövőképet</w:t>
      </w:r>
      <w:r w:rsidRPr="00FA561E">
        <w:rPr>
          <w:rFonts w:asciiTheme="majorHAnsi" w:hAnsiTheme="majorHAnsi" w:cstheme="majorHAnsi"/>
          <w:lang w:bidi="hu-HU"/>
        </w:rPr>
        <w:t>, amely magában foglalja a kölcsönös értékeket, a közös nyelvezetet és értelmezést, valamint egy holisztikus megközelítést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A561E" w14:paraId="64969742" w14:textId="77777777" w:rsidTr="00C01411">
        <w:trPr>
          <w:cantSplit/>
          <w:tblHeader/>
        </w:trPr>
        <w:tc>
          <w:tcPr>
            <w:tcW w:w="2250" w:type="pct"/>
            <w:shd w:val="clear" w:color="auto" w:fill="D9D9D9" w:themeFill="background1" w:themeFillShade="D9"/>
          </w:tcPr>
          <w:p w14:paraId="09095B4E"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Kulcsfontosságú intézkedés</w:t>
            </w:r>
          </w:p>
        </w:tc>
        <w:tc>
          <w:tcPr>
            <w:tcW w:w="500" w:type="pct"/>
            <w:shd w:val="clear" w:color="auto" w:fill="D9D9D9" w:themeFill="background1" w:themeFillShade="D9"/>
          </w:tcPr>
          <w:p w14:paraId="470087CB"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0 – Még nem</w:t>
            </w:r>
          </w:p>
        </w:tc>
        <w:tc>
          <w:tcPr>
            <w:tcW w:w="500" w:type="pct"/>
            <w:shd w:val="clear" w:color="auto" w:fill="D9D9D9" w:themeFill="background1" w:themeFillShade="D9"/>
          </w:tcPr>
          <w:p w14:paraId="7A664305"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1 – Tervezett</w:t>
            </w:r>
          </w:p>
        </w:tc>
        <w:tc>
          <w:tcPr>
            <w:tcW w:w="500" w:type="pct"/>
            <w:shd w:val="clear" w:color="auto" w:fill="D9D9D9" w:themeFill="background1" w:themeFillShade="D9"/>
          </w:tcPr>
          <w:p w14:paraId="40261393"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2 – Részben megvalósult</w:t>
            </w:r>
          </w:p>
        </w:tc>
        <w:tc>
          <w:tcPr>
            <w:tcW w:w="500" w:type="pct"/>
            <w:shd w:val="clear" w:color="auto" w:fill="D9D9D9" w:themeFill="background1" w:themeFillShade="D9"/>
          </w:tcPr>
          <w:p w14:paraId="0FC9B284"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3 – Megvalósult</w:t>
            </w:r>
          </w:p>
        </w:tc>
        <w:tc>
          <w:tcPr>
            <w:tcW w:w="750" w:type="pct"/>
            <w:shd w:val="clear" w:color="auto" w:fill="D9D9D9" w:themeFill="background1" w:themeFillShade="D9"/>
          </w:tcPr>
          <w:p w14:paraId="47D229B3"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Megjegyzések</w:t>
            </w:r>
          </w:p>
        </w:tc>
      </w:tr>
      <w:tr w:rsidR="00776FBF" w:rsidRPr="00FA561E" w14:paraId="1238DA0E" w14:textId="77777777" w:rsidTr="00C01411">
        <w:trPr>
          <w:cantSplit/>
        </w:trPr>
        <w:tc>
          <w:tcPr>
            <w:tcW w:w="2250" w:type="pct"/>
          </w:tcPr>
          <w:p w14:paraId="0035BA03"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4.1.1</w:t>
            </w:r>
            <w:r w:rsidRPr="00FA561E">
              <w:rPr>
                <w:rFonts w:asciiTheme="majorHAnsi" w:hAnsiTheme="majorHAnsi" w:cstheme="majorHAnsi"/>
                <w:sz w:val="22"/>
                <w:lang w:bidi="hu-HU"/>
              </w:rPr>
              <w:t>: A befogadás fogalmának létezik egy egyértelmű meghatározása a jogszabályokban, amelyet az iskolavezetők kötelesek elfogadni?</w:t>
            </w:r>
          </w:p>
        </w:tc>
        <w:tc>
          <w:tcPr>
            <w:tcW w:w="500" w:type="pct"/>
          </w:tcPr>
          <w:p w14:paraId="282DC24F"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E84138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BEE57E5"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1AEC009"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5809FCEC"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1617A44A" w14:textId="77777777" w:rsidTr="00C01411">
        <w:trPr>
          <w:cantSplit/>
        </w:trPr>
        <w:tc>
          <w:tcPr>
            <w:tcW w:w="2250" w:type="pct"/>
          </w:tcPr>
          <w:p w14:paraId="2A120947"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4.1.2</w:t>
            </w:r>
            <w:r w:rsidRPr="00FA561E">
              <w:rPr>
                <w:rFonts w:asciiTheme="majorHAnsi" w:hAnsiTheme="majorHAnsi" w:cstheme="majorHAnsi"/>
                <w:sz w:val="22"/>
                <w:lang w:bidi="hu-HU"/>
              </w:rPr>
              <w:t>: A vezetők képzése az iskolai szintű megközelítésen alapul?</w:t>
            </w:r>
          </w:p>
        </w:tc>
        <w:tc>
          <w:tcPr>
            <w:tcW w:w="500" w:type="pct"/>
          </w:tcPr>
          <w:p w14:paraId="10FAB97E"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DAAE24C"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FB8816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0449601B"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0DF89FD0"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5FB7D1EB" w14:textId="77777777" w:rsidTr="00C01411">
        <w:trPr>
          <w:cantSplit/>
        </w:trPr>
        <w:tc>
          <w:tcPr>
            <w:tcW w:w="2250" w:type="pct"/>
          </w:tcPr>
          <w:p w14:paraId="2406676D"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4.1.3</w:t>
            </w:r>
            <w:r w:rsidRPr="00FA561E">
              <w:rPr>
                <w:rFonts w:asciiTheme="majorHAnsi" w:hAnsiTheme="majorHAnsi" w:cstheme="majorHAnsi"/>
                <w:sz w:val="22"/>
                <w:lang w:bidi="hu-HU"/>
              </w:rPr>
              <w:t>: A többségi ágazatban tevékenykedő vezetők felelősek a sokféleség kezeléséért (a befogadás elősegítőinek szerepét betöltve)?</w:t>
            </w:r>
          </w:p>
        </w:tc>
        <w:tc>
          <w:tcPr>
            <w:tcW w:w="500" w:type="pct"/>
          </w:tcPr>
          <w:p w14:paraId="24BA9173"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46A9BE1"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8EADBEF"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5042774"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1B6A7FDC"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40E2B0FA" w14:textId="77777777" w:rsidTr="00C01411">
        <w:trPr>
          <w:cantSplit/>
        </w:trPr>
        <w:tc>
          <w:tcPr>
            <w:tcW w:w="2250" w:type="pct"/>
          </w:tcPr>
          <w:p w14:paraId="29FD0AA6"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sz w:val="22"/>
                <w:lang w:bidi="hu-HU"/>
              </w:rPr>
              <w:t>Egyéb</w:t>
            </w:r>
            <w:r w:rsidRPr="00FA561E">
              <w:rPr>
                <w:rFonts w:asciiTheme="majorHAnsi" w:hAnsiTheme="majorHAnsi" w:cstheme="majorHAnsi"/>
                <w:i/>
                <w:sz w:val="22"/>
                <w:lang w:bidi="hu-HU"/>
              </w:rPr>
              <w:t xml:space="preserve"> (kérjük, adja meg)</w:t>
            </w:r>
          </w:p>
        </w:tc>
        <w:tc>
          <w:tcPr>
            <w:tcW w:w="500" w:type="pct"/>
          </w:tcPr>
          <w:p w14:paraId="6B8E59D2"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F18AD1F"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00B66465"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03619E8"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668CC15B" w14:textId="77777777" w:rsidR="00776FBF" w:rsidRPr="00FA561E" w:rsidRDefault="00776FBF" w:rsidP="00591FE3">
            <w:pPr>
              <w:pStyle w:val="Agency-body-text"/>
              <w:rPr>
                <w:rFonts w:asciiTheme="majorHAnsi" w:hAnsiTheme="majorHAnsi" w:cstheme="majorHAnsi"/>
                <w:sz w:val="22"/>
                <w:szCs w:val="22"/>
              </w:rPr>
            </w:pPr>
          </w:p>
        </w:tc>
      </w:tr>
    </w:tbl>
    <w:p w14:paraId="53AC3665" w14:textId="6178B34E" w:rsidR="00776FBF" w:rsidRPr="00FA561E" w:rsidRDefault="00776FBF" w:rsidP="00581BFC">
      <w:pPr>
        <w:pStyle w:val="Agency-heading-3"/>
        <w:rPr>
          <w:rFonts w:asciiTheme="majorHAnsi" w:hAnsiTheme="majorHAnsi" w:cstheme="majorHAnsi"/>
        </w:rPr>
      </w:pPr>
      <w:r w:rsidRPr="00FA561E">
        <w:rPr>
          <w:rFonts w:asciiTheme="majorHAnsi" w:hAnsiTheme="majorHAnsi" w:cstheme="majorHAnsi"/>
          <w:lang w:bidi="hu-HU"/>
        </w:rPr>
        <w:lastRenderedPageBreak/>
        <w:t xml:space="preserve">4.2. szakpolitikai prioritás/stratégia: Az iskolavezetéshez kellő </w:t>
      </w:r>
      <w:r w:rsidRPr="00FA561E">
        <w:rPr>
          <w:rFonts w:asciiTheme="majorHAnsi" w:hAnsiTheme="majorHAnsi" w:cstheme="majorHAnsi"/>
          <w:i/>
          <w:lang w:bidi="hu-HU"/>
        </w:rPr>
        <w:t>képességek</w:t>
      </w:r>
      <w:r w:rsidRPr="00FA561E">
        <w:rPr>
          <w:rFonts w:asciiTheme="majorHAnsi" w:hAnsiTheme="majorHAnsi" w:cstheme="majorHAnsi"/>
          <w:lang w:bidi="hu-HU"/>
        </w:rPr>
        <w:t xml:space="preserve"> és az iskolavezetés </w:t>
      </w:r>
      <w:r w:rsidRPr="00FA561E">
        <w:rPr>
          <w:rFonts w:asciiTheme="majorHAnsi" w:hAnsiTheme="majorHAnsi" w:cstheme="majorHAnsi"/>
          <w:i/>
          <w:lang w:bidi="hu-HU"/>
        </w:rPr>
        <w:t>magabiztos</w:t>
      </w:r>
      <w:r w:rsidRPr="00FA561E">
        <w:rPr>
          <w:rFonts w:asciiTheme="majorHAnsi" w:hAnsiTheme="majorHAnsi" w:cstheme="majorHAnsi"/>
          <w:lang w:bidi="hu-HU"/>
        </w:rPr>
        <w:t xml:space="preserve"> voltának biztosítása mind a többségi, mind pedig a speciális oktatási ágazatban az inkluzív nevelés-oktatás támogatása érdekében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A561E" w14:paraId="75B1CB87" w14:textId="77777777" w:rsidTr="00C01411">
        <w:trPr>
          <w:cantSplit/>
          <w:tblHeader/>
        </w:trPr>
        <w:tc>
          <w:tcPr>
            <w:tcW w:w="2250" w:type="pct"/>
            <w:shd w:val="clear" w:color="auto" w:fill="D9D9D9" w:themeFill="background1" w:themeFillShade="D9"/>
          </w:tcPr>
          <w:p w14:paraId="10AF96CA"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Kulcsfontosságú intézkedés</w:t>
            </w:r>
          </w:p>
        </w:tc>
        <w:tc>
          <w:tcPr>
            <w:tcW w:w="500" w:type="pct"/>
            <w:shd w:val="clear" w:color="auto" w:fill="D9D9D9" w:themeFill="background1" w:themeFillShade="D9"/>
          </w:tcPr>
          <w:p w14:paraId="3B386B8C"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0 – Még nem</w:t>
            </w:r>
          </w:p>
        </w:tc>
        <w:tc>
          <w:tcPr>
            <w:tcW w:w="500" w:type="pct"/>
            <w:shd w:val="clear" w:color="auto" w:fill="D9D9D9" w:themeFill="background1" w:themeFillShade="D9"/>
          </w:tcPr>
          <w:p w14:paraId="7E829B1E"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1 – Tervezett</w:t>
            </w:r>
          </w:p>
        </w:tc>
        <w:tc>
          <w:tcPr>
            <w:tcW w:w="500" w:type="pct"/>
            <w:shd w:val="clear" w:color="auto" w:fill="D9D9D9" w:themeFill="background1" w:themeFillShade="D9"/>
          </w:tcPr>
          <w:p w14:paraId="7385D61E"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2 – Részben megvalósult</w:t>
            </w:r>
          </w:p>
        </w:tc>
        <w:tc>
          <w:tcPr>
            <w:tcW w:w="500" w:type="pct"/>
            <w:shd w:val="clear" w:color="auto" w:fill="D9D9D9" w:themeFill="background1" w:themeFillShade="D9"/>
          </w:tcPr>
          <w:p w14:paraId="70741F6D"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3 – Megvalósult</w:t>
            </w:r>
          </w:p>
        </w:tc>
        <w:tc>
          <w:tcPr>
            <w:tcW w:w="750" w:type="pct"/>
            <w:shd w:val="clear" w:color="auto" w:fill="D9D9D9" w:themeFill="background1" w:themeFillShade="D9"/>
          </w:tcPr>
          <w:p w14:paraId="31E69368"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Megjegyzések</w:t>
            </w:r>
          </w:p>
        </w:tc>
      </w:tr>
      <w:tr w:rsidR="00776FBF" w:rsidRPr="00FA561E" w14:paraId="5870DEF0" w14:textId="77777777" w:rsidTr="00C01411">
        <w:trPr>
          <w:cantSplit/>
        </w:trPr>
        <w:tc>
          <w:tcPr>
            <w:tcW w:w="2250" w:type="pct"/>
          </w:tcPr>
          <w:p w14:paraId="40D9F693"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4.2.1</w:t>
            </w:r>
            <w:r w:rsidRPr="00FA561E">
              <w:rPr>
                <w:rFonts w:asciiTheme="majorHAnsi" w:hAnsiTheme="majorHAnsi" w:cstheme="majorHAnsi"/>
                <w:sz w:val="22"/>
                <w:lang w:bidi="hu-HU"/>
              </w:rPr>
              <w:t>: Léteznek az inkluzív nevelés-oktatással kapcsolatos irányítási stratégiák kidolgozására szolgáló struktúrák?</w:t>
            </w:r>
          </w:p>
        </w:tc>
        <w:tc>
          <w:tcPr>
            <w:tcW w:w="500" w:type="pct"/>
          </w:tcPr>
          <w:p w14:paraId="04D53B0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03470671"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6CED0A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7285C75"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426FDCA8"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28708CD2" w14:textId="77777777" w:rsidTr="00C01411">
        <w:trPr>
          <w:cantSplit/>
        </w:trPr>
        <w:tc>
          <w:tcPr>
            <w:tcW w:w="2250" w:type="pct"/>
          </w:tcPr>
          <w:p w14:paraId="7D258915"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4.2.2</w:t>
            </w:r>
            <w:r w:rsidRPr="00FA561E">
              <w:rPr>
                <w:rFonts w:asciiTheme="majorHAnsi" w:hAnsiTheme="majorHAnsi" w:cstheme="majorHAnsi"/>
                <w:sz w:val="22"/>
                <w:lang w:bidi="hu-HU"/>
              </w:rPr>
              <w:t>: Léteznek támogató struktúrák, amelyeknek köszönhetően a vezetői csoportok magabiztosan tudják megvalósítani az inkluzív nevelés-oktatást?</w:t>
            </w:r>
          </w:p>
        </w:tc>
        <w:tc>
          <w:tcPr>
            <w:tcW w:w="500" w:type="pct"/>
          </w:tcPr>
          <w:p w14:paraId="2408DA0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02A1DC1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685677A"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6DF763D"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15C7AE25"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67291D11" w14:textId="77777777" w:rsidTr="00C01411">
        <w:trPr>
          <w:cantSplit/>
        </w:trPr>
        <w:tc>
          <w:tcPr>
            <w:tcW w:w="2250" w:type="pct"/>
          </w:tcPr>
          <w:p w14:paraId="00D723CB"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4.2.3</w:t>
            </w:r>
            <w:r w:rsidRPr="00FA561E">
              <w:rPr>
                <w:rFonts w:asciiTheme="majorHAnsi" w:hAnsiTheme="majorHAnsi" w:cstheme="majorHAnsi"/>
                <w:sz w:val="22"/>
                <w:lang w:bidi="hu-HU"/>
              </w:rPr>
              <w:t>: A vezetői csoportok rendelkeznek a inkluzív nevelés-oktatás megvalósításához szükséges szintű autonómiával?</w:t>
            </w:r>
          </w:p>
        </w:tc>
        <w:tc>
          <w:tcPr>
            <w:tcW w:w="500" w:type="pct"/>
          </w:tcPr>
          <w:p w14:paraId="5884CB82"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9800CDF"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07AB9BA"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F33F202"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46D7FD9C"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07816CC5" w14:textId="77777777" w:rsidTr="00C01411">
        <w:trPr>
          <w:cantSplit/>
        </w:trPr>
        <w:tc>
          <w:tcPr>
            <w:tcW w:w="2250" w:type="pct"/>
          </w:tcPr>
          <w:p w14:paraId="2F4CF563"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sz w:val="22"/>
                <w:lang w:bidi="hu-HU"/>
              </w:rPr>
              <w:t>Egyéb</w:t>
            </w:r>
            <w:r w:rsidRPr="00FA561E">
              <w:rPr>
                <w:rFonts w:asciiTheme="majorHAnsi" w:hAnsiTheme="majorHAnsi" w:cstheme="majorHAnsi"/>
                <w:i/>
                <w:sz w:val="22"/>
                <w:lang w:bidi="hu-HU"/>
              </w:rPr>
              <w:t xml:space="preserve"> (kérjük, adja meg)</w:t>
            </w:r>
          </w:p>
        </w:tc>
        <w:tc>
          <w:tcPr>
            <w:tcW w:w="500" w:type="pct"/>
          </w:tcPr>
          <w:p w14:paraId="366E9322"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B0F53B8"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60BA7EA"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8358F54"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29C862C2" w14:textId="77777777" w:rsidR="00776FBF" w:rsidRPr="00FA561E" w:rsidRDefault="00776FBF" w:rsidP="00591FE3">
            <w:pPr>
              <w:pStyle w:val="Agency-body-text"/>
              <w:rPr>
                <w:rFonts w:asciiTheme="majorHAnsi" w:hAnsiTheme="majorHAnsi" w:cstheme="majorHAnsi"/>
                <w:sz w:val="22"/>
                <w:szCs w:val="22"/>
              </w:rPr>
            </w:pPr>
          </w:p>
        </w:tc>
      </w:tr>
    </w:tbl>
    <w:p w14:paraId="0B366F34" w14:textId="60D8F940" w:rsidR="00776FBF" w:rsidRPr="00FA561E" w:rsidRDefault="00776FBF" w:rsidP="00F30963">
      <w:pPr>
        <w:pStyle w:val="Agency-heading-3"/>
        <w:rPr>
          <w:rFonts w:asciiTheme="majorHAnsi" w:hAnsiTheme="majorHAnsi" w:cstheme="majorHAnsi"/>
        </w:rPr>
      </w:pPr>
      <w:r w:rsidRPr="00FA561E">
        <w:rPr>
          <w:rFonts w:asciiTheme="majorHAnsi" w:hAnsiTheme="majorHAnsi" w:cstheme="majorHAnsi"/>
          <w:lang w:bidi="hu-HU"/>
        </w:rPr>
        <w:t xml:space="preserve">4.3. szakpolitikai prioritás/stratégia: Az iskolai vezetés és irányítás </w:t>
      </w:r>
      <w:r w:rsidRPr="00FA561E">
        <w:rPr>
          <w:rFonts w:asciiTheme="majorHAnsi" w:hAnsiTheme="majorHAnsi" w:cstheme="majorHAnsi"/>
          <w:i/>
          <w:lang w:bidi="hu-HU"/>
        </w:rPr>
        <w:t>együttműködésen</w:t>
      </w:r>
      <w:r w:rsidRPr="00FA561E">
        <w:rPr>
          <w:rFonts w:asciiTheme="majorHAnsi" w:hAnsiTheme="majorHAnsi" w:cstheme="majorHAnsi"/>
          <w:lang w:bidi="hu-HU"/>
        </w:rPr>
        <w:t xml:space="preserve"> keresztül támogatja az inkluzív nevelés-oktatást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A561E" w14:paraId="7D3F7C4D" w14:textId="77777777" w:rsidTr="00C01411">
        <w:trPr>
          <w:cantSplit/>
          <w:tblHeader/>
        </w:trPr>
        <w:tc>
          <w:tcPr>
            <w:tcW w:w="2250" w:type="pct"/>
            <w:shd w:val="clear" w:color="auto" w:fill="D9D9D9" w:themeFill="background1" w:themeFillShade="D9"/>
          </w:tcPr>
          <w:p w14:paraId="4254C2C1"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Kulcsfontosságú intézkedés</w:t>
            </w:r>
          </w:p>
        </w:tc>
        <w:tc>
          <w:tcPr>
            <w:tcW w:w="500" w:type="pct"/>
            <w:shd w:val="clear" w:color="auto" w:fill="D9D9D9" w:themeFill="background1" w:themeFillShade="D9"/>
          </w:tcPr>
          <w:p w14:paraId="48C04E0A"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0 – Még nem</w:t>
            </w:r>
          </w:p>
        </w:tc>
        <w:tc>
          <w:tcPr>
            <w:tcW w:w="500" w:type="pct"/>
            <w:shd w:val="clear" w:color="auto" w:fill="D9D9D9" w:themeFill="background1" w:themeFillShade="D9"/>
          </w:tcPr>
          <w:p w14:paraId="147EAD01"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1 – Tervezett</w:t>
            </w:r>
          </w:p>
        </w:tc>
        <w:tc>
          <w:tcPr>
            <w:tcW w:w="500" w:type="pct"/>
            <w:shd w:val="clear" w:color="auto" w:fill="D9D9D9" w:themeFill="background1" w:themeFillShade="D9"/>
          </w:tcPr>
          <w:p w14:paraId="5ABFAAE5"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2 – Részben megvalósult</w:t>
            </w:r>
          </w:p>
        </w:tc>
        <w:tc>
          <w:tcPr>
            <w:tcW w:w="500" w:type="pct"/>
            <w:shd w:val="clear" w:color="auto" w:fill="D9D9D9" w:themeFill="background1" w:themeFillShade="D9"/>
          </w:tcPr>
          <w:p w14:paraId="060C017D"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3 – Megvalósult</w:t>
            </w:r>
          </w:p>
        </w:tc>
        <w:tc>
          <w:tcPr>
            <w:tcW w:w="750" w:type="pct"/>
            <w:shd w:val="clear" w:color="auto" w:fill="D9D9D9" w:themeFill="background1" w:themeFillShade="D9"/>
          </w:tcPr>
          <w:p w14:paraId="15A1DA46"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Megjegyzések</w:t>
            </w:r>
          </w:p>
        </w:tc>
      </w:tr>
      <w:tr w:rsidR="00776FBF" w:rsidRPr="00FA561E" w14:paraId="79D12246" w14:textId="77777777" w:rsidTr="00C01411">
        <w:trPr>
          <w:cantSplit/>
        </w:trPr>
        <w:tc>
          <w:tcPr>
            <w:tcW w:w="2250" w:type="pct"/>
          </w:tcPr>
          <w:p w14:paraId="0790A41E"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4.3.1</w:t>
            </w:r>
            <w:r w:rsidRPr="00FA561E">
              <w:rPr>
                <w:rFonts w:asciiTheme="majorHAnsi" w:hAnsiTheme="majorHAnsi" w:cstheme="majorHAnsi"/>
                <w:sz w:val="22"/>
                <w:lang w:bidi="hu-HU"/>
              </w:rPr>
              <w:t>: Biztosítja az iskolai vezetés és irányítás a multi-professzionális csoportok közötti hatékony együttműködést?</w:t>
            </w:r>
          </w:p>
        </w:tc>
        <w:tc>
          <w:tcPr>
            <w:tcW w:w="500" w:type="pct"/>
          </w:tcPr>
          <w:p w14:paraId="52F4B60A"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0F87EBE"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8230216"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213CF45"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2D037CA2"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0B8D3F6A" w14:textId="77777777" w:rsidTr="00C01411">
        <w:trPr>
          <w:cantSplit/>
        </w:trPr>
        <w:tc>
          <w:tcPr>
            <w:tcW w:w="2250" w:type="pct"/>
          </w:tcPr>
          <w:p w14:paraId="671CC5F2"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4.3.2</w:t>
            </w:r>
            <w:r w:rsidRPr="00FA561E">
              <w:rPr>
                <w:rFonts w:asciiTheme="majorHAnsi" w:hAnsiTheme="majorHAnsi" w:cstheme="majorHAnsi"/>
                <w:sz w:val="22"/>
                <w:lang w:bidi="hu-HU"/>
              </w:rPr>
              <w:t xml:space="preserve">: Előmozdítja az iskolai vezetés és irányítás a speciális ellátás ismeretanyagának átadását a többségi ellátás számára? </w:t>
            </w:r>
          </w:p>
        </w:tc>
        <w:tc>
          <w:tcPr>
            <w:tcW w:w="500" w:type="pct"/>
          </w:tcPr>
          <w:p w14:paraId="55E2D21E"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9A3B6B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8A67BCE"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5E84D26"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7BE4974C"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6E7AAC01" w14:textId="77777777" w:rsidTr="00C01411">
        <w:trPr>
          <w:cantSplit/>
        </w:trPr>
        <w:tc>
          <w:tcPr>
            <w:tcW w:w="2250" w:type="pct"/>
          </w:tcPr>
          <w:p w14:paraId="44C68246"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lastRenderedPageBreak/>
              <w:t>4.3.3</w:t>
            </w:r>
            <w:r w:rsidRPr="00FA561E">
              <w:rPr>
                <w:rFonts w:asciiTheme="majorHAnsi" w:hAnsiTheme="majorHAnsi" w:cstheme="majorHAnsi"/>
                <w:sz w:val="22"/>
                <w:lang w:bidi="hu-HU"/>
              </w:rPr>
              <w:t>: Az iskolai vezetés és irányítás elősegíti a folyamatos együttműködést és kommunikációt az iskolák, a közösségi szolgálatok, a képzési szolgáltatók stb. között?</w:t>
            </w:r>
          </w:p>
        </w:tc>
        <w:tc>
          <w:tcPr>
            <w:tcW w:w="500" w:type="pct"/>
          </w:tcPr>
          <w:p w14:paraId="0E809D30"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71AE12C"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D3D51AA"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472CA31"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12C36EB4"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0B5E2B7B" w14:textId="77777777" w:rsidTr="00C01411">
        <w:trPr>
          <w:cantSplit/>
        </w:trPr>
        <w:tc>
          <w:tcPr>
            <w:tcW w:w="2250" w:type="pct"/>
          </w:tcPr>
          <w:p w14:paraId="7325A08A"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sz w:val="22"/>
                <w:lang w:bidi="hu-HU"/>
              </w:rPr>
              <w:t>Egyéb</w:t>
            </w:r>
            <w:r w:rsidRPr="00FA561E">
              <w:rPr>
                <w:rFonts w:asciiTheme="majorHAnsi" w:hAnsiTheme="majorHAnsi" w:cstheme="majorHAnsi"/>
                <w:i/>
                <w:sz w:val="22"/>
                <w:lang w:bidi="hu-HU"/>
              </w:rPr>
              <w:t xml:space="preserve"> (kérjük, adja meg)</w:t>
            </w:r>
          </w:p>
        </w:tc>
        <w:tc>
          <w:tcPr>
            <w:tcW w:w="500" w:type="pct"/>
          </w:tcPr>
          <w:p w14:paraId="058CC9D8"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052812C1"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D641AD3"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4661101"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4AA7330C" w14:textId="77777777" w:rsidR="00776FBF" w:rsidRPr="00FA561E" w:rsidRDefault="00776FBF" w:rsidP="00591FE3">
            <w:pPr>
              <w:pStyle w:val="Agency-body-text"/>
              <w:rPr>
                <w:rFonts w:asciiTheme="majorHAnsi" w:hAnsiTheme="majorHAnsi" w:cstheme="majorHAnsi"/>
                <w:sz w:val="22"/>
                <w:szCs w:val="22"/>
              </w:rPr>
            </w:pPr>
          </w:p>
        </w:tc>
      </w:tr>
    </w:tbl>
    <w:p w14:paraId="36B6B22D" w14:textId="09B08E30" w:rsidR="00776FBF" w:rsidRPr="00FA561E" w:rsidRDefault="00776FBF" w:rsidP="00F30963">
      <w:pPr>
        <w:pStyle w:val="Agency-heading-2"/>
        <w:rPr>
          <w:rFonts w:asciiTheme="majorHAnsi" w:hAnsiTheme="majorHAnsi" w:cstheme="majorHAnsi"/>
        </w:rPr>
      </w:pPr>
      <w:bookmarkStart w:id="11" w:name="_Toc128748503"/>
      <w:r w:rsidRPr="00FA561E">
        <w:rPr>
          <w:rFonts w:asciiTheme="majorHAnsi" w:hAnsiTheme="majorHAnsi" w:cstheme="majorHAnsi"/>
          <w:lang w:bidi="hu-HU"/>
        </w:rPr>
        <w:t>5. vezérelv: Az érintettek aktív részvételének ösztönzése</w:t>
      </w:r>
      <w:bookmarkEnd w:id="11"/>
    </w:p>
    <w:p w14:paraId="19DE2D6F" w14:textId="056A8938" w:rsidR="00776FBF" w:rsidRPr="00FA561E" w:rsidRDefault="00776FBF" w:rsidP="00F30963">
      <w:pPr>
        <w:pStyle w:val="Agency-heading-3"/>
        <w:rPr>
          <w:rFonts w:asciiTheme="majorHAnsi" w:hAnsiTheme="majorHAnsi" w:cstheme="majorHAnsi"/>
        </w:rPr>
      </w:pPr>
      <w:r w:rsidRPr="00FA561E">
        <w:rPr>
          <w:rFonts w:asciiTheme="majorHAnsi" w:hAnsiTheme="majorHAnsi" w:cstheme="majorHAnsi"/>
          <w:lang w:bidi="hu-HU"/>
        </w:rPr>
        <w:t xml:space="preserve">5.1. szakpolitikai prioritás/stratégia: Léteznek átfogó nemzeti szakpolitikák és stratégiák, amelyeket az összes érintettel folytatott </w:t>
      </w:r>
      <w:r w:rsidRPr="00FA561E">
        <w:rPr>
          <w:rFonts w:asciiTheme="majorHAnsi" w:hAnsiTheme="majorHAnsi" w:cstheme="majorHAnsi"/>
          <w:i/>
          <w:lang w:bidi="hu-HU"/>
        </w:rPr>
        <w:t xml:space="preserve">széles körű konzultációt </w:t>
      </w:r>
      <w:r w:rsidRPr="00FA561E">
        <w:rPr>
          <w:rFonts w:asciiTheme="majorHAnsi" w:hAnsiTheme="majorHAnsi" w:cstheme="majorHAnsi"/>
          <w:lang w:bidi="hu-HU"/>
        </w:rPr>
        <w:t>követően dolgoztak ki, és amelyek egy világos szakpolitikai jövőképet és akaratot tükröznek</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A561E" w14:paraId="1FA24FA5" w14:textId="77777777" w:rsidTr="00C01411">
        <w:trPr>
          <w:cantSplit/>
          <w:tblHeader/>
        </w:trPr>
        <w:tc>
          <w:tcPr>
            <w:tcW w:w="2250" w:type="pct"/>
            <w:shd w:val="clear" w:color="auto" w:fill="D9D9D9" w:themeFill="background1" w:themeFillShade="D9"/>
          </w:tcPr>
          <w:p w14:paraId="7B81C0EE"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Kulcsfontosságú intézkedés</w:t>
            </w:r>
          </w:p>
        </w:tc>
        <w:tc>
          <w:tcPr>
            <w:tcW w:w="500" w:type="pct"/>
            <w:shd w:val="clear" w:color="auto" w:fill="D9D9D9" w:themeFill="background1" w:themeFillShade="D9"/>
          </w:tcPr>
          <w:p w14:paraId="3BD360D9"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0 – Még nem</w:t>
            </w:r>
          </w:p>
        </w:tc>
        <w:tc>
          <w:tcPr>
            <w:tcW w:w="500" w:type="pct"/>
            <w:shd w:val="clear" w:color="auto" w:fill="D9D9D9" w:themeFill="background1" w:themeFillShade="D9"/>
          </w:tcPr>
          <w:p w14:paraId="37373E5F"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1 – Tervezett</w:t>
            </w:r>
          </w:p>
        </w:tc>
        <w:tc>
          <w:tcPr>
            <w:tcW w:w="500" w:type="pct"/>
            <w:shd w:val="clear" w:color="auto" w:fill="D9D9D9" w:themeFill="background1" w:themeFillShade="D9"/>
          </w:tcPr>
          <w:p w14:paraId="5D609EAC"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2 – Részben megvalósult</w:t>
            </w:r>
          </w:p>
        </w:tc>
        <w:tc>
          <w:tcPr>
            <w:tcW w:w="500" w:type="pct"/>
            <w:shd w:val="clear" w:color="auto" w:fill="D9D9D9" w:themeFill="background1" w:themeFillShade="D9"/>
          </w:tcPr>
          <w:p w14:paraId="5EB4165B"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3 – Megvalósult</w:t>
            </w:r>
          </w:p>
        </w:tc>
        <w:tc>
          <w:tcPr>
            <w:tcW w:w="750" w:type="pct"/>
            <w:shd w:val="clear" w:color="auto" w:fill="D9D9D9" w:themeFill="background1" w:themeFillShade="D9"/>
          </w:tcPr>
          <w:p w14:paraId="3DCA9426"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Megjegyzések</w:t>
            </w:r>
          </w:p>
        </w:tc>
      </w:tr>
      <w:tr w:rsidR="00776FBF" w:rsidRPr="00FA561E" w14:paraId="4854AC68" w14:textId="77777777" w:rsidTr="00C01411">
        <w:trPr>
          <w:cantSplit/>
        </w:trPr>
        <w:tc>
          <w:tcPr>
            <w:tcW w:w="2250" w:type="pct"/>
          </w:tcPr>
          <w:p w14:paraId="30D63E9D"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5.1.1</w:t>
            </w:r>
            <w:r w:rsidRPr="00FA561E">
              <w:rPr>
                <w:rFonts w:asciiTheme="majorHAnsi" w:hAnsiTheme="majorHAnsi" w:cstheme="majorHAnsi"/>
                <w:sz w:val="22"/>
                <w:lang w:bidi="hu-HU"/>
              </w:rPr>
              <w:t>: A nemzeti jogszabályok tartalmaznak olyan intézkedéseket/folyamatokat, amelyek ösztönzik az érintettek részvételét?</w:t>
            </w:r>
          </w:p>
        </w:tc>
        <w:tc>
          <w:tcPr>
            <w:tcW w:w="500" w:type="pct"/>
          </w:tcPr>
          <w:p w14:paraId="262CE66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390B1D3"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0102B76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042DCC2"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001BDF5D"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2308E701" w14:textId="77777777" w:rsidTr="00C01411">
        <w:trPr>
          <w:cantSplit/>
        </w:trPr>
        <w:tc>
          <w:tcPr>
            <w:tcW w:w="2250" w:type="pct"/>
          </w:tcPr>
          <w:p w14:paraId="7366DF68"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5.1.2</w:t>
            </w:r>
            <w:r w:rsidRPr="00FA561E">
              <w:rPr>
                <w:rFonts w:asciiTheme="majorHAnsi" w:hAnsiTheme="majorHAnsi" w:cstheme="majorHAnsi"/>
                <w:sz w:val="22"/>
                <w:lang w:bidi="hu-HU"/>
              </w:rPr>
              <w:t>: Léteznek olyan folyamatok, amelyek biztosítják az érintettek azonos szintű bevonását a kora gyermekkori, az általános és a középfokú oktatásban?</w:t>
            </w:r>
          </w:p>
        </w:tc>
        <w:tc>
          <w:tcPr>
            <w:tcW w:w="500" w:type="pct"/>
          </w:tcPr>
          <w:p w14:paraId="4C9587E6"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F8B6AC8"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28C4788"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AA1142F"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30901881"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532119AE" w14:textId="77777777" w:rsidTr="00C01411">
        <w:trPr>
          <w:cantSplit/>
        </w:trPr>
        <w:tc>
          <w:tcPr>
            <w:tcW w:w="2250" w:type="pct"/>
          </w:tcPr>
          <w:p w14:paraId="2792D88C" w14:textId="631ECB5C"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5.1.3</w:t>
            </w:r>
            <w:r w:rsidRPr="00FA561E">
              <w:rPr>
                <w:rFonts w:asciiTheme="majorHAnsi" w:hAnsiTheme="majorHAnsi" w:cstheme="majorHAnsi"/>
                <w:sz w:val="22"/>
                <w:lang w:bidi="hu-HU"/>
              </w:rPr>
              <w:t>: Az érintettek bevonása következetes-e az egyes régiókban/önkormányzatokban?</w:t>
            </w:r>
          </w:p>
        </w:tc>
        <w:tc>
          <w:tcPr>
            <w:tcW w:w="500" w:type="pct"/>
          </w:tcPr>
          <w:p w14:paraId="478A3BC4"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D239DEE"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A6E7120"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9F6C545"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0AFAD098"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60A48CEC" w14:textId="77777777" w:rsidTr="00C01411">
        <w:trPr>
          <w:cantSplit/>
        </w:trPr>
        <w:tc>
          <w:tcPr>
            <w:tcW w:w="2250" w:type="pct"/>
          </w:tcPr>
          <w:p w14:paraId="37E30679"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sz w:val="22"/>
                <w:lang w:bidi="hu-HU"/>
              </w:rPr>
              <w:t>Egyéb</w:t>
            </w:r>
            <w:r w:rsidRPr="00FA561E">
              <w:rPr>
                <w:rFonts w:asciiTheme="majorHAnsi" w:hAnsiTheme="majorHAnsi" w:cstheme="majorHAnsi"/>
                <w:i/>
                <w:sz w:val="22"/>
                <w:lang w:bidi="hu-HU"/>
              </w:rPr>
              <w:t xml:space="preserve"> (kérjük, adja meg)</w:t>
            </w:r>
          </w:p>
        </w:tc>
        <w:tc>
          <w:tcPr>
            <w:tcW w:w="500" w:type="pct"/>
          </w:tcPr>
          <w:p w14:paraId="1B7C16C4"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028229A2"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683E9D1"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DADD916"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316DE986" w14:textId="77777777" w:rsidR="00776FBF" w:rsidRPr="00FA561E" w:rsidRDefault="00776FBF" w:rsidP="00591FE3">
            <w:pPr>
              <w:pStyle w:val="Agency-body-text"/>
              <w:rPr>
                <w:rFonts w:asciiTheme="majorHAnsi" w:hAnsiTheme="majorHAnsi" w:cstheme="majorHAnsi"/>
                <w:sz w:val="22"/>
                <w:szCs w:val="22"/>
              </w:rPr>
            </w:pPr>
          </w:p>
        </w:tc>
      </w:tr>
    </w:tbl>
    <w:p w14:paraId="23BF325F" w14:textId="1F1E2DA0" w:rsidR="00776FBF" w:rsidRPr="00FA561E" w:rsidRDefault="00776FBF" w:rsidP="00F30963">
      <w:pPr>
        <w:pStyle w:val="Agency-heading-3"/>
        <w:rPr>
          <w:rFonts w:asciiTheme="majorHAnsi" w:hAnsiTheme="majorHAnsi" w:cstheme="majorHAnsi"/>
        </w:rPr>
      </w:pPr>
      <w:r w:rsidRPr="00FA561E">
        <w:rPr>
          <w:rFonts w:asciiTheme="majorHAnsi" w:hAnsiTheme="majorHAnsi" w:cstheme="majorHAnsi"/>
          <w:lang w:bidi="hu-HU"/>
        </w:rPr>
        <w:lastRenderedPageBreak/>
        <w:t xml:space="preserve">5.2. szakpolitikai prioritás/stratégia: A szakpolitika biztosítja, hogy a tanulók és családjaik legyenek a főszereplők, és </w:t>
      </w:r>
      <w:r w:rsidRPr="00FA561E">
        <w:rPr>
          <w:rFonts w:asciiTheme="majorHAnsi" w:hAnsiTheme="majorHAnsi" w:cstheme="majorHAnsi"/>
          <w:i/>
          <w:lang w:bidi="hu-HU"/>
        </w:rPr>
        <w:t>kulcsfontosságú erőforrásnak</w:t>
      </w:r>
      <w:r w:rsidRPr="00FA561E">
        <w:rPr>
          <w:rFonts w:asciiTheme="majorHAnsi" w:hAnsiTheme="majorHAnsi" w:cstheme="majorHAnsi"/>
          <w:lang w:bidi="hu-HU"/>
        </w:rPr>
        <w:t xml:space="preserve"> tekintsék őket a tanulási és tanítási folyamatban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A561E" w14:paraId="199E1511" w14:textId="77777777" w:rsidTr="00C01411">
        <w:trPr>
          <w:cantSplit/>
          <w:tblHeader/>
        </w:trPr>
        <w:tc>
          <w:tcPr>
            <w:tcW w:w="2250" w:type="pct"/>
            <w:shd w:val="clear" w:color="auto" w:fill="D9D9D9" w:themeFill="background1" w:themeFillShade="D9"/>
          </w:tcPr>
          <w:p w14:paraId="78FC2AEB"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Kulcsfontosságú intézkedés</w:t>
            </w:r>
          </w:p>
        </w:tc>
        <w:tc>
          <w:tcPr>
            <w:tcW w:w="500" w:type="pct"/>
            <w:shd w:val="clear" w:color="auto" w:fill="D9D9D9" w:themeFill="background1" w:themeFillShade="D9"/>
          </w:tcPr>
          <w:p w14:paraId="7D07735A"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0 – Még nem</w:t>
            </w:r>
          </w:p>
        </w:tc>
        <w:tc>
          <w:tcPr>
            <w:tcW w:w="500" w:type="pct"/>
            <w:shd w:val="clear" w:color="auto" w:fill="D9D9D9" w:themeFill="background1" w:themeFillShade="D9"/>
          </w:tcPr>
          <w:p w14:paraId="21E138CF"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1 – Tervezett</w:t>
            </w:r>
          </w:p>
        </w:tc>
        <w:tc>
          <w:tcPr>
            <w:tcW w:w="500" w:type="pct"/>
            <w:shd w:val="clear" w:color="auto" w:fill="D9D9D9" w:themeFill="background1" w:themeFillShade="D9"/>
          </w:tcPr>
          <w:p w14:paraId="584D3371"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2 – Részben megvalósult</w:t>
            </w:r>
          </w:p>
        </w:tc>
        <w:tc>
          <w:tcPr>
            <w:tcW w:w="500" w:type="pct"/>
            <w:shd w:val="clear" w:color="auto" w:fill="D9D9D9" w:themeFill="background1" w:themeFillShade="D9"/>
          </w:tcPr>
          <w:p w14:paraId="24BB5284"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3 – Megvalósult</w:t>
            </w:r>
          </w:p>
        </w:tc>
        <w:tc>
          <w:tcPr>
            <w:tcW w:w="750" w:type="pct"/>
            <w:shd w:val="clear" w:color="auto" w:fill="D9D9D9" w:themeFill="background1" w:themeFillShade="D9"/>
          </w:tcPr>
          <w:p w14:paraId="41594AF9"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Megjegyzések</w:t>
            </w:r>
          </w:p>
        </w:tc>
      </w:tr>
      <w:tr w:rsidR="00776FBF" w:rsidRPr="00FA561E" w14:paraId="59DF8B83" w14:textId="77777777" w:rsidTr="00C01411">
        <w:trPr>
          <w:cantSplit/>
        </w:trPr>
        <w:tc>
          <w:tcPr>
            <w:tcW w:w="2250" w:type="pct"/>
          </w:tcPr>
          <w:p w14:paraId="609AE226" w14:textId="66BEBEA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5.2.1</w:t>
            </w:r>
            <w:r w:rsidRPr="00FA561E">
              <w:rPr>
                <w:rFonts w:asciiTheme="majorHAnsi" w:hAnsiTheme="majorHAnsi" w:cstheme="majorHAnsi"/>
                <w:sz w:val="22"/>
                <w:lang w:bidi="hu-HU"/>
              </w:rPr>
              <w:t>: Léteznek méltányos részvételi lehetőségek a különböző hátterű családok/tanulók számára mind a többségi, mind pedig a speciális ágazatban (például a családok és tanulók részvétele az egyéni oktatási tervek kidolgozásában)?</w:t>
            </w:r>
          </w:p>
        </w:tc>
        <w:tc>
          <w:tcPr>
            <w:tcW w:w="500" w:type="pct"/>
          </w:tcPr>
          <w:p w14:paraId="30E2B5C1"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046380D0"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8515AEA"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419BB6A"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4A37CDD0"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100B5E2F" w14:textId="77777777" w:rsidTr="00C01411">
        <w:trPr>
          <w:cantSplit/>
        </w:trPr>
        <w:tc>
          <w:tcPr>
            <w:tcW w:w="2250" w:type="pct"/>
          </w:tcPr>
          <w:p w14:paraId="6FF81075" w14:textId="5BDA84F8"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5.2.2</w:t>
            </w:r>
            <w:r w:rsidRPr="00FA561E">
              <w:rPr>
                <w:rFonts w:asciiTheme="majorHAnsi" w:hAnsiTheme="majorHAnsi" w:cstheme="majorHAnsi"/>
                <w:sz w:val="22"/>
                <w:lang w:bidi="hu-HU"/>
              </w:rPr>
              <w:t>: Léteznek olyan részvételi csatornák, struktúrák és/vagy testületek (például tanulói és iskolai tanácsok, családokat/ fogyatékossággal élőket támogató egyesületek), amelyek részt vesznek az iskola működésében?</w:t>
            </w:r>
          </w:p>
        </w:tc>
        <w:tc>
          <w:tcPr>
            <w:tcW w:w="500" w:type="pct"/>
          </w:tcPr>
          <w:p w14:paraId="1A9C399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65AFF18"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BF92B5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1015B23"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6C122B13"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20A87554" w14:textId="77777777" w:rsidTr="00C01411">
        <w:trPr>
          <w:cantSplit/>
        </w:trPr>
        <w:tc>
          <w:tcPr>
            <w:tcW w:w="2250" w:type="pct"/>
          </w:tcPr>
          <w:p w14:paraId="1F28E24E"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5.2.3</w:t>
            </w:r>
            <w:r w:rsidRPr="00FA561E">
              <w:rPr>
                <w:rFonts w:asciiTheme="majorHAnsi" w:hAnsiTheme="majorHAnsi" w:cstheme="majorHAnsi"/>
                <w:sz w:val="22"/>
                <w:lang w:bidi="hu-HU"/>
              </w:rPr>
              <w:t>: Tudják a családok és a tanulók befolyásolni a tanítási és tanulási folyamattal kapcsolatos döntéseket?</w:t>
            </w:r>
          </w:p>
        </w:tc>
        <w:tc>
          <w:tcPr>
            <w:tcW w:w="500" w:type="pct"/>
          </w:tcPr>
          <w:p w14:paraId="7E7E8AC5"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79EAFDC"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DCD7458"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DF5439D"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552FAA63"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2FC0D4B1" w14:textId="77777777" w:rsidTr="00C01411">
        <w:trPr>
          <w:cantSplit/>
        </w:trPr>
        <w:tc>
          <w:tcPr>
            <w:tcW w:w="2250" w:type="pct"/>
          </w:tcPr>
          <w:p w14:paraId="79A9D76D"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sz w:val="22"/>
                <w:lang w:bidi="hu-HU"/>
              </w:rPr>
              <w:t>Egyéb</w:t>
            </w:r>
            <w:r w:rsidRPr="00FA561E">
              <w:rPr>
                <w:rFonts w:asciiTheme="majorHAnsi" w:hAnsiTheme="majorHAnsi" w:cstheme="majorHAnsi"/>
                <w:i/>
                <w:sz w:val="22"/>
                <w:lang w:bidi="hu-HU"/>
              </w:rPr>
              <w:t xml:space="preserve"> (kérjük, adja meg)</w:t>
            </w:r>
          </w:p>
        </w:tc>
        <w:tc>
          <w:tcPr>
            <w:tcW w:w="500" w:type="pct"/>
          </w:tcPr>
          <w:p w14:paraId="03BA6E7B"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22D1E28"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7EAA43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FAAE152"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1992CCA0" w14:textId="77777777" w:rsidR="00776FBF" w:rsidRPr="00FA561E" w:rsidRDefault="00776FBF" w:rsidP="00591FE3">
            <w:pPr>
              <w:pStyle w:val="Agency-body-text"/>
              <w:rPr>
                <w:rFonts w:asciiTheme="majorHAnsi" w:hAnsiTheme="majorHAnsi" w:cstheme="majorHAnsi"/>
                <w:sz w:val="22"/>
                <w:szCs w:val="22"/>
              </w:rPr>
            </w:pPr>
          </w:p>
        </w:tc>
      </w:tr>
    </w:tbl>
    <w:p w14:paraId="13AC577B" w14:textId="627C77F0" w:rsidR="00776FBF" w:rsidRPr="00FA561E" w:rsidRDefault="00776FBF" w:rsidP="00F30963">
      <w:pPr>
        <w:pStyle w:val="Agency-heading-2"/>
        <w:rPr>
          <w:rFonts w:asciiTheme="majorHAnsi" w:hAnsiTheme="majorHAnsi" w:cstheme="majorHAnsi"/>
        </w:rPr>
      </w:pPr>
      <w:bookmarkStart w:id="12" w:name="_Toc128748504"/>
      <w:r w:rsidRPr="00FA561E">
        <w:rPr>
          <w:rFonts w:asciiTheme="majorHAnsi" w:hAnsiTheme="majorHAnsi" w:cstheme="majorHAnsi"/>
          <w:lang w:bidi="hu-HU"/>
        </w:rPr>
        <w:lastRenderedPageBreak/>
        <w:t>6. vezérelv: A folyamatos monitoring és felmérés előmozdítása</w:t>
      </w:r>
      <w:bookmarkEnd w:id="12"/>
    </w:p>
    <w:p w14:paraId="55A4C09B" w14:textId="692BFF59" w:rsidR="00776FBF" w:rsidRPr="00FA561E" w:rsidRDefault="00776FBF" w:rsidP="00F30963">
      <w:pPr>
        <w:pStyle w:val="Agency-heading-3"/>
        <w:rPr>
          <w:rFonts w:asciiTheme="majorHAnsi" w:hAnsiTheme="majorHAnsi" w:cstheme="majorHAnsi"/>
        </w:rPr>
      </w:pPr>
      <w:r w:rsidRPr="00FA561E">
        <w:rPr>
          <w:rFonts w:asciiTheme="majorHAnsi" w:hAnsiTheme="majorHAnsi" w:cstheme="majorHAnsi"/>
          <w:lang w:bidi="hu-HU"/>
        </w:rPr>
        <w:t xml:space="preserve">6.1. szakpolitikai prioritás/stratégia: A minőségi inkluzív nevelés-oktatásnak vannak olyan </w:t>
      </w:r>
      <w:r w:rsidRPr="00FA561E">
        <w:rPr>
          <w:rFonts w:asciiTheme="majorHAnsi" w:hAnsiTheme="majorHAnsi" w:cstheme="majorHAnsi"/>
          <w:i/>
          <w:lang w:bidi="hu-HU"/>
        </w:rPr>
        <w:t>országos indikátorai</w:t>
      </w:r>
      <w:r w:rsidRPr="00FA561E">
        <w:rPr>
          <w:rFonts w:asciiTheme="majorHAnsi" w:hAnsiTheme="majorHAnsi" w:cstheme="majorHAnsi"/>
          <w:lang w:bidi="hu-HU"/>
        </w:rPr>
        <w:t>, amelyek figyelembe veszik a helyi eltéréseket, a tanulók igényeinek sokféleségét és a speciális ellátás szerepét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A561E" w14:paraId="5FBD0BA3" w14:textId="77777777" w:rsidTr="00C01411">
        <w:trPr>
          <w:cantSplit/>
          <w:tblHeader/>
        </w:trPr>
        <w:tc>
          <w:tcPr>
            <w:tcW w:w="2250" w:type="pct"/>
            <w:shd w:val="clear" w:color="auto" w:fill="D9D9D9" w:themeFill="background1" w:themeFillShade="D9"/>
          </w:tcPr>
          <w:p w14:paraId="2C7DD99E"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Kulcsfontosságú intézkedés</w:t>
            </w:r>
          </w:p>
        </w:tc>
        <w:tc>
          <w:tcPr>
            <w:tcW w:w="500" w:type="pct"/>
            <w:shd w:val="clear" w:color="auto" w:fill="D9D9D9" w:themeFill="background1" w:themeFillShade="D9"/>
          </w:tcPr>
          <w:p w14:paraId="73125E08"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0 – Még nem</w:t>
            </w:r>
          </w:p>
        </w:tc>
        <w:tc>
          <w:tcPr>
            <w:tcW w:w="500" w:type="pct"/>
            <w:shd w:val="clear" w:color="auto" w:fill="D9D9D9" w:themeFill="background1" w:themeFillShade="D9"/>
          </w:tcPr>
          <w:p w14:paraId="22AE5EBB"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1 – Tervezett</w:t>
            </w:r>
          </w:p>
        </w:tc>
        <w:tc>
          <w:tcPr>
            <w:tcW w:w="500" w:type="pct"/>
            <w:shd w:val="clear" w:color="auto" w:fill="D9D9D9" w:themeFill="background1" w:themeFillShade="D9"/>
          </w:tcPr>
          <w:p w14:paraId="1674EF4C"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2 – Részben megvalósult</w:t>
            </w:r>
          </w:p>
        </w:tc>
        <w:tc>
          <w:tcPr>
            <w:tcW w:w="500" w:type="pct"/>
            <w:shd w:val="clear" w:color="auto" w:fill="D9D9D9" w:themeFill="background1" w:themeFillShade="D9"/>
          </w:tcPr>
          <w:p w14:paraId="1F0CF567"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3 – Megvalósult</w:t>
            </w:r>
          </w:p>
        </w:tc>
        <w:tc>
          <w:tcPr>
            <w:tcW w:w="750" w:type="pct"/>
            <w:shd w:val="clear" w:color="auto" w:fill="D9D9D9" w:themeFill="background1" w:themeFillShade="D9"/>
          </w:tcPr>
          <w:p w14:paraId="4F2F2C23"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Megjegyzések</w:t>
            </w:r>
          </w:p>
        </w:tc>
      </w:tr>
      <w:tr w:rsidR="00776FBF" w:rsidRPr="00FA561E" w14:paraId="2D5895E9" w14:textId="77777777" w:rsidTr="00C01411">
        <w:trPr>
          <w:cantSplit/>
        </w:trPr>
        <w:tc>
          <w:tcPr>
            <w:tcW w:w="2250" w:type="pct"/>
          </w:tcPr>
          <w:p w14:paraId="72744CA5" w14:textId="57EFF0B1"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6.1.1</w:t>
            </w:r>
            <w:r w:rsidRPr="00FA561E">
              <w:rPr>
                <w:rFonts w:asciiTheme="majorHAnsi" w:hAnsiTheme="majorHAnsi" w:cstheme="majorHAnsi"/>
                <w:sz w:val="22"/>
                <w:lang w:bidi="hu-HU"/>
              </w:rPr>
              <w:t>: Az indikátorok tükrözik a minőségi inkluzív gyakorlat közös értelmezését mind a többségi, mind pedig a speciális ágazatokban?</w:t>
            </w:r>
          </w:p>
        </w:tc>
        <w:tc>
          <w:tcPr>
            <w:tcW w:w="500" w:type="pct"/>
          </w:tcPr>
          <w:p w14:paraId="72AD4D60"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D7E4A64"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0F8DB88"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60ADE54"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3A0001FA"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3F715410" w14:textId="77777777" w:rsidTr="00C01411">
        <w:trPr>
          <w:cantSplit/>
        </w:trPr>
        <w:tc>
          <w:tcPr>
            <w:tcW w:w="2250" w:type="pct"/>
          </w:tcPr>
          <w:p w14:paraId="3A7BC710"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6.1.2</w:t>
            </w:r>
            <w:r w:rsidRPr="00FA561E">
              <w:rPr>
                <w:rFonts w:asciiTheme="majorHAnsi" w:hAnsiTheme="majorHAnsi" w:cstheme="majorHAnsi"/>
                <w:sz w:val="22"/>
                <w:lang w:bidi="hu-HU"/>
              </w:rPr>
              <w:t>: Létezik az inkluzív nevelés-oktatás céljaira alkalmazott, szisztematikus adatgyűjtési módszer?</w:t>
            </w:r>
          </w:p>
        </w:tc>
        <w:tc>
          <w:tcPr>
            <w:tcW w:w="500" w:type="pct"/>
          </w:tcPr>
          <w:p w14:paraId="39908C3A"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960579F"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000E64B4"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339FD45"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22B61C88"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3A8E01A1" w14:textId="77777777" w:rsidTr="00C01411">
        <w:trPr>
          <w:cantSplit/>
        </w:trPr>
        <w:tc>
          <w:tcPr>
            <w:tcW w:w="2250" w:type="pct"/>
          </w:tcPr>
          <w:p w14:paraId="79B2CEAA" w14:textId="1B8E2B5A"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6.1.3</w:t>
            </w:r>
            <w:r w:rsidRPr="00FA561E">
              <w:rPr>
                <w:rFonts w:asciiTheme="majorHAnsi" w:hAnsiTheme="majorHAnsi" w:cstheme="majorHAnsi"/>
                <w:sz w:val="22"/>
                <w:lang w:bidi="hu-HU"/>
              </w:rPr>
              <w:t>: A döntések egy hiteles adatgyűjtési rendszeren alapulnak, amely mind a többségi, mind pedig a szakosodott ágazatot felöleli?</w:t>
            </w:r>
          </w:p>
        </w:tc>
        <w:tc>
          <w:tcPr>
            <w:tcW w:w="500" w:type="pct"/>
          </w:tcPr>
          <w:p w14:paraId="5BAF3C54"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CAA43FF"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5AFF738A"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500502C"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4810760F"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1FB0C18F" w14:textId="77777777" w:rsidTr="00C01411">
        <w:trPr>
          <w:cantSplit/>
        </w:trPr>
        <w:tc>
          <w:tcPr>
            <w:tcW w:w="2250" w:type="pct"/>
          </w:tcPr>
          <w:p w14:paraId="74E151B4"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sz w:val="22"/>
                <w:lang w:bidi="hu-HU"/>
              </w:rPr>
              <w:t>Egyéb</w:t>
            </w:r>
            <w:r w:rsidRPr="00FA561E">
              <w:rPr>
                <w:rFonts w:asciiTheme="majorHAnsi" w:hAnsiTheme="majorHAnsi" w:cstheme="majorHAnsi"/>
                <w:i/>
                <w:sz w:val="22"/>
                <w:lang w:bidi="hu-HU"/>
              </w:rPr>
              <w:t xml:space="preserve"> (kérjük, adja meg)</w:t>
            </w:r>
          </w:p>
        </w:tc>
        <w:tc>
          <w:tcPr>
            <w:tcW w:w="500" w:type="pct"/>
          </w:tcPr>
          <w:p w14:paraId="03086CE4"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5461C1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DB0F0E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816CE92"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0DFF8C29" w14:textId="77777777" w:rsidR="00776FBF" w:rsidRPr="00FA561E" w:rsidRDefault="00776FBF" w:rsidP="00591FE3">
            <w:pPr>
              <w:pStyle w:val="Agency-body-text"/>
              <w:rPr>
                <w:rFonts w:asciiTheme="majorHAnsi" w:hAnsiTheme="majorHAnsi" w:cstheme="majorHAnsi"/>
                <w:sz w:val="22"/>
                <w:szCs w:val="22"/>
              </w:rPr>
            </w:pPr>
          </w:p>
        </w:tc>
      </w:tr>
    </w:tbl>
    <w:p w14:paraId="5AFE5B6C" w14:textId="55E78912" w:rsidR="00776FBF" w:rsidRPr="00FA561E" w:rsidRDefault="00776FBF" w:rsidP="00F30963">
      <w:pPr>
        <w:pStyle w:val="Agency-heading-3"/>
        <w:rPr>
          <w:rFonts w:asciiTheme="majorHAnsi" w:hAnsiTheme="majorHAnsi" w:cstheme="majorHAnsi"/>
        </w:rPr>
      </w:pPr>
      <w:r w:rsidRPr="00FA561E">
        <w:rPr>
          <w:rFonts w:asciiTheme="majorHAnsi" w:hAnsiTheme="majorHAnsi" w:cstheme="majorHAnsi"/>
          <w:lang w:bidi="hu-HU"/>
        </w:rPr>
        <w:t xml:space="preserve">6.2. szakpolitikai prioritás/stratégia: Léteznek a monitoringra és értékelésre szolgáló, </w:t>
      </w:r>
      <w:r w:rsidRPr="00FA561E">
        <w:rPr>
          <w:rFonts w:asciiTheme="majorHAnsi" w:hAnsiTheme="majorHAnsi" w:cstheme="majorHAnsi"/>
          <w:i/>
          <w:lang w:bidi="hu-HU"/>
        </w:rPr>
        <w:t>együttműködésen alapuló</w:t>
      </w:r>
      <w:r w:rsidRPr="00FA561E">
        <w:rPr>
          <w:rFonts w:asciiTheme="majorHAnsi" w:hAnsiTheme="majorHAnsi" w:cstheme="majorHAnsi"/>
          <w:lang w:bidi="hu-HU"/>
        </w:rPr>
        <w:t xml:space="preserve"> </w:t>
      </w:r>
      <w:r w:rsidRPr="00FA561E">
        <w:rPr>
          <w:rFonts w:asciiTheme="majorHAnsi" w:hAnsiTheme="majorHAnsi" w:cstheme="majorHAnsi"/>
          <w:i/>
          <w:lang w:bidi="hu-HU"/>
        </w:rPr>
        <w:t>struktúrák/folyamatok</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A561E" w14:paraId="6A443875" w14:textId="77777777" w:rsidTr="00C01411">
        <w:trPr>
          <w:cantSplit/>
          <w:tblHeader/>
        </w:trPr>
        <w:tc>
          <w:tcPr>
            <w:tcW w:w="2250" w:type="pct"/>
            <w:shd w:val="clear" w:color="auto" w:fill="D9D9D9" w:themeFill="background1" w:themeFillShade="D9"/>
          </w:tcPr>
          <w:p w14:paraId="6B061B38"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Kulcsfontosságú intézkedés</w:t>
            </w:r>
          </w:p>
        </w:tc>
        <w:tc>
          <w:tcPr>
            <w:tcW w:w="500" w:type="pct"/>
            <w:shd w:val="clear" w:color="auto" w:fill="D9D9D9" w:themeFill="background1" w:themeFillShade="D9"/>
          </w:tcPr>
          <w:p w14:paraId="644F1D24"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0 – Még nem</w:t>
            </w:r>
          </w:p>
        </w:tc>
        <w:tc>
          <w:tcPr>
            <w:tcW w:w="500" w:type="pct"/>
            <w:shd w:val="clear" w:color="auto" w:fill="D9D9D9" w:themeFill="background1" w:themeFillShade="D9"/>
          </w:tcPr>
          <w:p w14:paraId="4A1DDA33"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1 – Tervezett</w:t>
            </w:r>
          </w:p>
        </w:tc>
        <w:tc>
          <w:tcPr>
            <w:tcW w:w="500" w:type="pct"/>
            <w:shd w:val="clear" w:color="auto" w:fill="D9D9D9" w:themeFill="background1" w:themeFillShade="D9"/>
          </w:tcPr>
          <w:p w14:paraId="7648B47C"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2 – Részben megvalósult</w:t>
            </w:r>
          </w:p>
        </w:tc>
        <w:tc>
          <w:tcPr>
            <w:tcW w:w="500" w:type="pct"/>
            <w:shd w:val="clear" w:color="auto" w:fill="D9D9D9" w:themeFill="background1" w:themeFillShade="D9"/>
          </w:tcPr>
          <w:p w14:paraId="5E40F0B5"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3 – Megvalósult</w:t>
            </w:r>
          </w:p>
        </w:tc>
        <w:tc>
          <w:tcPr>
            <w:tcW w:w="750" w:type="pct"/>
            <w:shd w:val="clear" w:color="auto" w:fill="D9D9D9" w:themeFill="background1" w:themeFillShade="D9"/>
          </w:tcPr>
          <w:p w14:paraId="7C5F2CBD"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Megjegyzések</w:t>
            </w:r>
          </w:p>
        </w:tc>
      </w:tr>
      <w:tr w:rsidR="00776FBF" w:rsidRPr="00FA561E" w14:paraId="4E11E087" w14:textId="77777777" w:rsidTr="00C01411">
        <w:trPr>
          <w:cantSplit/>
        </w:trPr>
        <w:tc>
          <w:tcPr>
            <w:tcW w:w="2250" w:type="pct"/>
          </w:tcPr>
          <w:p w14:paraId="5636CCA0"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6.2.1</w:t>
            </w:r>
            <w:r w:rsidRPr="00FA561E">
              <w:rPr>
                <w:rFonts w:asciiTheme="majorHAnsi" w:hAnsiTheme="majorHAnsi" w:cstheme="majorHAnsi"/>
                <w:sz w:val="22"/>
                <w:lang w:bidi="hu-HU"/>
              </w:rPr>
              <w:t>: A monitoringra és önértékelésre szolgáló indikátorokat a többségi oktatásban dolgozó és a specialista szakemberek együttműködve alakítják ki a közös értelmezés biztosítása és az ellenállás elkerülése érdekében?</w:t>
            </w:r>
          </w:p>
        </w:tc>
        <w:tc>
          <w:tcPr>
            <w:tcW w:w="500" w:type="pct"/>
          </w:tcPr>
          <w:p w14:paraId="0F54F417"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924C14A"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21810CC"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0491E94"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6026DDA5"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6031685F" w14:textId="77777777" w:rsidTr="00C01411">
        <w:trPr>
          <w:cantSplit/>
        </w:trPr>
        <w:tc>
          <w:tcPr>
            <w:tcW w:w="2250" w:type="pct"/>
          </w:tcPr>
          <w:p w14:paraId="1EDF6FDD" w14:textId="43BA0AAF"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lastRenderedPageBreak/>
              <w:t>6.2.2</w:t>
            </w:r>
            <w:r w:rsidRPr="00FA561E">
              <w:rPr>
                <w:rFonts w:asciiTheme="majorHAnsi" w:hAnsiTheme="majorHAnsi" w:cstheme="majorHAnsi"/>
                <w:sz w:val="22"/>
                <w:lang w:bidi="hu-HU"/>
              </w:rPr>
              <w:t>: Léteznek olyan kezdeményezések/programok, amelyek célja, hogy javítsák mind a többségi, mind pedig a speciális ágazat kulcsfontosságú érintettjeinek ismereteit és készségeit az adatelemzés és -felhasználás terén?</w:t>
            </w:r>
          </w:p>
        </w:tc>
        <w:tc>
          <w:tcPr>
            <w:tcW w:w="500" w:type="pct"/>
          </w:tcPr>
          <w:p w14:paraId="7CD33C6F"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EC275A5"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5281695"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DF70B3A"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49767348"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115E0105" w14:textId="77777777" w:rsidTr="00C01411">
        <w:trPr>
          <w:cantSplit/>
        </w:trPr>
        <w:tc>
          <w:tcPr>
            <w:tcW w:w="2250" w:type="pct"/>
          </w:tcPr>
          <w:p w14:paraId="627DEED5" w14:textId="75FE8330"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6.2.3</w:t>
            </w:r>
            <w:r w:rsidRPr="00FA561E">
              <w:rPr>
                <w:rFonts w:asciiTheme="majorHAnsi" w:hAnsiTheme="majorHAnsi" w:cstheme="majorHAnsi"/>
                <w:sz w:val="22"/>
                <w:lang w:bidi="hu-HU"/>
              </w:rPr>
              <w:t>: Létezik hatékony együttműködés az iskola, az oktatási hatóságok és az egyetemek között az adatok monitoringja és felhasználása terén?</w:t>
            </w:r>
          </w:p>
        </w:tc>
        <w:tc>
          <w:tcPr>
            <w:tcW w:w="500" w:type="pct"/>
          </w:tcPr>
          <w:p w14:paraId="144057EB"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0379937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A1BCFF7"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806215A"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2E3A65BE"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79040687" w14:textId="77777777" w:rsidTr="00C01411">
        <w:trPr>
          <w:cantSplit/>
        </w:trPr>
        <w:tc>
          <w:tcPr>
            <w:tcW w:w="2250" w:type="pct"/>
          </w:tcPr>
          <w:p w14:paraId="5E59CBDF"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sz w:val="22"/>
                <w:lang w:bidi="hu-HU"/>
              </w:rPr>
              <w:t>Egyéb</w:t>
            </w:r>
            <w:r w:rsidRPr="00FA561E">
              <w:rPr>
                <w:rFonts w:asciiTheme="majorHAnsi" w:hAnsiTheme="majorHAnsi" w:cstheme="majorHAnsi"/>
                <w:i/>
                <w:sz w:val="22"/>
                <w:lang w:bidi="hu-HU"/>
              </w:rPr>
              <w:t xml:space="preserve"> (kérjük, adja meg)</w:t>
            </w:r>
          </w:p>
        </w:tc>
        <w:tc>
          <w:tcPr>
            <w:tcW w:w="500" w:type="pct"/>
          </w:tcPr>
          <w:p w14:paraId="35EF068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DDB0F36"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7E3691A"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A43E628"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19E172F6" w14:textId="77777777" w:rsidR="00776FBF" w:rsidRPr="00FA561E" w:rsidRDefault="00776FBF" w:rsidP="00591FE3">
            <w:pPr>
              <w:pStyle w:val="Agency-body-text"/>
              <w:rPr>
                <w:rFonts w:asciiTheme="majorHAnsi" w:hAnsiTheme="majorHAnsi" w:cstheme="majorHAnsi"/>
                <w:sz w:val="22"/>
                <w:szCs w:val="22"/>
              </w:rPr>
            </w:pPr>
          </w:p>
        </w:tc>
      </w:tr>
    </w:tbl>
    <w:p w14:paraId="2A7B6DF8" w14:textId="6B062354" w:rsidR="00776FBF" w:rsidRPr="00FA561E" w:rsidRDefault="00776FBF" w:rsidP="00F30963">
      <w:pPr>
        <w:pStyle w:val="Agency-heading-3"/>
        <w:rPr>
          <w:rFonts w:asciiTheme="majorHAnsi" w:hAnsiTheme="majorHAnsi" w:cstheme="majorHAnsi"/>
        </w:rPr>
      </w:pPr>
      <w:r w:rsidRPr="00FA561E">
        <w:rPr>
          <w:rFonts w:asciiTheme="majorHAnsi" w:hAnsiTheme="majorHAnsi" w:cstheme="majorHAnsi"/>
          <w:lang w:bidi="hu-HU"/>
        </w:rPr>
        <w:t xml:space="preserve">6.3. szakpolitikai prioritás/stratégia: Létezik egy </w:t>
      </w:r>
      <w:r w:rsidRPr="00FA561E">
        <w:rPr>
          <w:rFonts w:asciiTheme="majorHAnsi" w:hAnsiTheme="majorHAnsi" w:cstheme="majorHAnsi"/>
          <w:i/>
          <w:lang w:bidi="hu-HU"/>
        </w:rPr>
        <w:t>átfogó rendszer</w:t>
      </w:r>
      <w:r w:rsidRPr="00FA561E">
        <w:rPr>
          <w:rFonts w:asciiTheme="majorHAnsi" w:hAnsiTheme="majorHAnsi" w:cstheme="majorHAnsi"/>
          <w:lang w:bidi="hu-HU"/>
        </w:rPr>
        <w:t xml:space="preserve"> annak monitorozására, hogy a speciális ellátás miként támogatja a többségi ágazatot az inkluzív nevelés-oktatás megvalósításában (amely a belső és külső értékelés alrendszereit is lefedi)</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A561E" w14:paraId="110F4F0B" w14:textId="77777777" w:rsidTr="00C01411">
        <w:trPr>
          <w:cantSplit/>
          <w:tblHeader/>
        </w:trPr>
        <w:tc>
          <w:tcPr>
            <w:tcW w:w="2250" w:type="pct"/>
            <w:shd w:val="clear" w:color="auto" w:fill="D9D9D9" w:themeFill="background1" w:themeFillShade="D9"/>
          </w:tcPr>
          <w:p w14:paraId="5C367F8F"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Kulcsfontosságú intézkedés</w:t>
            </w:r>
          </w:p>
        </w:tc>
        <w:tc>
          <w:tcPr>
            <w:tcW w:w="500" w:type="pct"/>
            <w:shd w:val="clear" w:color="auto" w:fill="D9D9D9" w:themeFill="background1" w:themeFillShade="D9"/>
          </w:tcPr>
          <w:p w14:paraId="31C88131"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0 – Még nem</w:t>
            </w:r>
          </w:p>
        </w:tc>
        <w:tc>
          <w:tcPr>
            <w:tcW w:w="500" w:type="pct"/>
            <w:shd w:val="clear" w:color="auto" w:fill="D9D9D9" w:themeFill="background1" w:themeFillShade="D9"/>
          </w:tcPr>
          <w:p w14:paraId="74111262"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1 – Tervezett</w:t>
            </w:r>
          </w:p>
        </w:tc>
        <w:tc>
          <w:tcPr>
            <w:tcW w:w="500" w:type="pct"/>
            <w:shd w:val="clear" w:color="auto" w:fill="D9D9D9" w:themeFill="background1" w:themeFillShade="D9"/>
          </w:tcPr>
          <w:p w14:paraId="4DFB34C8"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2 – Részben megvalósult</w:t>
            </w:r>
          </w:p>
        </w:tc>
        <w:tc>
          <w:tcPr>
            <w:tcW w:w="500" w:type="pct"/>
            <w:shd w:val="clear" w:color="auto" w:fill="D9D9D9" w:themeFill="background1" w:themeFillShade="D9"/>
          </w:tcPr>
          <w:p w14:paraId="3924CE2C"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3 – Megvalósult</w:t>
            </w:r>
          </w:p>
        </w:tc>
        <w:tc>
          <w:tcPr>
            <w:tcW w:w="750" w:type="pct"/>
            <w:shd w:val="clear" w:color="auto" w:fill="D9D9D9" w:themeFill="background1" w:themeFillShade="D9"/>
          </w:tcPr>
          <w:p w14:paraId="54064EF1" w14:textId="77777777" w:rsidR="00776FBF" w:rsidRPr="00FA561E" w:rsidRDefault="00776FBF" w:rsidP="00591FE3">
            <w:pPr>
              <w:pStyle w:val="Agency-body-text"/>
              <w:rPr>
                <w:rFonts w:asciiTheme="majorHAnsi" w:hAnsiTheme="majorHAnsi" w:cstheme="majorHAnsi"/>
                <w:b/>
                <w:bCs/>
                <w:sz w:val="22"/>
                <w:szCs w:val="22"/>
              </w:rPr>
            </w:pPr>
            <w:r w:rsidRPr="00FA561E">
              <w:rPr>
                <w:rFonts w:asciiTheme="majorHAnsi" w:hAnsiTheme="majorHAnsi" w:cstheme="majorHAnsi"/>
                <w:b/>
                <w:sz w:val="22"/>
                <w:lang w:bidi="hu-HU"/>
              </w:rPr>
              <w:t>Megjegyzések</w:t>
            </w:r>
          </w:p>
        </w:tc>
      </w:tr>
      <w:tr w:rsidR="00776FBF" w:rsidRPr="00FA561E" w14:paraId="226C3EEB" w14:textId="77777777" w:rsidTr="00C01411">
        <w:trPr>
          <w:cantSplit/>
        </w:trPr>
        <w:tc>
          <w:tcPr>
            <w:tcW w:w="2250" w:type="pct"/>
          </w:tcPr>
          <w:p w14:paraId="13580428"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6.3.1</w:t>
            </w:r>
            <w:r w:rsidRPr="00FA561E">
              <w:rPr>
                <w:rFonts w:asciiTheme="majorHAnsi" w:hAnsiTheme="majorHAnsi" w:cstheme="majorHAnsi"/>
                <w:sz w:val="22"/>
                <w:lang w:bidi="hu-HU"/>
              </w:rPr>
              <w:t>: Az adatgyűjtési rendszer nyomon követi, hogy a speciális ellátás hogyan támogatja a többségi ágazatot az inkluzív nevelés-oktatás megvalósításában?</w:t>
            </w:r>
          </w:p>
        </w:tc>
        <w:tc>
          <w:tcPr>
            <w:tcW w:w="500" w:type="pct"/>
          </w:tcPr>
          <w:p w14:paraId="32A43DFC"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1EAC303"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06483B76"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C1DCA87"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3DEF5A69"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76A01D61" w14:textId="77777777" w:rsidTr="00C01411">
        <w:trPr>
          <w:cantSplit/>
        </w:trPr>
        <w:tc>
          <w:tcPr>
            <w:tcW w:w="2250" w:type="pct"/>
          </w:tcPr>
          <w:p w14:paraId="2DB68FDE"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6.3.2</w:t>
            </w:r>
            <w:r w:rsidRPr="00FA561E">
              <w:rPr>
                <w:rFonts w:asciiTheme="majorHAnsi" w:hAnsiTheme="majorHAnsi" w:cstheme="majorHAnsi"/>
                <w:sz w:val="22"/>
                <w:lang w:bidi="hu-HU"/>
              </w:rPr>
              <w:t>: A monitoring és értékelési mechanizmusok egy iskolai szintű megközelítést tükröznek, amely a tanítás és tanulás akadályaira és az azt előmozdító tényezőkre összpontosít?</w:t>
            </w:r>
          </w:p>
        </w:tc>
        <w:tc>
          <w:tcPr>
            <w:tcW w:w="500" w:type="pct"/>
          </w:tcPr>
          <w:p w14:paraId="4FBA10F6"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30299AFD"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72BABC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16A099F"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0BFFFD2B"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6ED635F3" w14:textId="77777777" w:rsidTr="00C01411">
        <w:trPr>
          <w:cantSplit/>
        </w:trPr>
        <w:tc>
          <w:tcPr>
            <w:tcW w:w="2250" w:type="pct"/>
          </w:tcPr>
          <w:p w14:paraId="77940C5E" w14:textId="519E2466"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b/>
                <w:sz w:val="22"/>
                <w:lang w:bidi="hu-HU"/>
              </w:rPr>
              <w:t>6.3.3</w:t>
            </w:r>
            <w:r w:rsidRPr="00FA561E">
              <w:rPr>
                <w:rFonts w:asciiTheme="majorHAnsi" w:hAnsiTheme="majorHAnsi" w:cstheme="majorHAnsi"/>
                <w:sz w:val="22"/>
                <w:lang w:bidi="hu-HU"/>
              </w:rPr>
              <w:t>: A magánélet védelmével, az etikával és a kockázatcsökkentéssel kapcsolatos kérdésekkel foglalkoznak, miközben figyelemmel kísérik mind a többségi, mind pedig a speciális ágazatok együttműködését?</w:t>
            </w:r>
          </w:p>
        </w:tc>
        <w:tc>
          <w:tcPr>
            <w:tcW w:w="500" w:type="pct"/>
          </w:tcPr>
          <w:p w14:paraId="05AB755A"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1DC1B345"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2B073309"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4E3DB95C"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30FCD723" w14:textId="77777777" w:rsidR="00776FBF" w:rsidRPr="00FA561E" w:rsidRDefault="00776FBF" w:rsidP="00591FE3">
            <w:pPr>
              <w:pStyle w:val="Agency-body-text"/>
              <w:rPr>
                <w:rFonts w:asciiTheme="majorHAnsi" w:hAnsiTheme="majorHAnsi" w:cstheme="majorHAnsi"/>
                <w:sz w:val="22"/>
                <w:szCs w:val="22"/>
              </w:rPr>
            </w:pPr>
          </w:p>
        </w:tc>
      </w:tr>
      <w:tr w:rsidR="00776FBF" w:rsidRPr="00FA561E" w14:paraId="032D5D7C" w14:textId="77777777" w:rsidTr="00C01411">
        <w:trPr>
          <w:cantSplit/>
        </w:trPr>
        <w:tc>
          <w:tcPr>
            <w:tcW w:w="2250" w:type="pct"/>
          </w:tcPr>
          <w:p w14:paraId="2AE09C1F" w14:textId="77777777" w:rsidR="00776FBF" w:rsidRPr="00FA561E" w:rsidRDefault="00776FBF" w:rsidP="00591FE3">
            <w:pPr>
              <w:pStyle w:val="Agency-body-text"/>
              <w:rPr>
                <w:rFonts w:asciiTheme="majorHAnsi" w:hAnsiTheme="majorHAnsi" w:cstheme="majorHAnsi"/>
                <w:sz w:val="22"/>
                <w:szCs w:val="22"/>
              </w:rPr>
            </w:pPr>
            <w:r w:rsidRPr="00FA561E">
              <w:rPr>
                <w:rFonts w:asciiTheme="majorHAnsi" w:hAnsiTheme="majorHAnsi" w:cstheme="majorHAnsi"/>
                <w:sz w:val="22"/>
                <w:lang w:bidi="hu-HU"/>
              </w:rPr>
              <w:lastRenderedPageBreak/>
              <w:t>Egyéb</w:t>
            </w:r>
            <w:r w:rsidRPr="00FA561E">
              <w:rPr>
                <w:rFonts w:asciiTheme="majorHAnsi" w:hAnsiTheme="majorHAnsi" w:cstheme="majorHAnsi"/>
                <w:i/>
                <w:sz w:val="22"/>
                <w:lang w:bidi="hu-HU"/>
              </w:rPr>
              <w:t xml:space="preserve"> (kérjük, adja meg)</w:t>
            </w:r>
          </w:p>
        </w:tc>
        <w:tc>
          <w:tcPr>
            <w:tcW w:w="500" w:type="pct"/>
          </w:tcPr>
          <w:p w14:paraId="05D21A05"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683CF39A"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055A4738" w14:textId="77777777" w:rsidR="00776FBF" w:rsidRPr="00FA561E" w:rsidRDefault="00776FBF" w:rsidP="00591FE3">
            <w:pPr>
              <w:pStyle w:val="Agency-body-text"/>
              <w:rPr>
                <w:rFonts w:asciiTheme="majorHAnsi" w:hAnsiTheme="majorHAnsi" w:cstheme="majorHAnsi"/>
                <w:sz w:val="22"/>
                <w:szCs w:val="22"/>
              </w:rPr>
            </w:pPr>
          </w:p>
        </w:tc>
        <w:tc>
          <w:tcPr>
            <w:tcW w:w="500" w:type="pct"/>
          </w:tcPr>
          <w:p w14:paraId="736AF4E0" w14:textId="77777777" w:rsidR="00776FBF" w:rsidRPr="00FA561E" w:rsidRDefault="00776FBF" w:rsidP="00591FE3">
            <w:pPr>
              <w:pStyle w:val="Agency-body-text"/>
              <w:rPr>
                <w:rFonts w:asciiTheme="majorHAnsi" w:hAnsiTheme="majorHAnsi" w:cstheme="majorHAnsi"/>
                <w:sz w:val="22"/>
                <w:szCs w:val="22"/>
              </w:rPr>
            </w:pPr>
          </w:p>
        </w:tc>
        <w:tc>
          <w:tcPr>
            <w:tcW w:w="750" w:type="pct"/>
          </w:tcPr>
          <w:p w14:paraId="694124CB" w14:textId="77777777" w:rsidR="00776FBF" w:rsidRPr="00FA561E" w:rsidRDefault="00776FBF" w:rsidP="00591FE3">
            <w:pPr>
              <w:pStyle w:val="Agency-body-text"/>
              <w:rPr>
                <w:rFonts w:asciiTheme="majorHAnsi" w:hAnsiTheme="majorHAnsi" w:cstheme="majorHAnsi"/>
                <w:sz w:val="22"/>
                <w:szCs w:val="22"/>
              </w:rPr>
            </w:pPr>
          </w:p>
        </w:tc>
      </w:tr>
    </w:tbl>
    <w:p w14:paraId="7E681A70" w14:textId="77777777" w:rsidR="00776FBF" w:rsidRPr="00FA561E" w:rsidRDefault="00776FBF" w:rsidP="00591FE3">
      <w:pPr>
        <w:pStyle w:val="Agency-body-text"/>
        <w:rPr>
          <w:rFonts w:asciiTheme="majorHAnsi" w:hAnsiTheme="majorHAnsi" w:cstheme="majorHAnsi"/>
        </w:rPr>
      </w:pPr>
    </w:p>
    <w:p w14:paraId="7ACB23F6" w14:textId="77777777" w:rsidR="00776FBF" w:rsidRPr="00FA561E" w:rsidRDefault="00776FBF" w:rsidP="00591FE3">
      <w:pPr>
        <w:pStyle w:val="Agency-body-text"/>
        <w:rPr>
          <w:rFonts w:asciiTheme="majorHAnsi" w:hAnsiTheme="majorHAnsi" w:cstheme="majorHAnsi"/>
        </w:rPr>
        <w:sectPr w:rsidR="00776FBF" w:rsidRPr="00FA561E"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FA561E" w:rsidRDefault="00776FBF" w:rsidP="00907466">
      <w:pPr>
        <w:pStyle w:val="Agency-heading-1"/>
        <w:rPr>
          <w:rFonts w:asciiTheme="majorHAnsi" w:hAnsiTheme="majorHAnsi" w:cstheme="majorHAnsi"/>
        </w:rPr>
      </w:pPr>
      <w:bookmarkStart w:id="13" w:name="_Toc128748505"/>
      <w:r w:rsidRPr="00FA561E">
        <w:rPr>
          <w:rFonts w:asciiTheme="majorHAnsi" w:hAnsiTheme="majorHAnsi" w:cstheme="majorHAnsi"/>
          <w:lang w:bidi="hu-HU"/>
        </w:rPr>
        <w:lastRenderedPageBreak/>
        <w:t>1. melléklet: Szójegyzék</w:t>
      </w:r>
      <w:bookmarkEnd w:id="13"/>
    </w:p>
    <w:p w14:paraId="1E0FB097" w14:textId="71C7C216" w:rsidR="009C62BC"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 xml:space="preserve">Ez a melléklet az eszközben szereplő kulcsfontosságú fogalmak meghatározását és pontosítását tartalmazza. Az Ügynökség online </w:t>
      </w:r>
      <w:hyperlink r:id="rId29" w:history="1">
        <w:r w:rsidRPr="00FA561E">
          <w:rPr>
            <w:rStyle w:val="Hyperlink"/>
            <w:rFonts w:asciiTheme="majorHAnsi" w:hAnsiTheme="majorHAnsi" w:cstheme="majorHAnsi"/>
            <w:lang w:bidi="hu-HU"/>
          </w:rPr>
          <w:t>Szójegyzékében</w:t>
        </w:r>
      </w:hyperlink>
      <w:r w:rsidRPr="00FA561E">
        <w:rPr>
          <w:rFonts w:asciiTheme="majorHAnsi" w:hAnsiTheme="majorHAnsi" w:cstheme="majorHAnsi"/>
          <w:lang w:bidi="hu-HU"/>
        </w:rPr>
        <w:t xml:space="preserve"> szereplő kifejezéseket, valamint a CROSP-projekthez kapcsolódó kifejezéseket tartalmazza.</w:t>
      </w:r>
    </w:p>
    <w:p w14:paraId="0E3D0A45" w14:textId="6ADC4EF9" w:rsidR="0085303A" w:rsidRPr="00FA561E" w:rsidRDefault="00776FBF" w:rsidP="00591FE3">
      <w:pPr>
        <w:pStyle w:val="Agency-body-text"/>
        <w:rPr>
          <w:rFonts w:asciiTheme="majorHAnsi" w:hAnsiTheme="majorHAnsi" w:cstheme="majorHAnsi"/>
        </w:rPr>
      </w:pPr>
      <w:bookmarkStart w:id="14" w:name="_Hlk127184577"/>
      <w:r w:rsidRPr="00FA561E">
        <w:rPr>
          <w:rFonts w:asciiTheme="majorHAnsi" w:hAnsiTheme="majorHAnsi" w:cstheme="majorHAnsi"/>
          <w:b/>
          <w:lang w:bidi="hu-HU"/>
        </w:rPr>
        <w:t>Akadályok</w:t>
      </w:r>
      <w:r w:rsidRPr="00FA561E">
        <w:rPr>
          <w:rFonts w:asciiTheme="majorHAnsi" w:hAnsiTheme="majorHAnsi" w:cstheme="majorHAnsi"/>
          <w:lang w:bidi="hu-HU"/>
        </w:rPr>
        <w:t xml:space="preserve"> </w:t>
      </w:r>
      <w:bookmarkEnd w:id="14"/>
      <w:r w:rsidRPr="00FA561E">
        <w:rPr>
          <w:rFonts w:asciiTheme="majorHAnsi" w:hAnsiTheme="majorHAnsi" w:cstheme="majorHAnsi"/>
          <w:lang w:bidi="hu-HU"/>
        </w:rPr>
        <w:t xml:space="preserve">(amelye a tanulás útjában állnak): Az akadály egy „olyan probléma, szabály vagy helyzet, amely megakadályoz valakit valaminek a megvalósításában, vagy lehetetlenné tesz valamit” </w:t>
      </w:r>
      <w:r w:rsidR="00AF7574">
        <w:rPr>
          <w:rFonts w:asciiTheme="majorHAnsi" w:hAnsiTheme="majorHAnsi" w:cstheme="majorHAnsi"/>
          <w:lang w:bidi="hu-HU"/>
        </w:rPr>
        <w:t>(</w:t>
      </w:r>
      <w:hyperlink r:id="rId30" w:history="1">
        <w:r w:rsidR="00AF7574">
          <w:rPr>
            <w:rStyle w:val="Hyperlink"/>
            <w:rFonts w:asciiTheme="majorHAnsi" w:hAnsiTheme="majorHAnsi" w:cstheme="majorHAnsi"/>
            <w:lang w:bidi="hu-HU"/>
          </w:rPr>
          <w:t xml:space="preserve">Oxford </w:t>
        </w:r>
        <w:proofErr w:type="spellStart"/>
        <w:r w:rsidR="00AF7574">
          <w:rPr>
            <w:rStyle w:val="Hyperlink"/>
            <w:rFonts w:asciiTheme="majorHAnsi" w:hAnsiTheme="majorHAnsi" w:cstheme="majorHAnsi"/>
            <w:lang w:bidi="hu-HU"/>
          </w:rPr>
          <w:t>Learner’s</w:t>
        </w:r>
        <w:proofErr w:type="spellEnd"/>
        <w:r w:rsidR="00AF7574">
          <w:rPr>
            <w:rStyle w:val="Hyperlink"/>
            <w:rFonts w:asciiTheme="majorHAnsi" w:hAnsiTheme="majorHAnsi" w:cstheme="majorHAnsi"/>
            <w:lang w:bidi="hu-HU"/>
          </w:rPr>
          <w:t xml:space="preserve"> </w:t>
        </w:r>
        <w:proofErr w:type="spellStart"/>
        <w:r w:rsidR="00AF7574">
          <w:rPr>
            <w:rStyle w:val="Hyperlink"/>
            <w:rFonts w:asciiTheme="majorHAnsi" w:hAnsiTheme="majorHAnsi" w:cstheme="majorHAnsi"/>
            <w:lang w:bidi="hu-HU"/>
          </w:rPr>
          <w:t>Dictionaries</w:t>
        </w:r>
        <w:proofErr w:type="spellEnd"/>
      </w:hyperlink>
      <w:r w:rsidRPr="00FA561E">
        <w:rPr>
          <w:rFonts w:asciiTheme="majorHAnsi" w:hAnsiTheme="majorHAnsi" w:cstheme="majorHAnsi"/>
          <w:lang w:bidi="hu-HU"/>
        </w:rPr>
        <w:t>).</w:t>
      </w:r>
    </w:p>
    <w:p w14:paraId="56BFAD4A" w14:textId="77777777" w:rsidR="0085303A" w:rsidRPr="00FA561E" w:rsidRDefault="0085303A" w:rsidP="00591FE3">
      <w:pPr>
        <w:pStyle w:val="Agency-body-text"/>
        <w:rPr>
          <w:rFonts w:asciiTheme="majorHAnsi" w:hAnsiTheme="majorHAnsi" w:cstheme="majorHAnsi"/>
        </w:rPr>
      </w:pPr>
      <w:r w:rsidRPr="00FA561E">
        <w:rPr>
          <w:rFonts w:asciiTheme="majorHAnsi" w:hAnsiTheme="majorHAnsi" w:cstheme="majorHAnsi"/>
          <w:lang w:bidi="hu-HU"/>
        </w:rPr>
        <w:t>Gyakran úgy tekintik, hogy a fogyatékosságot a „korlátozó akadályok” idézik elő. Ezeket a problémákat a kedvező, hozzáférhető környezet kialakításával lehet kezelni.</w:t>
      </w:r>
    </w:p>
    <w:p w14:paraId="1267E0E1" w14:textId="77777777" w:rsidR="0085303A" w:rsidRPr="00FA561E" w:rsidRDefault="0085303A" w:rsidP="00591FE3">
      <w:pPr>
        <w:pStyle w:val="Agency-quotation"/>
        <w:rPr>
          <w:rFonts w:asciiTheme="majorHAnsi" w:hAnsiTheme="majorHAnsi" w:cstheme="majorHAnsi"/>
        </w:rPr>
      </w:pPr>
      <w:r w:rsidRPr="00FA561E">
        <w:rPr>
          <w:rFonts w:asciiTheme="majorHAnsi" w:hAnsiTheme="majorHAnsi" w:cstheme="majorHAnsi"/>
          <w:lang w:bidi="hu-HU"/>
        </w:rPr>
        <w:t>Az oktatásban – és a tanulási folyamat során – számos olyan akadály vagy körülmény merülhet fel, amely korlátozza a tanulók teljes körű részvételét. Sok tanulónak eltérő (rövid és hosszabb távú) szükségletei vannak, amelyeket szükséges lehet figyelembe venni annak érdekében, hogy részt tudjanak venni valamennyi tevékenységben, és teljes mértékben ki tudják aknázni a felkínált lehetőségeket.</w:t>
      </w:r>
    </w:p>
    <w:p w14:paraId="21AB8733" w14:textId="6072F6D8" w:rsidR="00776FBF" w:rsidRPr="00FA561E" w:rsidRDefault="0085303A" w:rsidP="00591FE3">
      <w:pPr>
        <w:pStyle w:val="Agency-quotation"/>
        <w:rPr>
          <w:rFonts w:asciiTheme="majorHAnsi" w:hAnsiTheme="majorHAnsi" w:cstheme="majorHAnsi"/>
        </w:rPr>
      </w:pPr>
      <w:r w:rsidRPr="00FA561E">
        <w:rPr>
          <w:rFonts w:asciiTheme="majorHAnsi" w:hAnsiTheme="majorHAnsi" w:cstheme="majorHAnsi"/>
          <w:lang w:bidi="hu-HU"/>
        </w:rPr>
        <w:t>A teljes körű és aktív részvételt befolyásolhatják a negatív attitűdök és a hiányosságokra fókuszáló gondolkodásmód, a fizikai akadályok, a kommunikációs segédeszközökhöz és a hozzáférhető formátumban lévő, megfelelő információkhoz való rossz hozzáférés, illetve a részvételhez szükséges készségekkel kapcsolatos önbizalom és/vagy az azokhoz szükséges képzés hiánya</w:t>
      </w:r>
      <w:r w:rsidR="00E830D5">
        <w:rPr>
          <w:rFonts w:asciiTheme="majorHAnsi" w:hAnsiTheme="majorHAnsi" w:cstheme="majorHAnsi"/>
          <w:lang w:bidi="hu-HU"/>
        </w:rPr>
        <w:t xml:space="preserve"> (</w:t>
      </w:r>
      <w:hyperlink r:id="rId31" w:history="1">
        <w:r w:rsidR="00E830D5">
          <w:rPr>
            <w:rStyle w:val="Hyperlink"/>
            <w:rFonts w:asciiTheme="majorHAnsi" w:hAnsiTheme="majorHAnsi" w:cstheme="majorHAnsi"/>
            <w:lang w:bidi="hu-HU"/>
          </w:rPr>
          <w:t>Európai Ügynökség, dátum nélkül</w:t>
        </w:r>
      </w:hyperlink>
      <w:r w:rsidRPr="00FA561E">
        <w:rPr>
          <w:rFonts w:asciiTheme="majorHAnsi" w:hAnsiTheme="majorHAnsi" w:cstheme="majorHAnsi"/>
          <w:lang w:bidi="hu-HU"/>
        </w:rPr>
        <w:t>).</w:t>
      </w:r>
    </w:p>
    <w:p w14:paraId="4A725DA4" w14:textId="77777777" w:rsidR="00FA561E" w:rsidRPr="00FA561E" w:rsidRDefault="00FA561E" w:rsidP="00FA561E">
      <w:pPr>
        <w:pStyle w:val="Agency-body-text"/>
        <w:rPr>
          <w:rFonts w:asciiTheme="majorHAnsi" w:hAnsiTheme="majorHAnsi" w:cstheme="majorHAnsi"/>
        </w:rPr>
      </w:pPr>
      <w:bookmarkStart w:id="15" w:name="_Hlk127184750"/>
      <w:bookmarkStart w:id="16" w:name="_Hlk127184581"/>
      <w:r w:rsidRPr="00FA561E">
        <w:rPr>
          <w:rFonts w:asciiTheme="majorHAnsi" w:hAnsiTheme="majorHAnsi" w:cstheme="majorHAnsi"/>
          <w:b/>
          <w:lang w:bidi="hu-HU"/>
        </w:rPr>
        <w:t>Általános tervezési megközelítés</w:t>
      </w:r>
      <w:bookmarkEnd w:id="15"/>
      <w:r w:rsidRPr="00FA561E">
        <w:rPr>
          <w:rFonts w:asciiTheme="majorHAnsi" w:hAnsiTheme="majorHAnsi" w:cstheme="majorHAnsi"/>
          <w:b/>
          <w:lang w:bidi="hu-HU"/>
        </w:rPr>
        <w:t>:</w:t>
      </w:r>
      <w:r w:rsidRPr="00FA561E">
        <w:rPr>
          <w:rFonts w:asciiTheme="majorHAnsi" w:hAnsiTheme="majorHAnsi" w:cstheme="majorHAnsi"/>
          <w:lang w:bidi="hu-HU"/>
        </w:rPr>
        <w:t xml:space="preserve"> Az általános tanulástervezés egy olyan megközelítés, amely a tanulók igényeinek sokféleségét kezeli azáltal, hogy rugalmas célokat, módszereket, anyagokat és értékelési folyamatokat javasol, amelyek támogatják a pedagógusokat a különböző igények kielégítésében. Az általános tanulástervezés segítségével létrehozott tananyagokat kezdettől fogva úgy állítják össze, hogy azok minden tanuló igényeinek megfeleljenek. Az általános tanulástervezési keret magában foglalja a tanulási helyzetek rugalmas kialakítását, hogy olyan testre szabható lehetőségeket tartalmazzanak, amelyek lehetővé teszik, hogy minden tanuló a saját, egyéni kiindulópontjához képes fejlődjön (lásd: </w:t>
      </w:r>
      <w:hyperlink r:id="rId32" w:history="1">
        <w:r w:rsidRPr="00FA561E">
          <w:rPr>
            <w:rStyle w:val="Hyperlink"/>
            <w:rFonts w:asciiTheme="majorHAnsi" w:hAnsiTheme="majorHAnsi" w:cstheme="majorHAnsi"/>
            <w:lang w:bidi="hu-HU"/>
          </w:rPr>
          <w:t>Centre for Applied Special Technology, dátum nélkül</w:t>
        </w:r>
      </w:hyperlink>
      <w:r w:rsidRPr="00FA561E">
        <w:rPr>
          <w:rFonts w:asciiTheme="majorHAnsi" w:hAnsiTheme="majorHAnsi" w:cstheme="majorHAnsi"/>
          <w:lang w:bidi="hu-HU"/>
        </w:rPr>
        <w:t>).</w:t>
      </w:r>
    </w:p>
    <w:p w14:paraId="06DC26D5" w14:textId="1DDC3C40" w:rsidR="00FA561E" w:rsidRPr="00FA561E" w:rsidRDefault="00FA561E" w:rsidP="00FA561E">
      <w:pPr>
        <w:pStyle w:val="Agency-body-text"/>
        <w:rPr>
          <w:rFonts w:asciiTheme="majorHAnsi" w:hAnsiTheme="majorHAnsi" w:cstheme="majorHAnsi"/>
        </w:rPr>
      </w:pPr>
      <w:bookmarkStart w:id="17" w:name="_Hlk127184701"/>
      <w:r w:rsidRPr="00FA561E">
        <w:rPr>
          <w:rFonts w:asciiTheme="majorHAnsi" w:hAnsiTheme="majorHAnsi" w:cstheme="majorHAnsi"/>
          <w:b/>
          <w:lang w:bidi="hu-HU"/>
        </w:rPr>
        <w:t>Egyéni oktatási terv/program (IEP</w:t>
      </w:r>
      <w:r w:rsidRPr="00FA561E">
        <w:rPr>
          <w:rFonts w:asciiTheme="majorHAnsi" w:hAnsiTheme="majorHAnsi" w:cstheme="majorHAnsi"/>
          <w:lang w:bidi="hu-HU"/>
        </w:rPr>
        <w:t>)</w:t>
      </w:r>
      <w:bookmarkEnd w:id="17"/>
      <w:r w:rsidRPr="00FA561E">
        <w:rPr>
          <w:rFonts w:asciiTheme="majorHAnsi" w:hAnsiTheme="majorHAnsi" w:cstheme="majorHAnsi"/>
          <w:b/>
          <w:lang w:bidi="hu-HU"/>
        </w:rPr>
        <w:t>:</w:t>
      </w:r>
      <w:r w:rsidRPr="00FA561E">
        <w:rPr>
          <w:rFonts w:asciiTheme="majorHAnsi" w:hAnsiTheme="majorHAnsi" w:cstheme="majorHAnsi"/>
          <w:lang w:bidi="hu-HU"/>
        </w:rPr>
        <w:t xml:space="preserve"> „Írott terv, amely meghatározza egy adott tanuló jelenlegi teljesítményszintjét, a célokkal és célkitűzésekkel együtt, valamint az e célok és célkitűzések eléréséhez szükséges szolgáltatásokat és határidőket”</w:t>
      </w:r>
      <w:r w:rsidR="00E830D5">
        <w:rPr>
          <w:rFonts w:asciiTheme="majorHAnsi" w:hAnsiTheme="majorHAnsi" w:cstheme="majorHAnsi"/>
          <w:lang w:bidi="hu-HU"/>
        </w:rPr>
        <w:t xml:space="preserve"> (</w:t>
      </w:r>
      <w:hyperlink r:id="rId33" w:history="1">
        <w:r w:rsidR="00E830D5">
          <w:rPr>
            <w:rStyle w:val="Hyperlink"/>
            <w:rFonts w:asciiTheme="majorHAnsi" w:hAnsiTheme="majorHAnsi" w:cstheme="majorHAnsi"/>
            <w:lang w:bidi="hu-HU"/>
          </w:rPr>
          <w:t>UNESCO, 2020</w:t>
        </w:r>
      </w:hyperlink>
      <w:r w:rsidRPr="00FA561E">
        <w:rPr>
          <w:rFonts w:asciiTheme="majorHAnsi" w:hAnsiTheme="majorHAnsi" w:cstheme="majorHAnsi"/>
          <w:lang w:bidi="hu-HU"/>
        </w:rPr>
        <w:t>, 420</w:t>
      </w:r>
      <w:r w:rsidR="009576EE" w:rsidRPr="00FA561E">
        <w:rPr>
          <w:rFonts w:asciiTheme="majorHAnsi" w:hAnsiTheme="majorHAnsi" w:cstheme="majorHAnsi"/>
          <w:lang w:bidi="hu-HU"/>
        </w:rPr>
        <w:t>.</w:t>
      </w:r>
      <w:r w:rsidR="009576EE">
        <w:rPr>
          <w:rFonts w:asciiTheme="majorHAnsi" w:hAnsiTheme="majorHAnsi" w:cstheme="majorHAnsi"/>
          <w:lang w:bidi="hu-HU"/>
        </w:rPr>
        <w:t> </w:t>
      </w:r>
      <w:r w:rsidRPr="00FA561E">
        <w:rPr>
          <w:rFonts w:asciiTheme="majorHAnsi" w:hAnsiTheme="majorHAnsi" w:cstheme="majorHAnsi"/>
          <w:lang w:bidi="hu-HU"/>
        </w:rPr>
        <w:t>o.).</w:t>
      </w:r>
    </w:p>
    <w:p w14:paraId="46CA7DCA" w14:textId="77777777" w:rsidR="00FA561E" w:rsidRPr="00FA561E" w:rsidRDefault="00FA561E" w:rsidP="00FA561E">
      <w:pPr>
        <w:pStyle w:val="Agency-body-text"/>
        <w:rPr>
          <w:rFonts w:asciiTheme="majorHAnsi" w:hAnsiTheme="majorHAnsi" w:cstheme="majorHAnsi"/>
        </w:rPr>
      </w:pPr>
      <w:r w:rsidRPr="00FA561E">
        <w:rPr>
          <w:rFonts w:asciiTheme="majorHAnsi" w:hAnsiTheme="majorHAnsi" w:cstheme="majorHAnsi"/>
          <w:lang w:bidi="hu-HU"/>
        </w:rPr>
        <w:t>A szülők, a tanulók és más szakemberek/specialisták is bevonhatók az egyéni oktatási tervek kidolgozásába.</w:t>
      </w:r>
    </w:p>
    <w:p w14:paraId="5D02E3C6" w14:textId="77777777" w:rsidR="00E11B7E" w:rsidRPr="00FA561E" w:rsidRDefault="00E11B7E" w:rsidP="00E11B7E">
      <w:pPr>
        <w:pStyle w:val="Agency-body-text"/>
        <w:rPr>
          <w:rFonts w:asciiTheme="majorHAnsi" w:hAnsiTheme="majorHAnsi" w:cstheme="majorHAnsi"/>
        </w:rPr>
      </w:pPr>
      <w:bookmarkStart w:id="18" w:name="_Hlk127184742"/>
      <w:r w:rsidRPr="00FA561E">
        <w:rPr>
          <w:rFonts w:asciiTheme="majorHAnsi" w:hAnsiTheme="majorHAnsi" w:cstheme="majorHAnsi"/>
          <w:b/>
          <w:lang w:bidi="hu-HU"/>
        </w:rPr>
        <w:t>Érintett</w:t>
      </w:r>
      <w:bookmarkEnd w:id="18"/>
      <w:r w:rsidRPr="00FA561E">
        <w:rPr>
          <w:rFonts w:asciiTheme="majorHAnsi" w:hAnsiTheme="majorHAnsi" w:cstheme="majorHAnsi"/>
          <w:b/>
          <w:lang w:bidi="hu-HU"/>
        </w:rPr>
        <w:t>:</w:t>
      </w:r>
      <w:r w:rsidRPr="00FA561E">
        <w:rPr>
          <w:rFonts w:asciiTheme="majorHAnsi" w:hAnsiTheme="majorHAnsi" w:cstheme="majorHAnsi"/>
          <w:lang w:bidi="hu-HU"/>
        </w:rPr>
        <w:t xml:space="preserve"> Ez a szakpolitikusokat, az oktatási szakembereket, az iskolavezetőket, a tanulókat/tanulótársakat, a családokat és a közösség tagjait jelenti.</w:t>
      </w:r>
    </w:p>
    <w:p w14:paraId="4FDC1F2A" w14:textId="77777777" w:rsidR="00E11B7E" w:rsidRPr="00FA561E" w:rsidRDefault="00E11B7E" w:rsidP="00E11B7E">
      <w:pPr>
        <w:pStyle w:val="Agency-body-text"/>
        <w:rPr>
          <w:rFonts w:asciiTheme="majorHAnsi" w:hAnsiTheme="majorHAnsi" w:cstheme="majorHAnsi"/>
        </w:rPr>
      </w:pPr>
      <w:bookmarkStart w:id="19" w:name="_Hlk127184723"/>
      <w:bookmarkStart w:id="20" w:name="_Hlk127184756"/>
      <w:r w:rsidRPr="00FA561E">
        <w:rPr>
          <w:rFonts w:asciiTheme="majorHAnsi" w:hAnsiTheme="majorHAnsi" w:cstheme="majorHAnsi"/>
          <w:b/>
          <w:lang w:bidi="hu-HU"/>
        </w:rPr>
        <w:lastRenderedPageBreak/>
        <w:t>Erőforrásközpont</w:t>
      </w:r>
      <w:bookmarkEnd w:id="19"/>
      <w:r w:rsidRPr="00FA561E">
        <w:rPr>
          <w:rFonts w:asciiTheme="majorHAnsi" w:hAnsiTheme="majorHAnsi" w:cstheme="majorHAnsi"/>
          <w:b/>
          <w:lang w:bidi="hu-HU"/>
        </w:rPr>
        <w:t>:</w:t>
      </w:r>
      <w:r w:rsidRPr="00FA561E">
        <w:rPr>
          <w:rFonts w:asciiTheme="majorHAnsi" w:hAnsiTheme="majorHAnsi" w:cstheme="majorHAnsi"/>
          <w:lang w:bidi="hu-HU"/>
        </w:rPr>
        <w:t xml:space="preserve"> Az erőforrásközpontok olyan alapvető oktatási központok és/vagy intézmények, amelyek feladata, hogy a befogadás elősegítése érdekében támogatást és tanácsadást nyújtanak. Az erőforrásközpont egy átalakított, speciális iskola, amely egy olyan dinamikus, többfunkciós térként határozza meg magát, amely összekapcsolja mind a humán, mind az anyagi erőforrásokat. Az átalakítás megköveteli, hogy a speciális intézményekben dolgozó érintettek tanácsadói szerepet lássanak el a hagyományos intézményekben, az iskolák rendelkezésére bocsátva a tudásukat és felhalmozott tapasztalataikat. Mozgósítja az iskola szereplőinek ismereteit és készségeit a befogadás érdekében, értékelve mindenki tudását és tapasztalatait.</w:t>
      </w:r>
    </w:p>
    <w:p w14:paraId="3418E223" w14:textId="77777777" w:rsidR="00E11B7E" w:rsidRPr="00FA561E" w:rsidRDefault="00E11B7E" w:rsidP="00E11B7E">
      <w:pPr>
        <w:pStyle w:val="Agency-body-text"/>
        <w:rPr>
          <w:rFonts w:asciiTheme="majorHAnsi" w:hAnsiTheme="majorHAnsi" w:cstheme="majorHAnsi"/>
        </w:rPr>
      </w:pPr>
      <w:bookmarkStart w:id="21" w:name="_Hlk127184596"/>
      <w:r w:rsidRPr="00FA561E">
        <w:rPr>
          <w:rFonts w:asciiTheme="majorHAnsi" w:hAnsiTheme="majorHAnsi" w:cstheme="majorHAnsi"/>
          <w:b/>
          <w:lang w:bidi="hu-HU"/>
        </w:rPr>
        <w:t>Finanszírozás</w:t>
      </w:r>
      <w:bookmarkEnd w:id="21"/>
      <w:r w:rsidRPr="00FA561E">
        <w:rPr>
          <w:rFonts w:asciiTheme="majorHAnsi" w:hAnsiTheme="majorHAnsi" w:cstheme="majorHAnsi"/>
          <w:b/>
          <w:lang w:bidi="hu-HU"/>
        </w:rPr>
        <w:t>:</w:t>
      </w:r>
      <w:r w:rsidRPr="00FA561E">
        <w:rPr>
          <w:rFonts w:asciiTheme="majorHAnsi" w:hAnsiTheme="majorHAnsi" w:cstheme="majorHAnsi"/>
          <w:lang w:bidi="hu-HU"/>
        </w:rPr>
        <w:t xml:space="preserve"> A befogadást elősegítő (pénzügyi, humán, technikai stb.) forráselosztási mechanizmusok.</w:t>
      </w:r>
    </w:p>
    <w:p w14:paraId="2B914530" w14:textId="62E697A6" w:rsidR="00E11B7E" w:rsidRDefault="00E11B7E" w:rsidP="00E11B7E">
      <w:pPr>
        <w:pStyle w:val="Agency-body-text"/>
        <w:rPr>
          <w:rFonts w:asciiTheme="majorHAnsi" w:hAnsiTheme="majorHAnsi" w:cstheme="majorHAnsi"/>
          <w:lang w:bidi="hu-HU"/>
        </w:rPr>
      </w:pPr>
      <w:bookmarkStart w:id="22" w:name="_Hlk127184618"/>
      <w:r w:rsidRPr="00FA561E">
        <w:rPr>
          <w:rFonts w:asciiTheme="majorHAnsi" w:hAnsiTheme="majorHAnsi" w:cstheme="majorHAnsi"/>
          <w:b/>
          <w:lang w:bidi="hu-HU"/>
        </w:rPr>
        <w:t>Indikátorok</w:t>
      </w:r>
      <w:bookmarkEnd w:id="22"/>
      <w:r w:rsidRPr="00FA561E">
        <w:rPr>
          <w:rFonts w:asciiTheme="majorHAnsi" w:hAnsiTheme="majorHAnsi" w:cstheme="majorHAnsi"/>
          <w:b/>
          <w:lang w:bidi="hu-HU"/>
        </w:rPr>
        <w:t>:</w:t>
      </w:r>
      <w:r w:rsidRPr="00FA561E">
        <w:rPr>
          <w:rFonts w:asciiTheme="majorHAnsi" w:hAnsiTheme="majorHAnsi" w:cstheme="majorHAnsi"/>
          <w:lang w:bidi="hu-HU"/>
        </w:rPr>
        <w:t xml:space="preserve"> Bizonyítékalapú (minőségi és mennyiségi) mérőszámok, amelyek lehetővé teszik az inkluzív nevelés-oktatás minőségének és végrehajtásának monitoringját.</w:t>
      </w:r>
    </w:p>
    <w:p w14:paraId="76199885" w14:textId="77777777" w:rsidR="00FC3E4B" w:rsidRPr="00FA561E" w:rsidRDefault="00FC3E4B" w:rsidP="00FC3E4B">
      <w:pPr>
        <w:pStyle w:val="Agency-body-text"/>
        <w:rPr>
          <w:rFonts w:asciiTheme="majorHAnsi" w:hAnsiTheme="majorHAnsi" w:cstheme="majorHAnsi"/>
        </w:rPr>
      </w:pPr>
      <w:bookmarkStart w:id="23" w:name="_Hlk127184687"/>
      <w:r w:rsidRPr="00FC3E4B">
        <w:rPr>
          <w:rFonts w:asciiTheme="majorHAnsi" w:hAnsiTheme="majorHAnsi" w:cstheme="majorHAnsi"/>
          <w:lang w:bidi="hu-HU"/>
        </w:rPr>
        <w:t xml:space="preserve">Az </w:t>
      </w:r>
      <w:r w:rsidRPr="00FC3E4B">
        <w:rPr>
          <w:rFonts w:asciiTheme="majorHAnsi" w:hAnsiTheme="majorHAnsi" w:cstheme="majorHAnsi"/>
          <w:b/>
          <w:lang w:bidi="hu-HU"/>
        </w:rPr>
        <w:t>inkluzív nevelés-oktatás</w:t>
      </w:r>
      <w:r w:rsidRPr="00FC3E4B">
        <w:rPr>
          <w:rFonts w:asciiTheme="majorHAnsi" w:hAnsiTheme="majorHAnsi" w:cstheme="majorHAnsi"/>
          <w:lang w:bidi="hu-HU"/>
        </w:rPr>
        <w:t xml:space="preserve"> </w:t>
      </w:r>
      <w:bookmarkEnd w:id="23"/>
      <w:r w:rsidRPr="00FC3E4B">
        <w:rPr>
          <w:rFonts w:asciiTheme="majorHAnsi" w:hAnsiTheme="majorHAnsi" w:cstheme="majorHAnsi"/>
          <w:lang w:bidi="hu-HU"/>
        </w:rPr>
        <w:t>valódi változást feltételez mind a szakpolitika, mind a gyakorlat szintjén az oktatás tekintetében. A tanulókat helyezik egy olyan rendszer középpontjába, amelynek képesnek kell lennie felismerni és elfogadni a tanulók sokféleségét, valamint reagálni arra. Az inkluzív nevelés-oktatás célja, hogy választ adjon a hatékonyság, az egyenlőség és a méltányosság alapelveire, amelyek a sokféleséget előnyként fogják fel. A tanulókat szintén fel kell készíteni a társadalmi szerepvállalásra, az érdemi állampolgári létre, valamint az emberi jogok, a szabadság, a tolerancia és a megkülönböztetésmentesség értékeinek elismerésére.</w:t>
      </w:r>
    </w:p>
    <w:p w14:paraId="52E90875" w14:textId="39A837CD" w:rsidR="00E11B7E" w:rsidRDefault="00E11B7E" w:rsidP="00E11B7E">
      <w:pPr>
        <w:pStyle w:val="Agency-body-text"/>
        <w:rPr>
          <w:rFonts w:asciiTheme="majorHAnsi" w:hAnsiTheme="majorHAnsi" w:cstheme="majorHAnsi"/>
          <w:lang w:bidi="hu-HU"/>
        </w:rPr>
      </w:pPr>
      <w:r w:rsidRPr="00FA561E">
        <w:rPr>
          <w:rFonts w:asciiTheme="majorHAnsi" w:hAnsiTheme="majorHAnsi" w:cstheme="majorHAnsi"/>
          <w:b/>
          <w:lang w:bidi="hu-HU"/>
        </w:rPr>
        <w:t>Iskolai szintű megközelítés</w:t>
      </w:r>
      <w:bookmarkEnd w:id="20"/>
      <w:r w:rsidRPr="00FA561E">
        <w:rPr>
          <w:rFonts w:asciiTheme="majorHAnsi" w:hAnsiTheme="majorHAnsi" w:cstheme="majorHAnsi"/>
          <w:lang w:bidi="hu-HU"/>
        </w:rPr>
        <w:t>: Ez az iskolai közösség minden tagját (azaz a tanulókat, a tantestületet, a családokat és a gondviselőket, valamint a közösség tagjait) bevonja, és az iskolai élet minden területére igyekszik kiterjedni. Felismeri, hogy valódi tanulásra mind a „hivatalos” tananyag, mind pedig a „rejtett” tananyag, valamint a tanulók iskolában és közösségben szerzett élettapasztalatai révén sor kerül.</w:t>
      </w:r>
    </w:p>
    <w:p w14:paraId="6ADA4D62" w14:textId="275A4877" w:rsidR="00776FBF" w:rsidRPr="00FA561E" w:rsidRDefault="00776FBF" w:rsidP="00591FE3">
      <w:pPr>
        <w:pStyle w:val="Agency-body-text"/>
        <w:rPr>
          <w:rFonts w:asciiTheme="majorHAnsi" w:hAnsiTheme="majorHAnsi" w:cstheme="majorHAnsi"/>
        </w:rPr>
      </w:pPr>
      <w:r w:rsidRPr="00FA561E">
        <w:rPr>
          <w:rFonts w:asciiTheme="majorHAnsi" w:hAnsiTheme="majorHAnsi" w:cstheme="majorHAnsi"/>
          <w:b/>
          <w:lang w:bidi="hu-HU"/>
        </w:rPr>
        <w:t>Kapacitásfejlesztés</w:t>
      </w:r>
      <w:r w:rsidRPr="00FA561E">
        <w:rPr>
          <w:rFonts w:asciiTheme="majorHAnsi" w:hAnsiTheme="majorHAnsi" w:cstheme="majorHAnsi"/>
          <w:lang w:bidi="hu-HU"/>
        </w:rPr>
        <w:t>:</w:t>
      </w:r>
      <w:bookmarkEnd w:id="16"/>
      <w:r w:rsidRPr="00FA561E">
        <w:rPr>
          <w:rFonts w:asciiTheme="majorHAnsi" w:hAnsiTheme="majorHAnsi" w:cstheme="majorHAnsi"/>
          <w:lang w:bidi="hu-HU"/>
        </w:rPr>
        <w:t xml:space="preserve"> A szakemberek attitűdjeinek, készségeinek és képességeinek fejlesztésére és megerősítésére irányuló folyamatok. Azt is figyelembe veszi, hogy az oktatási szervezeteknek és közösségeknek milyen támogatásra és erőforrásokra van szükségük ahhoz, hogy kialakítsák az inkluzív nevelés-oktatáshoz szükséges munkafolyamatokat.</w:t>
      </w:r>
    </w:p>
    <w:p w14:paraId="4600F3D0" w14:textId="77777777" w:rsidR="00E11B7E" w:rsidRPr="00FA561E" w:rsidRDefault="00E11B7E" w:rsidP="00E11B7E">
      <w:pPr>
        <w:pStyle w:val="Agency-body-text"/>
        <w:rPr>
          <w:rFonts w:asciiTheme="majorHAnsi" w:hAnsiTheme="majorHAnsi" w:cstheme="majorHAnsi"/>
        </w:rPr>
      </w:pPr>
      <w:bookmarkStart w:id="24" w:name="_Hlk127184607"/>
      <w:bookmarkStart w:id="25" w:name="_Hlk127184587"/>
      <w:r w:rsidRPr="00FA561E">
        <w:rPr>
          <w:rFonts w:asciiTheme="majorHAnsi" w:hAnsiTheme="majorHAnsi" w:cstheme="majorHAnsi"/>
          <w:b/>
          <w:lang w:bidi="hu-HU"/>
        </w:rPr>
        <w:t>Kormányzás</w:t>
      </w:r>
      <w:bookmarkEnd w:id="24"/>
      <w:r w:rsidRPr="00FA561E">
        <w:rPr>
          <w:rFonts w:asciiTheme="majorHAnsi" w:hAnsiTheme="majorHAnsi" w:cstheme="majorHAnsi"/>
          <w:b/>
          <w:lang w:bidi="hu-HU"/>
        </w:rPr>
        <w:t>:</w:t>
      </w:r>
      <w:r w:rsidRPr="00FA561E">
        <w:rPr>
          <w:rFonts w:asciiTheme="majorHAnsi" w:hAnsiTheme="majorHAnsi" w:cstheme="majorHAnsi"/>
          <w:lang w:bidi="hu-HU"/>
        </w:rPr>
        <w:t xml:space="preserve"> Az oktatási rendszer elszámoltathatóságát, átláthatóságát és reagálóképességét biztosítani hivatott struktúrák és folyamatok. Ezek közé tartozhatnak például az iskolán belüli és kívüli hálózatok kiépítése, a monitoring és elszámoltathatósági mechanizmusok, az értékelési megközelítések (pedagógiai kontra diagnosztikai értékelési modell) stb.</w:t>
      </w:r>
    </w:p>
    <w:p w14:paraId="45D0E540" w14:textId="6D619C56" w:rsidR="00E11B7E" w:rsidRPr="00FA561E" w:rsidRDefault="00E11B7E" w:rsidP="00E11B7E">
      <w:pPr>
        <w:pStyle w:val="Agency-body-text"/>
        <w:rPr>
          <w:rFonts w:asciiTheme="majorHAnsi" w:hAnsiTheme="majorHAnsi" w:cstheme="majorHAnsi"/>
        </w:rPr>
      </w:pPr>
      <w:bookmarkStart w:id="26" w:name="_Hlk127184719"/>
      <w:r w:rsidRPr="00FA561E">
        <w:rPr>
          <w:rFonts w:asciiTheme="majorHAnsi" w:hAnsiTheme="majorHAnsi" w:cstheme="majorHAnsi"/>
          <w:b/>
          <w:lang w:bidi="hu-HU"/>
        </w:rPr>
        <w:t>Minőségbiztosítás</w:t>
      </w:r>
      <w:bookmarkEnd w:id="26"/>
      <w:r w:rsidRPr="00FA561E">
        <w:rPr>
          <w:rFonts w:asciiTheme="majorHAnsi" w:hAnsiTheme="majorHAnsi" w:cstheme="majorHAnsi"/>
          <w:b/>
          <w:lang w:bidi="hu-HU"/>
        </w:rPr>
        <w:t>:</w:t>
      </w:r>
      <w:r w:rsidRPr="00FA561E">
        <w:rPr>
          <w:rFonts w:asciiTheme="majorHAnsi" w:hAnsiTheme="majorHAnsi" w:cstheme="majorHAnsi"/>
          <w:lang w:bidi="hu-HU"/>
        </w:rPr>
        <w:t xml:space="preserve"> „Az áru-előállítás vagy a szolgáltatásnyújtás irányításának gyakorlata azzal a céllal, hogy azok magas színvonalúak maradjanak”</w:t>
      </w:r>
      <w:r w:rsidR="00901A0B">
        <w:rPr>
          <w:rFonts w:asciiTheme="majorHAnsi" w:hAnsiTheme="majorHAnsi" w:cstheme="majorHAnsi"/>
          <w:lang w:bidi="hu-HU"/>
        </w:rPr>
        <w:t xml:space="preserve"> (</w:t>
      </w:r>
      <w:hyperlink r:id="rId34" w:history="1">
        <w:r w:rsidR="00901A0B">
          <w:rPr>
            <w:rStyle w:val="Hyperlink"/>
            <w:rFonts w:asciiTheme="majorHAnsi" w:hAnsiTheme="majorHAnsi" w:cstheme="majorHAnsi"/>
            <w:lang w:bidi="hu-HU"/>
          </w:rPr>
          <w:t xml:space="preserve">Oxford </w:t>
        </w:r>
        <w:proofErr w:type="spellStart"/>
        <w:r w:rsidR="00901A0B">
          <w:rPr>
            <w:rStyle w:val="Hyperlink"/>
            <w:rFonts w:asciiTheme="majorHAnsi" w:hAnsiTheme="majorHAnsi" w:cstheme="majorHAnsi"/>
            <w:lang w:bidi="hu-HU"/>
          </w:rPr>
          <w:t>Learner's</w:t>
        </w:r>
        <w:proofErr w:type="spellEnd"/>
        <w:r w:rsidR="00901A0B">
          <w:rPr>
            <w:rStyle w:val="Hyperlink"/>
            <w:rFonts w:asciiTheme="majorHAnsi" w:hAnsiTheme="majorHAnsi" w:cstheme="majorHAnsi"/>
            <w:lang w:bidi="hu-HU"/>
          </w:rPr>
          <w:t xml:space="preserve"> </w:t>
        </w:r>
        <w:proofErr w:type="spellStart"/>
        <w:r w:rsidR="00901A0B">
          <w:rPr>
            <w:rStyle w:val="Hyperlink"/>
            <w:rFonts w:asciiTheme="majorHAnsi" w:hAnsiTheme="majorHAnsi" w:cstheme="majorHAnsi"/>
            <w:lang w:bidi="hu-HU"/>
          </w:rPr>
          <w:t>Dictionaries</w:t>
        </w:r>
        <w:proofErr w:type="spellEnd"/>
      </w:hyperlink>
      <w:r w:rsidRPr="00FA561E">
        <w:rPr>
          <w:rFonts w:asciiTheme="majorHAnsi" w:hAnsiTheme="majorHAnsi" w:cstheme="majorHAnsi"/>
          <w:lang w:bidi="hu-HU"/>
        </w:rPr>
        <w:t>).</w:t>
      </w:r>
    </w:p>
    <w:p w14:paraId="79F7B2DF" w14:textId="1FBC48F6" w:rsidR="00E11B7E" w:rsidRPr="00FA561E" w:rsidRDefault="00E11B7E" w:rsidP="00E11B7E">
      <w:pPr>
        <w:pStyle w:val="Agency-body-text"/>
        <w:rPr>
          <w:rFonts w:asciiTheme="majorHAnsi" w:hAnsiTheme="majorHAnsi" w:cstheme="majorHAnsi"/>
        </w:rPr>
      </w:pPr>
      <w:r w:rsidRPr="00FA561E">
        <w:rPr>
          <w:rFonts w:asciiTheme="majorHAnsi" w:hAnsiTheme="majorHAnsi" w:cstheme="majorHAnsi"/>
          <w:lang w:bidi="hu-HU"/>
        </w:rPr>
        <w:t>A minőségbiztosítás „az inkluzív nevelés-oktatás minőségének elérését, fenntartását és javítását célzó szakpolitikákat, eljárásokat és gyakorlatokat” jelenti. Ez azt is magában foglalja, hogy „az oktatási szervezetek hogyan számolnak el tevékenységeikkel, hogyan vállalnak felelősséget azokért, és hogyan osztják meg nyíltan és átláthatóan az eredményeikre vonatkozó információkat”</w:t>
      </w:r>
      <w:r w:rsidR="00901A0B">
        <w:rPr>
          <w:rFonts w:asciiTheme="majorHAnsi" w:hAnsiTheme="majorHAnsi" w:cstheme="majorHAnsi"/>
          <w:lang w:bidi="hu-HU"/>
        </w:rPr>
        <w:t xml:space="preserve"> (</w:t>
      </w:r>
      <w:hyperlink r:id="rId35" w:history="1">
        <w:r w:rsidR="00901A0B">
          <w:rPr>
            <w:rStyle w:val="Hyperlink"/>
            <w:rFonts w:asciiTheme="majorHAnsi" w:hAnsiTheme="majorHAnsi" w:cstheme="majorHAnsi"/>
            <w:lang w:bidi="hu-HU"/>
          </w:rPr>
          <w:t>Európai Ügynökség, 2018</w:t>
        </w:r>
      </w:hyperlink>
      <w:r w:rsidRPr="00FA561E">
        <w:rPr>
          <w:rFonts w:asciiTheme="majorHAnsi" w:hAnsiTheme="majorHAnsi" w:cstheme="majorHAnsi"/>
          <w:lang w:bidi="hu-HU"/>
        </w:rPr>
        <w:t>, 17. o.).</w:t>
      </w:r>
    </w:p>
    <w:p w14:paraId="796C00A1" w14:textId="77777777" w:rsidR="00E11B7E" w:rsidRPr="00FA561E" w:rsidRDefault="00E11B7E" w:rsidP="00E11B7E">
      <w:pPr>
        <w:pStyle w:val="Agency-body-text"/>
        <w:rPr>
          <w:rFonts w:asciiTheme="majorHAnsi" w:hAnsiTheme="majorHAnsi" w:cstheme="majorHAnsi"/>
        </w:rPr>
      </w:pPr>
      <w:bookmarkStart w:id="27" w:name="_Hlk127184592"/>
      <w:r w:rsidRPr="00FA561E">
        <w:rPr>
          <w:rFonts w:asciiTheme="majorHAnsi" w:hAnsiTheme="majorHAnsi" w:cstheme="majorHAnsi"/>
          <w:b/>
          <w:lang w:bidi="hu-HU"/>
        </w:rPr>
        <w:lastRenderedPageBreak/>
        <w:t>Sokféleség</w:t>
      </w:r>
      <w:bookmarkEnd w:id="27"/>
      <w:r w:rsidRPr="00FA561E">
        <w:rPr>
          <w:rFonts w:asciiTheme="majorHAnsi" w:hAnsiTheme="majorHAnsi" w:cstheme="majorHAnsi"/>
          <w:b/>
          <w:lang w:bidi="hu-HU"/>
        </w:rPr>
        <w:t>:</w:t>
      </w:r>
      <w:r w:rsidRPr="00FA561E">
        <w:rPr>
          <w:rFonts w:asciiTheme="majorHAnsi" w:hAnsiTheme="majorHAnsi" w:cstheme="majorHAnsi"/>
          <w:lang w:bidi="hu-HU"/>
        </w:rPr>
        <w:t xml:space="preserve"> Ez egy sokrétű fogalom, amely számos elemet és különféle megkülönböztetési szinteket magában foglalhat, például életkor, etnikai hovatartozás, osztály, nem, fizikai képességek, faj, szexuális irányultság, vallási hovatartozás, iskolázottság, földrajzi elhelyezkedés, jövedelem, családi állapot, családi helyzet és munkatapasztalat.</w:t>
      </w:r>
    </w:p>
    <w:p w14:paraId="656B5A4D" w14:textId="77777777" w:rsidR="00E11B7E" w:rsidRPr="00FA561E" w:rsidRDefault="00E11B7E" w:rsidP="00E11B7E">
      <w:pPr>
        <w:pStyle w:val="Agency-body-text"/>
        <w:keepNext/>
        <w:rPr>
          <w:rFonts w:asciiTheme="majorHAnsi" w:hAnsiTheme="majorHAnsi" w:cstheme="majorHAnsi"/>
        </w:rPr>
      </w:pPr>
      <w:bookmarkStart w:id="28" w:name="_Hlk127184738"/>
      <w:r w:rsidRPr="00FA561E">
        <w:rPr>
          <w:rFonts w:asciiTheme="majorHAnsi" w:hAnsiTheme="majorHAnsi" w:cstheme="majorHAnsi"/>
          <w:b/>
          <w:lang w:bidi="hu-HU"/>
        </w:rPr>
        <w:t>Speciális ellátás</w:t>
      </w:r>
      <w:bookmarkEnd w:id="28"/>
      <w:r w:rsidRPr="00FA561E">
        <w:rPr>
          <w:rFonts w:asciiTheme="majorHAnsi" w:hAnsiTheme="majorHAnsi" w:cstheme="majorHAnsi"/>
          <w:b/>
          <w:lang w:bidi="hu-HU"/>
        </w:rPr>
        <w:t>:</w:t>
      </w:r>
      <w:r w:rsidRPr="00FA561E">
        <w:rPr>
          <w:rFonts w:asciiTheme="majorHAnsi" w:hAnsiTheme="majorHAnsi" w:cstheme="majorHAnsi"/>
          <w:lang w:bidi="hu-HU"/>
        </w:rPr>
        <w:t xml:space="preserve"> Az „ellátás” kifejezés magában foglalja a támogatás minden olyan formáját, amelyek segíthetik a kiegészítő támogatást igénylő tanulók oktatásban való részvételét: tananyag, értékelési eljárások, pedagógiai formák, szervezés és vezetés, valamint erőforrások. A „speciális ellátás” kifejezés a szakosított szolgáltatások különböző típusait foglalja magában, nevezetesen:</w:t>
      </w:r>
    </w:p>
    <w:p w14:paraId="62743BA6" w14:textId="77777777" w:rsidR="00E11B7E" w:rsidRPr="00FA561E" w:rsidRDefault="00E11B7E" w:rsidP="00E11B7E">
      <w:pPr>
        <w:pStyle w:val="Agency-body-text"/>
        <w:numPr>
          <w:ilvl w:val="0"/>
          <w:numId w:val="48"/>
        </w:numPr>
        <w:rPr>
          <w:rFonts w:asciiTheme="majorHAnsi" w:hAnsiTheme="majorHAnsi" w:cstheme="majorHAnsi"/>
        </w:rPr>
      </w:pPr>
      <w:r w:rsidRPr="00FA561E">
        <w:rPr>
          <w:rFonts w:asciiTheme="majorHAnsi" w:hAnsiTheme="majorHAnsi" w:cstheme="majorHAnsi"/>
          <w:lang w:bidi="hu-HU"/>
        </w:rPr>
        <w:t>iskolán belüli ellátás, amely segítséget nyújt a többségi osztályokban vagy részben a többségi osztályokon kívül oktatott tanulóknak (speciális osztályok, egységek, programok, befogadás céljából létrehozott osztályok és párhuzamos támogatás, azaz szakképzett személyzet által nyújtott egyéni ellátás);</w:t>
      </w:r>
    </w:p>
    <w:p w14:paraId="20213CED" w14:textId="77777777" w:rsidR="00E11B7E" w:rsidRPr="00FA561E" w:rsidRDefault="00E11B7E" w:rsidP="00E11B7E">
      <w:pPr>
        <w:pStyle w:val="Agency-body-text"/>
        <w:numPr>
          <w:ilvl w:val="0"/>
          <w:numId w:val="47"/>
        </w:numPr>
        <w:rPr>
          <w:rFonts w:asciiTheme="majorHAnsi" w:hAnsiTheme="majorHAnsi" w:cstheme="majorHAnsi"/>
        </w:rPr>
      </w:pPr>
      <w:r w:rsidRPr="00FA561E">
        <w:rPr>
          <w:rFonts w:asciiTheme="majorHAnsi" w:hAnsiTheme="majorHAnsi" w:cstheme="majorHAnsi"/>
          <w:lang w:bidi="hu-HU"/>
        </w:rPr>
        <w:t>az iskoláknak nyújtott külső ellátás, amelyek célja, hogy képessé tegyék őket a befogadó fellépésre (erőforrásközpontok, speciális iskolák hálózatai, többségi és speciális iskolák hálózatai);</w:t>
      </w:r>
    </w:p>
    <w:p w14:paraId="362B1FF9" w14:textId="77777777" w:rsidR="00E11B7E" w:rsidRPr="00FA561E" w:rsidRDefault="00E11B7E" w:rsidP="00E11B7E">
      <w:pPr>
        <w:pStyle w:val="Agency-body-text"/>
        <w:numPr>
          <w:ilvl w:val="0"/>
          <w:numId w:val="47"/>
        </w:numPr>
        <w:rPr>
          <w:rFonts w:asciiTheme="majorHAnsi" w:hAnsiTheme="majorHAnsi" w:cstheme="majorHAnsi"/>
        </w:rPr>
      </w:pPr>
      <w:r w:rsidRPr="00FA561E">
        <w:rPr>
          <w:rFonts w:asciiTheme="majorHAnsi" w:hAnsiTheme="majorHAnsi" w:cstheme="majorHAnsi"/>
          <w:lang w:bidi="hu-HU"/>
        </w:rPr>
        <w:t>az iskoláknak nyújtott külső ellátás a többségi intézménybe beiratkozott tanulóknak nyújtott, egyénre szabott támogatáson keresztül (fizioterapeuták, logopédusok), az oktatási, egészségügyi vagy szociális hatóságok támogatásával;</w:t>
      </w:r>
    </w:p>
    <w:p w14:paraId="2F765F10" w14:textId="77777777" w:rsidR="00E11B7E" w:rsidRPr="00FA561E" w:rsidRDefault="00E11B7E" w:rsidP="00E11B7E">
      <w:pPr>
        <w:pStyle w:val="Agency-body-text"/>
        <w:numPr>
          <w:ilvl w:val="0"/>
          <w:numId w:val="47"/>
        </w:numPr>
        <w:rPr>
          <w:rFonts w:asciiTheme="majorHAnsi" w:hAnsiTheme="majorHAnsi" w:cstheme="majorHAnsi"/>
        </w:rPr>
      </w:pPr>
      <w:r w:rsidRPr="00FA561E">
        <w:rPr>
          <w:rFonts w:asciiTheme="majorHAnsi" w:hAnsiTheme="majorHAnsi" w:cstheme="majorHAnsi"/>
          <w:lang w:bidi="hu-HU"/>
        </w:rPr>
        <w:t>a tanulóknak nyújtott külső ellátás, például az intenzív támogatást igénylő tanulóknak fenntartott speciális iskolák, amelyek az oktatási, egészségügyi vagy szociális hatóságok felelősségi körébe tartoznak.</w:t>
      </w:r>
    </w:p>
    <w:p w14:paraId="26AFD7C7" w14:textId="7BFD8A42" w:rsidR="00E11B7E" w:rsidRDefault="00E11B7E" w:rsidP="00E11B7E">
      <w:pPr>
        <w:pStyle w:val="Agency-body-text"/>
        <w:rPr>
          <w:rFonts w:asciiTheme="majorHAnsi" w:hAnsiTheme="majorHAnsi" w:cstheme="majorHAnsi"/>
          <w:lang w:bidi="hu-HU"/>
        </w:rPr>
      </w:pPr>
      <w:bookmarkStart w:id="29" w:name="_Hlk127184730"/>
      <w:r w:rsidRPr="00FA561E">
        <w:rPr>
          <w:rFonts w:asciiTheme="majorHAnsi" w:hAnsiTheme="majorHAnsi" w:cstheme="majorHAnsi"/>
          <w:b/>
          <w:lang w:bidi="hu-HU"/>
        </w:rPr>
        <w:t>Specialista szakemberek</w:t>
      </w:r>
      <w:bookmarkEnd w:id="29"/>
      <w:r w:rsidRPr="00FA561E">
        <w:rPr>
          <w:rFonts w:asciiTheme="majorHAnsi" w:hAnsiTheme="majorHAnsi" w:cstheme="majorHAnsi"/>
          <w:lang w:bidi="hu-HU"/>
        </w:rPr>
        <w:t>: Speciálisan szakképzett személyzet, akik a kiegészítő támogatást igénylő tanulók azonosítása/értékelése, oktatása és hatékony gondozása érdekében dolgoznak. Ezek lehetnek: speciális oktatási koordinátorok, speciális pedagógusok (gyógypedagógusok), tanulástámogatással foglalkozó asszisztensek (tanársegédek), iskolapszichológusok, foglalkozási-és munkaterapeuták, logopédusok, iskolai asszisztensek (gondozó asszisztensek/iskolai kísérők), szociális munkások stb.</w:t>
      </w:r>
    </w:p>
    <w:p w14:paraId="05E43E60" w14:textId="77777777" w:rsidR="00FC3E4B" w:rsidRPr="00FA561E" w:rsidRDefault="00FC3E4B" w:rsidP="00FC3E4B">
      <w:pPr>
        <w:pStyle w:val="Agency-body-text"/>
        <w:rPr>
          <w:rFonts w:asciiTheme="majorHAnsi" w:hAnsiTheme="majorHAnsi" w:cstheme="majorHAnsi"/>
        </w:rPr>
      </w:pPr>
      <w:bookmarkStart w:id="30" w:name="_Hlk127184708"/>
      <w:r w:rsidRPr="00FC3E4B">
        <w:rPr>
          <w:rFonts w:asciiTheme="majorHAnsi" w:hAnsiTheme="majorHAnsi" w:cstheme="majorHAnsi"/>
          <w:lang w:bidi="hu-HU"/>
        </w:rPr>
        <w:t xml:space="preserve">A </w:t>
      </w:r>
      <w:r w:rsidRPr="00FC3E4B">
        <w:rPr>
          <w:rFonts w:asciiTheme="majorHAnsi" w:hAnsiTheme="majorHAnsi" w:cstheme="majorHAnsi"/>
          <w:b/>
          <w:lang w:bidi="hu-HU"/>
        </w:rPr>
        <w:t>szakmai tanulás</w:t>
      </w:r>
      <w:r w:rsidRPr="00FC3E4B">
        <w:rPr>
          <w:rFonts w:asciiTheme="majorHAnsi" w:hAnsiTheme="majorHAnsi" w:cstheme="majorHAnsi"/>
          <w:lang w:bidi="hu-HU"/>
        </w:rPr>
        <w:t xml:space="preserve"> </w:t>
      </w:r>
      <w:bookmarkEnd w:id="30"/>
      <w:r w:rsidRPr="00FC3E4B">
        <w:rPr>
          <w:rFonts w:asciiTheme="majorHAnsi" w:hAnsiTheme="majorHAnsi" w:cstheme="majorHAnsi"/>
          <w:lang w:bidi="hu-HU"/>
        </w:rPr>
        <w:t>minden olyan tevékenységre utal, amelyet az oktatási szakemberek végeznek, és amelynek célja gondolkodásuk és szakmai tudásuk ösztönzése, valamint gyakorlatuk fejlesztése, biztosítva, hogy az bizonyítékokon alapuló és naprakész legyen. A szakmai tanulás azokat a tevékenységeket foglalja magában, amelyek egy személy szakmai pályafutása során zajlanak.</w:t>
      </w:r>
    </w:p>
    <w:p w14:paraId="5891F0DC" w14:textId="7D821181" w:rsidR="00E11B7E" w:rsidRPr="00FA561E" w:rsidRDefault="00E11B7E" w:rsidP="00E11B7E">
      <w:pPr>
        <w:pStyle w:val="Agency-body-text"/>
        <w:rPr>
          <w:rFonts w:asciiTheme="majorHAnsi" w:hAnsiTheme="majorHAnsi" w:cstheme="majorHAnsi"/>
        </w:rPr>
      </w:pPr>
      <w:bookmarkStart w:id="31" w:name="_Hlk127184714"/>
      <w:r w:rsidRPr="00FA561E">
        <w:rPr>
          <w:rFonts w:asciiTheme="majorHAnsi" w:hAnsiTheme="majorHAnsi" w:cstheme="majorHAnsi"/>
          <w:b/>
          <w:lang w:bidi="hu-HU"/>
        </w:rPr>
        <w:t>Szakmai tanulási közösség (PLC)</w:t>
      </w:r>
      <w:r w:rsidRPr="00FA561E">
        <w:rPr>
          <w:rFonts w:asciiTheme="majorHAnsi" w:hAnsiTheme="majorHAnsi" w:cstheme="majorHAnsi"/>
          <w:lang w:bidi="hu-HU"/>
        </w:rPr>
        <w:t xml:space="preserve">: </w:t>
      </w:r>
      <w:bookmarkEnd w:id="31"/>
      <w:r w:rsidRPr="00FA561E">
        <w:rPr>
          <w:rFonts w:asciiTheme="majorHAnsi" w:hAnsiTheme="majorHAnsi" w:cstheme="majorHAnsi"/>
          <w:lang w:bidi="hu-HU"/>
        </w:rPr>
        <w:t>A szakmai tanulási közösség az oktatás érintettjeinek együttműködésére utal „iskolák csoportjai kapcsán, bevonva [...] az iskolai és közösségi személyzetet, a kutatókkal, a helyi területi vezetőkkel és a szakpolitikusokkal együtt”</w:t>
      </w:r>
      <w:r w:rsidR="00901A0B">
        <w:rPr>
          <w:rFonts w:asciiTheme="majorHAnsi" w:hAnsiTheme="majorHAnsi" w:cstheme="majorHAnsi"/>
          <w:lang w:bidi="hu-HU"/>
        </w:rPr>
        <w:t xml:space="preserve"> (</w:t>
      </w:r>
      <w:hyperlink r:id="rId36" w:history="1">
        <w:r w:rsidR="00901A0B">
          <w:rPr>
            <w:rStyle w:val="Hyperlink"/>
            <w:rFonts w:asciiTheme="majorHAnsi" w:hAnsiTheme="majorHAnsi" w:cstheme="majorHAnsi"/>
            <w:lang w:bidi="hu-HU"/>
          </w:rPr>
          <w:t>Európai Ügynökség, 2015</w:t>
        </w:r>
      </w:hyperlink>
      <w:r w:rsidRPr="00FA561E">
        <w:rPr>
          <w:rFonts w:asciiTheme="majorHAnsi" w:hAnsiTheme="majorHAnsi" w:cstheme="majorHAnsi"/>
          <w:lang w:bidi="hu-HU"/>
        </w:rPr>
        <w:t>, 7. o.).</w:t>
      </w:r>
    </w:p>
    <w:p w14:paraId="71D21756" w14:textId="77777777" w:rsidR="00E11B7E" w:rsidRPr="00FA561E" w:rsidRDefault="00E11B7E" w:rsidP="00E11B7E">
      <w:pPr>
        <w:pStyle w:val="Agency-body-text"/>
        <w:keepNext/>
        <w:rPr>
          <w:rFonts w:asciiTheme="majorHAnsi" w:hAnsiTheme="majorHAnsi" w:cstheme="majorHAnsi"/>
        </w:rPr>
      </w:pPr>
      <w:r w:rsidRPr="00FA561E">
        <w:rPr>
          <w:rFonts w:asciiTheme="majorHAnsi" w:hAnsiTheme="majorHAnsi" w:cstheme="majorHAnsi"/>
          <w:lang w:bidi="hu-HU"/>
        </w:rPr>
        <w:t>A szakmai tanulási közösségek két átfogó célt szolgálhatnak:</w:t>
      </w:r>
    </w:p>
    <w:p w14:paraId="23D64245" w14:textId="77777777" w:rsidR="00E11B7E" w:rsidRPr="00FA561E" w:rsidRDefault="00E11B7E" w:rsidP="00E11B7E">
      <w:pPr>
        <w:pStyle w:val="Agency-quotation"/>
        <w:rPr>
          <w:rFonts w:asciiTheme="majorHAnsi" w:hAnsiTheme="majorHAnsi" w:cstheme="majorHAnsi"/>
        </w:rPr>
      </w:pPr>
      <w:r w:rsidRPr="00FA561E">
        <w:rPr>
          <w:rFonts w:asciiTheme="majorHAnsi" w:hAnsiTheme="majorHAnsi" w:cstheme="majorHAnsi"/>
          <w:lang w:bidi="hu-HU"/>
        </w:rPr>
        <w:t xml:space="preserve">(1) a pedagógusok készségeinek és tudásának javítása együttműködés keretében megvalósított tanulmányok, a szaktudás cseréje és a szakmai párbeszéd révén, valamint (2) a tanulók oktatási törekvéseinek, teljesítményének és eredményeinek javítása az irányítás és a tanítás erősítése </w:t>
      </w:r>
      <w:r w:rsidRPr="00FA561E">
        <w:rPr>
          <w:rFonts w:asciiTheme="majorHAnsi" w:hAnsiTheme="majorHAnsi" w:cstheme="majorHAnsi"/>
          <w:lang w:bidi="hu-HU"/>
        </w:rPr>
        <w:lastRenderedPageBreak/>
        <w:t xml:space="preserve">révén. A szakmai tanulási közösségek gyakran az </w:t>
      </w:r>
      <w:hyperlink r:id="rId37" w:tooltip="Akciókutatás (action research)" w:history="1">
        <w:r w:rsidRPr="00FA561E">
          <w:rPr>
            <w:rStyle w:val="Hyperlink"/>
            <w:rFonts w:asciiTheme="majorHAnsi" w:hAnsiTheme="majorHAnsi" w:cstheme="majorHAnsi"/>
            <w:i/>
            <w:lang w:bidi="hu-HU"/>
          </w:rPr>
          <w:t>akciókutatás</w:t>
        </w:r>
      </w:hyperlink>
      <w:r w:rsidRPr="00FA561E">
        <w:rPr>
          <w:rFonts w:asciiTheme="majorHAnsi" w:hAnsiTheme="majorHAnsi" w:cstheme="majorHAnsi"/>
          <w:lang w:bidi="hu-HU"/>
        </w:rPr>
        <w:t xml:space="preserve"> egy formájaként működnek, azaz a tanítási stratégiák és ismertek folyamatos megkérdőjelezésének, újraértékelésének, finomításának és fejlesztésének egy módjaként (</w:t>
      </w:r>
      <w:hyperlink r:id="rId38" w:history="1">
        <w:r w:rsidRPr="00FA561E">
          <w:rPr>
            <w:rStyle w:val="Hyperlink"/>
            <w:rFonts w:asciiTheme="majorHAnsi" w:hAnsiTheme="majorHAnsi" w:cstheme="majorHAnsi"/>
            <w:lang w:bidi="hu-HU"/>
          </w:rPr>
          <w:t>Great Schools Partnership, 2014</w:t>
        </w:r>
      </w:hyperlink>
      <w:r w:rsidRPr="00FA561E">
        <w:rPr>
          <w:rFonts w:asciiTheme="majorHAnsi" w:hAnsiTheme="majorHAnsi" w:cstheme="majorHAnsi"/>
          <w:lang w:bidi="hu-HU"/>
        </w:rPr>
        <w:t>).</w:t>
      </w:r>
    </w:p>
    <w:p w14:paraId="69B02075" w14:textId="38E5C2AA" w:rsidR="00E11B7E" w:rsidRDefault="00776FBF" w:rsidP="00591FE3">
      <w:pPr>
        <w:pStyle w:val="Agency-body-text"/>
        <w:rPr>
          <w:rFonts w:asciiTheme="majorHAnsi" w:hAnsiTheme="majorHAnsi" w:cstheme="majorHAnsi"/>
          <w:lang w:bidi="hu-HU"/>
        </w:rPr>
      </w:pPr>
      <w:r w:rsidRPr="00FA561E">
        <w:rPr>
          <w:rFonts w:asciiTheme="majorHAnsi" w:hAnsiTheme="majorHAnsi" w:cstheme="majorHAnsi"/>
          <w:b/>
          <w:lang w:bidi="hu-HU"/>
        </w:rPr>
        <w:t>Támogatási folyamat:</w:t>
      </w:r>
      <w:r w:rsidRPr="00FA561E">
        <w:rPr>
          <w:rFonts w:asciiTheme="majorHAnsi" w:hAnsiTheme="majorHAnsi" w:cstheme="majorHAnsi"/>
          <w:lang w:bidi="hu-HU"/>
        </w:rPr>
        <w:t xml:space="preserve"> </w:t>
      </w:r>
      <w:bookmarkEnd w:id="25"/>
      <w:r w:rsidRPr="00FA561E">
        <w:rPr>
          <w:rFonts w:asciiTheme="majorHAnsi" w:hAnsiTheme="majorHAnsi" w:cstheme="majorHAnsi"/>
          <w:lang w:bidi="hu-HU"/>
        </w:rPr>
        <w:t>A támogatási folyamat és a szolgáltatások megfelelnek a minden iskolában felmerülő további igények teljes skálájának. Ez a többségi osztályokban nyújtott minimális segítségtől kezdve az iskolán belül, további tanulási támogatási programokig terjed. Szükség esetén a gyógypedagógusok és a külső támogató személyzet általi segítségnyújtásra is kiterjed. A támogatási folyamat biztosítja az oktatási rendszereken belüli, illetve az oktatási rendszerekből a munka világába történő koherens átmenetet. Biztosítja továbbá a különböző érintettek közötti együttműködést.</w:t>
      </w:r>
    </w:p>
    <w:p w14:paraId="43789397" w14:textId="4C796F50" w:rsidR="00776FBF"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br w:type="page"/>
      </w:r>
    </w:p>
    <w:p w14:paraId="03C2E25F" w14:textId="321E297C" w:rsidR="00776FBF" w:rsidRPr="00FA561E" w:rsidRDefault="00D34F24" w:rsidP="00907466">
      <w:pPr>
        <w:pStyle w:val="Agency-heading-1"/>
        <w:rPr>
          <w:rFonts w:asciiTheme="majorHAnsi" w:hAnsiTheme="majorHAnsi" w:cstheme="majorHAnsi"/>
        </w:rPr>
      </w:pPr>
      <w:bookmarkStart w:id="32" w:name="_Toc128748506"/>
      <w:r w:rsidRPr="00FA561E">
        <w:rPr>
          <w:rFonts w:asciiTheme="majorHAnsi" w:hAnsiTheme="majorHAnsi" w:cstheme="majorHAnsi"/>
          <w:lang w:bidi="hu-HU"/>
        </w:rPr>
        <w:lastRenderedPageBreak/>
        <w:t>2. melléklet: Az eszköz kerete</w:t>
      </w:r>
      <w:bookmarkEnd w:id="32"/>
    </w:p>
    <w:p w14:paraId="66731A2C" w14:textId="398DFF47" w:rsidR="00776FBF"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A CROSP projekttel kapcsolatos munkából származó információk alapján az eszköz tartalmazza vezérelveket, a szakpolitikai prioritásokat és stratégiákat, valamint a speciális ellátás szerepének eltolódását támogató kulcsfontosságú intézkedéseket. Az eszköz a korábbi kutatásokra, valamint az Ügynökség korábbi tevékenységeire épül, amelyek ismertetik az oktatási rendszerek átalakulása mögött álló fontos tényezőket és mechanizmusokat.</w:t>
      </w:r>
    </w:p>
    <w:p w14:paraId="68BFE4A5" w14:textId="3B7AD820" w:rsidR="00776FBF" w:rsidRPr="00FA561E" w:rsidRDefault="00776FBF" w:rsidP="00907466">
      <w:pPr>
        <w:pStyle w:val="Agency-heading-2"/>
        <w:rPr>
          <w:rFonts w:asciiTheme="majorHAnsi" w:hAnsiTheme="majorHAnsi" w:cstheme="majorHAnsi"/>
        </w:rPr>
      </w:pPr>
      <w:bookmarkStart w:id="33" w:name="_Toc128748507"/>
      <w:r w:rsidRPr="00FA561E">
        <w:rPr>
          <w:rFonts w:asciiTheme="majorHAnsi" w:hAnsiTheme="majorHAnsi" w:cstheme="majorHAnsi"/>
          <w:lang w:bidi="hu-HU"/>
        </w:rPr>
        <w:t>Vezérelvek</w:t>
      </w:r>
      <w:bookmarkEnd w:id="33"/>
    </w:p>
    <w:p w14:paraId="24B385E7" w14:textId="0F2E19E1" w:rsidR="00776FBF"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A vezérelvek olyan átfogó elvek, amelyek támogatják a szakpolitikák és stratégiák végrehajtását, valamint az érintettek azon képességét, hogy napi szinten megvalósítsák az inkluzív nevelés-oktatást.</w:t>
      </w:r>
    </w:p>
    <w:p w14:paraId="1B19F8F4" w14:textId="16C08C79" w:rsidR="00776FBF"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 xml:space="preserve">Ezek olyan </w:t>
      </w:r>
      <w:r w:rsidRPr="00FA561E">
        <w:rPr>
          <w:rFonts w:asciiTheme="majorHAnsi" w:hAnsiTheme="majorHAnsi" w:cstheme="majorHAnsi"/>
          <w:b/>
          <w:lang w:bidi="hu-HU"/>
        </w:rPr>
        <w:t>átfogó témáknak</w:t>
      </w:r>
      <w:r w:rsidRPr="00FA561E">
        <w:rPr>
          <w:rFonts w:asciiTheme="majorHAnsi" w:hAnsiTheme="majorHAnsi" w:cstheme="majorHAnsi"/>
          <w:lang w:bidi="hu-HU"/>
        </w:rPr>
        <w:t xml:space="preserve"> tekinthetők, amelyek szorosan kapcsolódnak a speciális ellátás változó szerepéhez. A többségi és speciális ellátásban dolgozó érintettek számára közös jövőképet nyújtanak a speciális ellátás szerepéről, így támogatva az együttműködést. Összhangban vannak az Ügynökség közelmúltban közzétett </w:t>
      </w:r>
      <w:hyperlink r:id="rId39" w:history="1">
        <w:r w:rsidR="00E97E0F" w:rsidRPr="00FA561E">
          <w:rPr>
            <w:rStyle w:val="Hyperlink"/>
            <w:rFonts w:asciiTheme="majorHAnsi" w:hAnsiTheme="majorHAnsi" w:cstheme="majorHAnsi"/>
            <w:i/>
            <w:lang w:bidi="hu-HU"/>
          </w:rPr>
          <w:t>Alapelveivel</w:t>
        </w:r>
      </w:hyperlink>
      <w:r w:rsidRPr="00FA561E">
        <w:rPr>
          <w:rFonts w:asciiTheme="majorHAnsi" w:hAnsiTheme="majorHAnsi" w:cstheme="majorHAnsi"/>
          <w:lang w:bidi="hu-HU"/>
        </w:rPr>
        <w:t xml:space="preserve"> (Európai Ügynökség, 2021), és további bizonyítékot szolgáltatnak azokhoz, amelyek támogatják az inkluzív szakpolitikai fejlesztés és gyakorlat megvalósítását.</w:t>
      </w:r>
    </w:p>
    <w:p w14:paraId="4E707405" w14:textId="27B5BA3D" w:rsidR="00776FBF" w:rsidRPr="00FA561E" w:rsidRDefault="00776FBF" w:rsidP="00AB47C3">
      <w:pPr>
        <w:pStyle w:val="Agency-body-text"/>
        <w:keepNext/>
        <w:rPr>
          <w:rFonts w:asciiTheme="majorHAnsi" w:hAnsiTheme="majorHAnsi" w:cstheme="majorHAnsi"/>
        </w:rPr>
      </w:pPr>
      <w:r w:rsidRPr="00FA561E">
        <w:rPr>
          <w:rFonts w:asciiTheme="majorHAnsi" w:hAnsiTheme="majorHAnsi" w:cstheme="majorHAnsi"/>
          <w:lang w:bidi="hu-HU"/>
        </w:rPr>
        <w:t>A tematikus munkaértekezletek során hat, egymást kiegészítő vezérelvet határoztak meg:</w:t>
      </w:r>
    </w:p>
    <w:p w14:paraId="4B1FB351" w14:textId="2B292232" w:rsidR="00776FBF" w:rsidRPr="00FA561E" w:rsidRDefault="00776FBF" w:rsidP="00907466">
      <w:pPr>
        <w:pStyle w:val="Agency-heading-3"/>
        <w:rPr>
          <w:rFonts w:asciiTheme="majorHAnsi" w:hAnsiTheme="majorHAnsi" w:cstheme="majorHAnsi"/>
        </w:rPr>
      </w:pPr>
      <w:r w:rsidRPr="00FA561E">
        <w:rPr>
          <w:rFonts w:asciiTheme="majorHAnsi" w:hAnsiTheme="majorHAnsi" w:cstheme="majorHAnsi"/>
          <w:lang w:bidi="hu-HU"/>
        </w:rPr>
        <w:t>1. vezérelv: Az inkluzív nevelés-oktatás iránti közös elkötelezettség kialakítása</w:t>
      </w:r>
    </w:p>
    <w:p w14:paraId="1A2EF98D" w14:textId="6BB913AD" w:rsidR="00776FBF" w:rsidRPr="00FA561E" w:rsidRDefault="00776FBF" w:rsidP="00591FE3">
      <w:pPr>
        <w:pStyle w:val="Agency-body-text"/>
        <w:pBdr>
          <w:top w:val="single" w:sz="4" w:space="1" w:color="auto"/>
          <w:left w:val="single" w:sz="4" w:space="1" w:color="auto"/>
          <w:bottom w:val="single" w:sz="4" w:space="1" w:color="auto"/>
          <w:right w:val="single" w:sz="4" w:space="1" w:color="auto"/>
        </w:pBdr>
        <w:rPr>
          <w:rFonts w:asciiTheme="majorHAnsi" w:hAnsiTheme="majorHAnsi" w:cstheme="majorHAnsi"/>
        </w:rPr>
      </w:pPr>
      <w:r w:rsidRPr="00FA561E">
        <w:rPr>
          <w:rFonts w:asciiTheme="majorHAnsi" w:hAnsiTheme="majorHAnsi" w:cstheme="majorHAnsi"/>
          <w:lang w:bidi="hu-HU"/>
        </w:rPr>
        <w:t>Minden érintettnek közös értékeket kell kialakítania, és közösen el kell köteleződnie amellett, hogy minden tanuló számára minőségi tanulási lehetőségeket biztosítson a többségi környezetben. A támogatásra szoruló tanulók speciális ellátásának szocio-pedagógiai megközelítésen kell alapulnia, nem pedig orvosi megközelítésen.</w:t>
      </w:r>
    </w:p>
    <w:p w14:paraId="172868DF" w14:textId="0204550C" w:rsidR="00776FBF" w:rsidRPr="00FA561E" w:rsidRDefault="00D567CD" w:rsidP="00907466">
      <w:pPr>
        <w:pStyle w:val="Agency-heading-3"/>
        <w:rPr>
          <w:rFonts w:asciiTheme="majorHAnsi" w:hAnsiTheme="majorHAnsi" w:cstheme="majorHAnsi"/>
        </w:rPr>
      </w:pPr>
      <w:r w:rsidRPr="00FA561E">
        <w:rPr>
          <w:rFonts w:asciiTheme="majorHAnsi" w:hAnsiTheme="majorHAnsi" w:cstheme="majorHAnsi"/>
          <w:lang w:bidi="hu-HU"/>
        </w:rPr>
        <w:t>2. vezérelv: A tudáscsere és a befogadó kompetenciák elsajátítása együttműködésen és kapcsolatépítésen keresztül</w:t>
      </w:r>
    </w:p>
    <w:p w14:paraId="70D8A3EE" w14:textId="6A09A24E" w:rsidR="00776FBF" w:rsidRPr="00FA561E" w:rsidRDefault="00776FBF" w:rsidP="0029385A">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FA561E">
        <w:rPr>
          <w:rFonts w:asciiTheme="majorHAnsi" w:hAnsiTheme="majorHAnsi" w:cstheme="majorHAnsi"/>
          <w:lang w:bidi="hu-HU"/>
        </w:rPr>
        <w:t>A többségi és a speciális oktatási ágazatban dolgozó döntéshozóknak és oktatási szakembereknek együttműködés útján kölcsönösen meg kell osztaniuk egymással ismereteiket az oktatás valamennyi szintjén, illetve helyi/regionális/országos szinten is.</w:t>
      </w:r>
    </w:p>
    <w:p w14:paraId="0E1E883A" w14:textId="662DF769" w:rsidR="00D567CD" w:rsidRPr="00FA561E" w:rsidRDefault="00776FBF" w:rsidP="00907466">
      <w:pPr>
        <w:pStyle w:val="Agency-heading-3"/>
        <w:rPr>
          <w:rFonts w:asciiTheme="majorHAnsi" w:hAnsiTheme="majorHAnsi" w:cstheme="majorHAnsi"/>
        </w:rPr>
      </w:pPr>
      <w:r w:rsidRPr="00FA561E">
        <w:rPr>
          <w:rFonts w:asciiTheme="majorHAnsi" w:hAnsiTheme="majorHAnsi" w:cstheme="majorHAnsi"/>
          <w:lang w:bidi="hu-HU"/>
        </w:rPr>
        <w:t>3. vezérelv: A befogadással kapcsolatos folyamatos szakmai tanulás biztosítása</w:t>
      </w:r>
    </w:p>
    <w:p w14:paraId="5B1D7856" w14:textId="243B7599" w:rsidR="00776FBF" w:rsidRPr="00FA561E"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FA561E">
        <w:rPr>
          <w:rFonts w:asciiTheme="majorHAnsi" w:hAnsiTheme="majorHAnsi" w:cstheme="majorHAnsi"/>
          <w:lang w:bidi="hu-HU"/>
        </w:rPr>
        <w:t>Folyamatos tanulási lehetőségeket kell biztosítani a speciális és a többségi oktatásban tevékenykedő személyzet egésze számára, beleértve azokat is, akik vezetői szerepet töltenek be (ez a befogadásra irányuló készségek és kompetenciák elsajátítását célozza).</w:t>
      </w:r>
    </w:p>
    <w:p w14:paraId="112E54F2" w14:textId="6C55A065" w:rsidR="00D567CD" w:rsidRPr="00FA561E" w:rsidRDefault="00776FBF" w:rsidP="00907466">
      <w:pPr>
        <w:pStyle w:val="Agency-heading-3"/>
        <w:rPr>
          <w:rFonts w:asciiTheme="majorHAnsi" w:hAnsiTheme="majorHAnsi" w:cstheme="majorHAnsi"/>
        </w:rPr>
      </w:pPr>
      <w:r w:rsidRPr="00FA561E">
        <w:rPr>
          <w:rFonts w:asciiTheme="majorHAnsi" w:hAnsiTheme="majorHAnsi" w:cstheme="majorHAnsi"/>
          <w:lang w:bidi="hu-HU"/>
        </w:rPr>
        <w:t>4. vezérelv: Az inkluzív iskolai vezetés és irányítás támogatása</w:t>
      </w:r>
    </w:p>
    <w:p w14:paraId="1A5AEAFC" w14:textId="197BC126" w:rsidR="00776FBF" w:rsidRPr="00FA561E"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FA561E">
        <w:rPr>
          <w:rFonts w:asciiTheme="majorHAnsi" w:hAnsiTheme="majorHAnsi" w:cstheme="majorHAnsi"/>
          <w:lang w:bidi="hu-HU"/>
        </w:rPr>
        <w:t>A tanítás és tanulás általános tervezési megközelítésének erőforrásként kell szolgálnia, és alá kell támasztania a vezető szerepet betöltő szakemberek munkáját mind a többségi, mind a speciális oktatási ágazatban.</w:t>
      </w:r>
    </w:p>
    <w:p w14:paraId="36C86112" w14:textId="3BAD9FBA" w:rsidR="00945A05" w:rsidRPr="00FA561E" w:rsidRDefault="00776FBF" w:rsidP="00907466">
      <w:pPr>
        <w:pStyle w:val="Agency-heading-3"/>
        <w:rPr>
          <w:rFonts w:asciiTheme="majorHAnsi" w:hAnsiTheme="majorHAnsi" w:cstheme="majorHAnsi"/>
        </w:rPr>
      </w:pPr>
      <w:r w:rsidRPr="00FA561E">
        <w:rPr>
          <w:rFonts w:asciiTheme="majorHAnsi" w:hAnsiTheme="majorHAnsi" w:cstheme="majorHAnsi"/>
          <w:lang w:bidi="hu-HU"/>
        </w:rPr>
        <w:lastRenderedPageBreak/>
        <w:t>5. vezérelv: Az érintettek aktív részvételének ösztönzése</w:t>
      </w:r>
    </w:p>
    <w:p w14:paraId="5FC091E5" w14:textId="02514380" w:rsidR="00776FBF" w:rsidRPr="00FA561E"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FA561E">
        <w:rPr>
          <w:rFonts w:asciiTheme="majorHAnsi" w:hAnsiTheme="majorHAnsi" w:cstheme="majorHAnsi"/>
          <w:lang w:bidi="hu-HU"/>
        </w:rPr>
        <w:t>A családokat, tanulókat és a közösség más érintettjeit támogatni kell abban, hogy aktívan részt vegyenek a tanulási és tanítási folyamatban.</w:t>
      </w:r>
    </w:p>
    <w:p w14:paraId="54BE8D84" w14:textId="105BDD17" w:rsidR="00945A05" w:rsidRPr="00FA561E" w:rsidRDefault="00776FBF" w:rsidP="00907466">
      <w:pPr>
        <w:pStyle w:val="Agency-heading-3"/>
        <w:rPr>
          <w:rFonts w:asciiTheme="majorHAnsi" w:hAnsiTheme="majorHAnsi" w:cstheme="majorHAnsi"/>
        </w:rPr>
      </w:pPr>
      <w:r w:rsidRPr="00FA561E">
        <w:rPr>
          <w:rFonts w:asciiTheme="majorHAnsi" w:hAnsiTheme="majorHAnsi" w:cstheme="majorHAnsi"/>
          <w:lang w:bidi="hu-HU"/>
        </w:rPr>
        <w:t>6. vezérelv: A folyamatos monitoring és felmérés előmozdítása</w:t>
      </w:r>
    </w:p>
    <w:p w14:paraId="04D710D0" w14:textId="7248643F" w:rsidR="00776FBF" w:rsidRPr="00FA561E" w:rsidRDefault="00776FBF" w:rsidP="00591FE3">
      <w:pPr>
        <w:pStyle w:val="Agency-body-text"/>
        <w:pBdr>
          <w:top w:val="single" w:sz="4" w:space="1" w:color="auto"/>
          <w:left w:val="single" w:sz="4" w:space="4" w:color="auto"/>
          <w:bottom w:val="single" w:sz="4" w:space="0" w:color="auto"/>
          <w:right w:val="single" w:sz="4" w:space="4" w:color="auto"/>
        </w:pBdr>
        <w:rPr>
          <w:rFonts w:asciiTheme="majorHAnsi" w:hAnsiTheme="majorHAnsi" w:cstheme="majorHAnsi"/>
        </w:rPr>
      </w:pPr>
      <w:r w:rsidRPr="00FA561E">
        <w:rPr>
          <w:rFonts w:asciiTheme="majorHAnsi" w:hAnsiTheme="majorHAnsi" w:cstheme="majorHAnsi"/>
          <w:lang w:bidi="hu-HU"/>
        </w:rPr>
        <w:t>A speciális és a többségi oktatási intézmények teljes személyzetének egy iskolai szintű megközelítés elérésén kell dolgoznia, amely a tanítás és tanulás akadályaira és az azokat elősegítő tényezőkre összpontosít.</w:t>
      </w:r>
    </w:p>
    <w:p w14:paraId="49ACB748" w14:textId="71D8359F" w:rsidR="00776FBF" w:rsidRPr="00FA561E" w:rsidRDefault="00776FBF" w:rsidP="00907466">
      <w:pPr>
        <w:pStyle w:val="Agency-heading-2"/>
        <w:rPr>
          <w:rFonts w:asciiTheme="majorHAnsi" w:hAnsiTheme="majorHAnsi" w:cstheme="majorHAnsi"/>
        </w:rPr>
      </w:pPr>
      <w:bookmarkStart w:id="34" w:name="_Toc128748508"/>
      <w:r w:rsidRPr="00FA561E">
        <w:rPr>
          <w:rFonts w:asciiTheme="majorHAnsi" w:hAnsiTheme="majorHAnsi" w:cstheme="majorHAnsi"/>
          <w:lang w:bidi="hu-HU"/>
        </w:rPr>
        <w:t>Szakpolitikai prioritások és stratégiák</w:t>
      </w:r>
      <w:bookmarkEnd w:id="34"/>
    </w:p>
    <w:p w14:paraId="02001615" w14:textId="28D05717" w:rsidR="00776FBF"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Mindegyik vezérelv olyan szakpolitikai prioritásokhoz és stratégiákhoz kapcsolódik, amelyeket az országok hatékony gyakorlatként azonosítottak a műhelytalálkozók során és az írásos dokumentumokban.</w:t>
      </w:r>
    </w:p>
    <w:p w14:paraId="585BDDB2" w14:textId="10DEECDA" w:rsidR="00776FBF"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A szakpolitikai prioritások és stratégiák a szakpolitikák által a speciális ellátás változó szerepével kapcsolatosan, hosszú távon elérendő célokra, valamint e célok elérésének eszközeire vonatkoznak.</w:t>
      </w:r>
    </w:p>
    <w:p w14:paraId="5754ED1A" w14:textId="77777777" w:rsidR="00776FBF"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Mindegyik vezérelv tartalmaz néhány olyan főbb szakpolitikai prioritást és stratégiát, amelyek támogatják a speciális ellátás változó szerepét, és egyúttal kiegészítik egymást. Az országok ezeket a szakpolitikai prioritásokat és stratégiákat alapvetőnek tekintik a vezérelvekben kifejezett értékek megvalósítása tekintetében.</w:t>
      </w:r>
    </w:p>
    <w:p w14:paraId="7018DD74" w14:textId="77777777" w:rsidR="00776FBF"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Az eszköz kerete 17 szakpolitikai prioritást és stratégiát tartalmaz.</w:t>
      </w:r>
    </w:p>
    <w:p w14:paraId="04F49146" w14:textId="5F7EC737" w:rsidR="00776FBF" w:rsidRPr="00FA561E" w:rsidRDefault="00776FBF" w:rsidP="00907466">
      <w:pPr>
        <w:pStyle w:val="Agency-heading-2"/>
        <w:rPr>
          <w:rFonts w:asciiTheme="majorHAnsi" w:hAnsiTheme="majorHAnsi" w:cstheme="majorHAnsi"/>
        </w:rPr>
      </w:pPr>
      <w:bookmarkStart w:id="35" w:name="_Toc128748509"/>
      <w:r w:rsidRPr="00FA561E">
        <w:rPr>
          <w:rFonts w:asciiTheme="majorHAnsi" w:hAnsiTheme="majorHAnsi" w:cstheme="majorHAnsi"/>
          <w:lang w:bidi="hu-HU"/>
        </w:rPr>
        <w:t>Kulcsfontosságú intézkedések</w:t>
      </w:r>
      <w:bookmarkEnd w:id="35"/>
    </w:p>
    <w:p w14:paraId="3575CDB9" w14:textId="1FF291F9" w:rsidR="00776FBF"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Az egyes szakpolitikai prioritások és stratégiák le vannak bontva kulcsfontosságú intézkedésekre, amelyek példaként szolgálnak a hozzájuk kapcsolódó szakpolitikák és stratégiák hatékony végrehajtására. Ezek a finanszírozás, a kormányzás, a kapacitásfejlesztés és a minőségbiztosítás témaköreit ölelik fel, amelyek lehetővé teszik az érintettek számára az általuk hivatkozott szakpolitikák és stratégiák végrehajtását.</w:t>
      </w:r>
    </w:p>
    <w:p w14:paraId="5CAA97A9" w14:textId="77777777" w:rsidR="009C62BC" w:rsidRPr="00FA561E" w:rsidRDefault="00776FBF" w:rsidP="00AB47C3">
      <w:pPr>
        <w:pStyle w:val="Agency-body-text"/>
        <w:keepNext/>
        <w:rPr>
          <w:rFonts w:asciiTheme="majorHAnsi" w:hAnsiTheme="majorHAnsi" w:cstheme="majorHAnsi"/>
        </w:rPr>
      </w:pPr>
      <w:r w:rsidRPr="00FA561E">
        <w:rPr>
          <w:rFonts w:asciiTheme="majorHAnsi" w:hAnsiTheme="majorHAnsi" w:cstheme="majorHAnsi"/>
          <w:lang w:bidi="hu-HU"/>
        </w:rPr>
        <w:t>Minden egyes szakpolitikai prioritás és stratégia néhány olyan kulcsfontosságú intézkedésből áll, amelyek kiegészítik egymást, figyelembe véve az alábbiakat:</w:t>
      </w:r>
    </w:p>
    <w:p w14:paraId="6F69319E" w14:textId="37D6D37A" w:rsidR="009C62BC" w:rsidRPr="00FA561E" w:rsidRDefault="003C0797" w:rsidP="00591FE3">
      <w:pPr>
        <w:pStyle w:val="Agency-body-text"/>
        <w:numPr>
          <w:ilvl w:val="0"/>
          <w:numId w:val="49"/>
        </w:numPr>
        <w:rPr>
          <w:rFonts w:asciiTheme="majorHAnsi" w:hAnsiTheme="majorHAnsi" w:cstheme="majorHAnsi"/>
        </w:rPr>
      </w:pPr>
      <w:r w:rsidRPr="00FA561E">
        <w:rPr>
          <w:rFonts w:asciiTheme="majorHAnsi" w:hAnsiTheme="majorHAnsi" w:cstheme="majorHAnsi"/>
          <w:lang w:bidi="hu-HU"/>
        </w:rPr>
        <w:t>Mit kellene tenni?</w:t>
      </w:r>
    </w:p>
    <w:p w14:paraId="359F0490" w14:textId="33A8D7BD" w:rsidR="003C0797" w:rsidRPr="00FA561E" w:rsidRDefault="003C0797" w:rsidP="00591FE3">
      <w:pPr>
        <w:pStyle w:val="Agency-body-text"/>
        <w:numPr>
          <w:ilvl w:val="0"/>
          <w:numId w:val="49"/>
        </w:numPr>
        <w:rPr>
          <w:rFonts w:asciiTheme="majorHAnsi" w:hAnsiTheme="majorHAnsi" w:cstheme="majorHAnsi"/>
        </w:rPr>
      </w:pPr>
      <w:r w:rsidRPr="00FA561E">
        <w:rPr>
          <w:rFonts w:asciiTheme="majorHAnsi" w:hAnsiTheme="majorHAnsi" w:cstheme="majorHAnsi"/>
          <w:lang w:bidi="hu-HU"/>
        </w:rPr>
        <w:t>Hogyan kellene azt megtenni?</w:t>
      </w:r>
    </w:p>
    <w:p w14:paraId="0361FAE4" w14:textId="70239B1F" w:rsidR="00776FBF" w:rsidRPr="00FA561E" w:rsidRDefault="003C0797" w:rsidP="00591FE3">
      <w:pPr>
        <w:pStyle w:val="Agency-body-text"/>
        <w:numPr>
          <w:ilvl w:val="0"/>
          <w:numId w:val="49"/>
        </w:numPr>
        <w:rPr>
          <w:rFonts w:asciiTheme="majorHAnsi" w:hAnsiTheme="majorHAnsi" w:cstheme="majorHAnsi"/>
        </w:rPr>
      </w:pPr>
      <w:r w:rsidRPr="00FA561E">
        <w:rPr>
          <w:rFonts w:asciiTheme="majorHAnsi" w:hAnsiTheme="majorHAnsi" w:cstheme="majorHAnsi"/>
          <w:lang w:bidi="hu-HU"/>
        </w:rPr>
        <w:t>Hogyan ellenőrizhető a hatékonyság?</w:t>
      </w:r>
    </w:p>
    <w:p w14:paraId="60E2B7A5" w14:textId="2102D5BF" w:rsidR="00776FBF" w:rsidRPr="00FA561E" w:rsidRDefault="00776FBF" w:rsidP="00AB47C3">
      <w:pPr>
        <w:pStyle w:val="Agency-body-text"/>
        <w:keepNext/>
        <w:rPr>
          <w:rFonts w:asciiTheme="majorHAnsi" w:hAnsiTheme="majorHAnsi" w:cstheme="majorHAnsi"/>
        </w:rPr>
      </w:pPr>
      <w:r w:rsidRPr="00FA561E">
        <w:rPr>
          <w:rFonts w:asciiTheme="majorHAnsi" w:hAnsiTheme="majorHAnsi" w:cstheme="majorHAnsi"/>
          <w:lang w:bidi="hu-HU"/>
        </w:rPr>
        <w:t>Az eszköz jelenlegi kerete a következőket tartalmazza:</w:t>
      </w:r>
    </w:p>
    <w:p w14:paraId="74AC2555" w14:textId="77777777" w:rsidR="00776FBF" w:rsidRPr="00FA561E" w:rsidRDefault="00776FBF" w:rsidP="00591FE3">
      <w:pPr>
        <w:pStyle w:val="Agency-body-text"/>
        <w:numPr>
          <w:ilvl w:val="0"/>
          <w:numId w:val="37"/>
        </w:numPr>
        <w:rPr>
          <w:rFonts w:asciiTheme="majorHAnsi" w:hAnsiTheme="majorHAnsi" w:cstheme="majorHAnsi"/>
        </w:rPr>
      </w:pPr>
      <w:r w:rsidRPr="00FA561E">
        <w:rPr>
          <w:rFonts w:asciiTheme="majorHAnsi" w:hAnsiTheme="majorHAnsi" w:cstheme="majorHAnsi"/>
          <w:lang w:bidi="hu-HU"/>
        </w:rPr>
        <w:t>6 vezérelv</w:t>
      </w:r>
    </w:p>
    <w:p w14:paraId="0B211968" w14:textId="77777777" w:rsidR="00776FBF" w:rsidRPr="00FA561E" w:rsidRDefault="00776FBF" w:rsidP="00591FE3">
      <w:pPr>
        <w:pStyle w:val="Agency-body-text"/>
        <w:numPr>
          <w:ilvl w:val="0"/>
          <w:numId w:val="37"/>
        </w:numPr>
        <w:rPr>
          <w:rFonts w:asciiTheme="majorHAnsi" w:hAnsiTheme="majorHAnsi" w:cstheme="majorHAnsi"/>
        </w:rPr>
      </w:pPr>
      <w:r w:rsidRPr="00FA561E">
        <w:rPr>
          <w:rFonts w:asciiTheme="majorHAnsi" w:hAnsiTheme="majorHAnsi" w:cstheme="majorHAnsi"/>
          <w:lang w:bidi="hu-HU"/>
        </w:rPr>
        <w:t>17 szakpolitikai prioritás és stratégia</w:t>
      </w:r>
    </w:p>
    <w:p w14:paraId="0FD85113" w14:textId="77777777" w:rsidR="00776FBF" w:rsidRPr="00FA561E" w:rsidRDefault="00776FBF" w:rsidP="00591FE3">
      <w:pPr>
        <w:pStyle w:val="Agency-body-text"/>
        <w:numPr>
          <w:ilvl w:val="0"/>
          <w:numId w:val="37"/>
        </w:numPr>
        <w:rPr>
          <w:rFonts w:asciiTheme="majorHAnsi" w:hAnsiTheme="majorHAnsi" w:cstheme="majorHAnsi"/>
        </w:rPr>
      </w:pPr>
      <w:r w:rsidRPr="00FA561E">
        <w:rPr>
          <w:rFonts w:asciiTheme="majorHAnsi" w:hAnsiTheme="majorHAnsi" w:cstheme="majorHAnsi"/>
          <w:lang w:bidi="hu-HU"/>
        </w:rPr>
        <w:t>51 kulcsfontosságú intézkedés.</w:t>
      </w:r>
    </w:p>
    <w:p w14:paraId="680B3914" w14:textId="15863602" w:rsidR="000D1BFB"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lastRenderedPageBreak/>
        <w:t>Amint az 1. ábra mutatja, mindegyik vezérelv több szakpolitikai prioritáshoz és stratégiához, valamint számos kulcsfontosságú intézkedéshez kapcsolódik, amelyeket holisztikusan kell szemlélni.</w:t>
      </w:r>
    </w:p>
    <w:p w14:paraId="1199A735" w14:textId="7C21AC4A" w:rsidR="000D1BFB" w:rsidRPr="00FA561E" w:rsidRDefault="00FC1006" w:rsidP="00591FE3">
      <w:pPr>
        <w:pStyle w:val="Agency-body-text"/>
        <w:jc w:val="center"/>
        <w:rPr>
          <w:rFonts w:asciiTheme="majorHAnsi" w:hAnsiTheme="majorHAnsi" w:cstheme="majorHAnsi"/>
        </w:rPr>
      </w:pPr>
      <w:r w:rsidRPr="00FA561E">
        <w:rPr>
          <w:rFonts w:asciiTheme="majorHAnsi" w:hAnsiTheme="majorHAnsi" w:cstheme="majorHAnsi"/>
          <w:noProof/>
          <w:lang w:val="el-GR" w:eastAsia="el-GR"/>
        </w:rPr>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D74BB36" w14:textId="589BE47F" w:rsidR="00FC1006" w:rsidRPr="00E11B7E"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E11B7E">
                              <w:rPr>
                                <w:rFonts w:asciiTheme="majorHAnsi" w:hAnsiTheme="majorHAnsi" w:cstheme="majorHAnsi"/>
                                <w:b/>
                                <w:color w:val="002060"/>
                                <w:kern w:val="24"/>
                                <w:sz w:val="16"/>
                                <w:szCs w:val="14"/>
                                <w:lang w:bidi="hu-HU"/>
                              </w:rPr>
                              <w:t>2. kulcsfontosságú intézkedés (hogyan)</w:t>
                            </w:r>
                            <w:r w:rsidR="00E11B7E">
                              <w:rPr>
                                <w:rFonts w:asciiTheme="majorHAnsi" w:hAnsiTheme="majorHAnsi" w:cstheme="majorHAnsi"/>
                                <w:b/>
                                <w:color w:val="002060"/>
                                <w:kern w:val="24"/>
                                <w:sz w:val="16"/>
                                <w:szCs w:val="14"/>
                                <w:lang w:bidi="hu-HU"/>
                              </w:rPr>
                              <w:t xml:space="preserve"> </w:t>
                            </w:r>
                            <w:r w:rsidRPr="00E11B7E">
                              <w:rPr>
                                <w:rFonts w:asciiTheme="majorHAnsi" w:hAnsiTheme="majorHAnsi" w:cstheme="majorHAnsi"/>
                                <w:b/>
                                <w:color w:val="002060"/>
                                <w:kern w:val="24"/>
                                <w:sz w:val="16"/>
                                <w:szCs w:val="14"/>
                                <w:lang w:bidi="hu-HU"/>
                              </w:rPr>
                              <w:t>(meghozott és értékelt intézkedés)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alt="&quot;&quot;"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" filled="f" stroked="f">
                <o:lock v:ext="edit" grouping="t"/>
                <v:textbox>
                  <w:txbxContent>
                    <w:p w14:paraId="2D74BB36" w14:textId="589BE47F" w:rsidR="00FC1006" w:rsidRPr="00E11B7E"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E11B7E">
                        <w:rPr>
                          <w:rFonts w:asciiTheme="majorHAnsi" w:hAnsiTheme="majorHAnsi" w:cstheme="majorHAnsi"/>
                          <w:b/>
                          <w:color w:val="002060"/>
                          <w:kern w:val="24"/>
                          <w:sz w:val="16"/>
                          <w:szCs w:val="14"/>
                          <w:lang w:bidi="hu-HU"/>
                        </w:rPr>
                        <w:t>2. kulcsfontosságú intézkedés (hogyan)</w:t>
                      </w:r>
                      <w:r w:rsidR="00E11B7E">
                        <w:rPr>
                          <w:rFonts w:asciiTheme="majorHAnsi" w:hAnsiTheme="majorHAnsi" w:cstheme="majorHAnsi"/>
                          <w:b/>
                          <w:color w:val="002060"/>
                          <w:kern w:val="24"/>
                          <w:sz w:val="16"/>
                          <w:szCs w:val="14"/>
                          <w:lang w:bidi="hu-HU"/>
                        </w:rPr>
                        <w:t xml:space="preserve"> </w:t>
                      </w:r>
                      <w:r w:rsidRPr="00E11B7E">
                        <w:rPr>
                          <w:rFonts w:asciiTheme="majorHAnsi" w:hAnsiTheme="majorHAnsi" w:cstheme="majorHAnsi"/>
                          <w:b/>
                          <w:color w:val="002060"/>
                          <w:kern w:val="24"/>
                          <w:sz w:val="16"/>
                          <w:szCs w:val="14"/>
                          <w:lang w:bidi="hu-HU"/>
                        </w:rPr>
                        <w:t>(meghozott és értékelt intézkedés)</w:t>
                      </w:r>
                    </w:p>
                  </w:txbxContent>
                </v:textbox>
              </v:rect>
            </w:pict>
          </mc:Fallback>
        </mc:AlternateContent>
      </w:r>
      <w:r w:rsidRPr="00FA561E">
        <w:rPr>
          <w:rFonts w:asciiTheme="majorHAnsi" w:hAnsiTheme="majorHAnsi" w:cstheme="majorHAnsi"/>
          <w:noProof/>
          <w:lang w:val="el-GR" w:eastAsia="el-GR"/>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EB5840E" w14:textId="5F150C6F" w:rsidR="00FC1006" w:rsidRPr="00E11B7E"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E11B7E">
                              <w:rPr>
                                <w:rFonts w:asciiTheme="majorHAnsi" w:hAnsiTheme="majorHAnsi" w:cstheme="majorHAnsi"/>
                                <w:b/>
                                <w:color w:val="002060"/>
                                <w:kern w:val="24"/>
                                <w:sz w:val="16"/>
                                <w:szCs w:val="14"/>
                                <w:lang w:bidi="hu-HU"/>
                              </w:rPr>
                              <w:t>2. kulcsfontosságú intézkedés (hogyan)</w:t>
                            </w:r>
                            <w:r w:rsidR="00E11B7E">
                              <w:rPr>
                                <w:rFonts w:asciiTheme="majorHAnsi" w:hAnsiTheme="majorHAnsi" w:cstheme="majorHAnsi"/>
                                <w:b/>
                                <w:color w:val="002060"/>
                                <w:kern w:val="24"/>
                                <w:sz w:val="16"/>
                                <w:szCs w:val="14"/>
                                <w:lang w:bidi="hu-HU"/>
                              </w:rPr>
                              <w:t xml:space="preserve"> </w:t>
                            </w:r>
                            <w:r w:rsidRPr="00E11B7E">
                              <w:rPr>
                                <w:rFonts w:asciiTheme="majorHAnsi" w:hAnsiTheme="majorHAnsi" w:cstheme="majorHAnsi"/>
                                <w:b/>
                                <w:color w:val="002060"/>
                                <w:kern w:val="24"/>
                                <w:sz w:val="16"/>
                                <w:szCs w:val="14"/>
                                <w:lang w:bidi="hu-HU"/>
                              </w:rPr>
                              <w:t>(meghozott és értékelt intézkedés)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alt="&quot;&quot;"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" filled="f" stroked="f">
                <o:lock v:ext="edit" grouping="t"/>
                <v:textbox>
                  <w:txbxContent>
                    <w:p w14:paraId="6EB5840E" w14:textId="5F150C6F" w:rsidR="00FC1006" w:rsidRPr="00E11B7E"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E11B7E">
                        <w:rPr>
                          <w:rFonts w:asciiTheme="majorHAnsi" w:hAnsiTheme="majorHAnsi" w:cstheme="majorHAnsi"/>
                          <w:b/>
                          <w:color w:val="002060"/>
                          <w:kern w:val="24"/>
                          <w:sz w:val="16"/>
                          <w:szCs w:val="14"/>
                          <w:lang w:bidi="hu-HU"/>
                        </w:rPr>
                        <w:t>2. kulcsfontosságú intézkedés (hogyan)</w:t>
                      </w:r>
                      <w:r w:rsidR="00E11B7E">
                        <w:rPr>
                          <w:rFonts w:asciiTheme="majorHAnsi" w:hAnsiTheme="majorHAnsi" w:cstheme="majorHAnsi"/>
                          <w:b/>
                          <w:color w:val="002060"/>
                          <w:kern w:val="24"/>
                          <w:sz w:val="16"/>
                          <w:szCs w:val="14"/>
                          <w:lang w:bidi="hu-HU"/>
                        </w:rPr>
                        <w:t xml:space="preserve"> </w:t>
                      </w:r>
                      <w:r w:rsidRPr="00E11B7E">
                        <w:rPr>
                          <w:rFonts w:asciiTheme="majorHAnsi" w:hAnsiTheme="majorHAnsi" w:cstheme="majorHAnsi"/>
                          <w:b/>
                          <w:color w:val="002060"/>
                          <w:kern w:val="24"/>
                          <w:sz w:val="16"/>
                          <w:szCs w:val="14"/>
                          <w:lang w:bidi="hu-HU"/>
                        </w:rPr>
                        <w:t>(meghozott és értékelt intézkedés)</w:t>
                      </w:r>
                    </w:p>
                  </w:txbxContent>
                </v:textbox>
              </v:rect>
            </w:pict>
          </mc:Fallback>
        </mc:AlternateContent>
      </w:r>
      <w:r w:rsidR="00EC1BAA" w:rsidRPr="00FA561E">
        <w:rPr>
          <w:rFonts w:asciiTheme="majorHAnsi" w:hAnsiTheme="majorHAnsi" w:cstheme="majorHAnsi"/>
          <w:noProof/>
          <w:lang w:val="el-GR" w:eastAsia="el-GR"/>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334FDF24" w14:textId="6A5CEF05" w:rsidR="00EC1BAA" w:rsidRPr="00E11B7E"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E11B7E">
                              <w:rPr>
                                <w:rFonts w:asciiTheme="majorHAnsi" w:hAnsiTheme="majorHAnsi" w:cstheme="majorHAnsi"/>
                                <w:b/>
                                <w:color w:val="002060"/>
                                <w:kern w:val="24"/>
                                <w:sz w:val="16"/>
                                <w:szCs w:val="14"/>
                                <w:lang w:bidi="hu-HU"/>
                              </w:rPr>
                              <w:t>1. kulcsfontosságú intézkedés (hogyan)</w:t>
                            </w:r>
                            <w:r w:rsidR="00E11B7E">
                              <w:rPr>
                                <w:rFonts w:asciiTheme="majorHAnsi" w:hAnsiTheme="majorHAnsi" w:cstheme="majorHAnsi"/>
                                <w:b/>
                                <w:color w:val="002060"/>
                                <w:kern w:val="24"/>
                                <w:sz w:val="16"/>
                                <w:szCs w:val="14"/>
                                <w:lang w:bidi="hu-HU"/>
                              </w:rPr>
                              <w:t xml:space="preserve"> </w:t>
                            </w:r>
                            <w:r w:rsidRPr="00E11B7E">
                              <w:rPr>
                                <w:rFonts w:asciiTheme="majorHAnsi" w:hAnsiTheme="majorHAnsi" w:cstheme="majorHAnsi"/>
                                <w:b/>
                                <w:color w:val="002060"/>
                                <w:kern w:val="24"/>
                                <w:sz w:val="16"/>
                                <w:szCs w:val="14"/>
                                <w:lang w:bidi="hu-HU"/>
                              </w:rPr>
                              <w:t>(meghozott és értékelt intézkedés)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alt="&quot;&quot;"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" filled="f" stroked="f">
                <o:lock v:ext="edit" grouping="t"/>
                <v:textbox>
                  <w:txbxContent>
                    <w:p w14:paraId="334FDF24" w14:textId="6A5CEF05" w:rsidR="00EC1BAA" w:rsidRPr="00E11B7E"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E11B7E">
                        <w:rPr>
                          <w:rFonts w:asciiTheme="majorHAnsi" w:hAnsiTheme="majorHAnsi" w:cstheme="majorHAnsi"/>
                          <w:b/>
                          <w:color w:val="002060"/>
                          <w:kern w:val="24"/>
                          <w:sz w:val="16"/>
                          <w:szCs w:val="14"/>
                          <w:lang w:bidi="hu-HU"/>
                        </w:rPr>
                        <w:t>1. kulcsfontosságú intézkedés (hogyan)</w:t>
                      </w:r>
                      <w:r w:rsidR="00E11B7E">
                        <w:rPr>
                          <w:rFonts w:asciiTheme="majorHAnsi" w:hAnsiTheme="majorHAnsi" w:cstheme="majorHAnsi"/>
                          <w:b/>
                          <w:color w:val="002060"/>
                          <w:kern w:val="24"/>
                          <w:sz w:val="16"/>
                          <w:szCs w:val="14"/>
                          <w:lang w:bidi="hu-HU"/>
                        </w:rPr>
                        <w:t xml:space="preserve"> </w:t>
                      </w:r>
                      <w:r w:rsidRPr="00E11B7E">
                        <w:rPr>
                          <w:rFonts w:asciiTheme="majorHAnsi" w:hAnsiTheme="majorHAnsi" w:cstheme="majorHAnsi"/>
                          <w:b/>
                          <w:color w:val="002060"/>
                          <w:kern w:val="24"/>
                          <w:sz w:val="16"/>
                          <w:szCs w:val="14"/>
                          <w:lang w:bidi="hu-HU"/>
                        </w:rPr>
                        <w:t>(meghozott és értékelt intézkedés)</w:t>
                      </w:r>
                    </w:p>
                  </w:txbxContent>
                </v:textbox>
              </v:rect>
            </w:pict>
          </mc:Fallback>
        </mc:AlternateContent>
      </w:r>
      <w:r w:rsidR="00EC1BAA" w:rsidRPr="00FA561E">
        <w:rPr>
          <w:rFonts w:asciiTheme="majorHAnsi" w:hAnsiTheme="majorHAnsi" w:cstheme="majorHAnsi"/>
          <w:noProof/>
          <w:lang w:val="el-GR" w:eastAsia="el-GR"/>
        </w:rPr>
        <mc:AlternateContent>
          <mc:Choice Requires="wps">
            <w:drawing>
              <wp:anchor distT="0" distB="0" distL="114300" distR="114300" simplePos="0" relativeHeight="251670528" behindDoc="0" locked="0" layoutInCell="1" allowOverlap="1" wp14:anchorId="39D7C0DB" wp14:editId="6D38D3F6">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72790EA9" w14:textId="4AF2F622" w:rsidR="00EC1BAA" w:rsidRPr="00E11B7E"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E11B7E">
                              <w:rPr>
                                <w:rFonts w:asciiTheme="majorHAnsi" w:hAnsiTheme="majorHAnsi" w:cstheme="majorHAnsi"/>
                                <w:b/>
                                <w:color w:val="002060"/>
                                <w:kern w:val="24"/>
                                <w:sz w:val="16"/>
                                <w:szCs w:val="14"/>
                                <w:lang w:bidi="hu-HU"/>
                              </w:rPr>
                              <w:t>1. kulcsfontosságú intézkedés (hogyan)</w:t>
                            </w:r>
                            <w:r w:rsidR="00E11B7E" w:rsidRPr="00E11B7E">
                              <w:rPr>
                                <w:rFonts w:asciiTheme="majorHAnsi" w:hAnsiTheme="majorHAnsi" w:cstheme="majorHAnsi"/>
                                <w:b/>
                                <w:color w:val="002060"/>
                                <w:kern w:val="24"/>
                                <w:sz w:val="16"/>
                                <w:szCs w:val="14"/>
                                <w:lang w:bidi="hu-HU"/>
                              </w:rPr>
                              <w:t xml:space="preserve"> </w:t>
                            </w:r>
                            <w:r w:rsidRPr="00E11B7E">
                              <w:rPr>
                                <w:rFonts w:asciiTheme="majorHAnsi" w:hAnsiTheme="majorHAnsi" w:cstheme="majorHAnsi"/>
                                <w:b/>
                                <w:color w:val="002060"/>
                                <w:kern w:val="24"/>
                                <w:sz w:val="16"/>
                                <w:szCs w:val="14"/>
                                <w:lang w:bidi="hu-HU"/>
                              </w:rPr>
                              <w:t>(meghozott és értékelt intézkedés)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9" alt="&quot;&quot;"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" filled="f" stroked="f">
                <o:lock v:ext="edit" grouping="t"/>
                <v:textbox>
                  <w:txbxContent>
                    <w:p w14:paraId="72790EA9" w14:textId="4AF2F622" w:rsidR="00EC1BAA" w:rsidRPr="00E11B7E"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E11B7E">
                        <w:rPr>
                          <w:rFonts w:asciiTheme="majorHAnsi" w:hAnsiTheme="majorHAnsi" w:cstheme="majorHAnsi"/>
                          <w:b/>
                          <w:color w:val="002060"/>
                          <w:kern w:val="24"/>
                          <w:sz w:val="16"/>
                          <w:szCs w:val="14"/>
                          <w:lang w:bidi="hu-HU"/>
                        </w:rPr>
                        <w:t>1. kulcsfontosságú intézkedés (hogyan)</w:t>
                      </w:r>
                      <w:r w:rsidR="00E11B7E" w:rsidRPr="00E11B7E">
                        <w:rPr>
                          <w:rFonts w:asciiTheme="majorHAnsi" w:hAnsiTheme="majorHAnsi" w:cstheme="majorHAnsi"/>
                          <w:b/>
                          <w:color w:val="002060"/>
                          <w:kern w:val="24"/>
                          <w:sz w:val="16"/>
                          <w:szCs w:val="14"/>
                          <w:lang w:bidi="hu-HU"/>
                        </w:rPr>
                        <w:t xml:space="preserve"> </w:t>
                      </w:r>
                      <w:r w:rsidRPr="00E11B7E">
                        <w:rPr>
                          <w:rFonts w:asciiTheme="majorHAnsi" w:hAnsiTheme="majorHAnsi" w:cstheme="majorHAnsi"/>
                          <w:b/>
                          <w:color w:val="002060"/>
                          <w:kern w:val="24"/>
                          <w:sz w:val="16"/>
                          <w:szCs w:val="14"/>
                          <w:lang w:bidi="hu-HU"/>
                        </w:rPr>
                        <w:t>(meghozott és értékelt intézkedés)</w:t>
                      </w:r>
                    </w:p>
                  </w:txbxContent>
                </v:textbox>
              </v:rect>
            </w:pict>
          </mc:Fallback>
        </mc:AlternateContent>
      </w:r>
      <w:r w:rsidR="00942D91" w:rsidRPr="00FA561E">
        <w:rPr>
          <w:rFonts w:asciiTheme="majorHAnsi" w:hAnsiTheme="majorHAnsi" w:cstheme="majorHAnsi"/>
          <w:noProof/>
          <w:lang w:val="el-GR" w:eastAsia="el-GR"/>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925A8FE" w14:textId="706B535C" w:rsidR="00942D91" w:rsidRPr="00E11B7E"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E11B7E">
                              <w:rPr>
                                <w:rFonts w:asciiTheme="majorHAnsi" w:hAnsiTheme="majorHAnsi" w:cstheme="majorHAnsi"/>
                                <w:b/>
                                <w:color w:val="002060"/>
                                <w:kern w:val="24"/>
                                <w:sz w:val="22"/>
                                <w:lang w:bidi="hu-HU"/>
                              </w:rPr>
                              <w:t>2. szakpolitikai prioritás és stratégia (mit)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alt="&quot;&quot;"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" filled="f" stroked="f">
                <o:lock v:ext="edit" grouping="t"/>
                <v:textbox>
                  <w:txbxContent>
                    <w:p w14:paraId="2925A8FE" w14:textId="706B535C" w:rsidR="00942D91" w:rsidRPr="00E11B7E"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E11B7E">
                        <w:rPr>
                          <w:rFonts w:asciiTheme="majorHAnsi" w:hAnsiTheme="majorHAnsi" w:cstheme="majorHAnsi"/>
                          <w:b/>
                          <w:color w:val="002060"/>
                          <w:kern w:val="24"/>
                          <w:sz w:val="22"/>
                          <w:lang w:bidi="hu-HU"/>
                        </w:rPr>
                        <w:t>2. szakpolitikai prioritás és stratégia (mit)</w:t>
                      </w:r>
                    </w:p>
                  </w:txbxContent>
                </v:textbox>
              </v:rect>
            </w:pict>
          </mc:Fallback>
        </mc:AlternateContent>
      </w:r>
      <w:r w:rsidR="00C053AD" w:rsidRPr="00FA561E">
        <w:rPr>
          <w:rFonts w:asciiTheme="majorHAnsi" w:hAnsiTheme="majorHAnsi" w:cstheme="majorHAnsi"/>
          <w:noProof/>
          <w:lang w:val="el-GR" w:eastAsia="el-GR"/>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7EF9C779" w14:textId="77777777" w:rsidR="00C053AD" w:rsidRPr="00E11B7E"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E11B7E">
                              <w:rPr>
                                <w:rFonts w:asciiTheme="majorHAnsi" w:hAnsiTheme="majorHAnsi" w:cstheme="majorHAnsi"/>
                                <w:b/>
                                <w:color w:val="002060"/>
                                <w:kern w:val="24"/>
                                <w:sz w:val="22"/>
                                <w:lang w:bidi="hu-HU"/>
                              </w:rPr>
                              <w:t>1. szakpolitikai prioritás és stratégia (mit)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alt="&quot;&quot;"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" filled="f" stroked="f">
                <o:lock v:ext="edit" grouping="t"/>
                <v:textbox>
                  <w:txbxContent>
                    <w:p w14:paraId="7EF9C779" w14:textId="77777777" w:rsidR="00C053AD" w:rsidRPr="00E11B7E"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E11B7E">
                        <w:rPr>
                          <w:rFonts w:asciiTheme="majorHAnsi" w:hAnsiTheme="majorHAnsi" w:cstheme="majorHAnsi"/>
                          <w:b/>
                          <w:color w:val="002060"/>
                          <w:kern w:val="24"/>
                          <w:sz w:val="22"/>
                          <w:lang w:bidi="hu-HU"/>
                        </w:rPr>
                        <w:t>1. szakpolitikai prioritás és stratégia (mit)</w:t>
                      </w:r>
                    </w:p>
                  </w:txbxContent>
                </v:textbox>
              </v:rect>
            </w:pict>
          </mc:Fallback>
        </mc:AlternateContent>
      </w:r>
      <w:r w:rsidR="001E2C09" w:rsidRPr="00FA561E">
        <w:rPr>
          <w:rFonts w:asciiTheme="majorHAnsi" w:hAnsiTheme="majorHAnsi" w:cstheme="majorHAnsi"/>
          <w:noProof/>
          <w:lang w:val="el-GR" w:eastAsia="el-GR"/>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85C5C2A" w14:textId="77777777" w:rsidR="001E2C09" w:rsidRPr="00E11B7E"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E11B7E">
                              <w:rPr>
                                <w:rFonts w:asciiTheme="majorHAnsi" w:hAnsiTheme="majorHAnsi" w:cstheme="majorHAnsi"/>
                                <w:b/>
                                <w:color w:val="002060"/>
                                <w:kern w:val="24"/>
                                <w:sz w:val="22"/>
                                <w:lang w:bidi="hu-HU"/>
                              </w:rPr>
                              <w:t>1. vezérelv</w:t>
                            </w:r>
                          </w:p>
                          <w:p w14:paraId="7A4883E8" w14:textId="77777777" w:rsidR="001E2C09" w:rsidRPr="00E11B7E"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E11B7E">
                              <w:rPr>
                                <w:rFonts w:asciiTheme="majorHAnsi" w:hAnsiTheme="majorHAnsi" w:cstheme="majorHAnsi"/>
                                <w:b/>
                                <w:color w:val="002060"/>
                                <w:kern w:val="24"/>
                                <w:sz w:val="22"/>
                                <w:lang w:bidi="hu-HU"/>
                              </w:rPr>
                              <w:t>(miért)</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alt="&quot;&quot;"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" filled="f" stroked="f">
                <o:lock v:ext="edit" grouping="t"/>
                <v:textbox>
                  <w:txbxContent>
                    <w:p w14:paraId="285C5C2A" w14:textId="77777777" w:rsidR="001E2C09" w:rsidRPr="00E11B7E"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E11B7E">
                        <w:rPr>
                          <w:rFonts w:asciiTheme="majorHAnsi" w:hAnsiTheme="majorHAnsi" w:cstheme="majorHAnsi"/>
                          <w:b/>
                          <w:color w:val="002060"/>
                          <w:kern w:val="24"/>
                          <w:sz w:val="22"/>
                          <w:lang w:bidi="hu-HU"/>
                        </w:rPr>
                        <w:t>1. vezérelv</w:t>
                      </w:r>
                    </w:p>
                    <w:p w14:paraId="7A4883E8" w14:textId="77777777" w:rsidR="001E2C09" w:rsidRPr="00E11B7E"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E11B7E">
                        <w:rPr>
                          <w:rFonts w:asciiTheme="majorHAnsi" w:hAnsiTheme="majorHAnsi" w:cstheme="majorHAnsi"/>
                          <w:b/>
                          <w:color w:val="002060"/>
                          <w:kern w:val="24"/>
                          <w:sz w:val="22"/>
                          <w:lang w:bidi="hu-HU"/>
                        </w:rPr>
                        <w:t>(miért)</w:t>
                      </w:r>
                    </w:p>
                  </w:txbxContent>
                </v:textbox>
              </v:rect>
            </w:pict>
          </mc:Fallback>
        </mc:AlternateContent>
      </w:r>
      <w:r w:rsidR="000D1BFB" w:rsidRPr="00FA561E">
        <w:rPr>
          <w:rFonts w:asciiTheme="majorHAnsi" w:hAnsiTheme="majorHAnsi" w:cstheme="majorHAnsi"/>
          <w:noProof/>
          <w:lang w:val="el-GR" w:eastAsia="el-GR"/>
        </w:rPr>
        <w:drawing>
          <wp:inline distT="0" distB="0" distL="0" distR="0" wp14:anchorId="6098A072" wp14:editId="2DAB1BBF">
            <wp:extent cx="5611495" cy="3408999"/>
            <wp:effectExtent l="0" t="0" r="0" b="0"/>
            <wp:docPr id="40" name="Picture 40" descr="Folyamatábra, amely bemutatja, hogy az egyes vezérelvek (1. szint) hogyan vezetnek el a szakpolitikai prioritásokhoz és stratégiákhoz (2. szint), amelyek viszont a kulcsfontosságú intézkedésekhez (3. szint) vezetnek 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olyamatábra, amely bemutatja, hogy az egyes vezérelvek (1. szint) hogyan vezetnek el a szakpolitikai prioritásokhoz és stratégiákhoz (2. szint), amelyek viszont a kulcsfontosságú intézkedésekhez (3. szint) vezetnek el.">
                      <a:extLst>
                        <a:ext uri="{C183D7F6-B498-43B3-948B-1728B52AA6E4}">
                          <adec:decorative xmlns:adec="http://schemas.microsoft.com/office/drawing/2017/decorative" val="0"/>
                        </a:ext>
                      </a:extLst>
                    </pic:cNvPr>
                    <pic:cNvPicPr/>
                  </pic:nvPicPr>
                  <pic:blipFill>
                    <a:blip r:embed="rId40"/>
                    <a:stretch>
                      <a:fillRect/>
                    </a:stretch>
                  </pic:blipFill>
                  <pic:spPr>
                    <a:xfrm>
                      <a:off x="0" y="0"/>
                      <a:ext cx="5611495" cy="3408999"/>
                    </a:xfrm>
                    <a:prstGeom prst="rect">
                      <a:avLst/>
                    </a:prstGeom>
                  </pic:spPr>
                </pic:pic>
              </a:graphicData>
            </a:graphic>
          </wp:inline>
        </w:drawing>
      </w:r>
    </w:p>
    <w:p w14:paraId="32F97F47" w14:textId="4570561F" w:rsidR="00776FBF" w:rsidRPr="00FA561E" w:rsidRDefault="00986F3F" w:rsidP="00591FE3">
      <w:pPr>
        <w:pStyle w:val="Agency-caption"/>
        <w:rPr>
          <w:rFonts w:asciiTheme="majorHAnsi" w:hAnsiTheme="majorHAnsi" w:cstheme="majorHAnsi"/>
        </w:rPr>
      </w:pPr>
      <w:r w:rsidRPr="00FA561E">
        <w:rPr>
          <w:rFonts w:asciiTheme="majorHAnsi" w:hAnsiTheme="majorHAnsi" w:cstheme="majorHAnsi"/>
          <w:lang w:bidi="hu-HU"/>
        </w:rPr>
        <w:fldChar w:fldCharType="begin"/>
      </w:r>
      <w:r w:rsidRPr="00FA561E">
        <w:rPr>
          <w:rFonts w:asciiTheme="majorHAnsi" w:hAnsiTheme="majorHAnsi" w:cstheme="majorHAnsi"/>
          <w:lang w:bidi="hu-HU"/>
        </w:rPr>
        <w:instrText xml:space="preserve"> SEQ Figure \* ARABIC </w:instrText>
      </w:r>
      <w:r w:rsidRPr="00FA561E">
        <w:rPr>
          <w:rFonts w:asciiTheme="majorHAnsi" w:hAnsiTheme="majorHAnsi" w:cstheme="majorHAnsi"/>
          <w:lang w:bidi="hu-HU"/>
        </w:rPr>
        <w:fldChar w:fldCharType="separate"/>
      </w:r>
      <w:r w:rsidR="008B29C7" w:rsidRPr="00FA561E">
        <w:rPr>
          <w:rFonts w:asciiTheme="majorHAnsi" w:hAnsiTheme="majorHAnsi" w:cstheme="majorHAnsi"/>
          <w:lang w:bidi="hu-HU"/>
        </w:rPr>
        <w:t>1</w:t>
      </w:r>
      <w:r w:rsidRPr="00FA561E">
        <w:rPr>
          <w:rFonts w:asciiTheme="majorHAnsi" w:hAnsiTheme="majorHAnsi" w:cstheme="majorHAnsi"/>
          <w:lang w:bidi="hu-HU"/>
        </w:rPr>
        <w:fldChar w:fldCharType="end"/>
      </w:r>
      <w:r w:rsidR="008B29C7" w:rsidRPr="00FA561E">
        <w:rPr>
          <w:rFonts w:asciiTheme="majorHAnsi" w:hAnsiTheme="majorHAnsi" w:cstheme="majorHAnsi"/>
          <w:lang w:bidi="hu-HU"/>
        </w:rPr>
        <w:t xml:space="preserve">. ábra: </w:t>
      </w:r>
      <w:bookmarkStart w:id="36" w:name="_Ref96944085"/>
      <w:r w:rsidR="008B29C7" w:rsidRPr="00FA561E">
        <w:rPr>
          <w:rFonts w:asciiTheme="majorHAnsi" w:hAnsiTheme="majorHAnsi" w:cstheme="majorHAnsi"/>
          <w:lang w:bidi="hu-HU"/>
        </w:rPr>
        <w:t>A vezérelvek, szakpolitikai prioritások/stratégiák és kulcsfontosságú intézkedések összefüggései</w:t>
      </w:r>
      <w:bookmarkEnd w:id="36"/>
    </w:p>
    <w:p w14:paraId="28949F83" w14:textId="1C86D838" w:rsidR="00776FBF"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br w:type="page"/>
      </w:r>
    </w:p>
    <w:p w14:paraId="68B81A76" w14:textId="75A9CC86" w:rsidR="00776FBF" w:rsidRPr="00FA561E" w:rsidRDefault="00D34F24" w:rsidP="00907466">
      <w:pPr>
        <w:pStyle w:val="Agency-heading-1"/>
        <w:rPr>
          <w:rFonts w:asciiTheme="majorHAnsi" w:hAnsiTheme="majorHAnsi" w:cstheme="majorHAnsi"/>
        </w:rPr>
      </w:pPr>
      <w:bookmarkStart w:id="37" w:name="annex3"/>
      <w:bookmarkStart w:id="38" w:name="_Toc128748510"/>
      <w:r w:rsidRPr="00FA561E">
        <w:rPr>
          <w:rFonts w:asciiTheme="majorHAnsi" w:hAnsiTheme="majorHAnsi" w:cstheme="majorHAnsi"/>
          <w:lang w:bidi="hu-HU"/>
        </w:rPr>
        <w:lastRenderedPageBreak/>
        <w:t>3. melléklet</w:t>
      </w:r>
      <w:bookmarkEnd w:id="37"/>
      <w:r w:rsidRPr="00FA561E">
        <w:rPr>
          <w:rFonts w:asciiTheme="majorHAnsi" w:hAnsiTheme="majorHAnsi" w:cstheme="majorHAnsi"/>
          <w:lang w:bidi="hu-HU"/>
        </w:rPr>
        <w:t>: Az önértékelési eszköz nemzeti szintű érvényesítése</w:t>
      </w:r>
      <w:bookmarkEnd w:id="38"/>
    </w:p>
    <w:p w14:paraId="084D0CC7" w14:textId="77777777" w:rsidR="009C62BC"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Az önértékelési eszköz egy nyílt forráskódú dokumentum. A felhasználók lefordíthatják és saját nemzeti kontextusukhoz igazíthatják azt.</w:t>
      </w:r>
    </w:p>
    <w:p w14:paraId="3502B3D6" w14:textId="212762C7" w:rsidR="009C62BC"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 xml:space="preserve">Az eszköz helyi viszonyokhoz való hozzáigazításának </w:t>
      </w:r>
      <w:r w:rsidRPr="00FA561E">
        <w:rPr>
          <w:rFonts w:asciiTheme="majorHAnsi" w:hAnsiTheme="majorHAnsi" w:cstheme="majorHAnsi"/>
          <w:b/>
          <w:lang w:bidi="hu-HU"/>
        </w:rPr>
        <w:t>első lépése</w:t>
      </w:r>
      <w:r w:rsidRPr="00FA561E">
        <w:rPr>
          <w:rFonts w:asciiTheme="majorHAnsi" w:hAnsiTheme="majorHAnsi" w:cstheme="majorHAnsi"/>
          <w:lang w:bidi="hu-HU"/>
        </w:rPr>
        <w:t xml:space="preserve"> az érvényesítési folyamat elvégzése. Ez azt jelenti, hogy azonosítani kell a különböző érintetti csoportokban az eltérő nézőpontokat képviselő, releváns kulcsfontosságú szereplőket.</w:t>
      </w:r>
    </w:p>
    <w:p w14:paraId="4020027F" w14:textId="3007C44E" w:rsidR="00776FBF" w:rsidRPr="00FA561E" w:rsidRDefault="00776FBF" w:rsidP="00AB47C3">
      <w:pPr>
        <w:pStyle w:val="Agency-body-text"/>
        <w:keepNext/>
        <w:rPr>
          <w:rFonts w:asciiTheme="majorHAnsi" w:hAnsiTheme="majorHAnsi" w:cstheme="majorHAnsi"/>
        </w:rPr>
      </w:pPr>
      <w:r w:rsidRPr="00FA561E">
        <w:rPr>
          <w:rFonts w:asciiTheme="majorHAnsi" w:hAnsiTheme="majorHAnsi" w:cstheme="majorHAnsi"/>
          <w:lang w:bidi="hu-HU"/>
        </w:rPr>
        <w:t>A kiválasztott kulcsfontosságú szereplők a következők lehetnek:</w:t>
      </w:r>
    </w:p>
    <w:p w14:paraId="270C9742" w14:textId="20DB3F8E" w:rsidR="00776FBF" w:rsidRPr="00FA561E" w:rsidRDefault="00B35353" w:rsidP="00591FE3">
      <w:pPr>
        <w:pStyle w:val="Agency-body-text"/>
        <w:numPr>
          <w:ilvl w:val="0"/>
          <w:numId w:val="42"/>
        </w:numPr>
        <w:rPr>
          <w:rFonts w:asciiTheme="majorHAnsi" w:hAnsiTheme="majorHAnsi" w:cstheme="majorHAnsi"/>
        </w:rPr>
      </w:pPr>
      <w:r w:rsidRPr="00FA561E">
        <w:rPr>
          <w:rFonts w:asciiTheme="majorHAnsi" w:hAnsiTheme="majorHAnsi" w:cstheme="majorHAnsi"/>
          <w:lang w:bidi="hu-HU"/>
        </w:rPr>
        <w:t>az oktatási ágazat vagy a kapcsolódó ágazatok (pl. egészségügy és jólét) nemzeti, regionális és helyi szintű döntéshozói;</w:t>
      </w:r>
    </w:p>
    <w:p w14:paraId="29137FA4" w14:textId="1621FB70" w:rsidR="00776FBF" w:rsidRPr="00FA561E" w:rsidRDefault="00B35353" w:rsidP="00591FE3">
      <w:pPr>
        <w:pStyle w:val="Agency-body-text"/>
        <w:numPr>
          <w:ilvl w:val="0"/>
          <w:numId w:val="42"/>
        </w:numPr>
        <w:rPr>
          <w:rFonts w:asciiTheme="majorHAnsi" w:hAnsiTheme="majorHAnsi" w:cstheme="majorHAnsi"/>
        </w:rPr>
      </w:pPr>
      <w:r w:rsidRPr="00FA561E">
        <w:rPr>
          <w:rFonts w:asciiTheme="majorHAnsi" w:hAnsiTheme="majorHAnsi" w:cstheme="majorHAnsi"/>
          <w:lang w:bidi="hu-HU"/>
        </w:rPr>
        <w:t>az iskolavezetők és a vezetői csoportok, valamint a többségi és a speciális ágazatban dolgozó gyakorlati szakemberek (beleértve a támogató és a szakszemélyzetet is);</w:t>
      </w:r>
    </w:p>
    <w:p w14:paraId="6C14870C" w14:textId="111FDC94" w:rsidR="00776FBF" w:rsidRPr="00FA561E" w:rsidRDefault="00B35353" w:rsidP="00591FE3">
      <w:pPr>
        <w:pStyle w:val="Agency-body-text"/>
        <w:numPr>
          <w:ilvl w:val="0"/>
          <w:numId w:val="42"/>
        </w:numPr>
        <w:rPr>
          <w:rFonts w:asciiTheme="majorHAnsi" w:hAnsiTheme="majorHAnsi" w:cstheme="majorHAnsi"/>
        </w:rPr>
      </w:pPr>
      <w:r w:rsidRPr="00FA561E">
        <w:rPr>
          <w:rFonts w:asciiTheme="majorHAnsi" w:hAnsiTheme="majorHAnsi" w:cstheme="majorHAnsi"/>
          <w:lang w:bidi="hu-HU"/>
        </w:rPr>
        <w:t>a családi, ifjúsági és közösségi szervezetek képviselői, ügyintézők, valamint a választott tisztségviselők, például az iskolai tanács tagjai, városi tanácsosok és állami képviselők.</w:t>
      </w:r>
    </w:p>
    <w:p w14:paraId="6A8DDAB5" w14:textId="77777777" w:rsidR="00776FBF"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 xml:space="preserve">A fenti lista csupán </w:t>
      </w:r>
      <w:r w:rsidRPr="00FA561E">
        <w:rPr>
          <w:rFonts w:asciiTheme="majorHAnsi" w:hAnsiTheme="majorHAnsi" w:cstheme="majorHAnsi"/>
          <w:b/>
          <w:lang w:bidi="hu-HU"/>
        </w:rPr>
        <w:t>tájékoztató jellegű</w:t>
      </w:r>
      <w:r w:rsidRPr="00FA561E">
        <w:rPr>
          <w:rFonts w:asciiTheme="majorHAnsi" w:hAnsiTheme="majorHAnsi" w:cstheme="majorHAnsi"/>
          <w:lang w:bidi="hu-HU"/>
        </w:rPr>
        <w:t>, mivel az érintettek csoportjai országonként eltérőek lehetnek.</w:t>
      </w:r>
    </w:p>
    <w:p w14:paraId="5F0C3BA0" w14:textId="1FE837D6" w:rsidR="00776FBF" w:rsidRPr="00FA561E" w:rsidRDefault="00776FBF" w:rsidP="00591FE3">
      <w:pPr>
        <w:pStyle w:val="Agency-body-text"/>
        <w:rPr>
          <w:rFonts w:asciiTheme="majorHAnsi" w:hAnsiTheme="majorHAnsi" w:cstheme="majorHAnsi"/>
        </w:rPr>
      </w:pPr>
      <w:r w:rsidRPr="00FA561E">
        <w:rPr>
          <w:rFonts w:asciiTheme="majorHAnsi" w:hAnsiTheme="majorHAnsi" w:cstheme="majorHAnsi"/>
          <w:lang w:bidi="hu-HU"/>
        </w:rPr>
        <w:t xml:space="preserve">A </w:t>
      </w:r>
      <w:r w:rsidRPr="00FA561E">
        <w:rPr>
          <w:rFonts w:asciiTheme="majorHAnsi" w:hAnsiTheme="majorHAnsi" w:cstheme="majorHAnsi"/>
          <w:b/>
          <w:lang w:bidi="hu-HU"/>
        </w:rPr>
        <w:t>második lépés</w:t>
      </w:r>
      <w:r w:rsidRPr="00FA561E">
        <w:rPr>
          <w:rFonts w:asciiTheme="majorHAnsi" w:hAnsiTheme="majorHAnsi" w:cstheme="majorHAnsi"/>
          <w:lang w:bidi="hu-HU"/>
        </w:rPr>
        <w:t xml:space="preserve"> a kiválasztott érintettek felkérése az eszköz érvényesítésére. Ez történhet műhelyértekezletek, fókuszcsoportok és/vagy egyéni/csoportos interjúk révén, hogy feltárják, hogy az eszköz az adott kultúrában megfelelő és hasznos-e.</w:t>
      </w:r>
    </w:p>
    <w:p w14:paraId="73585C36" w14:textId="2A5EE9A9" w:rsidR="00776FBF" w:rsidRPr="00FA561E" w:rsidRDefault="00776FBF" w:rsidP="00907466">
      <w:pPr>
        <w:pStyle w:val="Agency-body-text"/>
        <w:keepNext/>
        <w:rPr>
          <w:rFonts w:asciiTheme="majorHAnsi" w:hAnsiTheme="majorHAnsi" w:cstheme="majorHAnsi"/>
        </w:rPr>
      </w:pPr>
      <w:r w:rsidRPr="00FA561E">
        <w:rPr>
          <w:rFonts w:asciiTheme="majorHAnsi" w:hAnsiTheme="majorHAnsi" w:cstheme="majorHAnsi"/>
          <w:lang w:bidi="hu-HU"/>
        </w:rPr>
        <w:t>Az érvényesítési folyamat során előfordulhat, hogy a résztvevőket felkérik a következő kérdések megválaszolására:</w:t>
      </w:r>
    </w:p>
    <w:p w14:paraId="1FD683D2" w14:textId="1636B158" w:rsidR="00776FBF" w:rsidRPr="00FA561E" w:rsidRDefault="005F0EC6" w:rsidP="00591FE3">
      <w:pPr>
        <w:pStyle w:val="Agency-body-text"/>
        <w:numPr>
          <w:ilvl w:val="0"/>
          <w:numId w:val="44"/>
        </w:numPr>
        <w:rPr>
          <w:rFonts w:asciiTheme="majorHAnsi" w:hAnsiTheme="majorHAnsi" w:cstheme="majorHAnsi"/>
        </w:rPr>
      </w:pPr>
      <w:r w:rsidRPr="00FA561E">
        <w:rPr>
          <w:rFonts w:asciiTheme="majorHAnsi" w:hAnsiTheme="majorHAnsi" w:cstheme="majorHAnsi"/>
          <w:lang w:bidi="hu-HU"/>
        </w:rPr>
        <w:t>Világos az eszköz célja és fogalmai?</w:t>
      </w:r>
    </w:p>
    <w:p w14:paraId="038BE10A" w14:textId="77777777" w:rsidR="00776FBF" w:rsidRPr="00FA561E" w:rsidRDefault="00776FBF" w:rsidP="00591FE3">
      <w:pPr>
        <w:pStyle w:val="Agency-body-text"/>
        <w:numPr>
          <w:ilvl w:val="0"/>
          <w:numId w:val="44"/>
        </w:numPr>
        <w:rPr>
          <w:rFonts w:asciiTheme="majorHAnsi" w:hAnsiTheme="majorHAnsi" w:cstheme="majorHAnsi"/>
        </w:rPr>
      </w:pPr>
      <w:r w:rsidRPr="00FA561E">
        <w:rPr>
          <w:rFonts w:asciiTheme="majorHAnsi" w:hAnsiTheme="majorHAnsi" w:cstheme="majorHAnsi"/>
          <w:lang w:bidi="hu-HU"/>
        </w:rPr>
        <w:t>Mennyire könnyű az eszköz használata?</w:t>
      </w:r>
    </w:p>
    <w:p w14:paraId="65B89298" w14:textId="77777777" w:rsidR="00FE2827" w:rsidRPr="00FA561E" w:rsidRDefault="00776FBF" w:rsidP="00591FE3">
      <w:pPr>
        <w:pStyle w:val="Agency-body-text"/>
        <w:numPr>
          <w:ilvl w:val="0"/>
          <w:numId w:val="44"/>
        </w:numPr>
        <w:rPr>
          <w:rFonts w:asciiTheme="majorHAnsi" w:eastAsia="MS PGothic" w:hAnsiTheme="majorHAnsi" w:cstheme="majorHAnsi"/>
        </w:rPr>
      </w:pPr>
      <w:r w:rsidRPr="00FA561E">
        <w:rPr>
          <w:rFonts w:asciiTheme="majorHAnsi" w:hAnsiTheme="majorHAnsi" w:cstheme="majorHAnsi"/>
          <w:lang w:bidi="hu-HU"/>
        </w:rPr>
        <w:t>Mennyire érdemi/releváns az Önök számára?</w:t>
      </w:r>
    </w:p>
    <w:p w14:paraId="78B64897" w14:textId="77A73C13" w:rsidR="00776FBF" w:rsidRPr="00FA561E" w:rsidRDefault="00776FBF" w:rsidP="00591FE3">
      <w:pPr>
        <w:pStyle w:val="Agency-body-text"/>
        <w:numPr>
          <w:ilvl w:val="0"/>
          <w:numId w:val="44"/>
        </w:numPr>
        <w:rPr>
          <w:rFonts w:asciiTheme="majorHAnsi" w:hAnsiTheme="majorHAnsi" w:cstheme="majorHAnsi"/>
        </w:rPr>
      </w:pPr>
      <w:r w:rsidRPr="00FA561E">
        <w:rPr>
          <w:rFonts w:asciiTheme="majorHAnsi" w:hAnsiTheme="majorHAnsi" w:cstheme="majorHAnsi"/>
          <w:lang w:bidi="hu-HU"/>
        </w:rPr>
        <w:t>Milyen mértékben tudná az eszköz támogatni az inkluzív nevelés-oktatásról szóló vitákat?</w:t>
      </w:r>
    </w:p>
    <w:p w14:paraId="040BBB5A" w14:textId="39CDC4DA" w:rsidR="00776FBF" w:rsidRPr="00FA561E" w:rsidRDefault="00776FBF" w:rsidP="00907466">
      <w:pPr>
        <w:pStyle w:val="Agency-body-text"/>
        <w:keepNext/>
        <w:rPr>
          <w:rFonts w:asciiTheme="majorHAnsi" w:hAnsiTheme="majorHAnsi" w:cstheme="majorHAnsi"/>
        </w:rPr>
      </w:pPr>
      <w:r w:rsidRPr="00FA561E">
        <w:rPr>
          <w:rFonts w:asciiTheme="majorHAnsi" w:hAnsiTheme="majorHAnsi" w:cstheme="majorHAnsi"/>
          <w:lang w:bidi="hu-HU"/>
        </w:rPr>
        <w:t>Az ezekre a kérdésekre adott válaszok célja, hogy meghatározzák, milyen adaptációkra van szükség ahhoz, hogy az eszköz megfeleljen az adott ország körülményeinek. Ez a következőket foglalhatja magában:</w:t>
      </w:r>
    </w:p>
    <w:p w14:paraId="511F0DC9" w14:textId="197146F5" w:rsidR="00776FBF" w:rsidRPr="00FA561E" w:rsidRDefault="009A29FC" w:rsidP="00591FE3">
      <w:pPr>
        <w:pStyle w:val="Agency-body-text"/>
        <w:numPr>
          <w:ilvl w:val="0"/>
          <w:numId w:val="43"/>
        </w:numPr>
        <w:rPr>
          <w:rFonts w:asciiTheme="majorHAnsi" w:hAnsiTheme="majorHAnsi" w:cstheme="majorHAnsi"/>
        </w:rPr>
      </w:pPr>
      <w:r w:rsidRPr="00FA561E">
        <w:rPr>
          <w:rFonts w:asciiTheme="majorHAnsi" w:hAnsiTheme="majorHAnsi" w:cstheme="majorHAnsi"/>
          <w:lang w:bidi="hu-HU"/>
        </w:rPr>
        <w:t>annak eldöntése, hogy a nemzeti prioritásoknak megfelelően a teljes eszközt, vagy annak egyes részeit használják-e (azaz konkrét vezérelvekre és/vagy konkrét kérdésekre összpontosítanak-e);</w:t>
      </w:r>
    </w:p>
    <w:p w14:paraId="2F60CAA9" w14:textId="2AAB4779" w:rsidR="00776FBF" w:rsidRPr="00FA561E" w:rsidRDefault="004D13AB" w:rsidP="00591FE3">
      <w:pPr>
        <w:pStyle w:val="Agency-body-text"/>
        <w:numPr>
          <w:ilvl w:val="0"/>
          <w:numId w:val="43"/>
        </w:numPr>
        <w:rPr>
          <w:rFonts w:asciiTheme="majorHAnsi" w:hAnsiTheme="majorHAnsi" w:cstheme="majorHAnsi"/>
        </w:rPr>
      </w:pPr>
      <w:r w:rsidRPr="00FA561E">
        <w:rPr>
          <w:rFonts w:asciiTheme="majorHAnsi" w:hAnsiTheme="majorHAnsi" w:cstheme="majorHAnsi"/>
          <w:lang w:bidi="hu-HU"/>
        </w:rPr>
        <w:t>konkrét visszacsatolás az eszköz elemeivel kapcsolatban (például a nyelvezet és a fogalmak felülvizsgálata és az adott ország körülményeihez való igazítása, átfogalmazás, kérdések hozzáadása/törlése stb.);</w:t>
      </w:r>
    </w:p>
    <w:p w14:paraId="21B64526" w14:textId="7724C391" w:rsidR="00C16418" w:rsidRPr="00FA561E" w:rsidRDefault="00B815C3" w:rsidP="00591FE3">
      <w:pPr>
        <w:pStyle w:val="Agency-body-text"/>
        <w:numPr>
          <w:ilvl w:val="0"/>
          <w:numId w:val="41"/>
        </w:numPr>
        <w:rPr>
          <w:rFonts w:asciiTheme="majorHAnsi" w:hAnsiTheme="majorHAnsi" w:cstheme="majorHAnsi"/>
        </w:rPr>
      </w:pPr>
      <w:r w:rsidRPr="00FA561E">
        <w:rPr>
          <w:rFonts w:asciiTheme="majorHAnsi" w:hAnsiTheme="majorHAnsi" w:cstheme="majorHAnsi"/>
          <w:lang w:bidi="hu-HU"/>
        </w:rPr>
        <w:lastRenderedPageBreak/>
        <w:t>az önreflexiós eszköz országos használatára alkalmazandó folyamat eldöntése.</w:t>
      </w:r>
      <w:r w:rsidR="00C16418" w:rsidRPr="00FA561E">
        <w:rPr>
          <w:rFonts w:asciiTheme="majorHAnsi" w:hAnsiTheme="majorHAnsi" w:cstheme="majorHAnsi"/>
          <w:lang w:bidi="hu-HU"/>
        </w:rPr>
        <w:br w:type="page"/>
      </w:r>
    </w:p>
    <w:p w14:paraId="60227608" w14:textId="5F8C5170" w:rsidR="00C16418" w:rsidRPr="00FA561E" w:rsidRDefault="00C16418" w:rsidP="00907466">
      <w:pPr>
        <w:pStyle w:val="Agency-heading-1"/>
        <w:rPr>
          <w:rFonts w:asciiTheme="majorHAnsi" w:hAnsiTheme="majorHAnsi" w:cstheme="majorHAnsi"/>
        </w:rPr>
      </w:pPr>
      <w:bookmarkStart w:id="39" w:name="_Toc128748511"/>
      <w:r w:rsidRPr="00FA561E">
        <w:rPr>
          <w:rFonts w:asciiTheme="majorHAnsi" w:hAnsiTheme="majorHAnsi" w:cstheme="majorHAnsi"/>
          <w:lang w:bidi="hu-HU"/>
        </w:rPr>
        <w:lastRenderedPageBreak/>
        <w:t>Irodalomjegyzék</w:t>
      </w:r>
      <w:bookmarkEnd w:id="39"/>
    </w:p>
    <w:p w14:paraId="2499C36D" w14:textId="77777777" w:rsidR="00E11B7E" w:rsidRPr="00FA561E" w:rsidRDefault="00E11B7E" w:rsidP="00591FE3">
      <w:pPr>
        <w:pStyle w:val="Agency-body-text"/>
        <w:rPr>
          <w:rFonts w:asciiTheme="majorHAnsi" w:hAnsiTheme="majorHAnsi" w:cstheme="majorHAnsi"/>
        </w:rPr>
      </w:pPr>
      <w:r w:rsidRPr="00FA561E">
        <w:rPr>
          <w:rFonts w:asciiTheme="majorHAnsi" w:hAnsiTheme="majorHAnsi" w:cstheme="majorHAnsi"/>
          <w:lang w:bidi="hu-HU"/>
        </w:rPr>
        <w:t xml:space="preserve">Centre for Applied Special Technology, dátum nélkül. </w:t>
      </w:r>
      <w:r w:rsidRPr="00FA561E">
        <w:rPr>
          <w:rFonts w:asciiTheme="majorHAnsi" w:hAnsiTheme="majorHAnsi" w:cstheme="majorHAnsi"/>
          <w:i/>
          <w:lang w:bidi="hu-HU"/>
        </w:rPr>
        <w:t>About Universal Design for Learning [Az általános tanulástervezésről].</w:t>
      </w:r>
      <w:r w:rsidRPr="00FA561E">
        <w:rPr>
          <w:rFonts w:asciiTheme="majorHAnsi" w:hAnsiTheme="majorHAnsi" w:cstheme="majorHAnsi"/>
          <w:lang w:bidi="hu-HU"/>
        </w:rPr>
        <w:t xml:space="preserve"> </w:t>
      </w:r>
      <w:hyperlink r:id="rId41" w:history="1">
        <w:r w:rsidRPr="00FA561E">
          <w:rPr>
            <w:rStyle w:val="Hyperlink"/>
            <w:rFonts w:asciiTheme="majorHAnsi" w:hAnsiTheme="majorHAnsi" w:cstheme="majorHAnsi"/>
            <w:lang w:bidi="hu-HU"/>
          </w:rPr>
          <w:t>www.cast.org/impact/universal-design-for-learning-udl</w:t>
        </w:r>
      </w:hyperlink>
      <w:r w:rsidRPr="00FA561E">
        <w:rPr>
          <w:rFonts w:asciiTheme="majorHAnsi" w:hAnsiTheme="majorHAnsi" w:cstheme="majorHAnsi"/>
          <w:lang w:bidi="hu-HU"/>
        </w:rPr>
        <w:t xml:space="preserve"> (Legutóbb felkeresve: 2022. szeptember)</w:t>
      </w:r>
    </w:p>
    <w:p w14:paraId="39EAE000" w14:textId="77777777" w:rsidR="00E11B7E" w:rsidRPr="00FA561E" w:rsidRDefault="00E11B7E" w:rsidP="00591FE3">
      <w:pPr>
        <w:pStyle w:val="Agency-body-text"/>
        <w:rPr>
          <w:rFonts w:asciiTheme="majorHAnsi" w:hAnsiTheme="majorHAnsi" w:cstheme="majorHAnsi"/>
        </w:rPr>
      </w:pPr>
      <w:r w:rsidRPr="00FA561E">
        <w:rPr>
          <w:rFonts w:asciiTheme="majorHAnsi" w:hAnsiTheme="majorHAnsi" w:cstheme="majorHAnsi"/>
          <w:lang w:bidi="hu-HU"/>
        </w:rPr>
        <w:t xml:space="preserve">Európai Ügynökség a Sajátos Nevelési Igényű Tanulókért és az Inkluzív Oktatásért, 2015. </w:t>
      </w:r>
      <w:r w:rsidRPr="00FA561E">
        <w:rPr>
          <w:rFonts w:asciiTheme="majorHAnsi" w:hAnsiTheme="majorHAnsi" w:cstheme="majorHAnsi"/>
          <w:i/>
          <w:lang w:bidi="hu-HU"/>
        </w:rPr>
        <w:t>Raising the Achievement of All Learners in Inclusive Education.</w:t>
      </w:r>
      <w:r>
        <w:rPr>
          <w:rFonts w:asciiTheme="majorHAnsi" w:hAnsiTheme="majorHAnsi" w:cstheme="majorHAnsi"/>
          <w:i/>
          <w:lang w:bidi="hu-HU"/>
        </w:rPr>
        <w:t xml:space="preserve"> </w:t>
      </w:r>
      <w:r w:rsidRPr="00FA561E">
        <w:rPr>
          <w:rFonts w:asciiTheme="majorHAnsi" w:hAnsiTheme="majorHAnsi" w:cstheme="majorHAnsi"/>
          <w:i/>
          <w:lang w:bidi="hu-HU"/>
        </w:rPr>
        <w:t>Project Conceptual Framework and Terminology [Az inkluzív oktatásban részt vevő tanulók iskolai sikerességének növelése. A projekt elvi kerete és szakkifejezések].</w:t>
      </w:r>
      <w:r w:rsidRPr="00FA561E">
        <w:rPr>
          <w:rFonts w:asciiTheme="majorHAnsi" w:hAnsiTheme="majorHAnsi" w:cstheme="majorHAnsi"/>
          <w:lang w:bidi="hu-HU"/>
        </w:rPr>
        <w:t xml:space="preserve"> (V. Donnelly, P. Skoglund és H. Weber, szerk.). Odense, Dánia. </w:t>
      </w:r>
      <w:hyperlink r:id="rId42" w:history="1">
        <w:r w:rsidRPr="00FA561E">
          <w:rPr>
            <w:rStyle w:val="Hyperlink"/>
            <w:rFonts w:asciiTheme="majorHAnsi" w:hAnsiTheme="majorHAnsi" w:cstheme="majorHAnsi"/>
            <w:lang w:bidi="hu-HU"/>
          </w:rPr>
          <w:t>www.european-agency.org/sites/default/files/Raising Achievement Conceptual Framework.pdf</w:t>
        </w:r>
      </w:hyperlink>
      <w:r w:rsidRPr="00FA561E">
        <w:rPr>
          <w:rFonts w:asciiTheme="majorHAnsi" w:hAnsiTheme="majorHAnsi" w:cstheme="majorHAnsi"/>
          <w:lang w:bidi="hu-HU"/>
        </w:rPr>
        <w:t xml:space="preserve"> (Legutóbb felkeresve: 2022. szeptember)</w:t>
      </w:r>
    </w:p>
    <w:p w14:paraId="02A02AB5" w14:textId="77777777" w:rsidR="00E11B7E" w:rsidRPr="00FA561E" w:rsidRDefault="00E11B7E" w:rsidP="00591FE3">
      <w:pPr>
        <w:pStyle w:val="Agency-body-text"/>
        <w:rPr>
          <w:rFonts w:asciiTheme="majorHAnsi" w:hAnsiTheme="majorHAnsi" w:cstheme="majorHAnsi"/>
        </w:rPr>
      </w:pPr>
      <w:r w:rsidRPr="00FA561E">
        <w:rPr>
          <w:rFonts w:asciiTheme="majorHAnsi" w:hAnsiTheme="majorHAnsi" w:cstheme="majorHAnsi"/>
          <w:lang w:bidi="hu-HU"/>
        </w:rPr>
        <w:t xml:space="preserve">Európai Ügynökség a Sajátos Nevelési Igényű Tanulókért és az Inkluzív Oktatásért, 2018. </w:t>
      </w:r>
      <w:r w:rsidRPr="00FA561E">
        <w:rPr>
          <w:rFonts w:asciiTheme="majorHAnsi" w:hAnsiTheme="majorHAnsi" w:cstheme="majorHAnsi"/>
          <w:i/>
          <w:lang w:bidi="hu-HU"/>
        </w:rPr>
        <w:t>Analysis Framework for Mapping Inclusive Education Policies [A befogadó oktatáspolitikák feltérképezésének elemzési kerete].</w:t>
      </w:r>
      <w:r w:rsidRPr="00FA561E">
        <w:rPr>
          <w:rFonts w:asciiTheme="majorHAnsi" w:hAnsiTheme="majorHAnsi" w:cstheme="majorHAnsi"/>
          <w:lang w:bidi="hu-HU"/>
        </w:rPr>
        <w:t xml:space="preserve"> (V. Soriano, A. Watkins, M. Kyriazopoulou, V. Donnelly, A. Kefallinou, S. Ebersold és G. Squires, szerk.). Odense, Denmark. </w:t>
      </w:r>
      <w:hyperlink r:id="rId43" w:history="1">
        <w:r w:rsidRPr="00FA561E">
          <w:rPr>
            <w:rStyle w:val="Hyperlink"/>
            <w:rFonts w:asciiTheme="majorHAnsi" w:hAnsiTheme="majorHAnsi" w:cstheme="majorHAnsi"/>
            <w:lang w:bidi="hu-HU"/>
          </w:rPr>
          <w:t>www.european-agency.org/resources/publications/analysis-framework-mapping-inclusive-education-policies</w:t>
        </w:r>
      </w:hyperlink>
      <w:r w:rsidRPr="00FA561E">
        <w:rPr>
          <w:rFonts w:asciiTheme="majorHAnsi" w:hAnsiTheme="majorHAnsi" w:cstheme="majorHAnsi"/>
          <w:lang w:bidi="hu-HU"/>
        </w:rPr>
        <w:t xml:space="preserve"> (Legutóbb felkeresve: 2022. szeptember)</w:t>
      </w:r>
    </w:p>
    <w:p w14:paraId="559318E6" w14:textId="30DC30F5" w:rsidR="00E11B7E" w:rsidRPr="00FA561E" w:rsidRDefault="00E11B7E" w:rsidP="00591FE3">
      <w:pPr>
        <w:pStyle w:val="Agency-body-text"/>
        <w:rPr>
          <w:rFonts w:asciiTheme="majorHAnsi" w:hAnsiTheme="majorHAnsi" w:cstheme="majorHAnsi"/>
        </w:rPr>
      </w:pPr>
      <w:r w:rsidRPr="00FA561E">
        <w:rPr>
          <w:rFonts w:asciiTheme="majorHAnsi" w:hAnsiTheme="majorHAnsi" w:cstheme="majorHAnsi"/>
          <w:lang w:bidi="hu-HU"/>
        </w:rPr>
        <w:t xml:space="preserve">Európai Ügynökség a Sajátos Nevelési Igényű Tanulókért és az Inkluzív Oktatásért, 2021. </w:t>
      </w:r>
      <w:r w:rsidRPr="00FA561E">
        <w:rPr>
          <w:rFonts w:asciiTheme="majorHAnsi" w:hAnsiTheme="majorHAnsi" w:cstheme="majorHAnsi"/>
          <w:i/>
          <w:lang w:bidi="hu-HU"/>
        </w:rPr>
        <w:t>Alapelvek – A szakpolitika kialakításának és végrehajtásának támogatása az inkluzív nevelés-oktatás érdekében</w:t>
      </w:r>
      <w:r w:rsidRPr="00FA561E">
        <w:rPr>
          <w:rFonts w:asciiTheme="majorHAnsi" w:hAnsiTheme="majorHAnsi" w:cstheme="majorHAnsi"/>
          <w:lang w:bidi="hu-HU"/>
        </w:rPr>
        <w:t xml:space="preserve"> (V. J. Donnelly és A. Watkins, szerk.). Odense, Dánia. </w:t>
      </w:r>
      <w:hyperlink r:id="rId44" w:history="1">
        <w:r w:rsidRPr="00FA561E">
          <w:rPr>
            <w:rStyle w:val="Hyperlink"/>
            <w:rFonts w:asciiTheme="majorHAnsi" w:hAnsiTheme="majorHAnsi" w:cstheme="majorHAnsi"/>
            <w:lang w:bidi="hu-HU"/>
          </w:rPr>
          <w:t>www.european-agency.org/resources/publications/key-principles-supporting-policy-development-implementation</w:t>
        </w:r>
      </w:hyperlink>
      <w:r w:rsidRPr="00FA561E">
        <w:rPr>
          <w:rFonts w:asciiTheme="majorHAnsi" w:hAnsiTheme="majorHAnsi" w:cstheme="majorHAnsi"/>
          <w:lang w:bidi="hu-HU"/>
        </w:rPr>
        <w:t xml:space="preserve"> (Legutóbb felkeresve: 2022. szeptember)</w:t>
      </w:r>
    </w:p>
    <w:p w14:paraId="072F23C6" w14:textId="0A4EEDE4" w:rsidR="00E11B7E" w:rsidRPr="00FA561E" w:rsidRDefault="00E11B7E" w:rsidP="00591FE3">
      <w:pPr>
        <w:pStyle w:val="Agency-body-text"/>
        <w:rPr>
          <w:rFonts w:asciiTheme="majorHAnsi" w:hAnsiTheme="majorHAnsi" w:cstheme="majorHAnsi"/>
        </w:rPr>
      </w:pPr>
      <w:r w:rsidRPr="00FA561E">
        <w:rPr>
          <w:rFonts w:asciiTheme="majorHAnsi" w:hAnsiTheme="majorHAnsi" w:cstheme="majorHAnsi"/>
          <w:lang w:bidi="hu-HU"/>
        </w:rPr>
        <w:t xml:space="preserve">Európai Ügynökség a Sajátos Nevelési Igényű Tanulókért és az Inkluzív Oktatásért, 2022. </w:t>
      </w:r>
      <w:r w:rsidRPr="00FA561E">
        <w:rPr>
          <w:rFonts w:asciiTheme="majorHAnsi" w:hAnsiTheme="majorHAnsi" w:cstheme="majorHAnsi"/>
          <w:i/>
          <w:lang w:bidi="hu-HU"/>
        </w:rPr>
        <w:t>Changing Role of Specialist Provision in Supporting Inclusive Education: Final Synthesis Report [A Speciális Ellátások Megváltozó Szerepe az Inkluzív Nevelés-Oktatásban: Összefoglaló zárójelentés]</w:t>
      </w:r>
      <w:r w:rsidRPr="00FA561E">
        <w:rPr>
          <w:rFonts w:asciiTheme="majorHAnsi" w:hAnsiTheme="majorHAnsi" w:cstheme="majorHAnsi"/>
          <w:lang w:bidi="hu-HU"/>
        </w:rPr>
        <w:t xml:space="preserve">. (A. Kefallinou, M. Kyriazopoulou, S. Ebersold, P. </w:t>
      </w:r>
      <w:proofErr w:type="spellStart"/>
      <w:r w:rsidRPr="00FA561E">
        <w:rPr>
          <w:rFonts w:asciiTheme="majorHAnsi" w:hAnsiTheme="majorHAnsi" w:cstheme="majorHAnsi"/>
          <w:lang w:bidi="hu-HU"/>
        </w:rPr>
        <w:t>Skoglund</w:t>
      </w:r>
      <w:proofErr w:type="spellEnd"/>
      <w:r w:rsidRPr="00FA561E">
        <w:rPr>
          <w:rFonts w:asciiTheme="majorHAnsi" w:hAnsiTheme="majorHAnsi" w:cstheme="majorHAnsi"/>
          <w:lang w:bidi="hu-HU"/>
        </w:rPr>
        <w:t>, E</w:t>
      </w:r>
      <w:r w:rsidR="00B0603F" w:rsidRPr="00FA561E">
        <w:rPr>
          <w:rFonts w:asciiTheme="majorHAnsi" w:hAnsiTheme="majorHAnsi" w:cstheme="majorHAnsi"/>
          <w:lang w:bidi="hu-HU"/>
        </w:rPr>
        <w:t>.</w:t>
      </w:r>
      <w:r w:rsidR="00B0603F">
        <w:rPr>
          <w:rFonts w:asciiTheme="majorHAnsi" w:hAnsiTheme="majorHAnsi" w:cstheme="majorHAnsi"/>
          <w:lang w:bidi="hu-HU"/>
        </w:rPr>
        <w:t> </w:t>
      </w:r>
      <w:proofErr w:type="spellStart"/>
      <w:r w:rsidRPr="00FA561E">
        <w:rPr>
          <w:rFonts w:asciiTheme="majorHAnsi" w:hAnsiTheme="majorHAnsi" w:cstheme="majorHAnsi"/>
          <w:lang w:bidi="hu-HU"/>
        </w:rPr>
        <w:t>Rebollo</w:t>
      </w:r>
      <w:proofErr w:type="spellEnd"/>
      <w:r w:rsidRPr="00FA561E">
        <w:rPr>
          <w:rFonts w:asciiTheme="majorHAnsi" w:hAnsiTheme="majorHAnsi" w:cstheme="majorHAnsi"/>
          <w:lang w:bidi="hu-HU"/>
        </w:rPr>
        <w:t xml:space="preserve"> </w:t>
      </w:r>
      <w:proofErr w:type="spellStart"/>
      <w:r w:rsidRPr="00FA561E">
        <w:rPr>
          <w:rFonts w:asciiTheme="majorHAnsi" w:hAnsiTheme="majorHAnsi" w:cstheme="majorHAnsi"/>
          <w:lang w:bidi="hu-HU"/>
        </w:rPr>
        <w:t>Píriz</w:t>
      </w:r>
      <w:proofErr w:type="spellEnd"/>
      <w:r w:rsidRPr="00FA561E">
        <w:rPr>
          <w:rFonts w:asciiTheme="majorHAnsi" w:hAnsiTheme="majorHAnsi" w:cstheme="majorHAnsi"/>
          <w:lang w:bidi="hu-HU"/>
        </w:rPr>
        <w:t xml:space="preserve"> és M. Lučić Wichmann, szerk.). Odense, Dánia</w:t>
      </w:r>
    </w:p>
    <w:p w14:paraId="367C22D8" w14:textId="7F47952D" w:rsidR="00E11B7E" w:rsidRPr="00FA561E" w:rsidRDefault="00E11B7E" w:rsidP="00591FE3">
      <w:pPr>
        <w:pStyle w:val="Agency-body-text"/>
        <w:rPr>
          <w:rFonts w:asciiTheme="majorHAnsi" w:hAnsiTheme="majorHAnsi" w:cstheme="majorHAnsi"/>
        </w:rPr>
      </w:pPr>
      <w:r w:rsidRPr="00FA561E">
        <w:rPr>
          <w:rFonts w:asciiTheme="majorHAnsi" w:hAnsiTheme="majorHAnsi" w:cstheme="majorHAnsi"/>
          <w:lang w:bidi="hu-HU"/>
        </w:rPr>
        <w:t xml:space="preserve">Európai Ügynökség a Sajátos Nevelési Igényű Tanulókért és az Inkluzív Oktatásért, dátum nélkül. </w:t>
      </w:r>
      <w:r w:rsidRPr="00FA561E">
        <w:rPr>
          <w:rFonts w:asciiTheme="majorHAnsi" w:hAnsiTheme="majorHAnsi" w:cstheme="majorHAnsi"/>
          <w:i/>
          <w:lang w:bidi="hu-HU"/>
        </w:rPr>
        <w:t>Increasing Inclusive Capability [A befogadási képesség fokozása].</w:t>
      </w:r>
      <w:r w:rsidRPr="00FA561E">
        <w:rPr>
          <w:rFonts w:asciiTheme="majorHAnsi" w:hAnsiTheme="majorHAnsi" w:cstheme="majorHAnsi"/>
          <w:lang w:bidi="hu-HU"/>
        </w:rPr>
        <w:t xml:space="preserve"> </w:t>
      </w:r>
      <w:r w:rsidR="00B0603F">
        <w:rPr>
          <w:rFonts w:asciiTheme="majorHAnsi" w:hAnsiTheme="majorHAnsi" w:cstheme="majorHAnsi"/>
          <w:lang w:bidi="hu-HU"/>
        </w:rPr>
        <w:br/>
      </w:r>
      <w:hyperlink r:id="rId45" w:history="1">
        <w:r w:rsidR="00B0603F" w:rsidRPr="00B0603F">
          <w:rPr>
            <w:rStyle w:val="Hyperlink"/>
            <w:rFonts w:asciiTheme="majorHAnsi" w:hAnsiTheme="majorHAnsi" w:cstheme="majorHAnsi"/>
            <w:lang w:bidi="hu-HU"/>
          </w:rPr>
          <w:t>www.european-agency.org/projects/organisation-provision-support-inclusive-education/increasing-inclusive-capability/what-restricts-participation-and-learning-all-children-and-young-people-and-what-action-can-be</w:t>
        </w:r>
      </w:hyperlink>
      <w:r w:rsidRPr="00FA561E">
        <w:rPr>
          <w:rFonts w:asciiTheme="majorHAnsi" w:hAnsiTheme="majorHAnsi" w:cstheme="majorHAnsi"/>
          <w:lang w:bidi="hu-HU"/>
        </w:rPr>
        <w:t xml:space="preserve"> (Legutóbb felkeresve: 2022. szeptember)</w:t>
      </w:r>
    </w:p>
    <w:p w14:paraId="53518FFC" w14:textId="5211DCF1" w:rsidR="00E11B7E" w:rsidRPr="00FA561E" w:rsidRDefault="00E11B7E" w:rsidP="00591FE3">
      <w:pPr>
        <w:pStyle w:val="Agency-body-text"/>
        <w:rPr>
          <w:rFonts w:asciiTheme="majorHAnsi" w:hAnsiTheme="majorHAnsi" w:cstheme="majorHAnsi"/>
        </w:rPr>
      </w:pPr>
      <w:r w:rsidRPr="00FA561E">
        <w:rPr>
          <w:rFonts w:asciiTheme="majorHAnsi" w:hAnsiTheme="majorHAnsi" w:cstheme="majorHAnsi"/>
          <w:lang w:bidi="hu-HU"/>
        </w:rPr>
        <w:t xml:space="preserve">Great Schools Partnership, 2014. ‘Professional learning community’ [„Szakmai tanulási közösség”], </w:t>
      </w:r>
      <w:r w:rsidRPr="00FA561E">
        <w:rPr>
          <w:rFonts w:asciiTheme="majorHAnsi" w:hAnsiTheme="majorHAnsi" w:cstheme="majorHAnsi"/>
          <w:i/>
          <w:lang w:bidi="hu-HU"/>
        </w:rPr>
        <w:t>Glossary of Education Reform.</w:t>
      </w:r>
      <w:r w:rsidRPr="00FA561E">
        <w:rPr>
          <w:rFonts w:asciiTheme="majorHAnsi" w:hAnsiTheme="majorHAnsi" w:cstheme="majorHAnsi"/>
          <w:lang w:bidi="hu-HU"/>
        </w:rPr>
        <w:t xml:space="preserve"> </w:t>
      </w:r>
      <w:r w:rsidR="00B0603F">
        <w:rPr>
          <w:rFonts w:asciiTheme="majorHAnsi" w:hAnsiTheme="majorHAnsi" w:cstheme="majorHAnsi"/>
          <w:lang w:bidi="hu-HU"/>
        </w:rPr>
        <w:br/>
      </w:r>
      <w:hyperlink r:id="rId46" w:history="1">
        <w:r w:rsidR="00B0603F" w:rsidRPr="00B0603F">
          <w:rPr>
            <w:rStyle w:val="Hyperlink"/>
            <w:rFonts w:asciiTheme="majorHAnsi" w:hAnsiTheme="majorHAnsi" w:cstheme="majorHAnsi"/>
            <w:lang w:bidi="hu-HU"/>
          </w:rPr>
          <w:t>www.edglossary.org/professional-learning-community</w:t>
        </w:r>
      </w:hyperlink>
      <w:r w:rsidRPr="00FA561E">
        <w:rPr>
          <w:rFonts w:asciiTheme="majorHAnsi" w:hAnsiTheme="majorHAnsi" w:cstheme="majorHAnsi"/>
          <w:lang w:bidi="hu-HU"/>
        </w:rPr>
        <w:t xml:space="preserve"> (Legutóbb felkeresve: 2022. szeptember)</w:t>
      </w:r>
    </w:p>
    <w:p w14:paraId="7B0D9660" w14:textId="77777777" w:rsidR="00E11B7E" w:rsidRPr="00FA561E" w:rsidRDefault="00E11B7E" w:rsidP="00591FE3">
      <w:pPr>
        <w:pStyle w:val="Agency-body-text"/>
        <w:rPr>
          <w:rFonts w:asciiTheme="majorHAnsi" w:hAnsiTheme="majorHAnsi" w:cstheme="majorHAnsi"/>
        </w:rPr>
      </w:pPr>
      <w:r w:rsidRPr="00FA561E">
        <w:rPr>
          <w:rFonts w:asciiTheme="majorHAnsi" w:hAnsiTheme="majorHAnsi" w:cstheme="majorHAnsi"/>
          <w:lang w:bidi="hu-HU"/>
        </w:rPr>
        <w:t xml:space="preserve">Oxford Learner's Dictionaries. </w:t>
      </w:r>
      <w:hyperlink r:id="rId47" w:history="1">
        <w:r w:rsidRPr="00FA561E">
          <w:rPr>
            <w:rStyle w:val="Hyperlink"/>
            <w:rFonts w:asciiTheme="majorHAnsi" w:hAnsiTheme="majorHAnsi" w:cstheme="majorHAnsi"/>
            <w:lang w:bidi="hu-HU"/>
          </w:rPr>
          <w:t>www.oxfordlearnersdictionaries.com</w:t>
        </w:r>
      </w:hyperlink>
      <w:r w:rsidRPr="00FA561E">
        <w:rPr>
          <w:rFonts w:asciiTheme="majorHAnsi" w:hAnsiTheme="majorHAnsi" w:cstheme="majorHAnsi"/>
          <w:lang w:bidi="hu-HU"/>
        </w:rPr>
        <w:t xml:space="preserve"> (Legutóbb felkeresve: 2022. szeptember)</w:t>
      </w:r>
    </w:p>
    <w:p w14:paraId="534EED4A" w14:textId="571FBF8E" w:rsidR="00E11B7E" w:rsidRPr="00FA561E" w:rsidRDefault="00E11B7E" w:rsidP="00467733">
      <w:pPr>
        <w:pStyle w:val="Agency-body-text"/>
        <w:keepLines/>
        <w:rPr>
          <w:rFonts w:asciiTheme="majorHAnsi" w:hAnsiTheme="majorHAnsi" w:cstheme="majorHAnsi"/>
        </w:rPr>
      </w:pPr>
      <w:r w:rsidRPr="00FA561E">
        <w:rPr>
          <w:rFonts w:asciiTheme="majorHAnsi" w:hAnsiTheme="majorHAnsi" w:cstheme="majorHAnsi"/>
          <w:lang w:bidi="hu-HU"/>
        </w:rPr>
        <w:lastRenderedPageBreak/>
        <w:t xml:space="preserve">UNESCO, 2020. </w:t>
      </w:r>
      <w:r w:rsidRPr="00FA561E">
        <w:rPr>
          <w:rFonts w:asciiTheme="majorHAnsi" w:hAnsiTheme="majorHAnsi" w:cstheme="majorHAnsi"/>
          <w:i/>
          <w:lang w:bidi="hu-HU"/>
        </w:rPr>
        <w:t>Global Education Monitoring Report 2020: Inclusion and education: All means all [Globális oktatási monitoring jelentés 2020: Befogadás és oktatás: Mindenki alatt valóban mindenkit értünk].</w:t>
      </w:r>
      <w:r w:rsidRPr="00FA561E">
        <w:rPr>
          <w:rFonts w:asciiTheme="majorHAnsi" w:hAnsiTheme="majorHAnsi" w:cstheme="majorHAnsi"/>
          <w:lang w:bidi="hu-HU"/>
        </w:rPr>
        <w:t xml:space="preserve"> Párizs: UNESCO. </w:t>
      </w:r>
      <w:r w:rsidR="00B0603F">
        <w:rPr>
          <w:rFonts w:asciiTheme="majorHAnsi" w:hAnsiTheme="majorHAnsi" w:cstheme="majorHAnsi"/>
          <w:lang w:bidi="hu-HU"/>
        </w:rPr>
        <w:br/>
      </w:r>
      <w:hyperlink r:id="rId48" w:history="1">
        <w:r w:rsidRPr="00FA561E">
          <w:rPr>
            <w:rStyle w:val="Hyperlink"/>
            <w:rFonts w:asciiTheme="majorHAnsi" w:hAnsiTheme="majorHAnsi" w:cstheme="majorHAnsi"/>
            <w:lang w:bidi="hu-HU"/>
          </w:rPr>
          <w:t>en.unesco.org/</w:t>
        </w:r>
        <w:proofErr w:type="spellStart"/>
        <w:r w:rsidRPr="00FA561E">
          <w:rPr>
            <w:rStyle w:val="Hyperlink"/>
            <w:rFonts w:asciiTheme="majorHAnsi" w:hAnsiTheme="majorHAnsi" w:cstheme="majorHAnsi"/>
            <w:lang w:bidi="hu-HU"/>
          </w:rPr>
          <w:t>gem-report</w:t>
        </w:r>
        <w:proofErr w:type="spellEnd"/>
        <w:r w:rsidRPr="00FA561E">
          <w:rPr>
            <w:rStyle w:val="Hyperlink"/>
            <w:rFonts w:asciiTheme="majorHAnsi" w:hAnsiTheme="majorHAnsi" w:cstheme="majorHAnsi"/>
            <w:lang w:bidi="hu-HU"/>
          </w:rPr>
          <w:t>/</w:t>
        </w:r>
        <w:proofErr w:type="spellStart"/>
        <w:r w:rsidRPr="00FA561E">
          <w:rPr>
            <w:rStyle w:val="Hyperlink"/>
            <w:rFonts w:asciiTheme="majorHAnsi" w:hAnsiTheme="majorHAnsi" w:cstheme="majorHAnsi"/>
            <w:lang w:bidi="hu-HU"/>
          </w:rPr>
          <w:t>report</w:t>
        </w:r>
        <w:proofErr w:type="spellEnd"/>
        <w:r w:rsidRPr="00FA561E">
          <w:rPr>
            <w:rStyle w:val="Hyperlink"/>
            <w:rFonts w:asciiTheme="majorHAnsi" w:hAnsiTheme="majorHAnsi" w:cstheme="majorHAnsi"/>
            <w:lang w:bidi="hu-HU"/>
          </w:rPr>
          <w:t>/2020/</w:t>
        </w:r>
        <w:proofErr w:type="spellStart"/>
        <w:r w:rsidRPr="00FA561E">
          <w:rPr>
            <w:rStyle w:val="Hyperlink"/>
            <w:rFonts w:asciiTheme="majorHAnsi" w:hAnsiTheme="majorHAnsi" w:cstheme="majorHAnsi"/>
            <w:lang w:bidi="hu-HU"/>
          </w:rPr>
          <w:t>inclusion</w:t>
        </w:r>
        <w:proofErr w:type="spellEnd"/>
      </w:hyperlink>
      <w:r w:rsidRPr="00FA561E">
        <w:rPr>
          <w:rFonts w:asciiTheme="majorHAnsi" w:hAnsiTheme="majorHAnsi" w:cstheme="majorHAnsi"/>
          <w:lang w:bidi="hu-HU"/>
        </w:rPr>
        <w:t xml:space="preserve"> (Legutóbb felkeresve: 2022. szeptember).</w:t>
      </w:r>
    </w:p>
    <w:sectPr w:rsidR="00E11B7E" w:rsidRPr="00FA561E" w:rsidSect="00776FBF">
      <w:headerReference w:type="even" r:id="rId49"/>
      <w:headerReference w:type="default" r:id="rId5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645DC" w14:textId="77777777" w:rsidR="00FC6B64" w:rsidRDefault="00FC6B64">
      <w:r>
        <w:separator/>
      </w:r>
    </w:p>
  </w:endnote>
  <w:endnote w:type="continuationSeparator" w:id="0">
    <w:p w14:paraId="5E37742D" w14:textId="77777777" w:rsidR="00FC6B64" w:rsidRDefault="00FC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13E4E5DA" w:rsidR="009E6E4D" w:rsidRPr="00FA561E" w:rsidRDefault="009E6E4D" w:rsidP="005D5C15">
    <w:pPr>
      <w:framePr w:wrap="around" w:vAnchor="text" w:hAnchor="margin" w:xAlign="outside" w:y="1"/>
      <w:jc w:val="right"/>
      <w:rPr>
        <w:rFonts w:asciiTheme="majorHAnsi" w:hAnsiTheme="majorHAnsi" w:cstheme="majorHAnsi"/>
        <w:szCs w:val="24"/>
      </w:rPr>
    </w:pPr>
    <w:r w:rsidRPr="00FA561E">
      <w:rPr>
        <w:rFonts w:asciiTheme="majorHAnsi" w:hAnsiTheme="majorHAnsi" w:cstheme="majorHAnsi"/>
        <w:lang w:bidi="hu-HU"/>
      </w:rPr>
      <w:fldChar w:fldCharType="begin"/>
    </w:r>
    <w:r w:rsidRPr="00FA561E">
      <w:rPr>
        <w:rFonts w:asciiTheme="majorHAnsi" w:hAnsiTheme="majorHAnsi" w:cstheme="majorHAnsi"/>
        <w:lang w:bidi="hu-HU"/>
      </w:rPr>
      <w:instrText xml:space="preserve">PAGE  </w:instrText>
    </w:r>
    <w:r w:rsidRPr="00FA561E">
      <w:rPr>
        <w:rFonts w:asciiTheme="majorHAnsi" w:hAnsiTheme="majorHAnsi" w:cstheme="majorHAnsi"/>
        <w:lang w:bidi="hu-HU"/>
      </w:rPr>
      <w:fldChar w:fldCharType="separate"/>
    </w:r>
    <w:r w:rsidR="00FC3E4B">
      <w:rPr>
        <w:rFonts w:asciiTheme="majorHAnsi" w:hAnsiTheme="majorHAnsi" w:cstheme="majorHAnsi"/>
        <w:noProof/>
        <w:lang w:bidi="hu-HU"/>
      </w:rPr>
      <w:t>24</w:t>
    </w:r>
    <w:r w:rsidRPr="00FA561E">
      <w:rPr>
        <w:rFonts w:asciiTheme="majorHAnsi" w:hAnsiTheme="majorHAnsi" w:cstheme="majorHAnsi"/>
        <w:lang w:bidi="hu-HU"/>
      </w:rPr>
      <w:fldChar w:fldCharType="end"/>
    </w:r>
  </w:p>
  <w:p w14:paraId="42B1793F" w14:textId="1D15D3F6" w:rsidR="009E6E4D" w:rsidRPr="00FA561E" w:rsidRDefault="00DD7FBB" w:rsidP="00310724">
    <w:pPr>
      <w:pStyle w:val="Agency-footer"/>
      <w:jc w:val="right"/>
      <w:rPr>
        <w:rFonts w:asciiTheme="majorHAnsi" w:hAnsiTheme="majorHAnsi" w:cstheme="majorHAnsi"/>
      </w:rPr>
    </w:pPr>
    <w:r w:rsidRPr="00FA561E">
      <w:rPr>
        <w:rFonts w:asciiTheme="majorHAnsi" w:hAnsiTheme="majorHAnsi" w:cstheme="majorHAnsi"/>
        <w:lang w:bidi="hu-HU"/>
      </w:rPr>
      <w:t>A Speciális Ellátások Megváltozó Szerepe az Inkluzív Nevelés-Oktatásban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71F8DA58" w:rsidR="009E6E4D" w:rsidRPr="00FA561E" w:rsidRDefault="009E6E4D" w:rsidP="004A2584">
    <w:pPr>
      <w:framePr w:wrap="around" w:vAnchor="text" w:hAnchor="margin" w:xAlign="outside" w:y="1"/>
      <w:jc w:val="right"/>
      <w:rPr>
        <w:rFonts w:asciiTheme="majorHAnsi" w:hAnsiTheme="majorHAnsi" w:cstheme="majorHAnsi"/>
      </w:rPr>
    </w:pPr>
    <w:r w:rsidRPr="00FA561E">
      <w:rPr>
        <w:rFonts w:asciiTheme="majorHAnsi" w:hAnsiTheme="majorHAnsi" w:cstheme="majorHAnsi"/>
        <w:lang w:bidi="hu-HU"/>
      </w:rPr>
      <w:fldChar w:fldCharType="begin"/>
    </w:r>
    <w:r w:rsidRPr="00FA561E">
      <w:rPr>
        <w:rFonts w:asciiTheme="majorHAnsi" w:hAnsiTheme="majorHAnsi" w:cstheme="majorHAnsi"/>
        <w:lang w:bidi="hu-HU"/>
      </w:rPr>
      <w:instrText xml:space="preserve">PAGE  </w:instrText>
    </w:r>
    <w:r w:rsidRPr="00FA561E">
      <w:rPr>
        <w:rFonts w:asciiTheme="majorHAnsi" w:hAnsiTheme="majorHAnsi" w:cstheme="majorHAnsi"/>
        <w:lang w:bidi="hu-HU"/>
      </w:rPr>
      <w:fldChar w:fldCharType="separate"/>
    </w:r>
    <w:r w:rsidR="00FC3E4B">
      <w:rPr>
        <w:rFonts w:asciiTheme="majorHAnsi" w:hAnsiTheme="majorHAnsi" w:cstheme="majorHAnsi"/>
        <w:noProof/>
        <w:lang w:bidi="hu-HU"/>
      </w:rPr>
      <w:t>7</w:t>
    </w:r>
    <w:r w:rsidRPr="00FA561E">
      <w:rPr>
        <w:rFonts w:asciiTheme="majorHAnsi" w:hAnsiTheme="majorHAnsi" w:cstheme="majorHAnsi"/>
        <w:lang w:bidi="hu-HU"/>
      </w:rPr>
      <w:fldChar w:fldCharType="end"/>
    </w:r>
  </w:p>
  <w:p w14:paraId="2D3AD717" w14:textId="4E68271D" w:rsidR="009E6E4D" w:rsidRPr="00FA561E" w:rsidRDefault="00DD7FBB" w:rsidP="00EA53FF">
    <w:pPr>
      <w:pStyle w:val="Agency-footer"/>
      <w:rPr>
        <w:rFonts w:asciiTheme="majorHAnsi" w:hAnsiTheme="majorHAnsi" w:cstheme="majorHAnsi"/>
      </w:rPr>
    </w:pPr>
    <w:r w:rsidRPr="00FA561E">
      <w:rPr>
        <w:rFonts w:asciiTheme="majorHAnsi" w:hAnsiTheme="majorHAnsi" w:cstheme="majorHAnsi"/>
        <w:lang w:bidi="hu-HU"/>
      </w:rPr>
      <w:t>Szakpolitikai önellenőrzési eszköz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2C174D85" w:rsidR="00776FBF" w:rsidRPr="00FA561E" w:rsidRDefault="00776FBF" w:rsidP="006C28CE">
    <w:pPr>
      <w:framePr w:wrap="none" w:vAnchor="text" w:hAnchor="margin" w:xAlign="right" w:y="1"/>
      <w:jc w:val="right"/>
      <w:rPr>
        <w:rFonts w:asciiTheme="majorHAnsi" w:hAnsiTheme="majorHAnsi" w:cstheme="majorHAnsi"/>
      </w:rPr>
    </w:pPr>
    <w:r w:rsidRPr="00FA561E">
      <w:rPr>
        <w:rFonts w:asciiTheme="majorHAnsi" w:hAnsiTheme="majorHAnsi" w:cstheme="majorHAnsi"/>
        <w:lang w:bidi="hu-HU"/>
      </w:rPr>
      <w:fldChar w:fldCharType="begin"/>
    </w:r>
    <w:r w:rsidRPr="00FA561E">
      <w:rPr>
        <w:rFonts w:asciiTheme="majorHAnsi" w:hAnsiTheme="majorHAnsi" w:cstheme="majorHAnsi"/>
        <w:lang w:bidi="hu-HU"/>
      </w:rPr>
      <w:instrText xml:space="preserve">PAGE  </w:instrText>
    </w:r>
    <w:r w:rsidRPr="00FA561E">
      <w:rPr>
        <w:rFonts w:asciiTheme="majorHAnsi" w:hAnsiTheme="majorHAnsi" w:cstheme="majorHAnsi"/>
        <w:lang w:bidi="hu-HU"/>
      </w:rPr>
      <w:fldChar w:fldCharType="separate"/>
    </w:r>
    <w:r w:rsidR="00FC3E4B">
      <w:rPr>
        <w:rFonts w:asciiTheme="majorHAnsi" w:hAnsiTheme="majorHAnsi" w:cstheme="majorHAnsi"/>
        <w:noProof/>
        <w:lang w:bidi="hu-HU"/>
      </w:rPr>
      <w:t>23</w:t>
    </w:r>
    <w:r w:rsidRPr="00FA561E">
      <w:rPr>
        <w:rFonts w:asciiTheme="majorHAnsi" w:hAnsiTheme="majorHAnsi" w:cstheme="majorHAnsi"/>
        <w:lang w:bidi="hu-HU"/>
      </w:rPr>
      <w:fldChar w:fldCharType="end"/>
    </w:r>
  </w:p>
  <w:p w14:paraId="482DCD87" w14:textId="0CB16518" w:rsidR="00776FBF" w:rsidRPr="00FA561E" w:rsidRDefault="00E572CC" w:rsidP="006C28CE">
    <w:pPr>
      <w:pStyle w:val="Agency-footer"/>
      <w:ind w:right="360"/>
      <w:rPr>
        <w:rFonts w:asciiTheme="majorHAnsi" w:hAnsiTheme="majorHAnsi" w:cstheme="majorHAnsi"/>
      </w:rPr>
    </w:pPr>
    <w:r w:rsidRPr="00FA561E">
      <w:rPr>
        <w:rFonts w:asciiTheme="majorHAnsi" w:hAnsiTheme="majorHAnsi" w:cstheme="majorHAnsi"/>
        <w:lang w:bidi="hu-HU"/>
      </w:rPr>
      <w:t>Szakpolitikai önellenőrzési eszköz</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4FD00" w14:textId="77777777" w:rsidR="00FC6B64" w:rsidRDefault="00FC6B64">
      <w:r>
        <w:separator/>
      </w:r>
    </w:p>
  </w:footnote>
  <w:footnote w:type="continuationSeparator" w:id="0">
    <w:p w14:paraId="4BCB0131" w14:textId="77777777" w:rsidR="00FC6B64" w:rsidRDefault="00FC6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val="el-GR" w:eastAsia="el-GR"/>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val="el-GR" w:eastAsia="el-GR"/>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val="el-GR" w:eastAsia="el-GR"/>
      </w:rPr>
      <w:drawing>
        <wp:inline distT="0" distB="0" distL="0" distR="0" wp14:anchorId="0BFD9E72" wp14:editId="57BAB9CE">
          <wp:extent cx="5672455" cy="474345"/>
          <wp:effectExtent l="0" t="0" r="0" b="8255"/>
          <wp:docPr id="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val="el-GR" w:eastAsia="el-GR"/>
      </w:rPr>
      <w:drawing>
        <wp:inline distT="0" distB="0" distL="0" distR="0" wp14:anchorId="10BBF562" wp14:editId="4565111A">
          <wp:extent cx="9163050" cy="464820"/>
          <wp:effectExtent l="0" t="0" r="6350" b="5080"/>
          <wp:docPr id="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val="el-GR" w:eastAsia="el-GR"/>
      </w:rPr>
      <w:drawing>
        <wp:inline distT="0" distB="0" distL="0" distR="0" wp14:anchorId="2ECDFA4E" wp14:editId="2C05F70E">
          <wp:extent cx="9163050" cy="464820"/>
          <wp:effectExtent l="0" t="0" r="6350" b="5080"/>
          <wp:docPr id="2"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val="el-GR" w:eastAsia="el-GR"/>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val="el-GR" w:eastAsia="el-GR"/>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678578309">
    <w:abstractNumId w:val="34"/>
  </w:num>
  <w:num w:numId="2" w16cid:durableId="100691453">
    <w:abstractNumId w:val="40"/>
  </w:num>
  <w:num w:numId="3" w16cid:durableId="861280980">
    <w:abstractNumId w:val="15"/>
  </w:num>
  <w:num w:numId="4" w16cid:durableId="1814758805">
    <w:abstractNumId w:val="46"/>
  </w:num>
  <w:num w:numId="5" w16cid:durableId="651984241">
    <w:abstractNumId w:val="11"/>
  </w:num>
  <w:num w:numId="6" w16cid:durableId="1166945816">
    <w:abstractNumId w:val="12"/>
  </w:num>
  <w:num w:numId="7" w16cid:durableId="1810122609">
    <w:abstractNumId w:val="13"/>
  </w:num>
  <w:num w:numId="8" w16cid:durableId="2112388860">
    <w:abstractNumId w:val="41"/>
  </w:num>
  <w:num w:numId="9" w16cid:durableId="963342560">
    <w:abstractNumId w:val="38"/>
  </w:num>
  <w:num w:numId="10" w16cid:durableId="1071737388">
    <w:abstractNumId w:val="23"/>
  </w:num>
  <w:num w:numId="11" w16cid:durableId="1219248764">
    <w:abstractNumId w:val="20"/>
  </w:num>
  <w:num w:numId="12" w16cid:durableId="1944848609">
    <w:abstractNumId w:val="35"/>
  </w:num>
  <w:num w:numId="13" w16cid:durableId="724791085">
    <w:abstractNumId w:val="26"/>
  </w:num>
  <w:num w:numId="14" w16cid:durableId="305553002">
    <w:abstractNumId w:val="42"/>
  </w:num>
  <w:num w:numId="15" w16cid:durableId="1435782059">
    <w:abstractNumId w:val="17"/>
  </w:num>
  <w:num w:numId="16" w16cid:durableId="1968509066">
    <w:abstractNumId w:val="44"/>
  </w:num>
  <w:num w:numId="17" w16cid:durableId="789129516">
    <w:abstractNumId w:val="21"/>
  </w:num>
  <w:num w:numId="18" w16cid:durableId="475486968">
    <w:abstractNumId w:val="27"/>
  </w:num>
  <w:num w:numId="19" w16cid:durableId="931861658">
    <w:abstractNumId w:val="32"/>
  </w:num>
  <w:num w:numId="20" w16cid:durableId="1244726489">
    <w:abstractNumId w:val="30"/>
  </w:num>
  <w:num w:numId="21" w16cid:durableId="663583427">
    <w:abstractNumId w:val="22"/>
  </w:num>
  <w:num w:numId="22" w16cid:durableId="281497351">
    <w:abstractNumId w:val="37"/>
  </w:num>
  <w:num w:numId="23" w16cid:durableId="1759012391">
    <w:abstractNumId w:val="48"/>
  </w:num>
  <w:num w:numId="24" w16cid:durableId="149055768">
    <w:abstractNumId w:val="25"/>
  </w:num>
  <w:num w:numId="25" w16cid:durableId="1365785469">
    <w:abstractNumId w:val="0"/>
  </w:num>
  <w:num w:numId="26" w16cid:durableId="1804732591">
    <w:abstractNumId w:val="10"/>
  </w:num>
  <w:num w:numId="27" w16cid:durableId="257953786">
    <w:abstractNumId w:val="8"/>
  </w:num>
  <w:num w:numId="28" w16cid:durableId="1106075231">
    <w:abstractNumId w:val="7"/>
  </w:num>
  <w:num w:numId="29" w16cid:durableId="1737314046">
    <w:abstractNumId w:val="6"/>
  </w:num>
  <w:num w:numId="30" w16cid:durableId="1762290532">
    <w:abstractNumId w:val="5"/>
  </w:num>
  <w:num w:numId="31" w16cid:durableId="1934169414">
    <w:abstractNumId w:val="9"/>
  </w:num>
  <w:num w:numId="32" w16cid:durableId="1939094181">
    <w:abstractNumId w:val="4"/>
  </w:num>
  <w:num w:numId="33" w16cid:durableId="765423866">
    <w:abstractNumId w:val="3"/>
  </w:num>
  <w:num w:numId="34" w16cid:durableId="1675961478">
    <w:abstractNumId w:val="2"/>
  </w:num>
  <w:num w:numId="35" w16cid:durableId="1087340288">
    <w:abstractNumId w:val="1"/>
  </w:num>
  <w:num w:numId="36" w16cid:durableId="683943280">
    <w:abstractNumId w:val="19"/>
  </w:num>
  <w:num w:numId="37" w16cid:durableId="311058232">
    <w:abstractNumId w:val="36"/>
  </w:num>
  <w:num w:numId="38" w16cid:durableId="1444881933">
    <w:abstractNumId w:val="16"/>
  </w:num>
  <w:num w:numId="39" w16cid:durableId="482628356">
    <w:abstractNumId w:val="29"/>
  </w:num>
  <w:num w:numId="40" w16cid:durableId="191001449">
    <w:abstractNumId w:val="18"/>
  </w:num>
  <w:num w:numId="41" w16cid:durableId="273682403">
    <w:abstractNumId w:val="45"/>
  </w:num>
  <w:num w:numId="42" w16cid:durableId="1425297153">
    <w:abstractNumId w:val="47"/>
  </w:num>
  <w:num w:numId="43" w16cid:durableId="1394697429">
    <w:abstractNumId w:val="39"/>
  </w:num>
  <w:num w:numId="44" w16cid:durableId="954214917">
    <w:abstractNumId w:val="43"/>
  </w:num>
  <w:num w:numId="45" w16cid:durableId="2113041748">
    <w:abstractNumId w:val="31"/>
  </w:num>
  <w:num w:numId="46" w16cid:durableId="2020572924">
    <w:abstractNumId w:val="24"/>
  </w:num>
  <w:num w:numId="47" w16cid:durableId="118108917">
    <w:abstractNumId w:val="33"/>
  </w:num>
  <w:num w:numId="48" w16cid:durableId="440613137">
    <w:abstractNumId w:val="14"/>
  </w:num>
  <w:num w:numId="49" w16cid:durableId="193378317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BF"/>
    <w:rsid w:val="000017DB"/>
    <w:rsid w:val="000034CB"/>
    <w:rsid w:val="000045E5"/>
    <w:rsid w:val="000051EC"/>
    <w:rsid w:val="00006C80"/>
    <w:rsid w:val="000152BE"/>
    <w:rsid w:val="00020583"/>
    <w:rsid w:val="00034EDC"/>
    <w:rsid w:val="000352C0"/>
    <w:rsid w:val="000353D5"/>
    <w:rsid w:val="00040142"/>
    <w:rsid w:val="000402C4"/>
    <w:rsid w:val="00046370"/>
    <w:rsid w:val="000478DB"/>
    <w:rsid w:val="0005087A"/>
    <w:rsid w:val="0006085F"/>
    <w:rsid w:val="00063AA7"/>
    <w:rsid w:val="00064A4B"/>
    <w:rsid w:val="00066F3B"/>
    <w:rsid w:val="00077E1F"/>
    <w:rsid w:val="00080BFB"/>
    <w:rsid w:val="00083933"/>
    <w:rsid w:val="00096A3D"/>
    <w:rsid w:val="000A5EE7"/>
    <w:rsid w:val="000A7FAE"/>
    <w:rsid w:val="000B0500"/>
    <w:rsid w:val="000B1F72"/>
    <w:rsid w:val="000B35DF"/>
    <w:rsid w:val="000B4F5A"/>
    <w:rsid w:val="000C64AD"/>
    <w:rsid w:val="000C765B"/>
    <w:rsid w:val="000D1BFB"/>
    <w:rsid w:val="000E08E0"/>
    <w:rsid w:val="000E1AAE"/>
    <w:rsid w:val="000E2F2A"/>
    <w:rsid w:val="000E4E8A"/>
    <w:rsid w:val="000F21AC"/>
    <w:rsid w:val="000F7CC5"/>
    <w:rsid w:val="00101CFD"/>
    <w:rsid w:val="001031C2"/>
    <w:rsid w:val="001038D4"/>
    <w:rsid w:val="00105B69"/>
    <w:rsid w:val="00111E52"/>
    <w:rsid w:val="00125AEB"/>
    <w:rsid w:val="0012684E"/>
    <w:rsid w:val="00132650"/>
    <w:rsid w:val="00137A44"/>
    <w:rsid w:val="001415AF"/>
    <w:rsid w:val="00142C72"/>
    <w:rsid w:val="001437F1"/>
    <w:rsid w:val="001515D5"/>
    <w:rsid w:val="001564BE"/>
    <w:rsid w:val="00160C89"/>
    <w:rsid w:val="00164612"/>
    <w:rsid w:val="00165FE3"/>
    <w:rsid w:val="00174A0C"/>
    <w:rsid w:val="0017526F"/>
    <w:rsid w:val="001839E0"/>
    <w:rsid w:val="00185901"/>
    <w:rsid w:val="001859D8"/>
    <w:rsid w:val="00187C9A"/>
    <w:rsid w:val="00192B96"/>
    <w:rsid w:val="001A3B70"/>
    <w:rsid w:val="001A545F"/>
    <w:rsid w:val="001B21C6"/>
    <w:rsid w:val="001B425D"/>
    <w:rsid w:val="001B4828"/>
    <w:rsid w:val="001C47A6"/>
    <w:rsid w:val="001C6F84"/>
    <w:rsid w:val="001D3CC9"/>
    <w:rsid w:val="001D5BE0"/>
    <w:rsid w:val="001D6D2D"/>
    <w:rsid w:val="001E18B8"/>
    <w:rsid w:val="001E2C09"/>
    <w:rsid w:val="001E60A8"/>
    <w:rsid w:val="001E6CBF"/>
    <w:rsid w:val="001F1296"/>
    <w:rsid w:val="001F2576"/>
    <w:rsid w:val="001F32B6"/>
    <w:rsid w:val="002012F7"/>
    <w:rsid w:val="00201D52"/>
    <w:rsid w:val="002027C7"/>
    <w:rsid w:val="00202F49"/>
    <w:rsid w:val="00203F24"/>
    <w:rsid w:val="002133A0"/>
    <w:rsid w:val="00214945"/>
    <w:rsid w:val="002224DC"/>
    <w:rsid w:val="0022276E"/>
    <w:rsid w:val="00222E65"/>
    <w:rsid w:val="00227EEE"/>
    <w:rsid w:val="00233CBC"/>
    <w:rsid w:val="00241692"/>
    <w:rsid w:val="0024208D"/>
    <w:rsid w:val="002450F6"/>
    <w:rsid w:val="00251206"/>
    <w:rsid w:val="00252720"/>
    <w:rsid w:val="00254157"/>
    <w:rsid w:val="00254870"/>
    <w:rsid w:val="00263BB8"/>
    <w:rsid w:val="00264617"/>
    <w:rsid w:val="0027286E"/>
    <w:rsid w:val="00274549"/>
    <w:rsid w:val="00277E1B"/>
    <w:rsid w:val="0028372F"/>
    <w:rsid w:val="00285752"/>
    <w:rsid w:val="00285D4C"/>
    <w:rsid w:val="0029385A"/>
    <w:rsid w:val="002A66E0"/>
    <w:rsid w:val="002B037F"/>
    <w:rsid w:val="002B24D1"/>
    <w:rsid w:val="002B618D"/>
    <w:rsid w:val="002B72AA"/>
    <w:rsid w:val="002C344A"/>
    <w:rsid w:val="002C75C3"/>
    <w:rsid w:val="002D53C5"/>
    <w:rsid w:val="002D55E4"/>
    <w:rsid w:val="002E3141"/>
    <w:rsid w:val="002E3662"/>
    <w:rsid w:val="002E429F"/>
    <w:rsid w:val="002E5B99"/>
    <w:rsid w:val="002E5F0A"/>
    <w:rsid w:val="002F1991"/>
    <w:rsid w:val="002F78E3"/>
    <w:rsid w:val="003041B7"/>
    <w:rsid w:val="0030489A"/>
    <w:rsid w:val="00310724"/>
    <w:rsid w:val="00311908"/>
    <w:rsid w:val="00317C60"/>
    <w:rsid w:val="003216B2"/>
    <w:rsid w:val="003233D1"/>
    <w:rsid w:val="00324864"/>
    <w:rsid w:val="00334945"/>
    <w:rsid w:val="00334CCE"/>
    <w:rsid w:val="003365BF"/>
    <w:rsid w:val="00336BC4"/>
    <w:rsid w:val="00345563"/>
    <w:rsid w:val="00350D63"/>
    <w:rsid w:val="00351B55"/>
    <w:rsid w:val="00351D16"/>
    <w:rsid w:val="00352DEC"/>
    <w:rsid w:val="00355EBA"/>
    <w:rsid w:val="00357686"/>
    <w:rsid w:val="0036297A"/>
    <w:rsid w:val="003652DB"/>
    <w:rsid w:val="003658EF"/>
    <w:rsid w:val="00366B89"/>
    <w:rsid w:val="00372E08"/>
    <w:rsid w:val="00373A6C"/>
    <w:rsid w:val="00375FD6"/>
    <w:rsid w:val="00380519"/>
    <w:rsid w:val="0038423D"/>
    <w:rsid w:val="00385847"/>
    <w:rsid w:val="00394763"/>
    <w:rsid w:val="003A0F85"/>
    <w:rsid w:val="003A1FA0"/>
    <w:rsid w:val="003A359A"/>
    <w:rsid w:val="003A44AC"/>
    <w:rsid w:val="003B7FD6"/>
    <w:rsid w:val="003C0797"/>
    <w:rsid w:val="003C5896"/>
    <w:rsid w:val="003C6224"/>
    <w:rsid w:val="003D0747"/>
    <w:rsid w:val="003D28FD"/>
    <w:rsid w:val="003D4B50"/>
    <w:rsid w:val="003E03F2"/>
    <w:rsid w:val="003E1AC9"/>
    <w:rsid w:val="00403ADE"/>
    <w:rsid w:val="004057F6"/>
    <w:rsid w:val="00411DC9"/>
    <w:rsid w:val="00424A95"/>
    <w:rsid w:val="004264FF"/>
    <w:rsid w:val="0042665A"/>
    <w:rsid w:val="00427850"/>
    <w:rsid w:val="004308A3"/>
    <w:rsid w:val="0043296C"/>
    <w:rsid w:val="00433233"/>
    <w:rsid w:val="00444F29"/>
    <w:rsid w:val="00446F78"/>
    <w:rsid w:val="00455F42"/>
    <w:rsid w:val="00457BA9"/>
    <w:rsid w:val="00467733"/>
    <w:rsid w:val="00475D6E"/>
    <w:rsid w:val="00480F6E"/>
    <w:rsid w:val="0048297A"/>
    <w:rsid w:val="00485AA7"/>
    <w:rsid w:val="00487997"/>
    <w:rsid w:val="00491F23"/>
    <w:rsid w:val="004968F0"/>
    <w:rsid w:val="004975D8"/>
    <w:rsid w:val="004979FD"/>
    <w:rsid w:val="00497D1F"/>
    <w:rsid w:val="004A2584"/>
    <w:rsid w:val="004A6652"/>
    <w:rsid w:val="004B2578"/>
    <w:rsid w:val="004B2C76"/>
    <w:rsid w:val="004C177C"/>
    <w:rsid w:val="004C1AD1"/>
    <w:rsid w:val="004C46F3"/>
    <w:rsid w:val="004C66A9"/>
    <w:rsid w:val="004D13AB"/>
    <w:rsid w:val="004D2F58"/>
    <w:rsid w:val="004F0CE5"/>
    <w:rsid w:val="004F3D9E"/>
    <w:rsid w:val="00505892"/>
    <w:rsid w:val="00510735"/>
    <w:rsid w:val="0051463D"/>
    <w:rsid w:val="00517B46"/>
    <w:rsid w:val="0052156A"/>
    <w:rsid w:val="005319B5"/>
    <w:rsid w:val="00534D20"/>
    <w:rsid w:val="00543895"/>
    <w:rsid w:val="00543E0F"/>
    <w:rsid w:val="00555E51"/>
    <w:rsid w:val="0055786D"/>
    <w:rsid w:val="00564356"/>
    <w:rsid w:val="00575480"/>
    <w:rsid w:val="005770C4"/>
    <w:rsid w:val="00580C57"/>
    <w:rsid w:val="00581BFC"/>
    <w:rsid w:val="00582AC6"/>
    <w:rsid w:val="0058542F"/>
    <w:rsid w:val="00585D73"/>
    <w:rsid w:val="005877D0"/>
    <w:rsid w:val="00591FE3"/>
    <w:rsid w:val="005A193A"/>
    <w:rsid w:val="005A5106"/>
    <w:rsid w:val="005A526E"/>
    <w:rsid w:val="005A7D73"/>
    <w:rsid w:val="005C1C45"/>
    <w:rsid w:val="005C5E5B"/>
    <w:rsid w:val="005D0CDE"/>
    <w:rsid w:val="005D5C15"/>
    <w:rsid w:val="005E08D6"/>
    <w:rsid w:val="005E4D69"/>
    <w:rsid w:val="005E5132"/>
    <w:rsid w:val="005E5618"/>
    <w:rsid w:val="005F0EC6"/>
    <w:rsid w:val="005F4B0F"/>
    <w:rsid w:val="00604D51"/>
    <w:rsid w:val="00621A55"/>
    <w:rsid w:val="006250EF"/>
    <w:rsid w:val="00630271"/>
    <w:rsid w:val="006334B8"/>
    <w:rsid w:val="00635C0D"/>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3253"/>
    <w:rsid w:val="00694693"/>
    <w:rsid w:val="00695CD9"/>
    <w:rsid w:val="00697BC1"/>
    <w:rsid w:val="006A24EE"/>
    <w:rsid w:val="006A335C"/>
    <w:rsid w:val="006C4BE6"/>
    <w:rsid w:val="006D333A"/>
    <w:rsid w:val="006E3609"/>
    <w:rsid w:val="006E7573"/>
    <w:rsid w:val="006E7CC1"/>
    <w:rsid w:val="006F749F"/>
    <w:rsid w:val="00703ACD"/>
    <w:rsid w:val="00705A86"/>
    <w:rsid w:val="0071464E"/>
    <w:rsid w:val="00714AC8"/>
    <w:rsid w:val="00716150"/>
    <w:rsid w:val="00724B95"/>
    <w:rsid w:val="007253F1"/>
    <w:rsid w:val="0072620E"/>
    <w:rsid w:val="00726D05"/>
    <w:rsid w:val="0073499D"/>
    <w:rsid w:val="007405CA"/>
    <w:rsid w:val="0074315C"/>
    <w:rsid w:val="00745ACA"/>
    <w:rsid w:val="0074639B"/>
    <w:rsid w:val="007469E0"/>
    <w:rsid w:val="00751D27"/>
    <w:rsid w:val="00752A70"/>
    <w:rsid w:val="0075588E"/>
    <w:rsid w:val="007576DF"/>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D2C8B"/>
    <w:rsid w:val="007D315D"/>
    <w:rsid w:val="007D5993"/>
    <w:rsid w:val="007E052A"/>
    <w:rsid w:val="007F0304"/>
    <w:rsid w:val="007F1D22"/>
    <w:rsid w:val="007F3001"/>
    <w:rsid w:val="007F52C0"/>
    <w:rsid w:val="008109B9"/>
    <w:rsid w:val="008126B7"/>
    <w:rsid w:val="00812D5C"/>
    <w:rsid w:val="00814646"/>
    <w:rsid w:val="008159FC"/>
    <w:rsid w:val="00821A51"/>
    <w:rsid w:val="00825545"/>
    <w:rsid w:val="00825E6D"/>
    <w:rsid w:val="00830DAE"/>
    <w:rsid w:val="0083159B"/>
    <w:rsid w:val="008326AB"/>
    <w:rsid w:val="00836924"/>
    <w:rsid w:val="008403B2"/>
    <w:rsid w:val="008448DF"/>
    <w:rsid w:val="00851254"/>
    <w:rsid w:val="0085235E"/>
    <w:rsid w:val="0085303A"/>
    <w:rsid w:val="00853963"/>
    <w:rsid w:val="00857EEF"/>
    <w:rsid w:val="00864818"/>
    <w:rsid w:val="00865D1B"/>
    <w:rsid w:val="008669CF"/>
    <w:rsid w:val="00867005"/>
    <w:rsid w:val="0086768F"/>
    <w:rsid w:val="0087477E"/>
    <w:rsid w:val="00886875"/>
    <w:rsid w:val="0089408B"/>
    <w:rsid w:val="0089455A"/>
    <w:rsid w:val="008A2889"/>
    <w:rsid w:val="008B24CF"/>
    <w:rsid w:val="008B29C7"/>
    <w:rsid w:val="008B36F5"/>
    <w:rsid w:val="008B53E0"/>
    <w:rsid w:val="008B564A"/>
    <w:rsid w:val="008C0901"/>
    <w:rsid w:val="008C3AE8"/>
    <w:rsid w:val="008C5ECE"/>
    <w:rsid w:val="008D176E"/>
    <w:rsid w:val="008D1A95"/>
    <w:rsid w:val="008D33CE"/>
    <w:rsid w:val="008D3602"/>
    <w:rsid w:val="008D4BC1"/>
    <w:rsid w:val="008E0596"/>
    <w:rsid w:val="008E05A8"/>
    <w:rsid w:val="008E4726"/>
    <w:rsid w:val="008F004A"/>
    <w:rsid w:val="008F04DB"/>
    <w:rsid w:val="008F05DA"/>
    <w:rsid w:val="008F0733"/>
    <w:rsid w:val="008F7178"/>
    <w:rsid w:val="008F777A"/>
    <w:rsid w:val="0090027B"/>
    <w:rsid w:val="00901A0B"/>
    <w:rsid w:val="009028C8"/>
    <w:rsid w:val="00902E6A"/>
    <w:rsid w:val="00907466"/>
    <w:rsid w:val="00907954"/>
    <w:rsid w:val="0091090A"/>
    <w:rsid w:val="00916467"/>
    <w:rsid w:val="0092193F"/>
    <w:rsid w:val="009266EA"/>
    <w:rsid w:val="00932E4F"/>
    <w:rsid w:val="009359E2"/>
    <w:rsid w:val="00937204"/>
    <w:rsid w:val="00937D4D"/>
    <w:rsid w:val="00942D91"/>
    <w:rsid w:val="00945A05"/>
    <w:rsid w:val="0094715A"/>
    <w:rsid w:val="0094795C"/>
    <w:rsid w:val="009539AA"/>
    <w:rsid w:val="009574CA"/>
    <w:rsid w:val="009576EE"/>
    <w:rsid w:val="009700E1"/>
    <w:rsid w:val="00972B60"/>
    <w:rsid w:val="00972FC8"/>
    <w:rsid w:val="00976592"/>
    <w:rsid w:val="009779DE"/>
    <w:rsid w:val="00980F3C"/>
    <w:rsid w:val="00986F3F"/>
    <w:rsid w:val="00993A74"/>
    <w:rsid w:val="009943DF"/>
    <w:rsid w:val="009A01C1"/>
    <w:rsid w:val="009A07B3"/>
    <w:rsid w:val="009A21A0"/>
    <w:rsid w:val="009A2223"/>
    <w:rsid w:val="009A29FC"/>
    <w:rsid w:val="009A4E5E"/>
    <w:rsid w:val="009A51C3"/>
    <w:rsid w:val="009B2900"/>
    <w:rsid w:val="009B5A48"/>
    <w:rsid w:val="009B6F3D"/>
    <w:rsid w:val="009C17C6"/>
    <w:rsid w:val="009C268C"/>
    <w:rsid w:val="009C5A82"/>
    <w:rsid w:val="009C62BC"/>
    <w:rsid w:val="009D01DE"/>
    <w:rsid w:val="009D3B6D"/>
    <w:rsid w:val="009D5E4C"/>
    <w:rsid w:val="009E0264"/>
    <w:rsid w:val="009E0CB9"/>
    <w:rsid w:val="009E0FF3"/>
    <w:rsid w:val="009E6E4D"/>
    <w:rsid w:val="009F0A4A"/>
    <w:rsid w:val="009F424E"/>
    <w:rsid w:val="009F622B"/>
    <w:rsid w:val="00A0258E"/>
    <w:rsid w:val="00A02B29"/>
    <w:rsid w:val="00A03B63"/>
    <w:rsid w:val="00A03C75"/>
    <w:rsid w:val="00A05325"/>
    <w:rsid w:val="00A16BA8"/>
    <w:rsid w:val="00A2019A"/>
    <w:rsid w:val="00A22FC1"/>
    <w:rsid w:val="00A2487B"/>
    <w:rsid w:val="00A26731"/>
    <w:rsid w:val="00A313B7"/>
    <w:rsid w:val="00A31A02"/>
    <w:rsid w:val="00A33022"/>
    <w:rsid w:val="00A365B0"/>
    <w:rsid w:val="00A4520C"/>
    <w:rsid w:val="00A469F5"/>
    <w:rsid w:val="00A50260"/>
    <w:rsid w:val="00A51C2E"/>
    <w:rsid w:val="00A56E1C"/>
    <w:rsid w:val="00A5731E"/>
    <w:rsid w:val="00A60AB8"/>
    <w:rsid w:val="00A65E39"/>
    <w:rsid w:val="00A666AC"/>
    <w:rsid w:val="00A67553"/>
    <w:rsid w:val="00A7619C"/>
    <w:rsid w:val="00A767E9"/>
    <w:rsid w:val="00A8402E"/>
    <w:rsid w:val="00A948CE"/>
    <w:rsid w:val="00A95FE2"/>
    <w:rsid w:val="00A97EAB"/>
    <w:rsid w:val="00AA371B"/>
    <w:rsid w:val="00AB04BC"/>
    <w:rsid w:val="00AB47C3"/>
    <w:rsid w:val="00AB7154"/>
    <w:rsid w:val="00AB7F0D"/>
    <w:rsid w:val="00AC0A3B"/>
    <w:rsid w:val="00AC0E47"/>
    <w:rsid w:val="00AC1A71"/>
    <w:rsid w:val="00AC3142"/>
    <w:rsid w:val="00AC5318"/>
    <w:rsid w:val="00AC7DFB"/>
    <w:rsid w:val="00AD5581"/>
    <w:rsid w:val="00AD7433"/>
    <w:rsid w:val="00AE0DDC"/>
    <w:rsid w:val="00AE1692"/>
    <w:rsid w:val="00AE1E09"/>
    <w:rsid w:val="00AE274A"/>
    <w:rsid w:val="00AE5746"/>
    <w:rsid w:val="00AE6FFA"/>
    <w:rsid w:val="00AF3687"/>
    <w:rsid w:val="00AF7574"/>
    <w:rsid w:val="00B0603F"/>
    <w:rsid w:val="00B167D7"/>
    <w:rsid w:val="00B169D2"/>
    <w:rsid w:val="00B17421"/>
    <w:rsid w:val="00B20164"/>
    <w:rsid w:val="00B23A4C"/>
    <w:rsid w:val="00B24C4A"/>
    <w:rsid w:val="00B2693F"/>
    <w:rsid w:val="00B30A9D"/>
    <w:rsid w:val="00B30C09"/>
    <w:rsid w:val="00B318D5"/>
    <w:rsid w:val="00B35353"/>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7D06"/>
    <w:rsid w:val="00B92015"/>
    <w:rsid w:val="00B922CC"/>
    <w:rsid w:val="00B9303D"/>
    <w:rsid w:val="00B94B07"/>
    <w:rsid w:val="00B962D9"/>
    <w:rsid w:val="00B96828"/>
    <w:rsid w:val="00BA7F4E"/>
    <w:rsid w:val="00BB097D"/>
    <w:rsid w:val="00BB1A53"/>
    <w:rsid w:val="00BB2468"/>
    <w:rsid w:val="00BB5C56"/>
    <w:rsid w:val="00BB6A9B"/>
    <w:rsid w:val="00BB6CB4"/>
    <w:rsid w:val="00BC00DE"/>
    <w:rsid w:val="00BC4A3F"/>
    <w:rsid w:val="00BD101B"/>
    <w:rsid w:val="00BE2372"/>
    <w:rsid w:val="00BE6039"/>
    <w:rsid w:val="00BE7172"/>
    <w:rsid w:val="00BF13BA"/>
    <w:rsid w:val="00BF4777"/>
    <w:rsid w:val="00C01509"/>
    <w:rsid w:val="00C053AD"/>
    <w:rsid w:val="00C0685B"/>
    <w:rsid w:val="00C07550"/>
    <w:rsid w:val="00C159B7"/>
    <w:rsid w:val="00C16418"/>
    <w:rsid w:val="00C24EC6"/>
    <w:rsid w:val="00C30073"/>
    <w:rsid w:val="00C35FE3"/>
    <w:rsid w:val="00C3684F"/>
    <w:rsid w:val="00C42EF0"/>
    <w:rsid w:val="00C439D3"/>
    <w:rsid w:val="00C445B1"/>
    <w:rsid w:val="00C446D8"/>
    <w:rsid w:val="00C45F87"/>
    <w:rsid w:val="00C47FD6"/>
    <w:rsid w:val="00C50DA2"/>
    <w:rsid w:val="00C51243"/>
    <w:rsid w:val="00C5328C"/>
    <w:rsid w:val="00C75176"/>
    <w:rsid w:val="00C80F00"/>
    <w:rsid w:val="00C81195"/>
    <w:rsid w:val="00C84C67"/>
    <w:rsid w:val="00C87218"/>
    <w:rsid w:val="00C930EB"/>
    <w:rsid w:val="00C94196"/>
    <w:rsid w:val="00C964F3"/>
    <w:rsid w:val="00CA315A"/>
    <w:rsid w:val="00CA6BB5"/>
    <w:rsid w:val="00CB2B51"/>
    <w:rsid w:val="00CC6A62"/>
    <w:rsid w:val="00CC6AE3"/>
    <w:rsid w:val="00CD275B"/>
    <w:rsid w:val="00CD2EAE"/>
    <w:rsid w:val="00CD2F15"/>
    <w:rsid w:val="00CE05D7"/>
    <w:rsid w:val="00CE1A01"/>
    <w:rsid w:val="00CE7872"/>
    <w:rsid w:val="00CF1140"/>
    <w:rsid w:val="00CF3CCB"/>
    <w:rsid w:val="00CF5278"/>
    <w:rsid w:val="00CF5CB6"/>
    <w:rsid w:val="00D00365"/>
    <w:rsid w:val="00D0360D"/>
    <w:rsid w:val="00D040F7"/>
    <w:rsid w:val="00D07135"/>
    <w:rsid w:val="00D15A56"/>
    <w:rsid w:val="00D1763F"/>
    <w:rsid w:val="00D178A8"/>
    <w:rsid w:val="00D21E23"/>
    <w:rsid w:val="00D22260"/>
    <w:rsid w:val="00D232FA"/>
    <w:rsid w:val="00D25C1B"/>
    <w:rsid w:val="00D31607"/>
    <w:rsid w:val="00D34F24"/>
    <w:rsid w:val="00D37E0B"/>
    <w:rsid w:val="00D421D6"/>
    <w:rsid w:val="00D50F65"/>
    <w:rsid w:val="00D5488A"/>
    <w:rsid w:val="00D55718"/>
    <w:rsid w:val="00D567CD"/>
    <w:rsid w:val="00D6013B"/>
    <w:rsid w:val="00D64116"/>
    <w:rsid w:val="00D66CE5"/>
    <w:rsid w:val="00D705E9"/>
    <w:rsid w:val="00D713FD"/>
    <w:rsid w:val="00D80503"/>
    <w:rsid w:val="00DA2A79"/>
    <w:rsid w:val="00DB2C0F"/>
    <w:rsid w:val="00DB7AB3"/>
    <w:rsid w:val="00DC1032"/>
    <w:rsid w:val="00DC239F"/>
    <w:rsid w:val="00DC5DCD"/>
    <w:rsid w:val="00DC7598"/>
    <w:rsid w:val="00DD2911"/>
    <w:rsid w:val="00DD2D0D"/>
    <w:rsid w:val="00DD7FBB"/>
    <w:rsid w:val="00DE5F7C"/>
    <w:rsid w:val="00DE64E5"/>
    <w:rsid w:val="00DF209F"/>
    <w:rsid w:val="00DF2DBD"/>
    <w:rsid w:val="00DF3E9D"/>
    <w:rsid w:val="00DF50CC"/>
    <w:rsid w:val="00E008D1"/>
    <w:rsid w:val="00E06331"/>
    <w:rsid w:val="00E11B7E"/>
    <w:rsid w:val="00E20E95"/>
    <w:rsid w:val="00E210E5"/>
    <w:rsid w:val="00E24AB8"/>
    <w:rsid w:val="00E255B4"/>
    <w:rsid w:val="00E274F3"/>
    <w:rsid w:val="00E331B2"/>
    <w:rsid w:val="00E33880"/>
    <w:rsid w:val="00E33DB7"/>
    <w:rsid w:val="00E44346"/>
    <w:rsid w:val="00E45F7B"/>
    <w:rsid w:val="00E5250E"/>
    <w:rsid w:val="00E56220"/>
    <w:rsid w:val="00E572CC"/>
    <w:rsid w:val="00E5783E"/>
    <w:rsid w:val="00E641F7"/>
    <w:rsid w:val="00E7181D"/>
    <w:rsid w:val="00E830D5"/>
    <w:rsid w:val="00E90934"/>
    <w:rsid w:val="00E93FEE"/>
    <w:rsid w:val="00E94437"/>
    <w:rsid w:val="00E967BF"/>
    <w:rsid w:val="00E97E0F"/>
    <w:rsid w:val="00EA11D3"/>
    <w:rsid w:val="00EA196F"/>
    <w:rsid w:val="00EA53FF"/>
    <w:rsid w:val="00EA67E4"/>
    <w:rsid w:val="00EA7B68"/>
    <w:rsid w:val="00EB0D2B"/>
    <w:rsid w:val="00EB7C2C"/>
    <w:rsid w:val="00EC08FE"/>
    <w:rsid w:val="00EC1BAA"/>
    <w:rsid w:val="00EC7BA2"/>
    <w:rsid w:val="00ED265D"/>
    <w:rsid w:val="00ED3F85"/>
    <w:rsid w:val="00ED7617"/>
    <w:rsid w:val="00EE25E8"/>
    <w:rsid w:val="00EE2C04"/>
    <w:rsid w:val="00EE341F"/>
    <w:rsid w:val="00EE4742"/>
    <w:rsid w:val="00EE53B9"/>
    <w:rsid w:val="00EE73BA"/>
    <w:rsid w:val="00EE7818"/>
    <w:rsid w:val="00EF0CD3"/>
    <w:rsid w:val="00EF6C39"/>
    <w:rsid w:val="00EF75CD"/>
    <w:rsid w:val="00EF7CD1"/>
    <w:rsid w:val="00F02BFC"/>
    <w:rsid w:val="00F05804"/>
    <w:rsid w:val="00F05DA7"/>
    <w:rsid w:val="00F0759F"/>
    <w:rsid w:val="00F07728"/>
    <w:rsid w:val="00F20AE4"/>
    <w:rsid w:val="00F30963"/>
    <w:rsid w:val="00F31E85"/>
    <w:rsid w:val="00F32D5B"/>
    <w:rsid w:val="00F365F8"/>
    <w:rsid w:val="00F51EFA"/>
    <w:rsid w:val="00F55231"/>
    <w:rsid w:val="00F57880"/>
    <w:rsid w:val="00F624CF"/>
    <w:rsid w:val="00F6313F"/>
    <w:rsid w:val="00F84141"/>
    <w:rsid w:val="00F84A22"/>
    <w:rsid w:val="00F84DA7"/>
    <w:rsid w:val="00F85298"/>
    <w:rsid w:val="00F8563B"/>
    <w:rsid w:val="00F87C7F"/>
    <w:rsid w:val="00FA40A2"/>
    <w:rsid w:val="00FA4189"/>
    <w:rsid w:val="00FA4633"/>
    <w:rsid w:val="00FA4E72"/>
    <w:rsid w:val="00FA561E"/>
    <w:rsid w:val="00FA71B0"/>
    <w:rsid w:val="00FA7229"/>
    <w:rsid w:val="00FB34D8"/>
    <w:rsid w:val="00FB50C7"/>
    <w:rsid w:val="00FC0845"/>
    <w:rsid w:val="00FC08C3"/>
    <w:rsid w:val="00FC1006"/>
    <w:rsid w:val="00FC178F"/>
    <w:rsid w:val="00FC3E4B"/>
    <w:rsid w:val="00FC6B64"/>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201D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hyperlink" Target="https://www.european-agency.org/resources/publications/key-principles-supporting-policy-development-implementation"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www.oxfordlearnersdictionaries.com/" TargetMode="External"/><Relationship Id="rId42" Type="http://schemas.openxmlformats.org/officeDocument/2006/relationships/hyperlink" Target="https://www.european-agency.org/sites/default/files/Raising%20Achievement%20Conceptual%20Framework.pdf" TargetMode="External"/><Relationship Id="rId47" Type="http://schemas.openxmlformats.org/officeDocument/2006/relationships/hyperlink" Target="https://www.oxfordlearnersdictionaries.com/" TargetMode="External"/><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www.udlcenter.org/aboutudl" TargetMode="External"/><Relationship Id="rId37" Type="http://schemas.openxmlformats.org/officeDocument/2006/relationships/hyperlink" Target="https://www.edglossary.org/action-research/" TargetMode="External"/><Relationship Id="rId40" Type="http://schemas.openxmlformats.org/officeDocument/2006/relationships/image" Target="media/image7.emf"/><Relationship Id="rId45"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european-agency.org/sites/default/files/Raising%20Achievement%20Conceptual%20Framework.pdf"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44" Type="http://schemas.openxmlformats.org/officeDocument/2006/relationships/hyperlink" Target="http://www.european-agency.org/resources/publications/key-principles-supporting-policy-development-implementation"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s://www.oxfordlearnersdictionaries.com/" TargetMode="External"/><Relationship Id="rId35" Type="http://schemas.openxmlformats.org/officeDocument/2006/relationships/hyperlink" Target="https://www.european-agency.org/sites/default/files/analysis_framework_for_mapping_inclusive_education_policies.pdf" TargetMode="External"/><Relationship Id="rId43" Type="http://schemas.openxmlformats.org/officeDocument/2006/relationships/hyperlink" Target="https://www.european-agency.org/resources/publications/analysis-framework-mapping-inclusive-education-policies" TargetMode="External"/><Relationship Id="rId48" Type="http://schemas.openxmlformats.org/officeDocument/2006/relationships/hyperlink" Target="https://en.unesco.org/gem-report/report/2020/inclu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s://unesdoc.unesco.org/ark:/48223/pf0000373718" TargetMode="External"/><Relationship Id="rId38" Type="http://schemas.openxmlformats.org/officeDocument/2006/relationships/hyperlink" Target="https://www.edglossary.org/professional-learning-community/" TargetMode="External"/><Relationship Id="rId46" Type="http://schemas.openxmlformats.org/officeDocument/2006/relationships/hyperlink" Target="http://www.edglossary.org/professional-learning-community"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cast.org/impact/universal-design-for-learning-ud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DAB13D-BA1F-4C2E-818F-E5DB8EAE6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5C2038-7CEE-4D7B-A393-691DD4F1B3F1}">
  <ds:schemaRefs>
    <ds:schemaRef ds:uri="http://schemas.openxmlformats.org/officeDocument/2006/bibliography"/>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31</Pages>
  <Words>5672</Words>
  <Characters>42601</Characters>
  <Application>Microsoft Office Word</Application>
  <DocSecurity>0</DocSecurity>
  <Lines>1290</Lines>
  <Paragraphs>455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Changing Role of Specialist Provision in Supporting Inclusive Education: Policy Self-Review Tool</vt:lpstr>
      <vt:lpstr>Changing Role of Specialist Provision in Supporting Inclusive Education: Policy Self-Review Tool</vt:lpstr>
    </vt:vector>
  </TitlesOfParts>
  <Manager/>
  <Company>European Agency for Special Needs and Inclusive Education</Company>
  <LinksUpToDate>false</LinksUpToDate>
  <CharactersWithSpaces>47818</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Speciális Ellátások Megváltozó Szerepe az Inkluzív Nevelés-Oktatásban: Szakpolitikai önellenőrzési eszköz</dc:title>
  <dc:subject>Changing Role of Specialist Provision in Supporting Inclusive Education (CROSP)</dc:subject>
  <dc:creator>European Agency for Special Needs and Inclusive Education</dc:creator>
  <cp:keywords>EASNIE</cp:keywords>
  <dc:description/>
  <cp:lastModifiedBy>Rachel Mepsted</cp:lastModifiedBy>
  <cp:revision>20</cp:revision>
  <cp:lastPrinted>2009-05-04T16:34:00Z</cp:lastPrinted>
  <dcterms:created xsi:type="dcterms:W3CDTF">2023-02-13T10:52:00Z</dcterms:created>
  <dcterms:modified xsi:type="dcterms:W3CDTF">2023-03-03T15:08:00Z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