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B8289A" w:rsidRDefault="00AE1692" w:rsidP="00591FE3">
      <w:pPr>
        <w:pStyle w:val="Agency-title"/>
        <w:keepNext w:val="0"/>
        <w:spacing w:before="4000"/>
        <w:rPr>
          <w:rFonts w:cstheme="majorHAnsi"/>
          <w:sz w:val="60"/>
          <w:szCs w:val="60"/>
        </w:rPr>
      </w:pPr>
      <w:r w:rsidRPr="00B8289A">
        <w:rPr>
          <w:rFonts w:cstheme="majorHAnsi"/>
          <w:sz w:val="60"/>
          <w:lang w:bidi="sv-SE"/>
        </w:rPr>
        <w:t>Förändra och utveckla det specialpedagogiska stödet för inkluderande utbildning</w:t>
      </w:r>
    </w:p>
    <w:p w14:paraId="35EF330C" w14:textId="6DEC2449" w:rsidR="002E5B99" w:rsidRPr="00B8289A" w:rsidRDefault="00AE1692" w:rsidP="00591FE3">
      <w:pPr>
        <w:spacing w:before="900" w:after="120"/>
        <w:jc w:val="center"/>
        <w:rPr>
          <w:rFonts w:asciiTheme="majorHAnsi" w:hAnsiTheme="majorHAnsi" w:cstheme="majorHAnsi"/>
        </w:rPr>
      </w:pPr>
      <w:r w:rsidRPr="00B8289A">
        <w:rPr>
          <w:rFonts w:asciiTheme="majorHAnsi" w:hAnsiTheme="majorHAnsi" w:cstheme="majorHAnsi"/>
          <w:b/>
          <w:sz w:val="44"/>
          <w:lang w:bidi="sv-SE"/>
        </w:rPr>
        <w:t>Verktyg för självutvärdering av policy</w:t>
      </w:r>
    </w:p>
    <w:p w14:paraId="1BBD00FA" w14:textId="2C3338D2" w:rsidR="00A4520C" w:rsidRPr="00B8289A" w:rsidRDefault="00BF13BA" w:rsidP="002012F7">
      <w:pPr>
        <w:pStyle w:val="Agency-body-text"/>
        <w:spacing w:before="5600" w:after="0"/>
        <w:jc w:val="center"/>
        <w:rPr>
          <w:rFonts w:asciiTheme="majorHAnsi" w:hAnsiTheme="majorHAnsi" w:cstheme="majorHAnsi"/>
          <w:b/>
          <w:bCs/>
          <w:sz w:val="28"/>
          <w:szCs w:val="28"/>
        </w:rPr>
      </w:pPr>
      <w:r w:rsidRPr="00B8289A">
        <w:rPr>
          <w:rFonts w:asciiTheme="majorHAnsi" w:hAnsiTheme="majorHAnsi" w:cstheme="majorHAnsi"/>
          <w:b/>
          <w:sz w:val="28"/>
          <w:lang w:bidi="sv-SE"/>
        </w:rPr>
        <w:t>European Agency for Special Needs and Inclusive Education</w:t>
      </w:r>
      <w:r w:rsidR="009E6E4D" w:rsidRPr="00B8289A">
        <w:rPr>
          <w:rFonts w:asciiTheme="majorHAnsi" w:hAnsiTheme="majorHAnsi" w:cstheme="majorHAnsi"/>
          <w:lang w:bidi="sv-SE"/>
        </w:rPr>
        <w:br w:type="page"/>
      </w:r>
    </w:p>
    <w:p w14:paraId="3CDB30E4" w14:textId="4950679B" w:rsidR="008F777A" w:rsidRPr="00B8289A" w:rsidRDefault="00993A74" w:rsidP="005A013D">
      <w:pPr>
        <w:spacing w:before="240" w:after="120"/>
        <w:rPr>
          <w:rFonts w:asciiTheme="majorHAnsi" w:hAnsiTheme="majorHAnsi" w:cstheme="majorHAnsi"/>
          <w:color w:val="000000" w:themeColor="text1"/>
          <w:sz w:val="20"/>
        </w:rPr>
        <w:sectPr w:rsidR="008F777A" w:rsidRPr="00B8289A"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B8289A">
        <w:rPr>
          <w:rFonts w:asciiTheme="majorHAnsi" w:hAnsiTheme="majorHAnsi" w:cstheme="majorHAnsi"/>
          <w:sz w:val="20"/>
          <w:lang w:bidi="sv-SE"/>
        </w:rPr>
        <w:lastRenderedPageBreak/>
        <w:t>European Agency for Special Needs and Inclusive Education (European Agency) är en oberoende och självstyrande organisation. European Agency samfinansieras av utbildningsministerierna i European Agencys medlemsländer och av EU-kommissionen genom ett administrationsbidrag inom ramen för Europeiska unionens (EU) utbildningsprogram.</w:t>
      </w:r>
    </w:p>
    <w:p w14:paraId="3FEF6BE7" w14:textId="203C5370" w:rsidR="00AE0DDC" w:rsidRPr="00B8289A" w:rsidRDefault="00347723" w:rsidP="005A013D">
      <w:pPr>
        <w:pStyle w:val="Agency-body-text"/>
        <w:spacing w:before="240" w:after="240"/>
        <w:rPr>
          <w:rFonts w:asciiTheme="majorHAnsi" w:hAnsiTheme="majorHAnsi" w:cstheme="majorHAnsi"/>
          <w:sz w:val="20"/>
        </w:rPr>
      </w:pPr>
      <w:r w:rsidRPr="00811DFE">
        <w:rPr>
          <w:rFonts w:asciiTheme="majorHAnsi" w:hAnsiTheme="majorHAnsi" w:cstheme="majorHAnsi"/>
          <w:noProof/>
          <w:lang w:bidi="sv-SE"/>
        </w:rPr>
        <w:drawing>
          <wp:inline distT="0" distB="0" distL="0" distR="0" wp14:anchorId="6BCD37DD" wp14:editId="0C627156">
            <wp:extent cx="1588000" cy="334978"/>
            <wp:effectExtent l="0" t="0" r="0" b="0"/>
            <wp:docPr id="104" name="Picture 4" descr="Logotyp: Europeiska unionens emblem och text: Medfinansieras av Europeiska unione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yp: Europeiska unionens emblem och text: Medfinansieras av Europeiska unionen">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5961" cy="338767"/>
                    </a:xfrm>
                    <a:prstGeom prst="rect">
                      <a:avLst/>
                    </a:prstGeom>
                  </pic:spPr>
                </pic:pic>
              </a:graphicData>
            </a:graphic>
          </wp:inline>
        </w:drawing>
      </w:r>
      <w:r w:rsidR="008F777A" w:rsidRPr="00B8289A">
        <w:rPr>
          <w:rFonts w:asciiTheme="majorHAnsi" w:hAnsiTheme="majorHAnsi" w:cstheme="majorHAnsi"/>
          <w:sz w:val="20"/>
          <w:lang w:bidi="sv-SE"/>
        </w:rPr>
        <w:br w:type="column"/>
      </w:r>
      <w:r w:rsidR="006E7573" w:rsidRPr="00B8289A">
        <w:rPr>
          <w:rFonts w:asciiTheme="majorHAnsi" w:hAnsiTheme="majorHAnsi" w:cstheme="majorHAnsi"/>
          <w:sz w:val="20"/>
          <w:lang w:bidi="sv-SE"/>
        </w:rPr>
        <w:t>Finansieras av Europeiska unionen. De åsikter som uttrycks är dock endast författarens eller författarnas egna och återspeglar inte nödvändigtvis Europeiska unionens eller Europeiska kommissionens åsikter. Varken Europeiska unionen eller Europeiska kommissionen kan hållas ansvarig för dem.</w:t>
      </w:r>
    </w:p>
    <w:p w14:paraId="5F0B44EC" w14:textId="77777777" w:rsidR="008F777A" w:rsidRPr="00B8289A" w:rsidRDefault="008F777A" w:rsidP="005A013D">
      <w:pPr>
        <w:spacing w:before="240" w:after="240"/>
        <w:ind w:left="2693"/>
        <w:rPr>
          <w:rFonts w:asciiTheme="majorHAnsi" w:hAnsiTheme="majorHAnsi" w:cstheme="majorHAnsi"/>
          <w:sz w:val="20"/>
        </w:rPr>
        <w:sectPr w:rsidR="008F777A" w:rsidRPr="00B8289A"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5A013D" w:rsidRDefault="00A4520C" w:rsidP="00591FE3">
      <w:pPr>
        <w:pStyle w:val="Agency-body-text"/>
        <w:spacing w:after="240"/>
        <w:rPr>
          <w:rFonts w:asciiTheme="majorHAnsi" w:hAnsiTheme="majorHAnsi" w:cstheme="majorHAnsi"/>
          <w:szCs w:val="24"/>
        </w:rPr>
      </w:pPr>
      <w:r w:rsidRPr="005A013D">
        <w:rPr>
          <w:rFonts w:asciiTheme="majorHAnsi" w:hAnsiTheme="majorHAnsi" w:cstheme="majorHAnsi"/>
          <w:szCs w:val="24"/>
          <w:lang w:bidi="sv-SE"/>
        </w:rPr>
        <w:t>Åsikterna som uttrycks av enskilda personer i detta dokument återspeglar inte nödvändigtvis European Agencys, dess medlemsländers eller Europeiska kommissionens officiella åsikter.</w:t>
      </w:r>
    </w:p>
    <w:p w14:paraId="54107337" w14:textId="31AA93F1" w:rsidR="00993A74" w:rsidRPr="005A013D" w:rsidRDefault="00993A74" w:rsidP="00591FE3">
      <w:pPr>
        <w:pStyle w:val="Agency-body-text"/>
        <w:spacing w:before="240" w:after="240"/>
        <w:rPr>
          <w:rFonts w:asciiTheme="majorHAnsi" w:hAnsiTheme="majorHAnsi" w:cstheme="majorHAnsi"/>
          <w:b/>
          <w:szCs w:val="24"/>
        </w:rPr>
      </w:pPr>
      <w:r w:rsidRPr="005A013D">
        <w:rPr>
          <w:rFonts w:asciiTheme="majorHAnsi" w:hAnsiTheme="majorHAnsi" w:cstheme="majorHAnsi"/>
          <w:szCs w:val="24"/>
          <w:lang w:bidi="sv-SE"/>
        </w:rPr>
        <w:t xml:space="preserve">© </w:t>
      </w:r>
      <w:r w:rsidRPr="005A013D">
        <w:rPr>
          <w:rFonts w:asciiTheme="majorHAnsi" w:hAnsiTheme="majorHAnsi" w:cstheme="majorHAnsi"/>
          <w:b/>
          <w:szCs w:val="24"/>
          <w:lang w:bidi="sv-SE"/>
        </w:rPr>
        <w:t>European Agency for Special Needs and Inclusive Education 2022</w:t>
      </w:r>
    </w:p>
    <w:p w14:paraId="1620ED22" w14:textId="77FA3FD1" w:rsidR="00A4520C" w:rsidRPr="005A013D" w:rsidRDefault="00A4520C" w:rsidP="005A013D">
      <w:pPr>
        <w:pStyle w:val="Agency-body-text"/>
        <w:rPr>
          <w:rFonts w:asciiTheme="majorHAnsi" w:hAnsiTheme="majorHAnsi" w:cstheme="majorHAnsi"/>
          <w:szCs w:val="24"/>
        </w:rPr>
      </w:pPr>
      <w:r w:rsidRPr="005A013D">
        <w:rPr>
          <w:rFonts w:asciiTheme="majorHAnsi" w:hAnsiTheme="majorHAnsi" w:cstheme="majorHAnsi"/>
          <w:szCs w:val="24"/>
          <w:lang w:bidi="sv-SE"/>
        </w:rPr>
        <w:t>Redaktörer: Mary Kyriazopoulou, Anthoula Kefallinou, Serge Ebersold, Per Skoglund, Eloy Rebollo Píriz och Mikkel Lučić Wichmann</w:t>
      </w:r>
    </w:p>
    <w:p w14:paraId="0835F743" w14:textId="566F28C4" w:rsidR="00B96828" w:rsidRPr="005A013D" w:rsidRDefault="00F84141" w:rsidP="004E28AE">
      <w:pPr>
        <w:pStyle w:val="Agency-body-text"/>
        <w:spacing w:before="240" w:after="240"/>
        <w:rPr>
          <w:rFonts w:asciiTheme="majorHAnsi" w:hAnsiTheme="majorHAnsi" w:cstheme="majorHAnsi"/>
          <w:szCs w:val="24"/>
        </w:rPr>
      </w:pPr>
      <w:r w:rsidRPr="005A013D">
        <w:rPr>
          <w:rFonts w:asciiTheme="majorHAnsi" w:hAnsiTheme="majorHAnsi" w:cstheme="majorHAnsi"/>
          <w:szCs w:val="24"/>
          <w:lang w:bidi="sv-SE"/>
        </w:rPr>
        <w:t xml:space="preserve">Publikationen är en öppen resurs, vilket innebär att du får läsa, använda och sprida den med korrekt källhänvisning till European Agency for Special Needs and Inclusive Education. Se European Agencys policy för öppen tillgång för mer information: </w:t>
      </w:r>
      <w:hyperlink r:id="rId16" w:history="1">
        <w:r w:rsidR="00165FE3" w:rsidRPr="005A013D">
          <w:rPr>
            <w:rStyle w:val="Hyperlink"/>
            <w:rFonts w:asciiTheme="majorHAnsi" w:hAnsiTheme="majorHAnsi" w:cstheme="majorHAnsi"/>
            <w:szCs w:val="24"/>
            <w:lang w:bidi="sv-SE"/>
          </w:rPr>
          <w:t>www.european-agency.org/open-access-policy</w:t>
        </w:r>
      </w:hyperlink>
      <w:r w:rsidRPr="005A013D">
        <w:rPr>
          <w:rFonts w:asciiTheme="majorHAnsi" w:hAnsiTheme="majorHAnsi" w:cstheme="majorHAnsi"/>
          <w:szCs w:val="24"/>
          <w:lang w:bidi="sv-SE"/>
        </w:rPr>
        <w:t>.</w:t>
      </w:r>
    </w:p>
    <w:p w14:paraId="195B8AE0" w14:textId="36360A99" w:rsidR="00705A86" w:rsidRPr="005A013D" w:rsidRDefault="00E967BF" w:rsidP="005A013D">
      <w:pPr>
        <w:pStyle w:val="Agency-body-text"/>
        <w:spacing w:after="360"/>
        <w:rPr>
          <w:rFonts w:asciiTheme="majorHAnsi" w:hAnsiTheme="majorHAnsi" w:cstheme="majorHAnsi"/>
          <w:szCs w:val="24"/>
        </w:rPr>
      </w:pPr>
      <w:r w:rsidRPr="005A013D">
        <w:rPr>
          <w:rFonts w:asciiTheme="majorHAnsi" w:hAnsiTheme="majorHAnsi" w:cstheme="majorHAnsi"/>
          <w:szCs w:val="24"/>
          <w:lang w:bidi="sv-SE"/>
        </w:rPr>
        <w:t xml:space="preserve">Du får hänvisa till publikationen som följer: European Agency for Special Needs and Inclusive Education, 2022. </w:t>
      </w:r>
      <w:r w:rsidRPr="005A013D">
        <w:rPr>
          <w:rFonts w:asciiTheme="majorHAnsi" w:hAnsiTheme="majorHAnsi" w:cstheme="majorHAnsi"/>
          <w:i/>
          <w:szCs w:val="24"/>
          <w:lang w:bidi="sv-SE"/>
        </w:rPr>
        <w:t>Förändra och utveckla det specialpedagogiska stödet för inkluderande utbildning: verktyg för självutvärdering av policy.</w:t>
      </w:r>
      <w:r w:rsidRPr="005A013D">
        <w:rPr>
          <w:rFonts w:asciiTheme="majorHAnsi" w:hAnsiTheme="majorHAnsi" w:cstheme="majorHAnsi"/>
          <w:szCs w:val="24"/>
          <w:lang w:bidi="sv-SE"/>
        </w:rPr>
        <w:t xml:space="preserve"> (M. Kyriazopoulou, A. Kefallinou, S. Ebersold, P. Skoglund, E. Rebollo Píriz och M. Lučić Wichmann, red.). Odense, Danmark.</w:t>
      </w:r>
    </w:p>
    <w:p w14:paraId="67EB7C6E" w14:textId="77777777" w:rsidR="00B96828" w:rsidRPr="00B8289A" w:rsidRDefault="00B96828" w:rsidP="005A013D">
      <w:pPr>
        <w:spacing w:before="120" w:after="120"/>
        <w:rPr>
          <w:rFonts w:asciiTheme="majorHAnsi" w:hAnsiTheme="majorHAnsi" w:cstheme="majorHAnsi"/>
          <w:szCs w:val="24"/>
        </w:rPr>
        <w:sectPr w:rsidR="00B96828" w:rsidRPr="00B8289A" w:rsidSect="00AE0DDC">
          <w:type w:val="continuous"/>
          <w:pgSz w:w="11899" w:h="16838"/>
          <w:pgMar w:top="1134" w:right="1531" w:bottom="1276" w:left="1531" w:header="709" w:footer="828" w:gutter="0"/>
          <w:cols w:space="708"/>
          <w:titlePg/>
          <w:docGrid w:linePitch="360"/>
        </w:sectPr>
      </w:pPr>
    </w:p>
    <w:p w14:paraId="4674608C" w14:textId="60A662DE" w:rsidR="008E05A8" w:rsidRPr="00B8289A" w:rsidRDefault="007405CA" w:rsidP="00591FE3">
      <w:pPr>
        <w:rPr>
          <w:rFonts w:asciiTheme="majorHAnsi" w:hAnsiTheme="majorHAnsi" w:cstheme="majorHAnsi"/>
          <w:color w:val="000000" w:themeColor="text1"/>
          <w:szCs w:val="24"/>
        </w:rPr>
        <w:sectPr w:rsidR="008E05A8" w:rsidRPr="00B8289A" w:rsidSect="00F87C7F">
          <w:type w:val="continuous"/>
          <w:pgSz w:w="11899" w:h="16838"/>
          <w:pgMar w:top="1134" w:right="1531" w:bottom="1276" w:left="1531" w:header="709" w:footer="828" w:gutter="0"/>
          <w:cols w:num="2" w:space="567" w:equalWidth="0">
            <w:col w:w="1985" w:space="567"/>
            <w:col w:w="6285"/>
          </w:cols>
          <w:titlePg/>
          <w:docGrid w:linePitch="360"/>
        </w:sectPr>
      </w:pPr>
      <w:r w:rsidRPr="00B8289A">
        <w:rPr>
          <w:rFonts w:asciiTheme="majorHAnsi" w:hAnsiTheme="majorHAnsi" w:cstheme="majorHAnsi"/>
          <w:noProof/>
          <w:lang w:val="el-GR" w:eastAsia="el-GR"/>
        </w:rPr>
        <w:drawing>
          <wp:inline distT="0" distB="0" distL="0" distR="0" wp14:anchorId="47A30A7C" wp14:editId="08D13C81">
            <wp:extent cx="1260475" cy="452060"/>
            <wp:effectExtent l="0" t="0" r="0" b="5715"/>
            <wp:docPr id="6" name="Picture 6" descr="Logotyp: Creative Commons licens för Erkännande-IckeKommersiell-DelaLika 4.0 Internatio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typ: Creative Commons licens för Erkännande-IckeKommersiell-DelaLika 4.0 Internationell"/>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B8289A">
        <w:rPr>
          <w:rFonts w:asciiTheme="majorHAnsi" w:hAnsiTheme="majorHAnsi" w:cstheme="majorHAnsi"/>
          <w:lang w:bidi="sv-SE"/>
        </w:rPr>
        <w:br w:type="column"/>
      </w:r>
      <w:r w:rsidR="00651FD2" w:rsidRPr="00B8289A">
        <w:rPr>
          <w:rFonts w:asciiTheme="majorHAnsi" w:hAnsiTheme="majorHAnsi" w:cstheme="majorHAnsi"/>
          <w:sz w:val="20"/>
          <w:lang w:bidi="sv-SE"/>
        </w:rPr>
        <w:t xml:space="preserve">Detta verk är licensierat under licensen </w:t>
      </w:r>
      <w:hyperlink r:id="rId18" w:history="1">
        <w:r w:rsidR="000B35DF" w:rsidRPr="00B8289A">
          <w:rPr>
            <w:rStyle w:val="Hyperlink"/>
            <w:rFonts w:asciiTheme="majorHAnsi" w:hAnsiTheme="majorHAnsi" w:cstheme="majorHAnsi"/>
            <w:sz w:val="20"/>
            <w:lang w:bidi="sv-SE"/>
          </w:rPr>
          <w:t>Creative Commons Erkännande-IckeKommersiell-DelaLika 4.0 Internationell</w:t>
        </w:r>
      </w:hyperlink>
      <w:r w:rsidR="000B35DF" w:rsidRPr="00B8289A">
        <w:rPr>
          <w:rFonts w:asciiTheme="majorHAnsi" w:hAnsiTheme="majorHAnsi" w:cstheme="majorHAnsi"/>
          <w:sz w:val="20"/>
          <w:lang w:bidi="sv-SE"/>
        </w:rPr>
        <w:t>. Du får fritt sprida och anpassa publikationen.</w:t>
      </w:r>
    </w:p>
    <w:p w14:paraId="79A8C840" w14:textId="1CDC2AEB" w:rsidR="00B96828" w:rsidRPr="005A013D" w:rsidRDefault="00B96828" w:rsidP="005A013D">
      <w:pPr>
        <w:pStyle w:val="Agency-body-text"/>
        <w:spacing w:before="360" w:after="240"/>
        <w:rPr>
          <w:rStyle w:val="Hyperlink"/>
          <w:rFonts w:asciiTheme="majorHAnsi" w:hAnsiTheme="majorHAnsi" w:cstheme="majorHAnsi"/>
          <w:szCs w:val="24"/>
        </w:rPr>
      </w:pPr>
      <w:r w:rsidRPr="005A013D">
        <w:rPr>
          <w:rFonts w:asciiTheme="majorHAnsi" w:hAnsiTheme="majorHAnsi" w:cstheme="majorHAnsi"/>
          <w:szCs w:val="24"/>
          <w:lang w:bidi="sv-SE"/>
        </w:rPr>
        <w:t xml:space="preserve">För bättre tillgänglighet finns denna rapport på 25 språk och i tillgänglighetsanpassat elektroniskt format på European Agencys webbplats: </w:t>
      </w:r>
      <w:hyperlink r:id="rId19" w:history="1">
        <w:r w:rsidRPr="005A013D">
          <w:rPr>
            <w:rStyle w:val="Hyperlink"/>
            <w:rFonts w:asciiTheme="majorHAnsi" w:hAnsiTheme="majorHAnsi" w:cstheme="majorHAnsi"/>
            <w:szCs w:val="24"/>
            <w:lang w:bidi="sv-SE"/>
          </w:rPr>
          <w:t>www.european-agency.org</w:t>
        </w:r>
      </w:hyperlink>
      <w:r w:rsidRPr="005A013D">
        <w:rPr>
          <w:rFonts w:asciiTheme="majorHAnsi" w:hAnsiTheme="majorHAnsi" w:cstheme="majorHAnsi"/>
          <w:szCs w:val="24"/>
          <w:lang w:bidi="sv-SE"/>
        </w:rPr>
        <w:t>.</w:t>
      </w:r>
    </w:p>
    <w:p w14:paraId="456741C0" w14:textId="051748F5" w:rsidR="0087477E" w:rsidRPr="005A013D" w:rsidRDefault="0087477E" w:rsidP="002630B7">
      <w:pPr>
        <w:pStyle w:val="Agency-body-text"/>
        <w:spacing w:before="240" w:after="240"/>
        <w:rPr>
          <w:rFonts w:asciiTheme="majorHAnsi" w:hAnsiTheme="majorHAnsi" w:cstheme="majorHAnsi"/>
          <w:szCs w:val="24"/>
        </w:rPr>
      </w:pPr>
      <w:r w:rsidRPr="005A013D">
        <w:rPr>
          <w:rFonts w:asciiTheme="majorHAnsi" w:hAnsiTheme="majorHAnsi" w:cstheme="majorHAnsi"/>
          <w:szCs w:val="24"/>
          <w:lang w:bidi="sv-SE"/>
        </w:rPr>
        <w:t>Detta dokument är en översättning av en originaltext på engelska. Om det uppstår några tveksamheter om riktigheten i den översatta texten hänvisas till den engelska texten.</w:t>
      </w:r>
    </w:p>
    <w:p w14:paraId="5B1746F2" w14:textId="78F5A747" w:rsidR="00B96828" w:rsidRPr="005A013D" w:rsidRDefault="00B96828" w:rsidP="005A013D">
      <w:pPr>
        <w:tabs>
          <w:tab w:val="left" w:pos="4680"/>
        </w:tabs>
        <w:spacing w:before="240" w:after="240"/>
        <w:rPr>
          <w:rFonts w:asciiTheme="majorHAnsi" w:hAnsiTheme="majorHAnsi" w:cstheme="majorHAnsi"/>
          <w:b/>
          <w:szCs w:val="24"/>
        </w:rPr>
      </w:pPr>
      <w:r w:rsidRPr="005A013D">
        <w:rPr>
          <w:rFonts w:asciiTheme="majorHAnsi" w:hAnsiTheme="majorHAnsi" w:cstheme="majorHAnsi"/>
          <w:szCs w:val="24"/>
          <w:lang w:bidi="sv-SE"/>
        </w:rPr>
        <w:t xml:space="preserve">ISBN: </w:t>
      </w:r>
      <w:r w:rsidR="00902ACA" w:rsidRPr="00902ACA">
        <w:rPr>
          <w:rFonts w:asciiTheme="majorHAnsi" w:hAnsiTheme="majorHAnsi" w:cstheme="majorHAnsi"/>
          <w:szCs w:val="24"/>
          <w:lang w:val="en-IE" w:bidi="sv-SE"/>
        </w:rPr>
        <w:t>978-87-7599-055-9</w:t>
      </w:r>
      <w:r w:rsidR="00902ACA" w:rsidRPr="00902ACA">
        <w:rPr>
          <w:rFonts w:asciiTheme="majorHAnsi" w:hAnsiTheme="majorHAnsi" w:cstheme="majorHAnsi"/>
          <w:szCs w:val="24"/>
          <w:lang w:bidi="sv-SE"/>
        </w:rPr>
        <w:t xml:space="preserve"> </w:t>
      </w:r>
      <w:r w:rsidRPr="005A013D">
        <w:rPr>
          <w:rFonts w:asciiTheme="majorHAnsi" w:hAnsiTheme="majorHAnsi" w:cstheme="majorHAnsi"/>
          <w:szCs w:val="24"/>
          <w:lang w:bidi="sv-SE"/>
        </w:rPr>
        <w:t>(elektroniskt format)</w:t>
      </w:r>
    </w:p>
    <w:p w14:paraId="270989F5" w14:textId="77777777" w:rsidR="00B96828" w:rsidRPr="002630B7" w:rsidRDefault="00B96828" w:rsidP="002630B7">
      <w:pPr>
        <w:spacing w:before="240" w:after="240"/>
        <w:jc w:val="center"/>
        <w:rPr>
          <w:rFonts w:asciiTheme="majorHAnsi" w:hAnsiTheme="majorHAnsi" w:cstheme="majorHAnsi"/>
          <w:b/>
          <w:szCs w:val="24"/>
        </w:rPr>
        <w:sectPr w:rsidR="00B96828" w:rsidRPr="002630B7" w:rsidSect="00AE0DDC">
          <w:type w:val="continuous"/>
          <w:pgSz w:w="11899" w:h="16838"/>
          <w:pgMar w:top="1134" w:right="1531" w:bottom="1276" w:left="1531" w:header="709" w:footer="828" w:gutter="0"/>
          <w:cols w:space="708"/>
          <w:titlePg/>
          <w:docGrid w:linePitch="360"/>
        </w:sectPr>
      </w:pPr>
    </w:p>
    <w:p w14:paraId="33FE3FE4" w14:textId="77777777" w:rsidR="00AE0DDC" w:rsidRPr="00B8289A" w:rsidRDefault="00765778" w:rsidP="00591FE3">
      <w:pPr>
        <w:pStyle w:val="Agency-body-text"/>
        <w:spacing w:before="40" w:after="40"/>
        <w:rPr>
          <w:rFonts w:asciiTheme="majorHAnsi" w:hAnsiTheme="majorHAnsi" w:cstheme="majorHAnsi"/>
          <w:b/>
          <w:bCs/>
          <w:szCs w:val="24"/>
        </w:rPr>
      </w:pPr>
      <w:r w:rsidRPr="00B8289A">
        <w:rPr>
          <w:rFonts w:asciiTheme="majorHAnsi" w:hAnsiTheme="majorHAnsi" w:cstheme="majorHAnsi"/>
          <w:b/>
          <w:lang w:bidi="sv-SE"/>
        </w:rPr>
        <w:t>Sekretariatet</w:t>
      </w:r>
    </w:p>
    <w:p w14:paraId="3BE5D709" w14:textId="77777777" w:rsidR="00765778" w:rsidRPr="00B8289A" w:rsidRDefault="00765778" w:rsidP="00591FE3">
      <w:pPr>
        <w:pStyle w:val="Agency-body-text"/>
        <w:spacing w:before="40" w:after="40"/>
        <w:rPr>
          <w:rFonts w:asciiTheme="majorHAnsi" w:hAnsiTheme="majorHAnsi" w:cstheme="majorHAnsi"/>
          <w:szCs w:val="24"/>
        </w:rPr>
      </w:pPr>
      <w:r w:rsidRPr="00B8289A">
        <w:rPr>
          <w:rFonts w:asciiTheme="majorHAnsi" w:hAnsiTheme="majorHAnsi" w:cstheme="majorHAnsi"/>
          <w:lang w:bidi="sv-SE"/>
        </w:rPr>
        <w:t>Østre Stationsvej 33</w:t>
      </w:r>
    </w:p>
    <w:p w14:paraId="7B773980" w14:textId="77777777" w:rsidR="00765778" w:rsidRPr="00B8289A" w:rsidRDefault="00765778" w:rsidP="00591FE3">
      <w:pPr>
        <w:pStyle w:val="Agency-body-text"/>
        <w:spacing w:before="40" w:after="40"/>
        <w:rPr>
          <w:rFonts w:asciiTheme="majorHAnsi" w:hAnsiTheme="majorHAnsi" w:cstheme="majorHAnsi"/>
          <w:szCs w:val="24"/>
        </w:rPr>
      </w:pPr>
      <w:r w:rsidRPr="00B8289A">
        <w:rPr>
          <w:rFonts w:asciiTheme="majorHAnsi" w:hAnsiTheme="majorHAnsi" w:cstheme="majorHAnsi"/>
          <w:lang w:bidi="sv-SE"/>
        </w:rPr>
        <w:t>DK-5000 Odense C Denmark</w:t>
      </w:r>
    </w:p>
    <w:p w14:paraId="27E5DD69" w14:textId="77777777" w:rsidR="00765778" w:rsidRPr="00B8289A" w:rsidRDefault="00765778" w:rsidP="00591FE3">
      <w:pPr>
        <w:pStyle w:val="Agency-body-text"/>
        <w:spacing w:before="40" w:after="40"/>
        <w:rPr>
          <w:rFonts w:asciiTheme="majorHAnsi" w:hAnsiTheme="majorHAnsi" w:cstheme="majorHAnsi"/>
          <w:szCs w:val="24"/>
        </w:rPr>
      </w:pPr>
      <w:r w:rsidRPr="00B8289A">
        <w:rPr>
          <w:rFonts w:asciiTheme="majorHAnsi" w:hAnsiTheme="majorHAnsi" w:cstheme="majorHAnsi"/>
          <w:lang w:bidi="sv-SE"/>
        </w:rPr>
        <w:t>Tfn.: +45 64 41 00 20</w:t>
      </w:r>
    </w:p>
    <w:p w14:paraId="386BCD00" w14:textId="77777777" w:rsidR="00077E1F" w:rsidRPr="00B8289A" w:rsidRDefault="00000000" w:rsidP="00591FE3">
      <w:pPr>
        <w:pStyle w:val="Agency-body-text"/>
        <w:spacing w:before="40" w:after="40"/>
        <w:rPr>
          <w:rStyle w:val="Hyperlink"/>
          <w:rFonts w:asciiTheme="majorHAnsi" w:hAnsiTheme="majorHAnsi" w:cstheme="majorHAnsi"/>
        </w:rPr>
      </w:pPr>
      <w:hyperlink r:id="rId20" w:history="1">
        <w:r w:rsidR="00765778" w:rsidRPr="00B8289A">
          <w:rPr>
            <w:rStyle w:val="Hyperlink"/>
            <w:rFonts w:asciiTheme="majorHAnsi" w:hAnsiTheme="majorHAnsi" w:cstheme="majorHAnsi"/>
            <w:lang w:bidi="sv-SE"/>
          </w:rPr>
          <w:t>secretariat@european-agency.org</w:t>
        </w:r>
      </w:hyperlink>
    </w:p>
    <w:p w14:paraId="1AA45A42" w14:textId="77777777" w:rsidR="00765778" w:rsidRPr="00B8289A" w:rsidRDefault="00077E1F" w:rsidP="00591FE3">
      <w:pPr>
        <w:pStyle w:val="Agency-body-text"/>
        <w:spacing w:before="40" w:after="40"/>
        <w:rPr>
          <w:rFonts w:asciiTheme="majorHAnsi" w:hAnsiTheme="majorHAnsi" w:cstheme="majorHAnsi"/>
          <w:b/>
          <w:bCs/>
          <w:szCs w:val="24"/>
        </w:rPr>
      </w:pPr>
      <w:r w:rsidRPr="00B8289A">
        <w:rPr>
          <w:rStyle w:val="Hyperlink"/>
          <w:rFonts w:asciiTheme="majorHAnsi" w:hAnsiTheme="majorHAnsi" w:cstheme="majorHAnsi"/>
          <w:lang w:bidi="sv-SE"/>
        </w:rPr>
        <w:br w:type="column"/>
      </w:r>
      <w:r w:rsidR="00765778" w:rsidRPr="00B8289A">
        <w:rPr>
          <w:rFonts w:asciiTheme="majorHAnsi" w:hAnsiTheme="majorHAnsi" w:cstheme="majorHAnsi"/>
          <w:b/>
          <w:lang w:bidi="sv-SE"/>
        </w:rPr>
        <w:t>Kontoret i Bryssel</w:t>
      </w:r>
    </w:p>
    <w:p w14:paraId="2E2766FA" w14:textId="77777777" w:rsidR="00765778" w:rsidRPr="00B8289A" w:rsidRDefault="00765778" w:rsidP="00591FE3">
      <w:pPr>
        <w:pStyle w:val="Agency-body-text"/>
        <w:spacing w:before="40" w:after="40"/>
        <w:rPr>
          <w:rFonts w:asciiTheme="majorHAnsi" w:hAnsiTheme="majorHAnsi" w:cstheme="majorHAnsi"/>
          <w:szCs w:val="24"/>
        </w:rPr>
      </w:pPr>
      <w:r w:rsidRPr="00B8289A">
        <w:rPr>
          <w:rFonts w:asciiTheme="majorHAnsi" w:hAnsiTheme="majorHAnsi" w:cstheme="majorHAnsi"/>
          <w:lang w:bidi="sv-SE"/>
        </w:rPr>
        <w:t>Rue Montoyer 21</w:t>
      </w:r>
    </w:p>
    <w:p w14:paraId="38A645DC" w14:textId="77777777" w:rsidR="00765778" w:rsidRPr="00B8289A" w:rsidRDefault="00765778" w:rsidP="00591FE3">
      <w:pPr>
        <w:pStyle w:val="Agency-body-text"/>
        <w:spacing w:before="40" w:after="40"/>
        <w:rPr>
          <w:rFonts w:asciiTheme="majorHAnsi" w:hAnsiTheme="majorHAnsi" w:cstheme="majorHAnsi"/>
          <w:szCs w:val="24"/>
        </w:rPr>
      </w:pPr>
      <w:r w:rsidRPr="00B8289A">
        <w:rPr>
          <w:rFonts w:asciiTheme="majorHAnsi" w:hAnsiTheme="majorHAnsi" w:cstheme="majorHAnsi"/>
          <w:lang w:bidi="sv-SE"/>
        </w:rPr>
        <w:t>BE-1000 Brussels Belgium</w:t>
      </w:r>
    </w:p>
    <w:p w14:paraId="5DD2D5DF" w14:textId="77777777" w:rsidR="00765778" w:rsidRPr="00B8289A" w:rsidRDefault="00765778" w:rsidP="00591FE3">
      <w:pPr>
        <w:pStyle w:val="Agency-body-text"/>
        <w:spacing w:before="40" w:after="40"/>
        <w:rPr>
          <w:rFonts w:asciiTheme="majorHAnsi" w:hAnsiTheme="majorHAnsi" w:cstheme="majorHAnsi"/>
          <w:szCs w:val="24"/>
        </w:rPr>
      </w:pPr>
      <w:r w:rsidRPr="00B8289A">
        <w:rPr>
          <w:rFonts w:asciiTheme="majorHAnsi" w:hAnsiTheme="majorHAnsi" w:cstheme="majorHAnsi"/>
          <w:lang w:bidi="sv-SE"/>
        </w:rPr>
        <w:t>Tfn: +32 2 213 62 80</w:t>
      </w:r>
    </w:p>
    <w:p w14:paraId="7C63BAC1" w14:textId="77777777" w:rsidR="00765778" w:rsidRPr="00B8289A" w:rsidRDefault="00000000" w:rsidP="00591FE3">
      <w:pPr>
        <w:pStyle w:val="Agency-body-text"/>
        <w:spacing w:before="40" w:after="40"/>
        <w:rPr>
          <w:rStyle w:val="Hyperlink"/>
          <w:rFonts w:asciiTheme="majorHAnsi" w:hAnsiTheme="majorHAnsi" w:cstheme="majorHAnsi"/>
        </w:rPr>
      </w:pPr>
      <w:hyperlink r:id="rId21" w:history="1">
        <w:r w:rsidR="00765778" w:rsidRPr="00B8289A">
          <w:rPr>
            <w:rStyle w:val="Hyperlink"/>
            <w:rFonts w:asciiTheme="majorHAnsi" w:hAnsiTheme="majorHAnsi" w:cstheme="majorHAnsi"/>
            <w:lang w:bidi="sv-SE"/>
          </w:rPr>
          <w:t>brussels.office@european-agency.org</w:t>
        </w:r>
      </w:hyperlink>
    </w:p>
    <w:p w14:paraId="190069CA" w14:textId="77777777" w:rsidR="00765778" w:rsidRPr="00B8289A" w:rsidRDefault="00765778" w:rsidP="005A013D">
      <w:pPr>
        <w:spacing w:before="360"/>
        <w:rPr>
          <w:rFonts w:asciiTheme="majorHAnsi" w:hAnsiTheme="majorHAnsi" w:cstheme="majorHAnsi"/>
          <w:sz w:val="20"/>
        </w:rPr>
        <w:sectPr w:rsidR="00765778" w:rsidRPr="00B8289A" w:rsidSect="00077E1F">
          <w:type w:val="continuous"/>
          <w:pgSz w:w="11899" w:h="16838"/>
          <w:pgMar w:top="1134" w:right="1531" w:bottom="1276" w:left="1531" w:header="709" w:footer="828" w:gutter="0"/>
          <w:cols w:num="2" w:space="567"/>
          <w:titlePg/>
          <w:docGrid w:linePitch="360"/>
        </w:sectPr>
      </w:pPr>
    </w:p>
    <w:p w14:paraId="3FE71E9C" w14:textId="77777777" w:rsidR="00A4520C" w:rsidRPr="00B8289A" w:rsidRDefault="00A4520C" w:rsidP="00591FE3">
      <w:pPr>
        <w:pStyle w:val="Agency-body-text"/>
        <w:spacing w:before="0" w:after="0"/>
        <w:rPr>
          <w:rFonts w:asciiTheme="majorHAnsi" w:hAnsiTheme="majorHAnsi" w:cstheme="majorHAnsi"/>
        </w:rPr>
      </w:pPr>
      <w:r w:rsidRPr="00B8289A">
        <w:rPr>
          <w:rFonts w:asciiTheme="majorHAnsi" w:hAnsiTheme="majorHAnsi" w:cstheme="majorHAnsi"/>
          <w:lang w:bidi="sv-SE"/>
        </w:rPr>
        <w:br w:type="page"/>
      </w:r>
    </w:p>
    <w:p w14:paraId="208E114D" w14:textId="77777777" w:rsidR="00DB7AB3" w:rsidRPr="00B8289A"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B8289A">
        <w:rPr>
          <w:rFonts w:asciiTheme="majorHAnsi" w:hAnsiTheme="majorHAnsi" w:cstheme="majorHAnsi"/>
          <w:b/>
          <w:sz w:val="40"/>
          <w:lang w:bidi="sv-SE"/>
        </w:rPr>
        <w:lastRenderedPageBreak/>
        <w:t>INNEHÅLL</w:t>
      </w:r>
    </w:p>
    <w:p w14:paraId="1A61EF86" w14:textId="3894CEFC" w:rsidR="00B8289A" w:rsidRDefault="00D22260">
      <w:pPr>
        <w:pStyle w:val="TOC1"/>
        <w:tabs>
          <w:tab w:val="right" w:leader="underscore" w:pos="8827"/>
        </w:tabs>
        <w:rPr>
          <w:rFonts w:asciiTheme="minorHAnsi" w:eastAsiaTheme="minorEastAsia" w:hAnsiTheme="minorHAnsi" w:cstheme="minorBidi"/>
          <w:b w:val="0"/>
          <w:caps w:val="0"/>
          <w:noProof/>
          <w:sz w:val="22"/>
          <w:szCs w:val="22"/>
          <w:lang w:val="en-US"/>
        </w:rPr>
      </w:pPr>
      <w:r w:rsidRPr="00B8289A">
        <w:rPr>
          <w:rFonts w:asciiTheme="majorHAnsi" w:hAnsiTheme="majorHAnsi" w:cstheme="majorHAnsi"/>
          <w:i/>
          <w:lang w:bidi="sv-SE"/>
        </w:rPr>
        <w:fldChar w:fldCharType="begin"/>
      </w:r>
      <w:r w:rsidRPr="00B8289A">
        <w:rPr>
          <w:rFonts w:asciiTheme="majorHAnsi" w:hAnsiTheme="majorHAnsi" w:cstheme="majorHAnsi"/>
          <w:i/>
          <w:lang w:bidi="sv-SE"/>
        </w:rPr>
        <w:instrText xml:space="preserve"> TOC \h \z \t "Heading 1,1,Heading 2,2,Agency-heading-1,1,Agency-heading-2,2" </w:instrText>
      </w:r>
      <w:r w:rsidRPr="00B8289A">
        <w:rPr>
          <w:rFonts w:asciiTheme="majorHAnsi" w:hAnsiTheme="majorHAnsi" w:cstheme="majorHAnsi"/>
          <w:i/>
          <w:lang w:bidi="sv-SE"/>
        </w:rPr>
        <w:fldChar w:fldCharType="separate"/>
      </w:r>
      <w:hyperlink w:anchor="_Toc127185318" w:history="1">
        <w:r w:rsidR="00B8289A" w:rsidRPr="00D93B08">
          <w:rPr>
            <w:rStyle w:val="Hyperlink"/>
            <w:rFonts w:asciiTheme="majorHAnsi" w:hAnsiTheme="majorHAnsi" w:cstheme="majorHAnsi"/>
            <w:noProof/>
            <w:lang w:bidi="sv-SE"/>
          </w:rPr>
          <w:t>Inledning</w:t>
        </w:r>
        <w:r w:rsidR="00B8289A">
          <w:rPr>
            <w:noProof/>
            <w:webHidden/>
          </w:rPr>
          <w:tab/>
        </w:r>
        <w:r w:rsidR="00B8289A">
          <w:rPr>
            <w:noProof/>
            <w:webHidden/>
          </w:rPr>
          <w:fldChar w:fldCharType="begin"/>
        </w:r>
        <w:r w:rsidR="00B8289A">
          <w:rPr>
            <w:noProof/>
            <w:webHidden/>
          </w:rPr>
          <w:instrText xml:space="preserve"> PAGEREF _Toc127185318 \h </w:instrText>
        </w:r>
        <w:r w:rsidR="00B8289A">
          <w:rPr>
            <w:noProof/>
            <w:webHidden/>
          </w:rPr>
        </w:r>
        <w:r w:rsidR="00B8289A">
          <w:rPr>
            <w:noProof/>
            <w:webHidden/>
          </w:rPr>
          <w:fldChar w:fldCharType="separate"/>
        </w:r>
        <w:r w:rsidR="005A013D">
          <w:rPr>
            <w:noProof/>
            <w:webHidden/>
          </w:rPr>
          <w:t>5</w:t>
        </w:r>
        <w:r w:rsidR="00B8289A">
          <w:rPr>
            <w:noProof/>
            <w:webHidden/>
          </w:rPr>
          <w:fldChar w:fldCharType="end"/>
        </w:r>
      </w:hyperlink>
    </w:p>
    <w:p w14:paraId="3A2EB23C" w14:textId="4CBC7FA7" w:rsidR="00B8289A"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85319" w:history="1">
        <w:r w:rsidR="00B8289A" w:rsidRPr="00D93B08">
          <w:rPr>
            <w:rStyle w:val="Hyperlink"/>
            <w:rFonts w:asciiTheme="majorHAnsi" w:hAnsiTheme="majorHAnsi" w:cstheme="majorHAnsi"/>
            <w:noProof/>
            <w:lang w:bidi="sv-SE"/>
          </w:rPr>
          <w:t>Verktygets syfte</w:t>
        </w:r>
        <w:r w:rsidR="00B8289A">
          <w:rPr>
            <w:noProof/>
            <w:webHidden/>
          </w:rPr>
          <w:tab/>
        </w:r>
        <w:r w:rsidR="00B8289A">
          <w:rPr>
            <w:noProof/>
            <w:webHidden/>
          </w:rPr>
          <w:fldChar w:fldCharType="begin"/>
        </w:r>
        <w:r w:rsidR="00B8289A">
          <w:rPr>
            <w:noProof/>
            <w:webHidden/>
          </w:rPr>
          <w:instrText xml:space="preserve"> PAGEREF _Toc127185319 \h </w:instrText>
        </w:r>
        <w:r w:rsidR="00B8289A">
          <w:rPr>
            <w:noProof/>
            <w:webHidden/>
          </w:rPr>
        </w:r>
        <w:r w:rsidR="00B8289A">
          <w:rPr>
            <w:noProof/>
            <w:webHidden/>
          </w:rPr>
          <w:fldChar w:fldCharType="separate"/>
        </w:r>
        <w:r w:rsidR="005A013D">
          <w:rPr>
            <w:noProof/>
            <w:webHidden/>
          </w:rPr>
          <w:t>5</w:t>
        </w:r>
        <w:r w:rsidR="00B8289A">
          <w:rPr>
            <w:noProof/>
            <w:webHidden/>
          </w:rPr>
          <w:fldChar w:fldCharType="end"/>
        </w:r>
      </w:hyperlink>
    </w:p>
    <w:p w14:paraId="2C78775F" w14:textId="0DF796E9" w:rsidR="00B8289A"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85320" w:history="1">
        <w:r w:rsidR="00B8289A" w:rsidRPr="00D93B08">
          <w:rPr>
            <w:rStyle w:val="Hyperlink"/>
            <w:rFonts w:asciiTheme="majorHAnsi" w:hAnsiTheme="majorHAnsi" w:cstheme="majorHAnsi"/>
            <w:noProof/>
            <w:lang w:bidi="sv-SE"/>
          </w:rPr>
          <w:t>Hur verktyget kan användas</w:t>
        </w:r>
        <w:r w:rsidR="00B8289A">
          <w:rPr>
            <w:noProof/>
            <w:webHidden/>
          </w:rPr>
          <w:tab/>
        </w:r>
        <w:r w:rsidR="00B8289A">
          <w:rPr>
            <w:noProof/>
            <w:webHidden/>
          </w:rPr>
          <w:fldChar w:fldCharType="begin"/>
        </w:r>
        <w:r w:rsidR="00B8289A">
          <w:rPr>
            <w:noProof/>
            <w:webHidden/>
          </w:rPr>
          <w:instrText xml:space="preserve"> PAGEREF _Toc127185320 \h </w:instrText>
        </w:r>
        <w:r w:rsidR="00B8289A">
          <w:rPr>
            <w:noProof/>
            <w:webHidden/>
          </w:rPr>
        </w:r>
        <w:r w:rsidR="00B8289A">
          <w:rPr>
            <w:noProof/>
            <w:webHidden/>
          </w:rPr>
          <w:fldChar w:fldCharType="separate"/>
        </w:r>
        <w:r w:rsidR="005A013D">
          <w:rPr>
            <w:noProof/>
            <w:webHidden/>
          </w:rPr>
          <w:t>6</w:t>
        </w:r>
        <w:r w:rsidR="00B8289A">
          <w:rPr>
            <w:noProof/>
            <w:webHidden/>
          </w:rPr>
          <w:fldChar w:fldCharType="end"/>
        </w:r>
      </w:hyperlink>
    </w:p>
    <w:p w14:paraId="24884D9B" w14:textId="1EC6F71A"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21" w:history="1">
        <w:r w:rsidR="00B8289A" w:rsidRPr="00D93B08">
          <w:rPr>
            <w:rStyle w:val="Hyperlink"/>
            <w:rFonts w:asciiTheme="majorHAnsi" w:hAnsiTheme="majorHAnsi" w:cstheme="majorHAnsi"/>
            <w:noProof/>
            <w:lang w:bidi="sv-SE"/>
          </w:rPr>
          <w:t>Förberedelser</w:t>
        </w:r>
        <w:r w:rsidR="00B8289A">
          <w:rPr>
            <w:noProof/>
            <w:webHidden/>
          </w:rPr>
          <w:tab/>
        </w:r>
        <w:r w:rsidR="00B8289A">
          <w:rPr>
            <w:noProof/>
            <w:webHidden/>
          </w:rPr>
          <w:fldChar w:fldCharType="begin"/>
        </w:r>
        <w:r w:rsidR="00B8289A">
          <w:rPr>
            <w:noProof/>
            <w:webHidden/>
          </w:rPr>
          <w:instrText xml:space="preserve"> PAGEREF _Toc127185321 \h </w:instrText>
        </w:r>
        <w:r w:rsidR="00B8289A">
          <w:rPr>
            <w:noProof/>
            <w:webHidden/>
          </w:rPr>
        </w:r>
        <w:r w:rsidR="00B8289A">
          <w:rPr>
            <w:noProof/>
            <w:webHidden/>
          </w:rPr>
          <w:fldChar w:fldCharType="separate"/>
        </w:r>
        <w:r w:rsidR="005A013D">
          <w:rPr>
            <w:noProof/>
            <w:webHidden/>
          </w:rPr>
          <w:t>6</w:t>
        </w:r>
        <w:r w:rsidR="00B8289A">
          <w:rPr>
            <w:noProof/>
            <w:webHidden/>
          </w:rPr>
          <w:fldChar w:fldCharType="end"/>
        </w:r>
      </w:hyperlink>
    </w:p>
    <w:p w14:paraId="1C1601D6" w14:textId="73DD4DD8"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22" w:history="1">
        <w:r w:rsidR="00B8289A" w:rsidRPr="00D93B08">
          <w:rPr>
            <w:rStyle w:val="Hyperlink"/>
            <w:rFonts w:asciiTheme="majorHAnsi" w:hAnsiTheme="majorHAnsi" w:cstheme="majorHAnsi"/>
            <w:noProof/>
            <w:lang w:bidi="sv-SE"/>
          </w:rPr>
          <w:t>Fylla i verktyget</w:t>
        </w:r>
        <w:r w:rsidR="00B8289A">
          <w:rPr>
            <w:noProof/>
            <w:webHidden/>
          </w:rPr>
          <w:tab/>
        </w:r>
        <w:r w:rsidR="00B8289A">
          <w:rPr>
            <w:noProof/>
            <w:webHidden/>
          </w:rPr>
          <w:fldChar w:fldCharType="begin"/>
        </w:r>
        <w:r w:rsidR="00B8289A">
          <w:rPr>
            <w:noProof/>
            <w:webHidden/>
          </w:rPr>
          <w:instrText xml:space="preserve"> PAGEREF _Toc127185322 \h </w:instrText>
        </w:r>
        <w:r w:rsidR="00B8289A">
          <w:rPr>
            <w:noProof/>
            <w:webHidden/>
          </w:rPr>
        </w:r>
        <w:r w:rsidR="00B8289A">
          <w:rPr>
            <w:noProof/>
            <w:webHidden/>
          </w:rPr>
          <w:fldChar w:fldCharType="separate"/>
        </w:r>
        <w:r w:rsidR="005A013D">
          <w:rPr>
            <w:noProof/>
            <w:webHidden/>
          </w:rPr>
          <w:t>6</w:t>
        </w:r>
        <w:r w:rsidR="00B8289A">
          <w:rPr>
            <w:noProof/>
            <w:webHidden/>
          </w:rPr>
          <w:fldChar w:fldCharType="end"/>
        </w:r>
      </w:hyperlink>
    </w:p>
    <w:p w14:paraId="13513002" w14:textId="6C62A9F8"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23" w:history="1">
        <w:r w:rsidR="00B8289A" w:rsidRPr="00D93B08">
          <w:rPr>
            <w:rStyle w:val="Hyperlink"/>
            <w:rFonts w:asciiTheme="majorHAnsi" w:hAnsiTheme="majorHAnsi" w:cstheme="majorHAnsi"/>
            <w:noProof/>
            <w:lang w:bidi="sv-SE"/>
          </w:rPr>
          <w:t>Reflektion över svaren</w:t>
        </w:r>
        <w:r w:rsidR="00B8289A">
          <w:rPr>
            <w:noProof/>
            <w:webHidden/>
          </w:rPr>
          <w:tab/>
        </w:r>
        <w:r w:rsidR="00B8289A">
          <w:rPr>
            <w:noProof/>
            <w:webHidden/>
          </w:rPr>
          <w:fldChar w:fldCharType="begin"/>
        </w:r>
        <w:r w:rsidR="00B8289A">
          <w:rPr>
            <w:noProof/>
            <w:webHidden/>
          </w:rPr>
          <w:instrText xml:space="preserve"> PAGEREF _Toc127185323 \h </w:instrText>
        </w:r>
        <w:r w:rsidR="00B8289A">
          <w:rPr>
            <w:noProof/>
            <w:webHidden/>
          </w:rPr>
        </w:r>
        <w:r w:rsidR="00B8289A">
          <w:rPr>
            <w:noProof/>
            <w:webHidden/>
          </w:rPr>
          <w:fldChar w:fldCharType="separate"/>
        </w:r>
        <w:r w:rsidR="005A013D">
          <w:rPr>
            <w:noProof/>
            <w:webHidden/>
          </w:rPr>
          <w:t>7</w:t>
        </w:r>
        <w:r w:rsidR="00B8289A">
          <w:rPr>
            <w:noProof/>
            <w:webHidden/>
          </w:rPr>
          <w:fldChar w:fldCharType="end"/>
        </w:r>
      </w:hyperlink>
    </w:p>
    <w:p w14:paraId="2CAB7839" w14:textId="13EC60A7" w:rsidR="00B8289A"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85324" w:history="1">
        <w:r w:rsidR="00B8289A" w:rsidRPr="00D93B08">
          <w:rPr>
            <w:rStyle w:val="Hyperlink"/>
            <w:rFonts w:asciiTheme="majorHAnsi" w:hAnsiTheme="majorHAnsi" w:cstheme="majorHAnsi"/>
            <w:noProof/>
            <w:lang w:bidi="sv-SE"/>
          </w:rPr>
          <w:t>CROSP-verktyget för självutvärdering av policy</w:t>
        </w:r>
        <w:r w:rsidR="00B8289A">
          <w:rPr>
            <w:noProof/>
            <w:webHidden/>
          </w:rPr>
          <w:tab/>
        </w:r>
        <w:r w:rsidR="00B8289A">
          <w:rPr>
            <w:noProof/>
            <w:webHidden/>
          </w:rPr>
          <w:fldChar w:fldCharType="begin"/>
        </w:r>
        <w:r w:rsidR="00B8289A">
          <w:rPr>
            <w:noProof/>
            <w:webHidden/>
          </w:rPr>
          <w:instrText xml:space="preserve"> PAGEREF _Toc127185324 \h </w:instrText>
        </w:r>
        <w:r w:rsidR="00B8289A">
          <w:rPr>
            <w:noProof/>
            <w:webHidden/>
          </w:rPr>
        </w:r>
        <w:r w:rsidR="00B8289A">
          <w:rPr>
            <w:noProof/>
            <w:webHidden/>
          </w:rPr>
          <w:fldChar w:fldCharType="separate"/>
        </w:r>
        <w:r w:rsidR="005A013D">
          <w:rPr>
            <w:noProof/>
            <w:webHidden/>
          </w:rPr>
          <w:t>8</w:t>
        </w:r>
        <w:r w:rsidR="00B8289A">
          <w:rPr>
            <w:noProof/>
            <w:webHidden/>
          </w:rPr>
          <w:fldChar w:fldCharType="end"/>
        </w:r>
      </w:hyperlink>
    </w:p>
    <w:p w14:paraId="492FDEB9" w14:textId="0927E02B"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25" w:history="1">
        <w:r w:rsidR="00B8289A" w:rsidRPr="00D93B08">
          <w:rPr>
            <w:rStyle w:val="Hyperlink"/>
            <w:rFonts w:asciiTheme="majorHAnsi" w:hAnsiTheme="majorHAnsi" w:cstheme="majorHAnsi"/>
            <w:noProof/>
            <w:lang w:bidi="sv-SE"/>
          </w:rPr>
          <w:t>Vägledande princip 1: Ett gemensamt åtagande om inkluderande undervisning</w:t>
        </w:r>
        <w:r w:rsidR="00B8289A">
          <w:rPr>
            <w:noProof/>
            <w:webHidden/>
          </w:rPr>
          <w:tab/>
        </w:r>
        <w:r w:rsidR="00B8289A">
          <w:rPr>
            <w:noProof/>
            <w:webHidden/>
          </w:rPr>
          <w:fldChar w:fldCharType="begin"/>
        </w:r>
        <w:r w:rsidR="00B8289A">
          <w:rPr>
            <w:noProof/>
            <w:webHidden/>
          </w:rPr>
          <w:instrText xml:space="preserve"> PAGEREF _Toc127185325 \h </w:instrText>
        </w:r>
        <w:r w:rsidR="00B8289A">
          <w:rPr>
            <w:noProof/>
            <w:webHidden/>
          </w:rPr>
        </w:r>
        <w:r w:rsidR="00B8289A">
          <w:rPr>
            <w:noProof/>
            <w:webHidden/>
          </w:rPr>
          <w:fldChar w:fldCharType="separate"/>
        </w:r>
        <w:r w:rsidR="005A013D">
          <w:rPr>
            <w:noProof/>
            <w:webHidden/>
          </w:rPr>
          <w:t>8</w:t>
        </w:r>
        <w:r w:rsidR="00B8289A">
          <w:rPr>
            <w:noProof/>
            <w:webHidden/>
          </w:rPr>
          <w:fldChar w:fldCharType="end"/>
        </w:r>
      </w:hyperlink>
    </w:p>
    <w:p w14:paraId="4C804C01" w14:textId="0AB5536F"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26" w:history="1">
        <w:r w:rsidR="00B8289A" w:rsidRPr="00D93B08">
          <w:rPr>
            <w:rStyle w:val="Hyperlink"/>
            <w:rFonts w:asciiTheme="majorHAnsi" w:hAnsiTheme="majorHAnsi" w:cstheme="majorHAnsi"/>
            <w:noProof/>
            <w:lang w:bidi="sv-SE"/>
          </w:rPr>
          <w:t>Vägledande princip 2: Kunskapsutbyte och inkluderande kompetens genom samarbete och nätverksarbete</w:t>
        </w:r>
        <w:r w:rsidR="00B8289A">
          <w:rPr>
            <w:noProof/>
            <w:webHidden/>
          </w:rPr>
          <w:tab/>
        </w:r>
        <w:r w:rsidR="00B8289A">
          <w:rPr>
            <w:noProof/>
            <w:webHidden/>
          </w:rPr>
          <w:fldChar w:fldCharType="begin"/>
        </w:r>
        <w:r w:rsidR="00B8289A">
          <w:rPr>
            <w:noProof/>
            <w:webHidden/>
          </w:rPr>
          <w:instrText xml:space="preserve"> PAGEREF _Toc127185326 \h </w:instrText>
        </w:r>
        <w:r w:rsidR="00B8289A">
          <w:rPr>
            <w:noProof/>
            <w:webHidden/>
          </w:rPr>
        </w:r>
        <w:r w:rsidR="00B8289A">
          <w:rPr>
            <w:noProof/>
            <w:webHidden/>
          </w:rPr>
          <w:fldChar w:fldCharType="separate"/>
        </w:r>
        <w:r w:rsidR="005A013D">
          <w:rPr>
            <w:noProof/>
            <w:webHidden/>
          </w:rPr>
          <w:t>10</w:t>
        </w:r>
        <w:r w:rsidR="00B8289A">
          <w:rPr>
            <w:noProof/>
            <w:webHidden/>
          </w:rPr>
          <w:fldChar w:fldCharType="end"/>
        </w:r>
      </w:hyperlink>
    </w:p>
    <w:p w14:paraId="70F0924F" w14:textId="63F1D6D9"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27" w:history="1">
        <w:r w:rsidR="00B8289A" w:rsidRPr="00D93B08">
          <w:rPr>
            <w:rStyle w:val="Hyperlink"/>
            <w:rFonts w:asciiTheme="majorHAnsi" w:hAnsiTheme="majorHAnsi" w:cstheme="majorHAnsi"/>
            <w:noProof/>
            <w:lang w:bidi="sv-SE"/>
          </w:rPr>
          <w:t>Vägledande princip 3: Kompetensutveckling om inkludering</w:t>
        </w:r>
        <w:r w:rsidR="00B8289A">
          <w:rPr>
            <w:noProof/>
            <w:webHidden/>
          </w:rPr>
          <w:tab/>
        </w:r>
        <w:r w:rsidR="00B8289A">
          <w:rPr>
            <w:noProof/>
            <w:webHidden/>
          </w:rPr>
          <w:fldChar w:fldCharType="begin"/>
        </w:r>
        <w:r w:rsidR="00B8289A">
          <w:rPr>
            <w:noProof/>
            <w:webHidden/>
          </w:rPr>
          <w:instrText xml:space="preserve"> PAGEREF _Toc127185327 \h </w:instrText>
        </w:r>
        <w:r w:rsidR="00B8289A">
          <w:rPr>
            <w:noProof/>
            <w:webHidden/>
          </w:rPr>
        </w:r>
        <w:r w:rsidR="00B8289A">
          <w:rPr>
            <w:noProof/>
            <w:webHidden/>
          </w:rPr>
          <w:fldChar w:fldCharType="separate"/>
        </w:r>
        <w:r w:rsidR="005A013D">
          <w:rPr>
            <w:noProof/>
            <w:webHidden/>
          </w:rPr>
          <w:t>12</w:t>
        </w:r>
        <w:r w:rsidR="00B8289A">
          <w:rPr>
            <w:noProof/>
            <w:webHidden/>
          </w:rPr>
          <w:fldChar w:fldCharType="end"/>
        </w:r>
      </w:hyperlink>
    </w:p>
    <w:p w14:paraId="5829D9A2" w14:textId="1A2EFA72"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28" w:history="1">
        <w:r w:rsidR="00B8289A" w:rsidRPr="00D93B08">
          <w:rPr>
            <w:rStyle w:val="Hyperlink"/>
            <w:rFonts w:asciiTheme="majorHAnsi" w:hAnsiTheme="majorHAnsi" w:cstheme="majorHAnsi"/>
            <w:noProof/>
            <w:lang w:bidi="sv-SE"/>
          </w:rPr>
          <w:t>Vägledande princip 4: Stöd för inkluderande skolledarskap och skolorganisation</w:t>
        </w:r>
        <w:r w:rsidR="00B8289A">
          <w:rPr>
            <w:noProof/>
            <w:webHidden/>
          </w:rPr>
          <w:tab/>
        </w:r>
        <w:r w:rsidR="00B8289A">
          <w:rPr>
            <w:noProof/>
            <w:webHidden/>
          </w:rPr>
          <w:fldChar w:fldCharType="begin"/>
        </w:r>
        <w:r w:rsidR="00B8289A">
          <w:rPr>
            <w:noProof/>
            <w:webHidden/>
          </w:rPr>
          <w:instrText xml:space="preserve"> PAGEREF _Toc127185328 \h </w:instrText>
        </w:r>
        <w:r w:rsidR="00B8289A">
          <w:rPr>
            <w:noProof/>
            <w:webHidden/>
          </w:rPr>
        </w:r>
        <w:r w:rsidR="00B8289A">
          <w:rPr>
            <w:noProof/>
            <w:webHidden/>
          </w:rPr>
          <w:fldChar w:fldCharType="separate"/>
        </w:r>
        <w:r w:rsidR="005A013D">
          <w:rPr>
            <w:noProof/>
            <w:webHidden/>
          </w:rPr>
          <w:t>14</w:t>
        </w:r>
        <w:r w:rsidR="00B8289A">
          <w:rPr>
            <w:noProof/>
            <w:webHidden/>
          </w:rPr>
          <w:fldChar w:fldCharType="end"/>
        </w:r>
      </w:hyperlink>
    </w:p>
    <w:p w14:paraId="588EFC48" w14:textId="3488655F"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29" w:history="1">
        <w:r w:rsidR="00B8289A" w:rsidRPr="00D93B08">
          <w:rPr>
            <w:rStyle w:val="Hyperlink"/>
            <w:rFonts w:asciiTheme="majorHAnsi" w:hAnsiTheme="majorHAnsi" w:cstheme="majorHAnsi"/>
            <w:noProof/>
            <w:lang w:bidi="sv-SE"/>
          </w:rPr>
          <w:t>Vägledande princip 5: Uppmuntran till aktivt deltagande från alla intressenters sida</w:t>
        </w:r>
        <w:r w:rsidR="00B8289A">
          <w:rPr>
            <w:noProof/>
            <w:webHidden/>
          </w:rPr>
          <w:tab/>
        </w:r>
        <w:r w:rsidR="00B8289A">
          <w:rPr>
            <w:noProof/>
            <w:webHidden/>
          </w:rPr>
          <w:fldChar w:fldCharType="begin"/>
        </w:r>
        <w:r w:rsidR="00B8289A">
          <w:rPr>
            <w:noProof/>
            <w:webHidden/>
          </w:rPr>
          <w:instrText xml:space="preserve"> PAGEREF _Toc127185329 \h </w:instrText>
        </w:r>
        <w:r w:rsidR="00B8289A">
          <w:rPr>
            <w:noProof/>
            <w:webHidden/>
          </w:rPr>
        </w:r>
        <w:r w:rsidR="00B8289A">
          <w:rPr>
            <w:noProof/>
            <w:webHidden/>
          </w:rPr>
          <w:fldChar w:fldCharType="separate"/>
        </w:r>
        <w:r w:rsidR="005A013D">
          <w:rPr>
            <w:noProof/>
            <w:webHidden/>
          </w:rPr>
          <w:t>16</w:t>
        </w:r>
        <w:r w:rsidR="00B8289A">
          <w:rPr>
            <w:noProof/>
            <w:webHidden/>
          </w:rPr>
          <w:fldChar w:fldCharType="end"/>
        </w:r>
      </w:hyperlink>
    </w:p>
    <w:p w14:paraId="00714D99" w14:textId="17354053"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30" w:history="1">
        <w:r w:rsidR="00B8289A" w:rsidRPr="00D93B08">
          <w:rPr>
            <w:rStyle w:val="Hyperlink"/>
            <w:rFonts w:asciiTheme="majorHAnsi" w:hAnsiTheme="majorHAnsi" w:cstheme="majorHAnsi"/>
            <w:noProof/>
            <w:lang w:bidi="sv-SE"/>
          </w:rPr>
          <w:t>Vägledande princip 6: Löpande uppföljning och utvärdering</w:t>
        </w:r>
        <w:r w:rsidR="00B8289A">
          <w:rPr>
            <w:noProof/>
            <w:webHidden/>
          </w:rPr>
          <w:tab/>
        </w:r>
        <w:r w:rsidR="00B8289A">
          <w:rPr>
            <w:noProof/>
            <w:webHidden/>
          </w:rPr>
          <w:fldChar w:fldCharType="begin"/>
        </w:r>
        <w:r w:rsidR="00B8289A">
          <w:rPr>
            <w:noProof/>
            <w:webHidden/>
          </w:rPr>
          <w:instrText xml:space="preserve"> PAGEREF _Toc127185330 \h </w:instrText>
        </w:r>
        <w:r w:rsidR="00B8289A">
          <w:rPr>
            <w:noProof/>
            <w:webHidden/>
          </w:rPr>
        </w:r>
        <w:r w:rsidR="00B8289A">
          <w:rPr>
            <w:noProof/>
            <w:webHidden/>
          </w:rPr>
          <w:fldChar w:fldCharType="separate"/>
        </w:r>
        <w:r w:rsidR="005A013D">
          <w:rPr>
            <w:noProof/>
            <w:webHidden/>
          </w:rPr>
          <w:t>18</w:t>
        </w:r>
        <w:r w:rsidR="00B8289A">
          <w:rPr>
            <w:noProof/>
            <w:webHidden/>
          </w:rPr>
          <w:fldChar w:fldCharType="end"/>
        </w:r>
      </w:hyperlink>
    </w:p>
    <w:p w14:paraId="15BA883A" w14:textId="47C0DD86" w:rsidR="00B8289A"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85331" w:history="1">
        <w:r w:rsidR="00B8289A" w:rsidRPr="00D93B08">
          <w:rPr>
            <w:rStyle w:val="Hyperlink"/>
            <w:rFonts w:asciiTheme="majorHAnsi" w:hAnsiTheme="majorHAnsi" w:cstheme="majorHAnsi"/>
            <w:noProof/>
            <w:lang w:bidi="sv-SE"/>
          </w:rPr>
          <w:t>Bilaga 1: Ordlista</w:t>
        </w:r>
        <w:r w:rsidR="00B8289A">
          <w:rPr>
            <w:noProof/>
            <w:webHidden/>
          </w:rPr>
          <w:tab/>
        </w:r>
        <w:r w:rsidR="00B8289A">
          <w:rPr>
            <w:noProof/>
            <w:webHidden/>
          </w:rPr>
          <w:fldChar w:fldCharType="begin"/>
        </w:r>
        <w:r w:rsidR="00B8289A">
          <w:rPr>
            <w:noProof/>
            <w:webHidden/>
          </w:rPr>
          <w:instrText xml:space="preserve"> PAGEREF _Toc127185331 \h </w:instrText>
        </w:r>
        <w:r w:rsidR="00B8289A">
          <w:rPr>
            <w:noProof/>
            <w:webHidden/>
          </w:rPr>
        </w:r>
        <w:r w:rsidR="00B8289A">
          <w:rPr>
            <w:noProof/>
            <w:webHidden/>
          </w:rPr>
          <w:fldChar w:fldCharType="separate"/>
        </w:r>
        <w:r w:rsidR="005A013D">
          <w:rPr>
            <w:noProof/>
            <w:webHidden/>
          </w:rPr>
          <w:t>21</w:t>
        </w:r>
        <w:r w:rsidR="00B8289A">
          <w:rPr>
            <w:noProof/>
            <w:webHidden/>
          </w:rPr>
          <w:fldChar w:fldCharType="end"/>
        </w:r>
      </w:hyperlink>
    </w:p>
    <w:p w14:paraId="3008E1E7" w14:textId="5FF08B0F" w:rsidR="00B8289A"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85332" w:history="1">
        <w:r w:rsidR="00B8289A" w:rsidRPr="00D93B08">
          <w:rPr>
            <w:rStyle w:val="Hyperlink"/>
            <w:rFonts w:asciiTheme="majorHAnsi" w:hAnsiTheme="majorHAnsi" w:cstheme="majorHAnsi"/>
            <w:noProof/>
            <w:lang w:bidi="sv-SE"/>
          </w:rPr>
          <w:t>Bilaga 2: Verktygets ramverk</w:t>
        </w:r>
        <w:r w:rsidR="00B8289A">
          <w:rPr>
            <w:noProof/>
            <w:webHidden/>
          </w:rPr>
          <w:tab/>
        </w:r>
        <w:r w:rsidR="00B8289A">
          <w:rPr>
            <w:noProof/>
            <w:webHidden/>
          </w:rPr>
          <w:fldChar w:fldCharType="begin"/>
        </w:r>
        <w:r w:rsidR="00B8289A">
          <w:rPr>
            <w:noProof/>
            <w:webHidden/>
          </w:rPr>
          <w:instrText xml:space="preserve"> PAGEREF _Toc127185332 \h </w:instrText>
        </w:r>
        <w:r w:rsidR="00B8289A">
          <w:rPr>
            <w:noProof/>
            <w:webHidden/>
          </w:rPr>
        </w:r>
        <w:r w:rsidR="00B8289A">
          <w:rPr>
            <w:noProof/>
            <w:webHidden/>
          </w:rPr>
          <w:fldChar w:fldCharType="separate"/>
        </w:r>
        <w:r w:rsidR="005A013D">
          <w:rPr>
            <w:noProof/>
            <w:webHidden/>
          </w:rPr>
          <w:t>24</w:t>
        </w:r>
        <w:r w:rsidR="00B8289A">
          <w:rPr>
            <w:noProof/>
            <w:webHidden/>
          </w:rPr>
          <w:fldChar w:fldCharType="end"/>
        </w:r>
      </w:hyperlink>
    </w:p>
    <w:p w14:paraId="5FCF2F2C" w14:textId="73BB9479"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33" w:history="1">
        <w:r w:rsidR="00B8289A" w:rsidRPr="00D93B08">
          <w:rPr>
            <w:rStyle w:val="Hyperlink"/>
            <w:rFonts w:asciiTheme="majorHAnsi" w:hAnsiTheme="majorHAnsi" w:cstheme="majorHAnsi"/>
            <w:noProof/>
            <w:lang w:bidi="sv-SE"/>
          </w:rPr>
          <w:t>Vägledande principer</w:t>
        </w:r>
        <w:r w:rsidR="00B8289A">
          <w:rPr>
            <w:noProof/>
            <w:webHidden/>
          </w:rPr>
          <w:tab/>
        </w:r>
        <w:r w:rsidR="00B8289A">
          <w:rPr>
            <w:noProof/>
            <w:webHidden/>
          </w:rPr>
          <w:fldChar w:fldCharType="begin"/>
        </w:r>
        <w:r w:rsidR="00B8289A">
          <w:rPr>
            <w:noProof/>
            <w:webHidden/>
          </w:rPr>
          <w:instrText xml:space="preserve"> PAGEREF _Toc127185333 \h </w:instrText>
        </w:r>
        <w:r w:rsidR="00B8289A">
          <w:rPr>
            <w:noProof/>
            <w:webHidden/>
          </w:rPr>
        </w:r>
        <w:r w:rsidR="00B8289A">
          <w:rPr>
            <w:noProof/>
            <w:webHidden/>
          </w:rPr>
          <w:fldChar w:fldCharType="separate"/>
        </w:r>
        <w:r w:rsidR="005A013D">
          <w:rPr>
            <w:noProof/>
            <w:webHidden/>
          </w:rPr>
          <w:t>24</w:t>
        </w:r>
        <w:r w:rsidR="00B8289A">
          <w:rPr>
            <w:noProof/>
            <w:webHidden/>
          </w:rPr>
          <w:fldChar w:fldCharType="end"/>
        </w:r>
      </w:hyperlink>
    </w:p>
    <w:p w14:paraId="2A51A1C9" w14:textId="2797E836"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34" w:history="1">
        <w:r w:rsidR="00B8289A" w:rsidRPr="00D93B08">
          <w:rPr>
            <w:rStyle w:val="Hyperlink"/>
            <w:rFonts w:asciiTheme="majorHAnsi" w:hAnsiTheme="majorHAnsi" w:cstheme="majorHAnsi"/>
            <w:noProof/>
            <w:lang w:bidi="sv-SE"/>
          </w:rPr>
          <w:t>Policyprioriteringar och strategier</w:t>
        </w:r>
        <w:r w:rsidR="00B8289A">
          <w:rPr>
            <w:noProof/>
            <w:webHidden/>
          </w:rPr>
          <w:tab/>
        </w:r>
        <w:r w:rsidR="00B8289A">
          <w:rPr>
            <w:noProof/>
            <w:webHidden/>
          </w:rPr>
          <w:fldChar w:fldCharType="begin"/>
        </w:r>
        <w:r w:rsidR="00B8289A">
          <w:rPr>
            <w:noProof/>
            <w:webHidden/>
          </w:rPr>
          <w:instrText xml:space="preserve"> PAGEREF _Toc127185334 \h </w:instrText>
        </w:r>
        <w:r w:rsidR="00B8289A">
          <w:rPr>
            <w:noProof/>
            <w:webHidden/>
          </w:rPr>
        </w:r>
        <w:r w:rsidR="00B8289A">
          <w:rPr>
            <w:noProof/>
            <w:webHidden/>
          </w:rPr>
          <w:fldChar w:fldCharType="separate"/>
        </w:r>
        <w:r w:rsidR="005A013D">
          <w:rPr>
            <w:noProof/>
            <w:webHidden/>
          </w:rPr>
          <w:t>25</w:t>
        </w:r>
        <w:r w:rsidR="00B8289A">
          <w:rPr>
            <w:noProof/>
            <w:webHidden/>
          </w:rPr>
          <w:fldChar w:fldCharType="end"/>
        </w:r>
      </w:hyperlink>
    </w:p>
    <w:p w14:paraId="18B8624E" w14:textId="27437371" w:rsidR="00B8289A"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27185335" w:history="1">
        <w:r w:rsidR="00B8289A" w:rsidRPr="00D93B08">
          <w:rPr>
            <w:rStyle w:val="Hyperlink"/>
            <w:rFonts w:asciiTheme="majorHAnsi" w:hAnsiTheme="majorHAnsi" w:cstheme="majorHAnsi"/>
            <w:noProof/>
            <w:lang w:bidi="sv-SE"/>
          </w:rPr>
          <w:t>Nödvändiga åtgärder</w:t>
        </w:r>
        <w:r w:rsidR="00B8289A">
          <w:rPr>
            <w:noProof/>
            <w:webHidden/>
          </w:rPr>
          <w:tab/>
        </w:r>
        <w:r w:rsidR="00B8289A">
          <w:rPr>
            <w:noProof/>
            <w:webHidden/>
          </w:rPr>
          <w:fldChar w:fldCharType="begin"/>
        </w:r>
        <w:r w:rsidR="00B8289A">
          <w:rPr>
            <w:noProof/>
            <w:webHidden/>
          </w:rPr>
          <w:instrText xml:space="preserve"> PAGEREF _Toc127185335 \h </w:instrText>
        </w:r>
        <w:r w:rsidR="00B8289A">
          <w:rPr>
            <w:noProof/>
            <w:webHidden/>
          </w:rPr>
        </w:r>
        <w:r w:rsidR="00B8289A">
          <w:rPr>
            <w:noProof/>
            <w:webHidden/>
          </w:rPr>
          <w:fldChar w:fldCharType="separate"/>
        </w:r>
        <w:r w:rsidR="005A013D">
          <w:rPr>
            <w:noProof/>
            <w:webHidden/>
          </w:rPr>
          <w:t>25</w:t>
        </w:r>
        <w:r w:rsidR="00B8289A">
          <w:rPr>
            <w:noProof/>
            <w:webHidden/>
          </w:rPr>
          <w:fldChar w:fldCharType="end"/>
        </w:r>
      </w:hyperlink>
    </w:p>
    <w:p w14:paraId="74A00C58" w14:textId="1E9FEF00" w:rsidR="00B8289A"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85336" w:history="1">
        <w:r w:rsidR="00B8289A" w:rsidRPr="00D93B08">
          <w:rPr>
            <w:rStyle w:val="Hyperlink"/>
            <w:rFonts w:asciiTheme="majorHAnsi" w:hAnsiTheme="majorHAnsi" w:cstheme="majorHAnsi"/>
            <w:noProof/>
            <w:lang w:bidi="sv-SE"/>
          </w:rPr>
          <w:t>Bilaga 3: Validering av självutvärderingsverktyget på nationell nivå</w:t>
        </w:r>
        <w:r w:rsidR="00B8289A">
          <w:rPr>
            <w:noProof/>
            <w:webHidden/>
          </w:rPr>
          <w:tab/>
        </w:r>
        <w:r w:rsidR="00B8289A">
          <w:rPr>
            <w:noProof/>
            <w:webHidden/>
          </w:rPr>
          <w:fldChar w:fldCharType="begin"/>
        </w:r>
        <w:r w:rsidR="00B8289A">
          <w:rPr>
            <w:noProof/>
            <w:webHidden/>
          </w:rPr>
          <w:instrText xml:space="preserve"> PAGEREF _Toc127185336 \h </w:instrText>
        </w:r>
        <w:r w:rsidR="00B8289A">
          <w:rPr>
            <w:noProof/>
            <w:webHidden/>
          </w:rPr>
        </w:r>
        <w:r w:rsidR="00B8289A">
          <w:rPr>
            <w:noProof/>
            <w:webHidden/>
          </w:rPr>
          <w:fldChar w:fldCharType="separate"/>
        </w:r>
        <w:r w:rsidR="005A013D">
          <w:rPr>
            <w:noProof/>
            <w:webHidden/>
          </w:rPr>
          <w:t>27</w:t>
        </w:r>
        <w:r w:rsidR="00B8289A">
          <w:rPr>
            <w:noProof/>
            <w:webHidden/>
          </w:rPr>
          <w:fldChar w:fldCharType="end"/>
        </w:r>
      </w:hyperlink>
    </w:p>
    <w:p w14:paraId="3B068D25" w14:textId="3206AC05" w:rsidR="00B8289A" w:rsidRDefault="00000000">
      <w:pPr>
        <w:pStyle w:val="TOC1"/>
        <w:tabs>
          <w:tab w:val="right" w:leader="underscore" w:pos="8827"/>
        </w:tabs>
        <w:rPr>
          <w:rFonts w:asciiTheme="minorHAnsi" w:eastAsiaTheme="minorEastAsia" w:hAnsiTheme="minorHAnsi" w:cstheme="minorBidi"/>
          <w:b w:val="0"/>
          <w:caps w:val="0"/>
          <w:noProof/>
          <w:sz w:val="22"/>
          <w:szCs w:val="22"/>
          <w:lang w:val="en-US"/>
        </w:rPr>
      </w:pPr>
      <w:hyperlink w:anchor="_Toc127185337" w:history="1">
        <w:r w:rsidR="00B8289A" w:rsidRPr="00D93B08">
          <w:rPr>
            <w:rStyle w:val="Hyperlink"/>
            <w:rFonts w:asciiTheme="majorHAnsi" w:hAnsiTheme="majorHAnsi" w:cstheme="majorHAnsi"/>
            <w:noProof/>
            <w:lang w:bidi="sv-SE"/>
          </w:rPr>
          <w:t>Källförteckning</w:t>
        </w:r>
        <w:r w:rsidR="00B8289A">
          <w:rPr>
            <w:noProof/>
            <w:webHidden/>
          </w:rPr>
          <w:tab/>
        </w:r>
        <w:r w:rsidR="00B8289A">
          <w:rPr>
            <w:noProof/>
            <w:webHidden/>
          </w:rPr>
          <w:fldChar w:fldCharType="begin"/>
        </w:r>
        <w:r w:rsidR="00B8289A">
          <w:rPr>
            <w:noProof/>
            <w:webHidden/>
          </w:rPr>
          <w:instrText xml:space="preserve"> PAGEREF _Toc127185337 \h </w:instrText>
        </w:r>
        <w:r w:rsidR="00B8289A">
          <w:rPr>
            <w:noProof/>
            <w:webHidden/>
          </w:rPr>
        </w:r>
        <w:r w:rsidR="00B8289A">
          <w:rPr>
            <w:noProof/>
            <w:webHidden/>
          </w:rPr>
          <w:fldChar w:fldCharType="separate"/>
        </w:r>
        <w:r w:rsidR="005A013D">
          <w:rPr>
            <w:noProof/>
            <w:webHidden/>
          </w:rPr>
          <w:t>28</w:t>
        </w:r>
        <w:r w:rsidR="00B8289A">
          <w:rPr>
            <w:noProof/>
            <w:webHidden/>
          </w:rPr>
          <w:fldChar w:fldCharType="end"/>
        </w:r>
      </w:hyperlink>
    </w:p>
    <w:p w14:paraId="53C33446" w14:textId="0561A3FB" w:rsidR="001A3B70" w:rsidRPr="00B8289A" w:rsidRDefault="00D22260" w:rsidP="00591FE3">
      <w:pPr>
        <w:pStyle w:val="Agency-body-text"/>
        <w:rPr>
          <w:rFonts w:asciiTheme="majorHAnsi" w:hAnsiTheme="majorHAnsi" w:cstheme="majorHAnsi"/>
          <w:iCs/>
        </w:rPr>
      </w:pPr>
      <w:r w:rsidRPr="00B8289A">
        <w:rPr>
          <w:rFonts w:asciiTheme="majorHAnsi" w:hAnsiTheme="majorHAnsi" w:cstheme="majorHAnsi"/>
          <w:i/>
          <w:lang w:bidi="sv-SE"/>
        </w:rPr>
        <w:fldChar w:fldCharType="end"/>
      </w:r>
    </w:p>
    <w:p w14:paraId="02B945B0" w14:textId="77777777" w:rsidR="001A3B70" w:rsidRPr="00B8289A" w:rsidRDefault="001A3B70" w:rsidP="00591FE3">
      <w:pPr>
        <w:pStyle w:val="Agency-body-text"/>
        <w:rPr>
          <w:rFonts w:asciiTheme="majorHAnsi" w:hAnsiTheme="majorHAnsi" w:cstheme="majorHAnsi"/>
          <w:iCs/>
        </w:rPr>
        <w:sectPr w:rsidR="001A3B70" w:rsidRPr="00B8289A" w:rsidSect="00AE0DDC">
          <w:type w:val="continuous"/>
          <w:pgSz w:w="11899" w:h="16838"/>
          <w:pgMar w:top="1134" w:right="1531" w:bottom="1276" w:left="1531" w:header="709" w:footer="828" w:gutter="0"/>
          <w:cols w:space="708"/>
          <w:titlePg/>
          <w:docGrid w:linePitch="360"/>
        </w:sectPr>
      </w:pPr>
    </w:p>
    <w:p w14:paraId="18B325C4" w14:textId="77777777" w:rsidR="008B36F5" w:rsidRPr="00B8289A" w:rsidRDefault="008B36F5" w:rsidP="00591FE3">
      <w:pPr>
        <w:pStyle w:val="Agency-body-text"/>
        <w:rPr>
          <w:rFonts w:asciiTheme="majorHAnsi" w:hAnsiTheme="majorHAnsi" w:cstheme="majorHAnsi"/>
        </w:rPr>
      </w:pPr>
      <w:r w:rsidRPr="00B8289A">
        <w:rPr>
          <w:rFonts w:asciiTheme="majorHAnsi" w:hAnsiTheme="majorHAnsi" w:cstheme="majorHAnsi"/>
          <w:lang w:bidi="sv-SE"/>
        </w:rPr>
        <w:lastRenderedPageBreak/>
        <w:br w:type="page"/>
      </w:r>
    </w:p>
    <w:p w14:paraId="0554919A" w14:textId="557171B4" w:rsidR="00B84EAB" w:rsidRPr="00B8289A" w:rsidRDefault="00B84EAB" w:rsidP="00591FE3">
      <w:pPr>
        <w:pStyle w:val="Agency-heading-1"/>
        <w:rPr>
          <w:rFonts w:asciiTheme="majorHAnsi" w:hAnsiTheme="majorHAnsi" w:cstheme="majorHAnsi"/>
        </w:rPr>
      </w:pPr>
      <w:bookmarkStart w:id="0" w:name="_Toc127185318"/>
      <w:r w:rsidRPr="00B8289A">
        <w:rPr>
          <w:rFonts w:asciiTheme="majorHAnsi" w:hAnsiTheme="majorHAnsi" w:cstheme="majorHAnsi"/>
          <w:lang w:bidi="sv-SE"/>
        </w:rPr>
        <w:lastRenderedPageBreak/>
        <w:t>Inledning</w:t>
      </w:r>
      <w:bookmarkEnd w:id="0"/>
    </w:p>
    <w:p w14:paraId="34354436" w14:textId="2FED5E86" w:rsidR="00AC0A3B" w:rsidRPr="00B8289A" w:rsidRDefault="00AC0A3B" w:rsidP="00591FE3">
      <w:pPr>
        <w:pStyle w:val="Agency-body-text"/>
        <w:rPr>
          <w:rFonts w:asciiTheme="majorHAnsi" w:hAnsiTheme="majorHAnsi" w:cstheme="majorHAnsi"/>
        </w:rPr>
      </w:pPr>
      <w:r w:rsidRPr="00B8289A">
        <w:rPr>
          <w:rFonts w:asciiTheme="majorHAnsi" w:hAnsiTheme="majorHAnsi" w:cstheme="majorHAnsi"/>
          <w:lang w:bidi="sv-SE"/>
        </w:rPr>
        <w:t xml:space="preserve">Projektet om att </w:t>
      </w:r>
      <w:hyperlink r:id="rId22" w:history="1">
        <w:r w:rsidRPr="00B8289A">
          <w:rPr>
            <w:rStyle w:val="Hyperlink"/>
            <w:rFonts w:asciiTheme="majorHAnsi" w:hAnsiTheme="majorHAnsi" w:cstheme="majorHAnsi"/>
            <w:lang w:bidi="sv-SE"/>
          </w:rPr>
          <w:t>förändra och utveckla det specialpedagogiska stödet för inkluderande utbildning</w:t>
        </w:r>
      </w:hyperlink>
      <w:r w:rsidRPr="00B8289A">
        <w:rPr>
          <w:rFonts w:asciiTheme="majorHAnsi" w:hAnsiTheme="majorHAnsi" w:cstheme="majorHAnsi"/>
          <w:lang w:bidi="sv-SE"/>
        </w:rPr>
        <w:t xml:space="preserve"> (CROSP-projektet, där CROSP står för Changing Role of Specialist Provision in Supporting Inclusive Education), som genomförts av European Agency for Special Needs and Inclusive Education (European Agency) handlade om hur det specialpedagogiska stödet kan omorganiseras för att tillgodose alla elevers rätt till inkluderande utbildning. I projektet ville man undersöka vilka utmaningar och möjligheter som fanns i ländernas policy och praktik och hur dessa utmaningar och möjligheter påverkade arbetet med att omorganisera och reformera det specialpedagogiska stödet i riktning mot att alla elever ska få inkluderande undervisning.</w:t>
      </w:r>
    </w:p>
    <w:p w14:paraId="16D495BA" w14:textId="5872A38B" w:rsidR="00AC0A3B" w:rsidRPr="00B8289A" w:rsidRDefault="00AC0A3B" w:rsidP="00591FE3">
      <w:pPr>
        <w:pStyle w:val="Agency-body-text"/>
        <w:rPr>
          <w:rFonts w:asciiTheme="majorHAnsi" w:hAnsiTheme="majorHAnsi" w:cstheme="majorHAnsi"/>
        </w:rPr>
      </w:pPr>
      <w:r w:rsidRPr="00B8289A">
        <w:rPr>
          <w:rFonts w:asciiTheme="majorHAnsi" w:hAnsiTheme="majorHAnsi" w:cstheme="majorHAnsi"/>
          <w:lang w:bidi="sv-SE"/>
        </w:rPr>
        <w:t>Arton av European Agencys medlemsländer deltog i kollegialt kunskapsutbyte i form av tematiska workshoppar, där man utbytte erfarenheter och åsikter i frågan. I de tematiska workshopparna kom man fram till sex vägledande principer som kompletterar varandra och som är grundläggande för att man ska kunna omvandla det specialpedagogiska stödet till ett hjälpmedel för inkluderande undervisning.</w:t>
      </w:r>
    </w:p>
    <w:p w14:paraId="58FDD457" w14:textId="6C7EDAF6" w:rsidR="00EF75CD" w:rsidRPr="00B8289A" w:rsidRDefault="00AC0A3B" w:rsidP="00591FE3">
      <w:pPr>
        <w:pStyle w:val="Agency-body-text"/>
        <w:rPr>
          <w:rFonts w:asciiTheme="majorHAnsi" w:hAnsiTheme="majorHAnsi" w:cstheme="majorHAnsi"/>
        </w:rPr>
      </w:pPr>
      <w:r w:rsidRPr="00B8289A">
        <w:rPr>
          <w:rFonts w:asciiTheme="majorHAnsi" w:hAnsiTheme="majorHAnsi" w:cstheme="majorHAnsi"/>
          <w:lang w:bidi="sv-SE"/>
        </w:rPr>
        <w:t>Varje vägledande princip är kopplad till flera olika policyprioriteringar och strategier som länderna under workshopparna kom fram till var ändamålsenliga. Var och en av de olika policyprioriteringarna och strategierna delas upp i nödvändiga åtgärder, som utgör exempel på hur prioriteringarna och strategierna verkningsfullt kan förverkligas i praktiken.</w:t>
      </w:r>
    </w:p>
    <w:p w14:paraId="4FEB624E" w14:textId="7BA09CB5" w:rsidR="00AC0A3B" w:rsidRPr="00B8289A" w:rsidRDefault="00AC0A3B" w:rsidP="00591FE3">
      <w:pPr>
        <w:pStyle w:val="Agency-body-text"/>
        <w:rPr>
          <w:rFonts w:asciiTheme="majorHAnsi" w:hAnsiTheme="majorHAnsi" w:cstheme="majorHAnsi"/>
        </w:rPr>
      </w:pPr>
      <w:r w:rsidRPr="00B8289A">
        <w:rPr>
          <w:rFonts w:asciiTheme="majorHAnsi" w:hAnsiTheme="majorHAnsi" w:cstheme="majorHAnsi"/>
          <w:lang w:bidi="sv-SE"/>
        </w:rPr>
        <w:t xml:space="preserve">Utifrån analysen utarbetades en </w:t>
      </w:r>
      <w:r w:rsidRPr="00B8289A">
        <w:rPr>
          <w:rFonts w:asciiTheme="majorHAnsi" w:hAnsiTheme="majorHAnsi" w:cstheme="majorHAnsi"/>
          <w:b/>
          <w:lang w:bidi="sv-SE"/>
        </w:rPr>
        <w:t>färdplan för hur det specialpedagogiska stödet kan förändras och utvecklas</w:t>
      </w:r>
      <w:r w:rsidRPr="00B8289A">
        <w:rPr>
          <w:rFonts w:asciiTheme="majorHAnsi" w:hAnsiTheme="majorHAnsi" w:cstheme="majorHAnsi"/>
          <w:lang w:bidi="sv-SE"/>
        </w:rPr>
        <w:t>. I denna färdplan kopplas de sex vägledande principerna ihop med 17 policyprioriteringar och strategier, samt ett antal exempel på åtgärder och milstolpar för verkningsfullt förverkligande av prioriteringarna och strategierna (European Agency, 2022).</w:t>
      </w:r>
    </w:p>
    <w:p w14:paraId="18B09ABF" w14:textId="5B661627" w:rsidR="00B84EAB" w:rsidRPr="00B8289A" w:rsidRDefault="00AC0A3B" w:rsidP="00591FE3">
      <w:pPr>
        <w:pStyle w:val="Agency-body-text"/>
        <w:rPr>
          <w:rFonts w:asciiTheme="majorHAnsi" w:hAnsiTheme="majorHAnsi" w:cstheme="majorHAnsi"/>
        </w:rPr>
      </w:pPr>
      <w:r w:rsidRPr="00B8289A">
        <w:rPr>
          <w:rFonts w:asciiTheme="majorHAnsi" w:hAnsiTheme="majorHAnsi" w:cstheme="majorHAnsi"/>
          <w:lang w:bidi="sv-SE"/>
        </w:rPr>
        <w:t>Alla vägledande principer, policyprioriteringar/strategier och nödvändiga åtgärder finns med i det hr självutvärderingsverktyget från CROSP-projektet i form av frågor för självreflektion.</w:t>
      </w:r>
    </w:p>
    <w:p w14:paraId="499839E1" w14:textId="5BEF45C6" w:rsidR="00776FBF" w:rsidRPr="00B8289A" w:rsidRDefault="00776FBF" w:rsidP="00591FE3">
      <w:pPr>
        <w:pStyle w:val="Agency-heading-1"/>
        <w:rPr>
          <w:rFonts w:asciiTheme="majorHAnsi" w:hAnsiTheme="majorHAnsi" w:cstheme="majorHAnsi"/>
        </w:rPr>
      </w:pPr>
      <w:bookmarkStart w:id="1" w:name="_Toc127185319"/>
      <w:r w:rsidRPr="00B8289A">
        <w:rPr>
          <w:rFonts w:asciiTheme="majorHAnsi" w:hAnsiTheme="majorHAnsi" w:cstheme="majorHAnsi"/>
          <w:lang w:bidi="sv-SE"/>
        </w:rPr>
        <w:t>Verktygets syfte</w:t>
      </w:r>
      <w:bookmarkEnd w:id="1"/>
    </w:p>
    <w:p w14:paraId="6FF14693" w14:textId="46FE1153" w:rsidR="00776FBF" w:rsidRPr="00B8289A" w:rsidRDefault="00776FBF" w:rsidP="00AB47C3">
      <w:pPr>
        <w:pStyle w:val="Agency-body-text"/>
        <w:keepNext/>
        <w:rPr>
          <w:rFonts w:asciiTheme="majorHAnsi" w:hAnsiTheme="majorHAnsi" w:cstheme="majorHAnsi"/>
        </w:rPr>
      </w:pPr>
      <w:r w:rsidRPr="00B8289A">
        <w:rPr>
          <w:rFonts w:asciiTheme="majorHAnsi" w:hAnsiTheme="majorHAnsi" w:cstheme="majorHAnsi"/>
          <w:lang w:bidi="sv-SE"/>
        </w:rPr>
        <w:t>Tanken är att CROSP-verktyget ska vara till hjälp i arbetet med att skapa inkluderande utbildningssystem genom att omorganisera det specialpedagogiska stödet. Genom verktyget får länderna chans att reflektera och få till stånd kontinuitet i stödåtgärderna för inkluderande undervisning på följande sätt:</w:t>
      </w:r>
    </w:p>
    <w:p w14:paraId="162D6D71" w14:textId="77777777" w:rsidR="00776FBF" w:rsidRPr="00B8289A" w:rsidRDefault="00776FBF" w:rsidP="00591FE3">
      <w:pPr>
        <w:pStyle w:val="Agency-body-text"/>
        <w:numPr>
          <w:ilvl w:val="0"/>
          <w:numId w:val="36"/>
        </w:numPr>
        <w:rPr>
          <w:rFonts w:asciiTheme="majorHAnsi" w:hAnsiTheme="majorHAnsi" w:cstheme="majorHAnsi"/>
        </w:rPr>
      </w:pPr>
      <w:r w:rsidRPr="00B8289A">
        <w:rPr>
          <w:rFonts w:asciiTheme="majorHAnsi" w:hAnsiTheme="majorHAnsi" w:cstheme="majorHAnsi"/>
          <w:lang w:bidi="sv-SE"/>
        </w:rPr>
        <w:t>Genom djupgående självreflektionsfrågor kan ta fram en karta över var de befinner sig i dag på sin resa mot att förändra och utveckla det specialpedagogiska stödet.</w:t>
      </w:r>
    </w:p>
    <w:p w14:paraId="67CC3B3A" w14:textId="78B0F85C" w:rsidR="00776FBF" w:rsidRPr="00B8289A" w:rsidRDefault="00776FBF" w:rsidP="00591FE3">
      <w:pPr>
        <w:pStyle w:val="Agency-body-text"/>
        <w:numPr>
          <w:ilvl w:val="0"/>
          <w:numId w:val="36"/>
        </w:numPr>
        <w:rPr>
          <w:rFonts w:asciiTheme="majorHAnsi" w:hAnsiTheme="majorHAnsi" w:cstheme="majorHAnsi"/>
        </w:rPr>
      </w:pPr>
      <w:r w:rsidRPr="00B8289A">
        <w:rPr>
          <w:rFonts w:asciiTheme="majorHAnsi" w:hAnsiTheme="majorHAnsi" w:cstheme="majorHAnsi"/>
          <w:lang w:bidi="sv-SE"/>
        </w:rPr>
        <w:t>De kan få en uppfattning om vad som behöver göras härnäst för att förändra och utveckla det specialpedagogiska stödet.</w:t>
      </w:r>
    </w:p>
    <w:p w14:paraId="1C883D99" w14:textId="231F005A" w:rsidR="009C62BC"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lastRenderedPageBreak/>
        <w:t>Verktyget är främst tänkt för beslutsfattare på nationell/regional/lokal nivå, liksom beslutsfattare och personal på skolnivå.</w:t>
      </w:r>
    </w:p>
    <w:p w14:paraId="70C14D4E" w14:textId="21462F10" w:rsidR="00776FBF" w:rsidRPr="00B8289A" w:rsidRDefault="00776FBF" w:rsidP="00591FE3">
      <w:pPr>
        <w:pStyle w:val="Agency-heading-1"/>
        <w:rPr>
          <w:rFonts w:asciiTheme="majorHAnsi" w:hAnsiTheme="majorHAnsi" w:cstheme="majorHAnsi"/>
        </w:rPr>
      </w:pPr>
      <w:bookmarkStart w:id="2" w:name="_Toc127185320"/>
      <w:r w:rsidRPr="00B8289A">
        <w:rPr>
          <w:rFonts w:asciiTheme="majorHAnsi" w:hAnsiTheme="majorHAnsi" w:cstheme="majorHAnsi"/>
          <w:lang w:bidi="sv-SE"/>
        </w:rPr>
        <w:t>Hur verktyget kan användas</w:t>
      </w:r>
      <w:bookmarkEnd w:id="2"/>
    </w:p>
    <w:p w14:paraId="42BF9C6D" w14:textId="7E4DBAFF"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Verktyget består av ett antal frågor som kan besvaras av grupper med personer från olika yrkesgrupper. Gruppen kan bestå av beslutsfattare från alla utbildningsnivåer och/eller andra intressenter, som specialpedagoger och andra pedagoger.</w:t>
      </w:r>
    </w:p>
    <w:p w14:paraId="4BE0DB70" w14:textId="58BD9565"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 xml:space="preserve">Verktyget är en </w:t>
      </w:r>
      <w:r w:rsidRPr="00B8289A">
        <w:rPr>
          <w:rFonts w:asciiTheme="majorHAnsi" w:hAnsiTheme="majorHAnsi" w:cstheme="majorHAnsi"/>
          <w:b/>
          <w:lang w:bidi="sv-SE"/>
        </w:rPr>
        <w:t>öppen resurs</w:t>
      </w:r>
      <w:r w:rsidRPr="00B8289A">
        <w:rPr>
          <w:rFonts w:asciiTheme="majorHAnsi" w:hAnsiTheme="majorHAnsi" w:cstheme="majorHAnsi"/>
          <w:lang w:bidi="sv-SE"/>
        </w:rPr>
        <w:t xml:space="preserve"> och finns på alla European Agencys språk. Länderna uppmuntras att innan verktyget börjar användas gå igenom det och anpassa begreppen som används i det efter förhållandena i det egna landet (mer information finns i </w:t>
      </w:r>
      <w:hyperlink w:anchor="annex3" w:history="1">
        <w:r w:rsidRPr="00B8289A">
          <w:rPr>
            <w:rStyle w:val="Hyperlink"/>
            <w:rFonts w:asciiTheme="majorHAnsi" w:hAnsiTheme="majorHAnsi" w:cstheme="majorHAnsi"/>
            <w:lang w:bidi="sv-SE"/>
          </w:rPr>
          <w:t>bilaga 3</w:t>
        </w:r>
      </w:hyperlink>
      <w:r w:rsidRPr="00B8289A">
        <w:rPr>
          <w:rFonts w:asciiTheme="majorHAnsi" w:hAnsiTheme="majorHAnsi" w:cstheme="majorHAnsi"/>
          <w:lang w:bidi="sv-SE"/>
        </w:rPr>
        <w:t>).</w:t>
      </w:r>
    </w:p>
    <w:p w14:paraId="57C3DB43" w14:textId="4FE73609" w:rsidR="009C62BC"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Utifrån behoven i det aktuella landet kan länderna välja att använda hela självutvärderingsverktyget eller delar av det (till exempel vissa vägledande principer och/eller särskilda frågor).</w:t>
      </w:r>
    </w:p>
    <w:p w14:paraId="53F287CF" w14:textId="031EC639" w:rsidR="00776FBF" w:rsidRPr="00B8289A" w:rsidRDefault="00776FBF" w:rsidP="00591FE3">
      <w:pPr>
        <w:pStyle w:val="Agency-body-text"/>
        <w:rPr>
          <w:rFonts w:asciiTheme="majorHAnsi" w:eastAsia="Calibri" w:hAnsiTheme="majorHAnsi" w:cstheme="majorHAnsi"/>
        </w:rPr>
      </w:pPr>
      <w:r w:rsidRPr="00B8289A">
        <w:rPr>
          <w:rFonts w:asciiTheme="majorHAnsi" w:hAnsiTheme="majorHAnsi" w:cstheme="majorHAnsi"/>
          <w:lang w:bidi="sv-SE"/>
        </w:rPr>
        <w:t>Verktyget kan skickas ut till olika intressenter för användning och åsiktsutbyte. Observera att vissa delar kan vara mer relevanta för beslutsfattare, medan andra är mer användbara för de som arbetar ute i skolorna. De mest relevanta frågorna kan därför besvaras av respektive intressenter och man kan välja att diskutera olika områden varje gång man träffas. Deltagarna kan träffas flera gånger, som ett bra sätt att knyta kontakter.</w:t>
      </w:r>
    </w:p>
    <w:p w14:paraId="08437630" w14:textId="5B90AD95" w:rsidR="00776FBF" w:rsidRPr="00B8289A" w:rsidRDefault="00776FBF" w:rsidP="00591FE3">
      <w:pPr>
        <w:pStyle w:val="Agency-heading-2"/>
        <w:rPr>
          <w:rFonts w:asciiTheme="majorHAnsi" w:hAnsiTheme="majorHAnsi" w:cstheme="majorHAnsi"/>
        </w:rPr>
      </w:pPr>
      <w:bookmarkStart w:id="3" w:name="_Toc127185321"/>
      <w:r w:rsidRPr="00B8289A">
        <w:rPr>
          <w:rFonts w:asciiTheme="majorHAnsi" w:hAnsiTheme="majorHAnsi" w:cstheme="majorHAnsi"/>
          <w:lang w:bidi="sv-SE"/>
        </w:rPr>
        <w:t>Förberedelser</w:t>
      </w:r>
      <w:bookmarkEnd w:id="3"/>
    </w:p>
    <w:p w14:paraId="1F19BD98" w14:textId="66F4F021" w:rsidR="00776FBF" w:rsidRPr="00B8289A" w:rsidRDefault="00776FBF" w:rsidP="00AB47C3">
      <w:pPr>
        <w:pStyle w:val="Agency-body-text"/>
        <w:keepNext/>
        <w:rPr>
          <w:rFonts w:asciiTheme="majorHAnsi" w:hAnsiTheme="majorHAnsi" w:cstheme="majorHAnsi"/>
        </w:rPr>
      </w:pPr>
      <w:r w:rsidRPr="00B8289A">
        <w:rPr>
          <w:rFonts w:asciiTheme="majorHAnsi" w:hAnsiTheme="majorHAnsi" w:cstheme="majorHAnsi"/>
          <w:lang w:bidi="sv-SE"/>
        </w:rPr>
        <w:t>Innan deltagarna börjar svara på frågorna bör följande bestämmas:</w:t>
      </w:r>
    </w:p>
    <w:p w14:paraId="398B45DD" w14:textId="77777777" w:rsidR="00776FBF" w:rsidRPr="00B8289A" w:rsidRDefault="00776FBF" w:rsidP="00591FE3">
      <w:pPr>
        <w:pStyle w:val="Agency-body-text"/>
        <w:numPr>
          <w:ilvl w:val="0"/>
          <w:numId w:val="38"/>
        </w:numPr>
        <w:rPr>
          <w:rFonts w:asciiTheme="majorHAnsi" w:hAnsiTheme="majorHAnsi" w:cstheme="majorHAnsi"/>
        </w:rPr>
      </w:pPr>
      <w:r w:rsidRPr="00B8289A">
        <w:rPr>
          <w:rFonts w:asciiTheme="majorHAnsi" w:hAnsiTheme="majorHAnsi" w:cstheme="majorHAnsi"/>
          <w:lang w:bidi="sv-SE"/>
        </w:rPr>
        <w:t>Vilka ska vara med och fylla i verktyget?</w:t>
      </w:r>
    </w:p>
    <w:p w14:paraId="2F03FA5D" w14:textId="5DAD1F44" w:rsidR="00776FBF" w:rsidRPr="00B8289A" w:rsidRDefault="00776FBF" w:rsidP="00591FE3">
      <w:pPr>
        <w:pStyle w:val="Agency-body-text"/>
        <w:numPr>
          <w:ilvl w:val="0"/>
          <w:numId w:val="38"/>
        </w:numPr>
        <w:rPr>
          <w:rFonts w:asciiTheme="majorHAnsi" w:hAnsiTheme="majorHAnsi" w:cstheme="majorHAnsi"/>
        </w:rPr>
      </w:pPr>
      <w:r w:rsidRPr="00B8289A">
        <w:rPr>
          <w:rFonts w:asciiTheme="majorHAnsi" w:hAnsiTheme="majorHAnsi" w:cstheme="majorHAnsi"/>
          <w:lang w:bidi="sv-SE"/>
        </w:rPr>
        <w:t>Vilken ytterligare information behövs?</w:t>
      </w:r>
    </w:p>
    <w:p w14:paraId="46A89BC6" w14:textId="61566E34" w:rsidR="00776FBF" w:rsidRPr="00B8289A" w:rsidRDefault="00776FBF" w:rsidP="00591FE3">
      <w:pPr>
        <w:pStyle w:val="Agency-heading-2"/>
        <w:rPr>
          <w:rFonts w:asciiTheme="majorHAnsi" w:hAnsiTheme="majorHAnsi" w:cstheme="majorHAnsi"/>
        </w:rPr>
      </w:pPr>
      <w:bookmarkStart w:id="4" w:name="_Toc127185322"/>
      <w:r w:rsidRPr="00B8289A">
        <w:rPr>
          <w:rFonts w:asciiTheme="majorHAnsi" w:hAnsiTheme="majorHAnsi" w:cstheme="majorHAnsi"/>
          <w:lang w:bidi="sv-SE"/>
        </w:rPr>
        <w:t>Fylla i verktyget</w:t>
      </w:r>
      <w:bookmarkEnd w:id="4"/>
    </w:p>
    <w:p w14:paraId="4D6CDA8A" w14:textId="148F31CC"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I verktyget får deltagarna svara på ett antal reflekterande frågor med utgångspunkt i särskilda policyprioriteringar/strategier, såväl som åtgärder som behövs för att förändra och utveckla det specialpedagogiska stödet.</w:t>
      </w:r>
    </w:p>
    <w:p w14:paraId="6408B147" w14:textId="77777777" w:rsidR="00776FBF" w:rsidRPr="00B8289A" w:rsidRDefault="00776FBF" w:rsidP="000034CB">
      <w:pPr>
        <w:pStyle w:val="Agency-body-text"/>
        <w:keepNext/>
        <w:rPr>
          <w:rFonts w:asciiTheme="majorHAnsi" w:hAnsiTheme="majorHAnsi" w:cstheme="majorHAnsi"/>
        </w:rPr>
      </w:pPr>
      <w:r w:rsidRPr="00B8289A">
        <w:rPr>
          <w:rFonts w:asciiTheme="majorHAnsi" w:hAnsiTheme="majorHAnsi" w:cstheme="majorHAnsi"/>
          <w:lang w:bidi="sv-SE"/>
        </w:rPr>
        <w:t>Frågorna kan delas in i fyra nivåer för när de ska genomföras:</w:t>
      </w:r>
    </w:p>
    <w:p w14:paraId="3C85E622" w14:textId="77777777" w:rsidR="00776FBF" w:rsidRPr="00B8289A" w:rsidRDefault="00776FBF" w:rsidP="00591FE3">
      <w:pPr>
        <w:pStyle w:val="Agency-body-text"/>
        <w:numPr>
          <w:ilvl w:val="0"/>
          <w:numId w:val="40"/>
        </w:numPr>
        <w:rPr>
          <w:rFonts w:asciiTheme="majorHAnsi" w:hAnsiTheme="majorHAnsi" w:cstheme="majorHAnsi"/>
        </w:rPr>
      </w:pPr>
      <w:r w:rsidRPr="00B8289A">
        <w:rPr>
          <w:rFonts w:asciiTheme="majorHAnsi" w:hAnsiTheme="majorHAnsi" w:cstheme="majorHAnsi"/>
          <w:b/>
          <w:lang w:bidi="sv-SE"/>
        </w:rPr>
        <w:t>Inte än:</w:t>
      </w:r>
      <w:r w:rsidRPr="00B8289A">
        <w:rPr>
          <w:rFonts w:asciiTheme="majorHAnsi" w:hAnsiTheme="majorHAnsi" w:cstheme="majorHAnsi"/>
          <w:lang w:bidi="sv-SE"/>
        </w:rPr>
        <w:t xml:space="preserve"> Inga policyer eller åtgärder övervägs ännu.</w:t>
      </w:r>
    </w:p>
    <w:p w14:paraId="77DA6B0F" w14:textId="77777777" w:rsidR="00776FBF" w:rsidRPr="00B8289A" w:rsidRDefault="00776FBF" w:rsidP="00591FE3">
      <w:pPr>
        <w:pStyle w:val="Agency-body-text"/>
        <w:numPr>
          <w:ilvl w:val="0"/>
          <w:numId w:val="40"/>
        </w:numPr>
        <w:rPr>
          <w:rFonts w:asciiTheme="majorHAnsi" w:hAnsiTheme="majorHAnsi" w:cstheme="majorHAnsi"/>
        </w:rPr>
      </w:pPr>
      <w:r w:rsidRPr="00B8289A">
        <w:rPr>
          <w:rFonts w:asciiTheme="majorHAnsi" w:hAnsiTheme="majorHAnsi" w:cstheme="majorHAnsi"/>
          <w:b/>
          <w:lang w:bidi="sv-SE"/>
        </w:rPr>
        <w:t>Planeras:</w:t>
      </w:r>
      <w:r w:rsidRPr="00B8289A">
        <w:rPr>
          <w:rFonts w:asciiTheme="majorHAnsi" w:hAnsiTheme="majorHAnsi" w:cstheme="majorHAnsi"/>
          <w:lang w:bidi="sv-SE"/>
        </w:rPr>
        <w:t xml:space="preserve"> Det finns en plan/tanke men inget konkret har ännu gjorts.</w:t>
      </w:r>
    </w:p>
    <w:p w14:paraId="114A0DF2" w14:textId="77777777" w:rsidR="00776FBF" w:rsidRPr="00B8289A" w:rsidRDefault="00776FBF" w:rsidP="00591FE3">
      <w:pPr>
        <w:pStyle w:val="Agency-body-text"/>
        <w:numPr>
          <w:ilvl w:val="0"/>
          <w:numId w:val="40"/>
        </w:numPr>
        <w:rPr>
          <w:rFonts w:asciiTheme="majorHAnsi" w:hAnsiTheme="majorHAnsi" w:cstheme="majorHAnsi"/>
        </w:rPr>
      </w:pPr>
      <w:r w:rsidRPr="00B8289A">
        <w:rPr>
          <w:rFonts w:asciiTheme="majorHAnsi" w:hAnsiTheme="majorHAnsi" w:cstheme="majorHAnsi"/>
          <w:b/>
          <w:lang w:bidi="sv-SE"/>
        </w:rPr>
        <w:t>Finns delvis:</w:t>
      </w:r>
      <w:r w:rsidRPr="00B8289A">
        <w:rPr>
          <w:rFonts w:asciiTheme="majorHAnsi" w:hAnsiTheme="majorHAnsi" w:cstheme="majorHAnsi"/>
          <w:lang w:bidi="sv-SE"/>
        </w:rPr>
        <w:t xml:space="preserve"> Det har börjat genomföras men behöver bli mer omfattande och bättre.</w:t>
      </w:r>
    </w:p>
    <w:p w14:paraId="6105BB2E" w14:textId="77777777" w:rsidR="00776FBF" w:rsidRPr="00B8289A" w:rsidRDefault="00776FBF" w:rsidP="00591FE3">
      <w:pPr>
        <w:pStyle w:val="Agency-body-text"/>
        <w:numPr>
          <w:ilvl w:val="0"/>
          <w:numId w:val="40"/>
        </w:numPr>
        <w:rPr>
          <w:rFonts w:asciiTheme="majorHAnsi" w:hAnsiTheme="majorHAnsi" w:cstheme="majorHAnsi"/>
        </w:rPr>
      </w:pPr>
      <w:r w:rsidRPr="00B8289A">
        <w:rPr>
          <w:rFonts w:asciiTheme="majorHAnsi" w:hAnsiTheme="majorHAnsi" w:cstheme="majorHAnsi"/>
          <w:b/>
          <w:lang w:bidi="sv-SE"/>
        </w:rPr>
        <w:t>Finns:</w:t>
      </w:r>
      <w:r w:rsidRPr="00B8289A">
        <w:rPr>
          <w:rFonts w:asciiTheme="majorHAnsi" w:hAnsiTheme="majorHAnsi" w:cstheme="majorHAnsi"/>
          <w:lang w:bidi="sv-SE"/>
        </w:rPr>
        <w:t xml:space="preserve"> Det har redan genomförts på ett enhetligt sätt på bred front och fungerar väl.</w:t>
      </w:r>
    </w:p>
    <w:p w14:paraId="33EAAB61" w14:textId="77777777"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b/>
          <w:lang w:bidi="sv-SE"/>
        </w:rPr>
        <w:t>Kommentarskolumnen</w:t>
      </w:r>
      <w:r w:rsidRPr="00B8289A">
        <w:rPr>
          <w:rFonts w:asciiTheme="majorHAnsi" w:hAnsiTheme="majorHAnsi" w:cstheme="majorHAnsi"/>
          <w:lang w:bidi="sv-SE"/>
        </w:rPr>
        <w:t xml:space="preserve"> är till för utvärderingskommentarer om kvaliteten på genomförandet av åtgärderna eller annat som visar kvaliteten om sådana finns att tillgå </w:t>
      </w:r>
      <w:r w:rsidRPr="00B8289A">
        <w:rPr>
          <w:rFonts w:asciiTheme="majorHAnsi" w:hAnsiTheme="majorHAnsi" w:cstheme="majorHAnsi"/>
          <w:lang w:bidi="sv-SE"/>
        </w:rPr>
        <w:lastRenderedPageBreak/>
        <w:t>(till exempel information om uppföljning och utvärdering, evidensbaserade data eller liknande).</w:t>
      </w:r>
    </w:p>
    <w:p w14:paraId="4CBD6FA5" w14:textId="1DC21991" w:rsidR="00776FBF" w:rsidRPr="00B8289A" w:rsidRDefault="00776FBF" w:rsidP="00591FE3">
      <w:pPr>
        <w:pStyle w:val="Agency-heading-2"/>
        <w:rPr>
          <w:rFonts w:asciiTheme="majorHAnsi" w:hAnsiTheme="majorHAnsi" w:cstheme="majorHAnsi"/>
        </w:rPr>
      </w:pPr>
      <w:bookmarkStart w:id="5" w:name="_Toc127185323"/>
      <w:r w:rsidRPr="00B8289A">
        <w:rPr>
          <w:rFonts w:asciiTheme="majorHAnsi" w:hAnsiTheme="majorHAnsi" w:cstheme="majorHAnsi"/>
          <w:lang w:bidi="sv-SE"/>
        </w:rPr>
        <w:t>Reflektion över svaren</w:t>
      </w:r>
      <w:bookmarkEnd w:id="5"/>
    </w:p>
    <w:p w14:paraId="29876F85" w14:textId="77777777" w:rsidR="009C62BC"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Efter att tillsammans ha svarat på frågorna kan deltagarna diskutera sig fram till vilka policyprioriteringar/strategier/åtgärder som redan genomförts, vilka som ännu saknas och vilka som behöver förbättras och vidareutvecklas.</w:t>
      </w:r>
    </w:p>
    <w:p w14:paraId="78EAB178" w14:textId="15BDB2F7" w:rsidR="00776FBF" w:rsidRPr="00B8289A" w:rsidRDefault="00776FBF" w:rsidP="00EE2C04">
      <w:pPr>
        <w:pStyle w:val="Agency-body-text"/>
        <w:keepNext/>
        <w:rPr>
          <w:rFonts w:asciiTheme="majorHAnsi" w:hAnsiTheme="majorHAnsi" w:cstheme="majorHAnsi"/>
        </w:rPr>
      </w:pPr>
      <w:r w:rsidRPr="00B8289A">
        <w:rPr>
          <w:rFonts w:asciiTheme="majorHAnsi" w:hAnsiTheme="majorHAnsi" w:cstheme="majorHAnsi"/>
          <w:lang w:bidi="sv-SE"/>
        </w:rPr>
        <w:t>Deltagarna kan ställa sig följande frågor för varje vägledande princip:</w:t>
      </w:r>
    </w:p>
    <w:p w14:paraId="5EA7541C" w14:textId="77777777" w:rsidR="00776FBF" w:rsidRPr="00B8289A" w:rsidRDefault="00776FBF" w:rsidP="00591FE3">
      <w:pPr>
        <w:pStyle w:val="Agency-body-text"/>
        <w:numPr>
          <w:ilvl w:val="0"/>
          <w:numId w:val="45"/>
        </w:numPr>
        <w:rPr>
          <w:rFonts w:asciiTheme="majorHAnsi" w:hAnsiTheme="majorHAnsi" w:cstheme="majorHAnsi"/>
        </w:rPr>
      </w:pPr>
      <w:r w:rsidRPr="00B8289A">
        <w:rPr>
          <w:rFonts w:asciiTheme="majorHAnsi" w:hAnsiTheme="majorHAnsi" w:cstheme="majorHAnsi"/>
          <w:lang w:bidi="sv-SE"/>
        </w:rPr>
        <w:t>Hur långt har vi kommit när det gäller denna vägledande princip?</w:t>
      </w:r>
    </w:p>
    <w:p w14:paraId="54529867" w14:textId="77777777" w:rsidR="00776FBF" w:rsidRPr="00B8289A" w:rsidRDefault="00776FBF" w:rsidP="00591FE3">
      <w:pPr>
        <w:pStyle w:val="Agency-body-text"/>
        <w:numPr>
          <w:ilvl w:val="0"/>
          <w:numId w:val="45"/>
        </w:numPr>
        <w:rPr>
          <w:rFonts w:asciiTheme="majorHAnsi" w:hAnsiTheme="majorHAnsi" w:cstheme="majorHAnsi"/>
        </w:rPr>
      </w:pPr>
      <w:r w:rsidRPr="00B8289A">
        <w:rPr>
          <w:rFonts w:asciiTheme="majorHAnsi" w:hAnsiTheme="majorHAnsi" w:cstheme="majorHAnsi"/>
          <w:lang w:bidi="sv-SE"/>
        </w:rPr>
        <w:t>Vilka är våra styrkor på detta område?</w:t>
      </w:r>
    </w:p>
    <w:p w14:paraId="7FAD8646" w14:textId="77777777" w:rsidR="00776FBF" w:rsidRPr="00B8289A" w:rsidRDefault="00776FBF" w:rsidP="00591FE3">
      <w:pPr>
        <w:pStyle w:val="Agency-body-text"/>
        <w:numPr>
          <w:ilvl w:val="0"/>
          <w:numId w:val="45"/>
        </w:numPr>
        <w:rPr>
          <w:rFonts w:asciiTheme="majorHAnsi" w:hAnsiTheme="majorHAnsi" w:cstheme="majorHAnsi"/>
        </w:rPr>
      </w:pPr>
      <w:r w:rsidRPr="00B8289A">
        <w:rPr>
          <w:rFonts w:asciiTheme="majorHAnsi" w:hAnsiTheme="majorHAnsi" w:cstheme="majorHAnsi"/>
          <w:lang w:bidi="sv-SE"/>
        </w:rPr>
        <w:t>Vilka områden behöver vi förbättra och/eller utveckla ytterligare?</w:t>
      </w:r>
    </w:p>
    <w:p w14:paraId="3F0529FC" w14:textId="77777777" w:rsidR="00776FBF" w:rsidRPr="00B8289A" w:rsidRDefault="00776FBF" w:rsidP="00591FE3">
      <w:pPr>
        <w:pStyle w:val="Agency-body-text"/>
        <w:numPr>
          <w:ilvl w:val="0"/>
          <w:numId w:val="45"/>
        </w:numPr>
        <w:rPr>
          <w:rFonts w:asciiTheme="majorHAnsi" w:hAnsiTheme="majorHAnsi" w:cstheme="majorHAnsi"/>
        </w:rPr>
      </w:pPr>
      <w:r w:rsidRPr="00B8289A">
        <w:rPr>
          <w:rFonts w:asciiTheme="majorHAnsi" w:hAnsiTheme="majorHAnsi" w:cstheme="majorHAnsi"/>
          <w:lang w:bidi="sv-SE"/>
        </w:rPr>
        <w:t>Vilka tre prioriteringar/åtgärder bör vi överväga att vidta härnäst?</w:t>
      </w:r>
    </w:p>
    <w:p w14:paraId="44287A72" w14:textId="77777777" w:rsidR="00776FBF" w:rsidRPr="00B8289A" w:rsidRDefault="00776FBF" w:rsidP="00591FE3">
      <w:pPr>
        <w:pStyle w:val="Agency-body-text"/>
        <w:numPr>
          <w:ilvl w:val="0"/>
          <w:numId w:val="45"/>
        </w:numPr>
        <w:rPr>
          <w:rFonts w:asciiTheme="majorHAnsi" w:hAnsiTheme="majorHAnsi" w:cstheme="majorHAnsi"/>
        </w:rPr>
      </w:pPr>
      <w:r w:rsidRPr="00B8289A">
        <w:rPr>
          <w:rFonts w:asciiTheme="majorHAnsi" w:hAnsiTheme="majorHAnsi" w:cstheme="majorHAnsi"/>
          <w:lang w:bidi="sv-SE"/>
        </w:rPr>
        <w:t>Vilka behöver vi ta upp de här frågorna med?</w:t>
      </w:r>
    </w:p>
    <w:p w14:paraId="4F9B2B32" w14:textId="08A89B21"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Genom att reflektera över dessa frågor kan deltagarna se var det finns brister och enas om specifika åtgärder som behöver vidtas för att få till stånd inkluderande undervisning. Detta arbete kan staka ut vägen för framtida utveckling på nationell, regional och lokal nivå.</w:t>
      </w:r>
    </w:p>
    <w:p w14:paraId="0ED4EA0B" w14:textId="77777777" w:rsidR="00776FBF" w:rsidRPr="00B8289A" w:rsidRDefault="00776FBF" w:rsidP="00591FE3">
      <w:pPr>
        <w:pStyle w:val="Agency-body-text"/>
        <w:rPr>
          <w:rFonts w:asciiTheme="majorHAnsi" w:hAnsiTheme="majorHAnsi" w:cstheme="majorHAnsi"/>
        </w:rPr>
        <w:sectPr w:rsidR="00776FBF" w:rsidRPr="00B8289A" w:rsidSect="008B24CF">
          <w:headerReference w:type="even" r:id="rId23"/>
          <w:pgSz w:w="11899" w:h="16838"/>
          <w:pgMar w:top="1134" w:right="1531" w:bottom="1276" w:left="1531" w:header="709" w:footer="828" w:gutter="0"/>
          <w:cols w:space="708"/>
          <w:titlePg/>
          <w:docGrid w:linePitch="360"/>
        </w:sectPr>
      </w:pPr>
    </w:p>
    <w:p w14:paraId="19236969" w14:textId="074BA305" w:rsidR="00776FBF" w:rsidRPr="00B8289A" w:rsidRDefault="00776FBF" w:rsidP="00591FE3">
      <w:pPr>
        <w:pStyle w:val="Agency-heading-1"/>
        <w:rPr>
          <w:rFonts w:asciiTheme="majorHAnsi" w:hAnsiTheme="majorHAnsi" w:cstheme="majorHAnsi"/>
        </w:rPr>
      </w:pPr>
      <w:bookmarkStart w:id="6" w:name="_Toc127185324"/>
      <w:r w:rsidRPr="00B8289A">
        <w:rPr>
          <w:rFonts w:asciiTheme="majorHAnsi" w:hAnsiTheme="majorHAnsi" w:cstheme="majorHAnsi"/>
          <w:lang w:bidi="sv-SE"/>
        </w:rPr>
        <w:lastRenderedPageBreak/>
        <w:t>CROSP-verktyget för självutvärdering av policy</w:t>
      </w:r>
      <w:bookmarkEnd w:id="6"/>
    </w:p>
    <w:p w14:paraId="7E8FAA92" w14:textId="3F8ABE67" w:rsidR="00776FBF" w:rsidRPr="00B8289A" w:rsidRDefault="00776FBF" w:rsidP="00591FE3">
      <w:pPr>
        <w:pStyle w:val="Agency-heading-2"/>
        <w:rPr>
          <w:rFonts w:asciiTheme="majorHAnsi" w:hAnsiTheme="majorHAnsi" w:cstheme="majorHAnsi"/>
        </w:rPr>
      </w:pPr>
      <w:bookmarkStart w:id="7" w:name="_Toc127185325"/>
      <w:r w:rsidRPr="00B8289A">
        <w:rPr>
          <w:rFonts w:asciiTheme="majorHAnsi" w:hAnsiTheme="majorHAnsi" w:cstheme="majorHAnsi"/>
          <w:lang w:bidi="sv-SE"/>
        </w:rPr>
        <w:t>Vägledande princip 1: Ett gemensamt åtagande om inkluderande undervisning</w:t>
      </w:r>
      <w:bookmarkEnd w:id="7"/>
    </w:p>
    <w:p w14:paraId="688FA38A" w14:textId="216E9F12" w:rsidR="00776FBF" w:rsidRPr="00B8289A" w:rsidRDefault="00776FBF" w:rsidP="00591FE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1.1: Det finns ett gemensamt åtagande om att åstadkomma inkluderande undervisning som har stöd i en politisk vilja att uppmuntra till </w:t>
      </w:r>
      <w:r w:rsidRPr="00B8289A">
        <w:rPr>
          <w:rFonts w:asciiTheme="majorHAnsi" w:hAnsiTheme="majorHAnsi" w:cstheme="majorHAnsi"/>
          <w:i/>
          <w:lang w:bidi="sv-SE"/>
        </w:rPr>
        <w:t>långsiktiga förändringar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756C2756" w14:textId="77777777" w:rsidTr="008B24CF">
        <w:trPr>
          <w:cantSplit/>
          <w:tblHeader/>
        </w:trPr>
        <w:tc>
          <w:tcPr>
            <w:tcW w:w="2250" w:type="pct"/>
            <w:shd w:val="clear" w:color="auto" w:fill="D9D9D9" w:themeFill="background1" w:themeFillShade="D9"/>
          </w:tcPr>
          <w:p w14:paraId="6981D2C0"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347F05FD"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0815868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3CD633FF"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00958067"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026B9CD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534E189C" w14:textId="77777777" w:rsidTr="008B24CF">
        <w:trPr>
          <w:cantSplit/>
        </w:trPr>
        <w:tc>
          <w:tcPr>
            <w:tcW w:w="2250" w:type="pct"/>
          </w:tcPr>
          <w:p w14:paraId="512E0E08"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1.1.1</w:t>
            </w:r>
            <w:r w:rsidRPr="00B8289A">
              <w:rPr>
                <w:rFonts w:asciiTheme="majorHAnsi" w:hAnsiTheme="majorHAnsi" w:cstheme="majorHAnsi"/>
                <w:sz w:val="22"/>
                <w:lang w:bidi="sv-SE"/>
              </w:rPr>
              <w:t>: Finns det några ministerieövergripande organ som stöttar långsiktiga förändringar mot inkluderande undervisning?</w:t>
            </w:r>
          </w:p>
        </w:tc>
        <w:tc>
          <w:tcPr>
            <w:tcW w:w="500" w:type="pct"/>
          </w:tcPr>
          <w:p w14:paraId="6EDD16E7"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B7BFAD8" w14:textId="77777777" w:rsidTr="008B24CF">
        <w:trPr>
          <w:cantSplit/>
        </w:trPr>
        <w:tc>
          <w:tcPr>
            <w:tcW w:w="2250" w:type="pct"/>
          </w:tcPr>
          <w:p w14:paraId="7613047E"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1.1.2</w:t>
            </w:r>
            <w:r w:rsidRPr="00B8289A">
              <w:rPr>
                <w:rFonts w:asciiTheme="majorHAnsi" w:hAnsiTheme="majorHAnsi" w:cstheme="majorHAnsi"/>
                <w:sz w:val="22"/>
                <w:lang w:bidi="sv-SE"/>
              </w:rPr>
              <w:t>: Finns det några styrnings- och/eller finansieringsåtgärder som uppmuntrar specialpedagoger och andra pedagoger att arbeta för långsiktiga förändringar?</w:t>
            </w:r>
          </w:p>
        </w:tc>
        <w:tc>
          <w:tcPr>
            <w:tcW w:w="500" w:type="pct"/>
          </w:tcPr>
          <w:p w14:paraId="52A03E3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355531BD" w14:textId="77777777" w:rsidTr="008B24CF">
        <w:trPr>
          <w:cantSplit/>
        </w:trPr>
        <w:tc>
          <w:tcPr>
            <w:tcW w:w="2250" w:type="pct"/>
          </w:tcPr>
          <w:p w14:paraId="0E532283"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1.1.3</w:t>
            </w:r>
            <w:r w:rsidRPr="00B8289A">
              <w:rPr>
                <w:rFonts w:asciiTheme="majorHAnsi" w:hAnsiTheme="majorHAnsi" w:cstheme="majorHAnsi"/>
                <w:sz w:val="22"/>
                <w:lang w:bidi="sv-SE"/>
              </w:rPr>
              <w:t>: Medger stödstrukturerna att specialpedagogerna tar ansvar för alla elever?</w:t>
            </w:r>
          </w:p>
        </w:tc>
        <w:tc>
          <w:tcPr>
            <w:tcW w:w="500" w:type="pct"/>
          </w:tcPr>
          <w:p w14:paraId="265FC0C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28035CC2" w14:textId="77777777" w:rsidTr="008B24CF">
        <w:trPr>
          <w:cantSplit/>
        </w:trPr>
        <w:tc>
          <w:tcPr>
            <w:tcW w:w="2250" w:type="pct"/>
          </w:tcPr>
          <w:p w14:paraId="2061F53B"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69099C8B"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B8289A" w:rsidRDefault="00776FBF" w:rsidP="00591FE3">
            <w:pPr>
              <w:pStyle w:val="Agency-body-text"/>
              <w:rPr>
                <w:rFonts w:asciiTheme="majorHAnsi" w:hAnsiTheme="majorHAnsi" w:cstheme="majorHAnsi"/>
                <w:sz w:val="22"/>
                <w:szCs w:val="22"/>
              </w:rPr>
            </w:pPr>
          </w:p>
        </w:tc>
      </w:tr>
    </w:tbl>
    <w:p w14:paraId="240A57F1" w14:textId="7A6A96C9" w:rsidR="00776FBF" w:rsidRPr="00B8289A" w:rsidRDefault="00776FBF" w:rsidP="00591FE3">
      <w:pPr>
        <w:pStyle w:val="Agency-heading-3"/>
        <w:rPr>
          <w:rFonts w:asciiTheme="majorHAnsi" w:hAnsiTheme="majorHAnsi" w:cstheme="majorHAnsi"/>
        </w:rPr>
      </w:pPr>
      <w:r w:rsidRPr="00B8289A">
        <w:rPr>
          <w:rFonts w:asciiTheme="majorHAnsi" w:hAnsiTheme="majorHAnsi" w:cstheme="majorHAnsi"/>
          <w:lang w:bidi="sv-SE"/>
        </w:rPr>
        <w:lastRenderedPageBreak/>
        <w:t xml:space="preserve">Policyprioritering/strategi 1.2: Nationell policy innehåller gemensamma åtaganden om att åstadkomma inkluderande undervisning med </w:t>
      </w:r>
      <w:r w:rsidRPr="00B8289A">
        <w:rPr>
          <w:rFonts w:asciiTheme="majorHAnsi" w:hAnsiTheme="majorHAnsi" w:cstheme="majorHAnsi"/>
          <w:i/>
          <w:lang w:bidi="sv-SE"/>
        </w:rPr>
        <w:t>utgångspunkt i mänskliga rättigheter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2A3C0A70" w14:textId="77777777" w:rsidTr="00C01411">
        <w:trPr>
          <w:cantSplit/>
          <w:tblHeader/>
        </w:trPr>
        <w:tc>
          <w:tcPr>
            <w:tcW w:w="2250" w:type="pct"/>
            <w:shd w:val="clear" w:color="auto" w:fill="D9D9D9" w:themeFill="background1" w:themeFillShade="D9"/>
          </w:tcPr>
          <w:p w14:paraId="3BDC8DBF"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1736A005"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25A5AC2C"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5FCACAFB"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01D9E577"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1F44B763"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3683E2F1" w14:textId="77777777" w:rsidTr="00C01411">
        <w:trPr>
          <w:cantSplit/>
        </w:trPr>
        <w:tc>
          <w:tcPr>
            <w:tcW w:w="2250" w:type="pct"/>
          </w:tcPr>
          <w:p w14:paraId="5C694161"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1.2.1</w:t>
            </w:r>
            <w:r w:rsidRPr="00B8289A">
              <w:rPr>
                <w:rFonts w:asciiTheme="majorHAnsi" w:hAnsiTheme="majorHAnsi" w:cstheme="majorHAnsi"/>
                <w:sz w:val="22"/>
                <w:lang w:bidi="sv-SE"/>
              </w:rPr>
              <w:t>: Finns det ett tydligt politiskt åtagande som stödjer utgångspunkten i mänskliga rättigheter i lagstiftning och policy?</w:t>
            </w:r>
          </w:p>
        </w:tc>
        <w:tc>
          <w:tcPr>
            <w:tcW w:w="500" w:type="pct"/>
          </w:tcPr>
          <w:p w14:paraId="4CFE062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2884FD38" w14:textId="77777777" w:rsidTr="00C01411">
        <w:trPr>
          <w:cantSplit/>
        </w:trPr>
        <w:tc>
          <w:tcPr>
            <w:tcW w:w="2250" w:type="pct"/>
          </w:tcPr>
          <w:p w14:paraId="7CA616B5"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1.2.2</w:t>
            </w:r>
            <w:r w:rsidRPr="00B8289A">
              <w:rPr>
                <w:rFonts w:asciiTheme="majorHAnsi" w:hAnsiTheme="majorHAnsi" w:cstheme="majorHAnsi"/>
                <w:sz w:val="22"/>
                <w:lang w:bidi="sv-SE"/>
              </w:rPr>
              <w:t>: Finns det, i linje med utgångspunkten i mänskliga rättigheter, en tydlig övergång från medicinska grunder till socialpedagogiska?</w:t>
            </w:r>
          </w:p>
        </w:tc>
        <w:tc>
          <w:tcPr>
            <w:tcW w:w="500" w:type="pct"/>
          </w:tcPr>
          <w:p w14:paraId="0AC211D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35F94245" w14:textId="77777777" w:rsidTr="00C01411">
        <w:trPr>
          <w:cantSplit/>
        </w:trPr>
        <w:tc>
          <w:tcPr>
            <w:tcW w:w="2250" w:type="pct"/>
          </w:tcPr>
          <w:p w14:paraId="10F318F3"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1.2.3</w:t>
            </w:r>
            <w:r w:rsidRPr="00B8289A">
              <w:rPr>
                <w:rFonts w:asciiTheme="majorHAnsi" w:hAnsiTheme="majorHAnsi" w:cstheme="majorHAnsi"/>
                <w:sz w:val="22"/>
                <w:lang w:bidi="sv-SE"/>
              </w:rPr>
              <w:t>: Finns det några indikatorer som ger belägg för att det socialpedagogiska arbetssättet används?</w:t>
            </w:r>
          </w:p>
        </w:tc>
        <w:tc>
          <w:tcPr>
            <w:tcW w:w="500" w:type="pct"/>
          </w:tcPr>
          <w:p w14:paraId="5910E05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7E64001" w14:textId="77777777" w:rsidTr="00C01411">
        <w:trPr>
          <w:cantSplit/>
        </w:trPr>
        <w:tc>
          <w:tcPr>
            <w:tcW w:w="2250" w:type="pct"/>
          </w:tcPr>
          <w:p w14:paraId="36702E5A"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08AF120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B8289A" w:rsidRDefault="00776FBF" w:rsidP="00591FE3">
            <w:pPr>
              <w:pStyle w:val="Agency-body-text"/>
              <w:rPr>
                <w:rFonts w:asciiTheme="majorHAnsi" w:hAnsiTheme="majorHAnsi" w:cstheme="majorHAnsi"/>
                <w:sz w:val="22"/>
                <w:szCs w:val="22"/>
              </w:rPr>
            </w:pPr>
          </w:p>
        </w:tc>
      </w:tr>
    </w:tbl>
    <w:p w14:paraId="07325CE7" w14:textId="6CCDC847" w:rsidR="00776FBF" w:rsidRPr="00B8289A" w:rsidRDefault="00776FBF" w:rsidP="00591FE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1.3: Det finns policy och strategier som gör att det finns en </w:t>
      </w:r>
      <w:r w:rsidRPr="00B8289A">
        <w:rPr>
          <w:rFonts w:asciiTheme="majorHAnsi" w:hAnsiTheme="majorHAnsi" w:cstheme="majorHAnsi"/>
          <w:i/>
          <w:lang w:bidi="sv-SE"/>
        </w:rPr>
        <w:t>samsyn</w:t>
      </w:r>
      <w:r w:rsidRPr="00B8289A">
        <w:rPr>
          <w:rFonts w:asciiTheme="majorHAnsi" w:hAnsiTheme="majorHAnsi" w:cstheme="majorHAnsi"/>
          <w:lang w:bidi="sv-SE"/>
        </w:rPr>
        <w:t xml:space="preserve"> mellan specialpedagoger och andra pedagoger om vad inkluderande undervisning är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309F836D" w14:textId="77777777" w:rsidTr="00C01411">
        <w:trPr>
          <w:cantSplit/>
          <w:tblHeader/>
        </w:trPr>
        <w:tc>
          <w:tcPr>
            <w:tcW w:w="2250" w:type="pct"/>
            <w:shd w:val="clear" w:color="auto" w:fill="D9D9D9" w:themeFill="background1" w:themeFillShade="D9"/>
          </w:tcPr>
          <w:p w14:paraId="3222CB08"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7BD3C5D3"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06591A47"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2351DB8E"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16608E30"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113B7260"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2AF89578" w14:textId="77777777" w:rsidTr="00C01411">
        <w:trPr>
          <w:cantSplit/>
        </w:trPr>
        <w:tc>
          <w:tcPr>
            <w:tcW w:w="2250" w:type="pct"/>
          </w:tcPr>
          <w:p w14:paraId="7281A910"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1.3.1</w:t>
            </w:r>
            <w:r w:rsidRPr="00B8289A">
              <w:rPr>
                <w:rFonts w:asciiTheme="majorHAnsi" w:hAnsiTheme="majorHAnsi" w:cstheme="majorHAnsi"/>
                <w:sz w:val="22"/>
                <w:lang w:bidi="sv-SE"/>
              </w:rPr>
              <w:t>: Finns det någon plats för samverkansdialog mellan specialpedagoger och andra pedagoger ?</w:t>
            </w:r>
          </w:p>
        </w:tc>
        <w:tc>
          <w:tcPr>
            <w:tcW w:w="500" w:type="pct"/>
          </w:tcPr>
          <w:p w14:paraId="733FBB0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24678BFE" w14:textId="77777777" w:rsidTr="00C01411">
        <w:trPr>
          <w:cantSplit/>
        </w:trPr>
        <w:tc>
          <w:tcPr>
            <w:tcW w:w="2250" w:type="pct"/>
          </w:tcPr>
          <w:p w14:paraId="1D8AE820"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1.3.2</w:t>
            </w:r>
            <w:r w:rsidRPr="00B8289A">
              <w:rPr>
                <w:rFonts w:asciiTheme="majorHAnsi" w:hAnsiTheme="majorHAnsi" w:cstheme="majorHAnsi"/>
                <w:sz w:val="22"/>
                <w:lang w:bidi="sv-SE"/>
              </w:rPr>
              <w:t>: Görs det något för att specialpedagoger och andra pedagoger ska finna ett gemensamt språk?</w:t>
            </w:r>
          </w:p>
        </w:tc>
        <w:tc>
          <w:tcPr>
            <w:tcW w:w="500" w:type="pct"/>
          </w:tcPr>
          <w:p w14:paraId="74F7CAB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543BA82E" w14:textId="77777777" w:rsidTr="00C01411">
        <w:trPr>
          <w:cantSplit/>
        </w:trPr>
        <w:tc>
          <w:tcPr>
            <w:tcW w:w="2250" w:type="pct"/>
          </w:tcPr>
          <w:p w14:paraId="33724FF0"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lastRenderedPageBreak/>
              <w:t>1.3.3</w:t>
            </w:r>
            <w:r w:rsidRPr="00B8289A">
              <w:rPr>
                <w:rFonts w:asciiTheme="majorHAnsi" w:hAnsiTheme="majorHAnsi" w:cstheme="majorHAnsi"/>
                <w:sz w:val="22"/>
                <w:lang w:bidi="sv-SE"/>
              </w:rPr>
              <w:t xml:space="preserve">: Finns det några indikatorer för att ta reda på hur begreppet </w:t>
            </w:r>
            <w:r w:rsidRPr="00B8289A">
              <w:rPr>
                <w:rFonts w:asciiTheme="majorHAnsi" w:hAnsiTheme="majorHAnsi" w:cstheme="majorHAnsi"/>
                <w:i/>
                <w:sz w:val="22"/>
                <w:lang w:bidi="sv-SE"/>
              </w:rPr>
              <w:t>inkluderande undervisning</w:t>
            </w:r>
            <w:r w:rsidRPr="00B8289A">
              <w:rPr>
                <w:rFonts w:asciiTheme="majorHAnsi" w:hAnsiTheme="majorHAnsi" w:cstheme="majorHAnsi"/>
                <w:sz w:val="22"/>
                <w:lang w:bidi="sv-SE"/>
              </w:rPr>
              <w:t xml:space="preserve"> uppfattas av specialpedagoger och andra pedagoger?</w:t>
            </w:r>
          </w:p>
        </w:tc>
        <w:tc>
          <w:tcPr>
            <w:tcW w:w="500" w:type="pct"/>
          </w:tcPr>
          <w:p w14:paraId="43717AA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2D2A2C3D" w14:textId="77777777" w:rsidTr="00C01411">
        <w:trPr>
          <w:cantSplit/>
        </w:trPr>
        <w:tc>
          <w:tcPr>
            <w:tcW w:w="2250" w:type="pct"/>
          </w:tcPr>
          <w:p w14:paraId="0FAFC9A0"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65D6BB97"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B8289A" w:rsidRDefault="00776FBF" w:rsidP="00591FE3">
            <w:pPr>
              <w:pStyle w:val="Agency-body-text"/>
              <w:rPr>
                <w:rFonts w:asciiTheme="majorHAnsi" w:hAnsiTheme="majorHAnsi" w:cstheme="majorHAnsi"/>
                <w:sz w:val="22"/>
                <w:szCs w:val="22"/>
              </w:rPr>
            </w:pPr>
          </w:p>
        </w:tc>
      </w:tr>
    </w:tbl>
    <w:p w14:paraId="45EFFC06" w14:textId="17DBA046" w:rsidR="00776FBF" w:rsidRPr="00B8289A" w:rsidRDefault="00776FBF" w:rsidP="00591FE3">
      <w:pPr>
        <w:pStyle w:val="Agency-heading-2"/>
        <w:rPr>
          <w:rFonts w:asciiTheme="majorHAnsi" w:eastAsiaTheme="minorHAnsi" w:hAnsiTheme="majorHAnsi" w:cstheme="majorHAnsi"/>
        </w:rPr>
      </w:pPr>
      <w:bookmarkStart w:id="8" w:name="_Toc127185326"/>
      <w:r w:rsidRPr="00B8289A">
        <w:rPr>
          <w:rFonts w:asciiTheme="majorHAnsi" w:hAnsiTheme="majorHAnsi" w:cstheme="majorHAnsi"/>
          <w:lang w:bidi="sv-SE"/>
        </w:rPr>
        <w:t>Vägledande princip 2: Kunskapsutbyte och inkluderande kompetens genom samarbete och nätverksarbete</w:t>
      </w:r>
      <w:bookmarkEnd w:id="8"/>
    </w:p>
    <w:p w14:paraId="22A4402F" w14:textId="3327FD4A" w:rsidR="00776FBF" w:rsidRPr="00B8289A" w:rsidRDefault="00776FBF" w:rsidP="00591FE3">
      <w:pPr>
        <w:pStyle w:val="Agency-heading-3"/>
        <w:rPr>
          <w:rFonts w:asciiTheme="majorHAnsi" w:hAnsiTheme="majorHAnsi" w:cstheme="majorHAnsi"/>
          <w:bCs/>
          <w:i/>
          <w:iCs/>
        </w:rPr>
      </w:pPr>
      <w:r w:rsidRPr="00B8289A">
        <w:rPr>
          <w:rFonts w:asciiTheme="majorHAnsi" w:hAnsiTheme="majorHAnsi" w:cstheme="majorHAnsi"/>
          <w:lang w:bidi="sv-SE"/>
        </w:rPr>
        <w:t xml:space="preserve">Policyprioritering/strategi 2.1: Policy och strategier stöder kunskapsutbyte i </w:t>
      </w:r>
      <w:r w:rsidRPr="00B8289A">
        <w:rPr>
          <w:rFonts w:asciiTheme="majorHAnsi" w:hAnsiTheme="majorHAnsi" w:cstheme="majorHAnsi"/>
          <w:i/>
          <w:lang w:bidi="sv-SE"/>
        </w:rPr>
        <w:t>grupper för kollegialt lärande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60B33AF7" w14:textId="77777777" w:rsidTr="00C01411">
        <w:trPr>
          <w:cantSplit/>
          <w:tblHeader/>
        </w:trPr>
        <w:tc>
          <w:tcPr>
            <w:tcW w:w="2250" w:type="pct"/>
            <w:shd w:val="clear" w:color="auto" w:fill="D9D9D9" w:themeFill="background1" w:themeFillShade="D9"/>
          </w:tcPr>
          <w:p w14:paraId="123F01ED"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1639931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39CC1FA9"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66E7757A"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5892B66A"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0F6CEC55"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00C67DC0" w14:textId="77777777" w:rsidTr="00C01411">
        <w:trPr>
          <w:cantSplit/>
        </w:trPr>
        <w:tc>
          <w:tcPr>
            <w:tcW w:w="2250" w:type="pct"/>
          </w:tcPr>
          <w:p w14:paraId="56E9F783"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2.1.1</w:t>
            </w:r>
            <w:r w:rsidRPr="00B8289A">
              <w:rPr>
                <w:rFonts w:asciiTheme="majorHAnsi" w:hAnsiTheme="majorHAnsi" w:cstheme="majorHAnsi"/>
                <w:sz w:val="22"/>
                <w:lang w:bidi="sv-SE"/>
              </w:rPr>
              <w:t>: Finns det några samverkansplattformar som främjar samarbete mellan specialpedagoger och andra pedagoger?</w:t>
            </w:r>
          </w:p>
        </w:tc>
        <w:tc>
          <w:tcPr>
            <w:tcW w:w="500" w:type="pct"/>
          </w:tcPr>
          <w:p w14:paraId="68C9380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03528B7D" w14:textId="77777777" w:rsidTr="00C01411">
        <w:trPr>
          <w:cantSplit/>
        </w:trPr>
        <w:tc>
          <w:tcPr>
            <w:tcW w:w="2250" w:type="pct"/>
          </w:tcPr>
          <w:p w14:paraId="59D2E61F"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2.1.2</w:t>
            </w:r>
            <w:r w:rsidRPr="00B8289A">
              <w:rPr>
                <w:rFonts w:asciiTheme="majorHAnsi" w:hAnsiTheme="majorHAnsi" w:cstheme="majorHAnsi"/>
                <w:sz w:val="22"/>
                <w:lang w:bidi="sv-SE"/>
              </w:rPr>
              <w:t>: Finns det kunskapsutbyte som hjälper skolor att skapa välfungerande inkluderande lärmiljöer?</w:t>
            </w:r>
          </w:p>
        </w:tc>
        <w:tc>
          <w:tcPr>
            <w:tcW w:w="500" w:type="pct"/>
          </w:tcPr>
          <w:p w14:paraId="0AD3218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5B6C5B1D" w14:textId="77777777" w:rsidTr="00C01411">
        <w:trPr>
          <w:cantSplit/>
        </w:trPr>
        <w:tc>
          <w:tcPr>
            <w:tcW w:w="2250" w:type="pct"/>
          </w:tcPr>
          <w:p w14:paraId="10BDDF0E" w14:textId="014D9D05"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2.1.3</w:t>
            </w:r>
            <w:r w:rsidRPr="00B8289A">
              <w:rPr>
                <w:rFonts w:asciiTheme="majorHAnsi" w:hAnsiTheme="majorHAnsi" w:cstheme="majorHAnsi"/>
                <w:sz w:val="22"/>
                <w:lang w:bidi="sv-SE"/>
              </w:rPr>
              <w:t>: Är alla intressenters uppgifter och ansvar tydligt definierade?</w:t>
            </w:r>
          </w:p>
        </w:tc>
        <w:tc>
          <w:tcPr>
            <w:tcW w:w="500" w:type="pct"/>
          </w:tcPr>
          <w:p w14:paraId="5F22C8B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4F7BE71" w14:textId="77777777" w:rsidTr="00C01411">
        <w:trPr>
          <w:cantSplit/>
        </w:trPr>
        <w:tc>
          <w:tcPr>
            <w:tcW w:w="2250" w:type="pct"/>
          </w:tcPr>
          <w:p w14:paraId="66F03B87"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29289BA3"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B8289A" w:rsidRDefault="00776FBF" w:rsidP="00591FE3">
            <w:pPr>
              <w:pStyle w:val="Agency-body-text"/>
              <w:rPr>
                <w:rFonts w:asciiTheme="majorHAnsi" w:hAnsiTheme="majorHAnsi" w:cstheme="majorHAnsi"/>
                <w:sz w:val="22"/>
                <w:szCs w:val="22"/>
              </w:rPr>
            </w:pPr>
          </w:p>
        </w:tc>
      </w:tr>
    </w:tbl>
    <w:p w14:paraId="0F51E42C" w14:textId="7CCF1ED5" w:rsidR="00776FBF" w:rsidRPr="00B8289A" w:rsidRDefault="00776FBF" w:rsidP="00591FE3">
      <w:pPr>
        <w:pStyle w:val="Agency-heading-3"/>
        <w:rPr>
          <w:rFonts w:asciiTheme="majorHAnsi" w:hAnsiTheme="majorHAnsi" w:cstheme="majorHAnsi"/>
        </w:rPr>
      </w:pPr>
      <w:r w:rsidRPr="00B8289A">
        <w:rPr>
          <w:rFonts w:asciiTheme="majorHAnsi" w:hAnsiTheme="majorHAnsi" w:cstheme="majorHAnsi"/>
          <w:lang w:bidi="sv-SE"/>
        </w:rPr>
        <w:lastRenderedPageBreak/>
        <w:t xml:space="preserve">Policyprioritering/strategi 2.2: Specialskolor omvandlas till resurscenter för </w:t>
      </w:r>
      <w:r w:rsidRPr="00B8289A">
        <w:rPr>
          <w:rFonts w:asciiTheme="majorHAnsi" w:hAnsiTheme="majorHAnsi" w:cstheme="majorHAnsi"/>
          <w:i/>
          <w:lang w:bidi="sv-SE"/>
        </w:rPr>
        <w:t>kunskapsutbyte</w:t>
      </w:r>
      <w:r w:rsidRPr="00B8289A">
        <w:rPr>
          <w:rFonts w:asciiTheme="majorHAnsi" w:hAnsiTheme="majorHAnsi" w:cstheme="majorHAnsi"/>
          <w:lang w:bidi="sv-SE"/>
        </w:rPr>
        <w:t xml:space="preserve"> mellan specialpedagoger och andra pedagoger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0428C251" w14:textId="77777777" w:rsidTr="00C01411">
        <w:trPr>
          <w:cantSplit/>
          <w:tblHeader/>
        </w:trPr>
        <w:tc>
          <w:tcPr>
            <w:tcW w:w="2250" w:type="pct"/>
            <w:shd w:val="clear" w:color="auto" w:fill="D9D9D9" w:themeFill="background1" w:themeFillShade="D9"/>
          </w:tcPr>
          <w:p w14:paraId="53AB2DC5"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6907CAD6"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6AFD5FA3"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154ADFA3"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74722795"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5A65883F"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5274066E" w14:textId="77777777" w:rsidTr="00C01411">
        <w:trPr>
          <w:cantSplit/>
        </w:trPr>
        <w:tc>
          <w:tcPr>
            <w:tcW w:w="2250" w:type="pct"/>
          </w:tcPr>
          <w:p w14:paraId="2AB34058"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2.2.1</w:t>
            </w:r>
            <w:r w:rsidRPr="00B8289A">
              <w:rPr>
                <w:rFonts w:asciiTheme="majorHAnsi" w:hAnsiTheme="majorHAnsi" w:cstheme="majorHAnsi"/>
                <w:sz w:val="22"/>
                <w:lang w:bidi="sv-SE"/>
              </w:rPr>
              <w:t>: Finns det några former för hur specialpedagoger kan dela med sig av sin kunskap och kompetens i den vanliga skolan?</w:t>
            </w:r>
          </w:p>
        </w:tc>
        <w:tc>
          <w:tcPr>
            <w:tcW w:w="500" w:type="pct"/>
          </w:tcPr>
          <w:p w14:paraId="39B83C2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0F17DACE" w14:textId="77777777" w:rsidTr="00C01411">
        <w:trPr>
          <w:cantSplit/>
        </w:trPr>
        <w:tc>
          <w:tcPr>
            <w:tcW w:w="2250" w:type="pct"/>
          </w:tcPr>
          <w:p w14:paraId="48278B71" w14:textId="77777777" w:rsidR="00776FBF" w:rsidRPr="00B8289A" w:rsidRDefault="00776FBF" w:rsidP="00591FE3">
            <w:pPr>
              <w:pStyle w:val="Agency-body-text"/>
              <w:rPr>
                <w:rFonts w:asciiTheme="majorHAnsi" w:hAnsiTheme="majorHAnsi" w:cstheme="majorHAnsi"/>
                <w:bCs/>
                <w:sz w:val="22"/>
                <w:szCs w:val="22"/>
              </w:rPr>
            </w:pPr>
            <w:r w:rsidRPr="00B8289A">
              <w:rPr>
                <w:rFonts w:asciiTheme="majorHAnsi" w:hAnsiTheme="majorHAnsi" w:cstheme="majorHAnsi"/>
                <w:b/>
                <w:sz w:val="22"/>
                <w:lang w:bidi="sv-SE"/>
              </w:rPr>
              <w:t>2.2.2</w:t>
            </w:r>
            <w:r w:rsidRPr="00B8289A">
              <w:rPr>
                <w:rFonts w:asciiTheme="majorHAnsi" w:hAnsiTheme="majorHAnsi" w:cstheme="majorHAnsi"/>
                <w:sz w:val="22"/>
                <w:lang w:bidi="sv-SE"/>
              </w:rPr>
              <w:t>: Finns det några indikatorer för att mäta hur utbredd den överföringen av kunskap och kompetens är?</w:t>
            </w:r>
          </w:p>
        </w:tc>
        <w:tc>
          <w:tcPr>
            <w:tcW w:w="500" w:type="pct"/>
          </w:tcPr>
          <w:p w14:paraId="301D53F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746CF927" w14:textId="77777777" w:rsidTr="00C01411">
        <w:trPr>
          <w:cantSplit/>
        </w:trPr>
        <w:tc>
          <w:tcPr>
            <w:tcW w:w="2250" w:type="pct"/>
          </w:tcPr>
          <w:p w14:paraId="2131C6C9" w14:textId="77777777" w:rsidR="00776FBF" w:rsidRPr="00B8289A" w:rsidRDefault="00776FBF" w:rsidP="00591FE3">
            <w:pPr>
              <w:pStyle w:val="Agency-body-text"/>
              <w:rPr>
                <w:rFonts w:asciiTheme="majorHAnsi" w:hAnsiTheme="majorHAnsi" w:cstheme="majorHAnsi"/>
                <w:bCs/>
                <w:sz w:val="22"/>
                <w:szCs w:val="22"/>
              </w:rPr>
            </w:pPr>
            <w:r w:rsidRPr="00B8289A">
              <w:rPr>
                <w:rFonts w:asciiTheme="majorHAnsi" w:hAnsiTheme="majorHAnsi" w:cstheme="majorHAnsi"/>
                <w:b/>
                <w:sz w:val="22"/>
                <w:lang w:bidi="sv-SE"/>
              </w:rPr>
              <w:t>2.2.3</w:t>
            </w:r>
            <w:r w:rsidRPr="00B8289A">
              <w:rPr>
                <w:rFonts w:asciiTheme="majorHAnsi" w:hAnsiTheme="majorHAnsi" w:cstheme="majorHAnsi"/>
                <w:sz w:val="22"/>
                <w:lang w:bidi="sv-SE"/>
              </w:rPr>
              <w:t>: Finns det några finansierings- och styrningsåtgärder som säkerställer att alla intressenters uppgifter och ansvar är tydligt definierade?</w:t>
            </w:r>
          </w:p>
        </w:tc>
        <w:tc>
          <w:tcPr>
            <w:tcW w:w="500" w:type="pct"/>
          </w:tcPr>
          <w:p w14:paraId="0DA3DE7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023032A0" w14:textId="77777777" w:rsidTr="00C01411">
        <w:trPr>
          <w:cantSplit/>
        </w:trPr>
        <w:tc>
          <w:tcPr>
            <w:tcW w:w="2250" w:type="pct"/>
          </w:tcPr>
          <w:p w14:paraId="139F426F"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5FC45A23"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B8289A" w:rsidRDefault="00776FBF" w:rsidP="00591FE3">
            <w:pPr>
              <w:pStyle w:val="Agency-body-text"/>
              <w:rPr>
                <w:rFonts w:asciiTheme="majorHAnsi" w:hAnsiTheme="majorHAnsi" w:cstheme="majorHAnsi"/>
                <w:sz w:val="22"/>
                <w:szCs w:val="22"/>
              </w:rPr>
            </w:pPr>
          </w:p>
        </w:tc>
      </w:tr>
    </w:tbl>
    <w:p w14:paraId="0E12CC84" w14:textId="3645B0D7" w:rsidR="00776FBF" w:rsidRPr="00B8289A" w:rsidRDefault="00776FBF" w:rsidP="00591FE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2.3: Genom </w:t>
      </w:r>
      <w:r w:rsidRPr="00B8289A">
        <w:rPr>
          <w:rFonts w:asciiTheme="majorHAnsi" w:hAnsiTheme="majorHAnsi" w:cstheme="majorHAnsi"/>
          <w:i/>
          <w:lang w:bidi="sv-SE"/>
        </w:rPr>
        <w:t>kontinuitet i stödåtgärderna</w:t>
      </w:r>
      <w:r w:rsidRPr="00B8289A">
        <w:rPr>
          <w:rFonts w:asciiTheme="majorHAnsi" w:hAnsiTheme="majorHAnsi" w:cstheme="majorHAnsi"/>
          <w:lang w:bidi="sv-SE"/>
        </w:rPr>
        <w:t xml:space="preserve"> från specialpedagoger kan andra pedagoger, familjer och elever erhålla kompetens inom inkludering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2B1AD506" w14:textId="77777777" w:rsidTr="00C01411">
        <w:trPr>
          <w:cantSplit/>
          <w:tblHeader/>
        </w:trPr>
        <w:tc>
          <w:tcPr>
            <w:tcW w:w="2250" w:type="pct"/>
            <w:shd w:val="clear" w:color="auto" w:fill="D9D9D9" w:themeFill="background1" w:themeFillShade="D9"/>
          </w:tcPr>
          <w:p w14:paraId="023C93C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68FD65F8"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5C3DDBE5"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4C29DA40"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7CA69EF7"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1F2D622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05655DB0" w14:textId="77777777" w:rsidTr="00C01411">
        <w:trPr>
          <w:cantSplit/>
        </w:trPr>
        <w:tc>
          <w:tcPr>
            <w:tcW w:w="2250" w:type="pct"/>
          </w:tcPr>
          <w:p w14:paraId="3F6B07C5"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2.3.1</w:t>
            </w:r>
            <w:r w:rsidRPr="00B8289A">
              <w:rPr>
                <w:rFonts w:asciiTheme="majorHAnsi" w:hAnsiTheme="majorHAnsi" w:cstheme="majorHAnsi"/>
                <w:sz w:val="22"/>
                <w:lang w:bidi="sv-SE"/>
              </w:rPr>
              <w:t>: Finns det några åtgärder som säkerställer kontinuitet i stödåtgärderna?</w:t>
            </w:r>
          </w:p>
        </w:tc>
        <w:tc>
          <w:tcPr>
            <w:tcW w:w="500" w:type="pct"/>
          </w:tcPr>
          <w:p w14:paraId="0815DA13"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25E8A25" w14:textId="77777777" w:rsidTr="00C01411">
        <w:trPr>
          <w:cantSplit/>
        </w:trPr>
        <w:tc>
          <w:tcPr>
            <w:tcW w:w="2250" w:type="pct"/>
          </w:tcPr>
          <w:p w14:paraId="1CC7CABC"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2.3.2</w:t>
            </w:r>
            <w:r w:rsidRPr="00B8289A">
              <w:rPr>
                <w:rFonts w:asciiTheme="majorHAnsi" w:hAnsiTheme="majorHAnsi" w:cstheme="majorHAnsi"/>
                <w:sz w:val="22"/>
                <w:lang w:bidi="sv-SE"/>
              </w:rPr>
              <w:t>: Finns det möjligheter till stöd och olika stödalternativ för vanliga pedagoger, familjer och elever?</w:t>
            </w:r>
          </w:p>
        </w:tc>
        <w:tc>
          <w:tcPr>
            <w:tcW w:w="500" w:type="pct"/>
          </w:tcPr>
          <w:p w14:paraId="37B93EB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36328CA4" w14:textId="77777777" w:rsidTr="00C01411">
        <w:trPr>
          <w:cantSplit/>
        </w:trPr>
        <w:tc>
          <w:tcPr>
            <w:tcW w:w="2250" w:type="pct"/>
          </w:tcPr>
          <w:p w14:paraId="5FE68E3F"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2.3.3</w:t>
            </w:r>
            <w:r w:rsidRPr="00B8289A">
              <w:rPr>
                <w:rFonts w:asciiTheme="majorHAnsi" w:hAnsiTheme="majorHAnsi" w:cstheme="majorHAnsi"/>
                <w:sz w:val="22"/>
                <w:lang w:bidi="sv-SE"/>
              </w:rPr>
              <w:t>: Finns det några indikatorer för att mäta kvaliteten på kontinuiteten i stödåtgärderna?</w:t>
            </w:r>
          </w:p>
        </w:tc>
        <w:tc>
          <w:tcPr>
            <w:tcW w:w="500" w:type="pct"/>
          </w:tcPr>
          <w:p w14:paraId="2AEBFAC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1EC731E8" w14:textId="77777777" w:rsidTr="00C01411">
        <w:trPr>
          <w:cantSplit/>
        </w:trPr>
        <w:tc>
          <w:tcPr>
            <w:tcW w:w="2250" w:type="pct"/>
          </w:tcPr>
          <w:p w14:paraId="4C4A504F"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lastRenderedPageBreak/>
              <w:t>Övrigt</w:t>
            </w:r>
            <w:r w:rsidRPr="00B8289A">
              <w:rPr>
                <w:rFonts w:asciiTheme="majorHAnsi" w:hAnsiTheme="majorHAnsi" w:cstheme="majorHAnsi"/>
                <w:i/>
                <w:sz w:val="22"/>
                <w:lang w:bidi="sv-SE"/>
              </w:rPr>
              <w:t xml:space="preserve"> (ange vad)</w:t>
            </w:r>
          </w:p>
        </w:tc>
        <w:tc>
          <w:tcPr>
            <w:tcW w:w="500" w:type="pct"/>
          </w:tcPr>
          <w:p w14:paraId="59F7D3A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B8289A" w:rsidRDefault="00776FBF" w:rsidP="00591FE3">
            <w:pPr>
              <w:pStyle w:val="Agency-body-text"/>
              <w:rPr>
                <w:rFonts w:asciiTheme="majorHAnsi" w:hAnsiTheme="majorHAnsi" w:cstheme="majorHAnsi"/>
                <w:sz w:val="22"/>
                <w:szCs w:val="22"/>
              </w:rPr>
            </w:pPr>
          </w:p>
        </w:tc>
      </w:tr>
    </w:tbl>
    <w:p w14:paraId="5AD25D1B" w14:textId="297B2A3A" w:rsidR="00776FBF" w:rsidRPr="00B8289A" w:rsidRDefault="00776FBF" w:rsidP="00591FE3">
      <w:pPr>
        <w:pStyle w:val="Agency-heading-2"/>
        <w:rPr>
          <w:rFonts w:asciiTheme="majorHAnsi" w:hAnsiTheme="majorHAnsi" w:cstheme="majorHAnsi"/>
        </w:rPr>
      </w:pPr>
      <w:bookmarkStart w:id="9" w:name="_Toc127185327"/>
      <w:r w:rsidRPr="00B8289A">
        <w:rPr>
          <w:rFonts w:asciiTheme="majorHAnsi" w:hAnsiTheme="majorHAnsi" w:cstheme="majorHAnsi"/>
          <w:lang w:bidi="sv-SE"/>
        </w:rPr>
        <w:t>Vägledande princip 3: Kompetensutveckling om inkludering</w:t>
      </w:r>
      <w:bookmarkEnd w:id="9"/>
    </w:p>
    <w:p w14:paraId="534ACE1E" w14:textId="0B71EA9C" w:rsidR="00776FBF" w:rsidRPr="00B8289A" w:rsidRDefault="00776FBF" w:rsidP="00591FE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3.1: Genom möjligheter till professionellt lärande skapas ett </w:t>
      </w:r>
      <w:r w:rsidRPr="00B8289A">
        <w:rPr>
          <w:rFonts w:asciiTheme="majorHAnsi" w:hAnsiTheme="majorHAnsi" w:cstheme="majorHAnsi"/>
          <w:i/>
          <w:lang w:bidi="sv-SE"/>
        </w:rPr>
        <w:t>gemensamt språk</w:t>
      </w:r>
      <w:r w:rsidRPr="00B8289A">
        <w:rPr>
          <w:rFonts w:asciiTheme="majorHAnsi" w:hAnsiTheme="majorHAnsi" w:cstheme="majorHAnsi"/>
          <w:lang w:bidi="sv-SE"/>
        </w:rPr>
        <w:t xml:space="preserve"> om inkludering för alla elever</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504E4618" w14:textId="77777777" w:rsidTr="00C01411">
        <w:trPr>
          <w:cantSplit/>
          <w:tblHeader/>
        </w:trPr>
        <w:tc>
          <w:tcPr>
            <w:tcW w:w="2250" w:type="pct"/>
            <w:shd w:val="clear" w:color="auto" w:fill="D9D9D9" w:themeFill="background1" w:themeFillShade="D9"/>
          </w:tcPr>
          <w:p w14:paraId="77D231A8"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55C7F54A"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7319EA1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4435E512"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62A1BB47"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719A8787"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36D0D7D4" w14:textId="77777777" w:rsidTr="00C01411">
        <w:trPr>
          <w:cantSplit/>
        </w:trPr>
        <w:tc>
          <w:tcPr>
            <w:tcW w:w="2250" w:type="pct"/>
          </w:tcPr>
          <w:p w14:paraId="65E3F0E4" w14:textId="027CA73D"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3.1.1</w:t>
            </w:r>
            <w:r w:rsidRPr="00B8289A">
              <w:rPr>
                <w:rFonts w:asciiTheme="majorHAnsi" w:hAnsiTheme="majorHAnsi" w:cstheme="majorHAnsi"/>
                <w:sz w:val="22"/>
                <w:lang w:bidi="sv-SE"/>
              </w:rPr>
              <w:t>: Ingår de viktigaste begreppen och principerna vad gäller inkludering i fortbildning och kompetensutveckling?</w:t>
            </w:r>
          </w:p>
        </w:tc>
        <w:tc>
          <w:tcPr>
            <w:tcW w:w="500" w:type="pct"/>
          </w:tcPr>
          <w:p w14:paraId="749D436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069876C9" w14:textId="77777777" w:rsidTr="00C01411">
        <w:trPr>
          <w:cantSplit/>
        </w:trPr>
        <w:tc>
          <w:tcPr>
            <w:tcW w:w="2250" w:type="pct"/>
          </w:tcPr>
          <w:p w14:paraId="04F4A687" w14:textId="77777777" w:rsidR="00776FBF" w:rsidRPr="00B8289A" w:rsidRDefault="00776FBF" w:rsidP="00591FE3">
            <w:pPr>
              <w:rPr>
                <w:rFonts w:asciiTheme="majorHAnsi" w:hAnsiTheme="majorHAnsi" w:cstheme="majorHAnsi"/>
                <w:sz w:val="22"/>
                <w:szCs w:val="22"/>
                <w:lang w:eastAsia="en-GB"/>
              </w:rPr>
            </w:pPr>
            <w:r w:rsidRPr="00B8289A">
              <w:rPr>
                <w:rFonts w:asciiTheme="majorHAnsi" w:hAnsiTheme="majorHAnsi" w:cstheme="majorHAnsi"/>
                <w:b/>
                <w:sz w:val="22"/>
                <w:lang w:bidi="sv-SE"/>
              </w:rPr>
              <w:t>3.1.2</w:t>
            </w:r>
            <w:r w:rsidRPr="00B8289A">
              <w:rPr>
                <w:rFonts w:asciiTheme="majorHAnsi" w:hAnsiTheme="majorHAnsi" w:cstheme="majorHAnsi"/>
                <w:sz w:val="22"/>
                <w:lang w:bidi="sv-SE"/>
              </w:rPr>
              <w:t xml:space="preserve">: </w:t>
            </w:r>
            <w:r w:rsidRPr="00B8289A">
              <w:rPr>
                <w:rStyle w:val="Agency-body-textChar"/>
                <w:rFonts w:asciiTheme="majorHAnsi" w:hAnsiTheme="majorHAnsi" w:cstheme="majorHAnsi"/>
                <w:sz w:val="22"/>
                <w:lang w:bidi="sv-SE"/>
              </w:rPr>
              <w:t>Finns det möjligheter för specialpedagoger och andra pedagoger att gå gemensamma utbildningar/kurser?</w:t>
            </w:r>
          </w:p>
        </w:tc>
        <w:tc>
          <w:tcPr>
            <w:tcW w:w="500" w:type="pct"/>
          </w:tcPr>
          <w:p w14:paraId="38A5399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0586CAD0" w14:textId="77777777" w:rsidTr="00C01411">
        <w:trPr>
          <w:cantSplit/>
        </w:trPr>
        <w:tc>
          <w:tcPr>
            <w:tcW w:w="2250" w:type="pct"/>
          </w:tcPr>
          <w:p w14:paraId="2211BB36" w14:textId="41205BCF"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3.1.3</w:t>
            </w:r>
            <w:r w:rsidRPr="00B8289A">
              <w:rPr>
                <w:rFonts w:asciiTheme="majorHAnsi" w:hAnsiTheme="majorHAnsi" w:cstheme="majorHAnsi"/>
                <w:sz w:val="22"/>
                <w:lang w:bidi="sv-SE"/>
              </w:rPr>
              <w:t>: Finns det åtgärder som ser till att fortbildning och kompetensutveckling innehåller erfarenheter från professioner som arbetar med elever med olika stödbehov ?</w:t>
            </w:r>
          </w:p>
        </w:tc>
        <w:tc>
          <w:tcPr>
            <w:tcW w:w="500" w:type="pct"/>
          </w:tcPr>
          <w:p w14:paraId="1D47D75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58DB6281" w14:textId="77777777" w:rsidTr="00C01411">
        <w:trPr>
          <w:cantSplit/>
        </w:trPr>
        <w:tc>
          <w:tcPr>
            <w:tcW w:w="2250" w:type="pct"/>
          </w:tcPr>
          <w:p w14:paraId="1F1F50B3"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0F67B347"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B8289A" w:rsidRDefault="00776FBF" w:rsidP="00591FE3">
            <w:pPr>
              <w:pStyle w:val="Agency-body-text"/>
              <w:rPr>
                <w:rFonts w:asciiTheme="majorHAnsi" w:hAnsiTheme="majorHAnsi" w:cstheme="majorHAnsi"/>
                <w:sz w:val="22"/>
                <w:szCs w:val="22"/>
              </w:rPr>
            </w:pPr>
          </w:p>
        </w:tc>
      </w:tr>
    </w:tbl>
    <w:p w14:paraId="735EC64D" w14:textId="55CFA5AA" w:rsidR="00776FBF" w:rsidRPr="00B8289A" w:rsidRDefault="00776FBF" w:rsidP="00591FE3">
      <w:pPr>
        <w:pStyle w:val="Agency-heading-3"/>
        <w:rPr>
          <w:rFonts w:asciiTheme="majorHAnsi" w:hAnsiTheme="majorHAnsi" w:cstheme="majorHAnsi"/>
        </w:rPr>
      </w:pPr>
      <w:r w:rsidRPr="00B8289A">
        <w:rPr>
          <w:rFonts w:asciiTheme="majorHAnsi" w:hAnsiTheme="majorHAnsi" w:cstheme="majorHAnsi"/>
          <w:lang w:bidi="sv-SE"/>
        </w:rPr>
        <w:lastRenderedPageBreak/>
        <w:t xml:space="preserve">Policyprioritering/strategi 3.2: Specialpedagoger och andra pedagoger har </w:t>
      </w:r>
      <w:r w:rsidRPr="00B8289A">
        <w:rPr>
          <w:rFonts w:asciiTheme="majorHAnsi" w:hAnsiTheme="majorHAnsi" w:cstheme="majorHAnsi"/>
          <w:i/>
          <w:lang w:bidi="sv-SE"/>
        </w:rPr>
        <w:t xml:space="preserve">den kompetens, de färdigheter och de kvalifikationer </w:t>
      </w:r>
      <w:r w:rsidRPr="00B8289A">
        <w:rPr>
          <w:rFonts w:asciiTheme="majorHAnsi" w:hAnsiTheme="majorHAnsi" w:cstheme="majorHAnsi"/>
          <w:lang w:bidi="sv-SE"/>
        </w:rPr>
        <w:t>och verktyg som behövs för att kunna arbeta med elevgrupper med varierande behov</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6D7D1871" w14:textId="77777777" w:rsidTr="00C01411">
        <w:trPr>
          <w:cantSplit/>
          <w:tblHeader/>
        </w:trPr>
        <w:tc>
          <w:tcPr>
            <w:tcW w:w="2250" w:type="pct"/>
            <w:shd w:val="clear" w:color="auto" w:fill="D9D9D9" w:themeFill="background1" w:themeFillShade="D9"/>
          </w:tcPr>
          <w:p w14:paraId="15EA773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5EEBC9D9"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16AB805F"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4C687DA0"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5FA8370B"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53548B9E"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5C86C226" w14:textId="77777777" w:rsidTr="00C01411">
        <w:trPr>
          <w:cantSplit/>
        </w:trPr>
        <w:tc>
          <w:tcPr>
            <w:tcW w:w="2250" w:type="pct"/>
          </w:tcPr>
          <w:p w14:paraId="731FA467" w14:textId="61927A3E"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3.2.1</w:t>
            </w:r>
            <w:r w:rsidRPr="00B8289A">
              <w:rPr>
                <w:rFonts w:asciiTheme="majorHAnsi" w:hAnsiTheme="majorHAnsi" w:cstheme="majorHAnsi"/>
                <w:sz w:val="22"/>
                <w:lang w:bidi="sv-SE"/>
              </w:rPr>
              <w:t xml:space="preserve">: Tas begreppet </w:t>
            </w:r>
            <w:r w:rsidRPr="00B8289A">
              <w:rPr>
                <w:rFonts w:asciiTheme="majorHAnsi" w:hAnsiTheme="majorHAnsi" w:cstheme="majorHAnsi"/>
                <w:i/>
                <w:sz w:val="22"/>
                <w:lang w:bidi="sv-SE"/>
              </w:rPr>
              <w:t>inkluderande undervisning</w:t>
            </w:r>
            <w:r w:rsidRPr="00B8289A">
              <w:rPr>
                <w:rFonts w:asciiTheme="majorHAnsi" w:hAnsiTheme="majorHAnsi" w:cstheme="majorHAnsi"/>
                <w:sz w:val="22"/>
                <w:lang w:bidi="sv-SE"/>
              </w:rPr>
              <w:t xml:space="preserve"> och principerna för inkluderande undervisning upp i grundutbildningen för lärare?</w:t>
            </w:r>
          </w:p>
        </w:tc>
        <w:tc>
          <w:tcPr>
            <w:tcW w:w="500" w:type="pct"/>
          </w:tcPr>
          <w:p w14:paraId="1FF2FF47"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581DF36A" w14:textId="77777777" w:rsidTr="00C01411">
        <w:trPr>
          <w:cantSplit/>
        </w:trPr>
        <w:tc>
          <w:tcPr>
            <w:tcW w:w="2250" w:type="pct"/>
          </w:tcPr>
          <w:p w14:paraId="38D30C77" w14:textId="05A4CFD0"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3.2.2</w:t>
            </w:r>
            <w:r w:rsidRPr="00B8289A">
              <w:rPr>
                <w:rFonts w:asciiTheme="majorHAnsi" w:hAnsiTheme="majorHAnsi" w:cstheme="majorHAnsi"/>
                <w:sz w:val="22"/>
                <w:lang w:bidi="sv-SE"/>
              </w:rPr>
              <w:t>: Ingår inkluderande pedagogik i det professionella lärandet för både nyutbildade och erfarna specialpedagoger och andra pedagoger?</w:t>
            </w:r>
          </w:p>
        </w:tc>
        <w:tc>
          <w:tcPr>
            <w:tcW w:w="500" w:type="pct"/>
          </w:tcPr>
          <w:p w14:paraId="1391F0D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7D3CB359" w14:textId="77777777" w:rsidTr="00C01411">
        <w:trPr>
          <w:cantSplit/>
        </w:trPr>
        <w:tc>
          <w:tcPr>
            <w:tcW w:w="2250" w:type="pct"/>
          </w:tcPr>
          <w:p w14:paraId="101006F2" w14:textId="0CBC6FB4"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3.2.3</w:t>
            </w:r>
            <w:r w:rsidRPr="00B8289A">
              <w:rPr>
                <w:rFonts w:asciiTheme="majorHAnsi" w:hAnsiTheme="majorHAnsi" w:cstheme="majorHAnsi"/>
                <w:sz w:val="22"/>
                <w:lang w:bidi="sv-SE"/>
              </w:rPr>
              <w:t>: Finns det krav på att både specialpedagoger och andra pedagoger ska få fortbildning?</w:t>
            </w:r>
          </w:p>
        </w:tc>
        <w:tc>
          <w:tcPr>
            <w:tcW w:w="500" w:type="pct"/>
          </w:tcPr>
          <w:p w14:paraId="51E738C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4987303F" w14:textId="77777777" w:rsidTr="00C01411">
        <w:trPr>
          <w:cantSplit/>
        </w:trPr>
        <w:tc>
          <w:tcPr>
            <w:tcW w:w="2250" w:type="pct"/>
          </w:tcPr>
          <w:p w14:paraId="1CB95718"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0D4EEDA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B8289A" w:rsidRDefault="00776FBF" w:rsidP="00591FE3">
            <w:pPr>
              <w:pStyle w:val="Agency-body-text"/>
              <w:rPr>
                <w:rFonts w:asciiTheme="majorHAnsi" w:hAnsiTheme="majorHAnsi" w:cstheme="majorHAnsi"/>
                <w:sz w:val="22"/>
                <w:szCs w:val="22"/>
              </w:rPr>
            </w:pPr>
          </w:p>
        </w:tc>
      </w:tr>
    </w:tbl>
    <w:p w14:paraId="6252C969" w14:textId="1B5CA6FF" w:rsidR="00776FBF" w:rsidRPr="00B8289A" w:rsidRDefault="00776FBF" w:rsidP="00591FE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3.3: Fortbildning för vanliga lärare och speciallärare </w:t>
      </w:r>
      <w:r w:rsidRPr="00B8289A">
        <w:rPr>
          <w:rFonts w:asciiTheme="majorHAnsi" w:hAnsiTheme="majorHAnsi" w:cstheme="majorHAnsi"/>
          <w:i/>
          <w:lang w:bidi="sv-SE"/>
        </w:rPr>
        <w:t>kopplas</w:t>
      </w:r>
      <w:r w:rsidRPr="00B8289A">
        <w:rPr>
          <w:rFonts w:asciiTheme="majorHAnsi" w:hAnsiTheme="majorHAnsi" w:cstheme="majorHAnsi"/>
          <w:lang w:bidi="sv-SE"/>
        </w:rPr>
        <w:t xml:space="preserve"> samman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11594998" w14:textId="77777777" w:rsidTr="00C01411">
        <w:trPr>
          <w:cantSplit/>
          <w:tblHeader/>
        </w:trPr>
        <w:tc>
          <w:tcPr>
            <w:tcW w:w="2250" w:type="pct"/>
            <w:shd w:val="clear" w:color="auto" w:fill="D9D9D9" w:themeFill="background1" w:themeFillShade="D9"/>
          </w:tcPr>
          <w:p w14:paraId="1D05A9E6"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7D538D7B"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096798FB"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66647ADF"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37CAA4DD"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742382AE"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1007CA07" w14:textId="77777777" w:rsidTr="00C01411">
        <w:trPr>
          <w:cantSplit/>
        </w:trPr>
        <w:tc>
          <w:tcPr>
            <w:tcW w:w="2250" w:type="pct"/>
          </w:tcPr>
          <w:p w14:paraId="296913C7"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3.3.1</w:t>
            </w:r>
            <w:r w:rsidRPr="00B8289A">
              <w:rPr>
                <w:rFonts w:asciiTheme="majorHAnsi" w:hAnsiTheme="majorHAnsi" w:cstheme="majorHAnsi"/>
                <w:sz w:val="22"/>
                <w:lang w:bidi="sv-SE"/>
              </w:rPr>
              <w:t>: Finns det några strukturer för hur olika pedagoger ska samarbeta?</w:t>
            </w:r>
          </w:p>
        </w:tc>
        <w:tc>
          <w:tcPr>
            <w:tcW w:w="500" w:type="pct"/>
          </w:tcPr>
          <w:p w14:paraId="3F287EA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3AD1F26" w14:textId="77777777" w:rsidTr="00C01411">
        <w:trPr>
          <w:cantSplit/>
        </w:trPr>
        <w:tc>
          <w:tcPr>
            <w:tcW w:w="2250" w:type="pct"/>
          </w:tcPr>
          <w:p w14:paraId="15DE1C67" w14:textId="4B688041"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3.3.2</w:t>
            </w:r>
            <w:r w:rsidRPr="00B8289A">
              <w:rPr>
                <w:rFonts w:asciiTheme="majorHAnsi" w:hAnsiTheme="majorHAnsi" w:cstheme="majorHAnsi"/>
                <w:sz w:val="22"/>
                <w:lang w:bidi="sv-SE"/>
              </w:rPr>
              <w:t>: Hjälper specialpedagoger andra pedagoger med stöd och råd om hur man kan arbeta med elever med varierande behov?</w:t>
            </w:r>
          </w:p>
        </w:tc>
        <w:tc>
          <w:tcPr>
            <w:tcW w:w="500" w:type="pct"/>
          </w:tcPr>
          <w:p w14:paraId="04F4553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2C983D17" w14:textId="77777777" w:rsidTr="00C01411">
        <w:trPr>
          <w:cantSplit/>
        </w:trPr>
        <w:tc>
          <w:tcPr>
            <w:tcW w:w="2250" w:type="pct"/>
          </w:tcPr>
          <w:p w14:paraId="0390D9BD"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3.3.3</w:t>
            </w:r>
            <w:r w:rsidRPr="00B8289A">
              <w:rPr>
                <w:rFonts w:asciiTheme="majorHAnsi" w:hAnsiTheme="majorHAnsi" w:cstheme="majorHAnsi"/>
                <w:sz w:val="22"/>
                <w:lang w:bidi="sv-SE"/>
              </w:rPr>
              <w:t>: Finns det några program som bygger broar mellan specialpedagoger och andra pedagoger?</w:t>
            </w:r>
          </w:p>
        </w:tc>
        <w:tc>
          <w:tcPr>
            <w:tcW w:w="500" w:type="pct"/>
          </w:tcPr>
          <w:p w14:paraId="66FDCE7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5A518C3A" w14:textId="77777777" w:rsidTr="00C01411">
        <w:trPr>
          <w:cantSplit/>
        </w:trPr>
        <w:tc>
          <w:tcPr>
            <w:tcW w:w="2250" w:type="pct"/>
          </w:tcPr>
          <w:p w14:paraId="676C6E73"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lastRenderedPageBreak/>
              <w:t>Övrigt</w:t>
            </w:r>
            <w:r w:rsidRPr="00B8289A">
              <w:rPr>
                <w:rFonts w:asciiTheme="majorHAnsi" w:hAnsiTheme="majorHAnsi" w:cstheme="majorHAnsi"/>
                <w:i/>
                <w:sz w:val="22"/>
                <w:lang w:bidi="sv-SE"/>
              </w:rPr>
              <w:t xml:space="preserve"> (ange vad)</w:t>
            </w:r>
          </w:p>
        </w:tc>
        <w:tc>
          <w:tcPr>
            <w:tcW w:w="500" w:type="pct"/>
          </w:tcPr>
          <w:p w14:paraId="45D61C7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B8289A" w:rsidRDefault="00776FBF" w:rsidP="00591FE3">
            <w:pPr>
              <w:pStyle w:val="Agency-body-text"/>
              <w:rPr>
                <w:rFonts w:asciiTheme="majorHAnsi" w:hAnsiTheme="majorHAnsi" w:cstheme="majorHAnsi"/>
                <w:sz w:val="22"/>
                <w:szCs w:val="22"/>
              </w:rPr>
            </w:pPr>
          </w:p>
        </w:tc>
      </w:tr>
    </w:tbl>
    <w:p w14:paraId="057D6D6F" w14:textId="5FDE2992" w:rsidR="00776FBF" w:rsidRPr="00B8289A" w:rsidRDefault="00776FBF" w:rsidP="00591FE3">
      <w:pPr>
        <w:pStyle w:val="Agency-heading-2"/>
        <w:rPr>
          <w:rFonts w:asciiTheme="majorHAnsi" w:hAnsiTheme="majorHAnsi" w:cstheme="majorHAnsi"/>
        </w:rPr>
      </w:pPr>
      <w:bookmarkStart w:id="10" w:name="_Toc127185328"/>
      <w:r w:rsidRPr="00B8289A">
        <w:rPr>
          <w:rFonts w:asciiTheme="majorHAnsi" w:hAnsiTheme="majorHAnsi" w:cstheme="majorHAnsi"/>
          <w:lang w:bidi="sv-SE"/>
        </w:rPr>
        <w:t>Vägledande princip 4: Stöd för inkluderande skolledarskap och skolorganisation</w:t>
      </w:r>
      <w:bookmarkEnd w:id="10"/>
    </w:p>
    <w:p w14:paraId="37DBDF11" w14:textId="32820686" w:rsidR="00776FBF" w:rsidRPr="00B8289A" w:rsidRDefault="00776FBF" w:rsidP="00591FE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4.1: Skolledare främjar en </w:t>
      </w:r>
      <w:r w:rsidRPr="00B8289A">
        <w:rPr>
          <w:rFonts w:asciiTheme="majorHAnsi" w:hAnsiTheme="majorHAnsi" w:cstheme="majorHAnsi"/>
          <w:i/>
          <w:lang w:bidi="sv-SE"/>
        </w:rPr>
        <w:t>inkluderande vision</w:t>
      </w:r>
      <w:r w:rsidRPr="00B8289A">
        <w:rPr>
          <w:rFonts w:asciiTheme="majorHAnsi" w:hAnsiTheme="majorHAnsi" w:cstheme="majorHAnsi"/>
          <w:lang w:bidi="sv-SE"/>
        </w:rPr>
        <w:t xml:space="preserve"> med gemensamma värderingar, ett gemensamt språkbruk, gemensam uppfattning och ett holistiskt synsätt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64969742" w14:textId="77777777" w:rsidTr="00C01411">
        <w:trPr>
          <w:cantSplit/>
          <w:tblHeader/>
        </w:trPr>
        <w:tc>
          <w:tcPr>
            <w:tcW w:w="2250" w:type="pct"/>
            <w:shd w:val="clear" w:color="auto" w:fill="D9D9D9" w:themeFill="background1" w:themeFillShade="D9"/>
          </w:tcPr>
          <w:p w14:paraId="09095B4E"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470087CB"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7A664305"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40261393"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0FC9B28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47D229B3"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1238DA0E" w14:textId="77777777" w:rsidTr="00C01411">
        <w:trPr>
          <w:cantSplit/>
        </w:trPr>
        <w:tc>
          <w:tcPr>
            <w:tcW w:w="2250" w:type="pct"/>
          </w:tcPr>
          <w:p w14:paraId="0035BA03"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4.1.1</w:t>
            </w:r>
            <w:r w:rsidRPr="00B8289A">
              <w:rPr>
                <w:rFonts w:asciiTheme="majorHAnsi" w:hAnsiTheme="majorHAnsi" w:cstheme="majorHAnsi"/>
                <w:sz w:val="22"/>
                <w:lang w:bidi="sv-SE"/>
              </w:rPr>
              <w:t>: Finns det en tydlig definition av inkludering i lagstiftningen som skolledare kan använda sig av?</w:t>
            </w:r>
          </w:p>
        </w:tc>
        <w:tc>
          <w:tcPr>
            <w:tcW w:w="500" w:type="pct"/>
          </w:tcPr>
          <w:p w14:paraId="282DC24F"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1617A44A" w14:textId="77777777" w:rsidTr="00C01411">
        <w:trPr>
          <w:cantSplit/>
        </w:trPr>
        <w:tc>
          <w:tcPr>
            <w:tcW w:w="2250" w:type="pct"/>
          </w:tcPr>
          <w:p w14:paraId="2A120947"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4.1.2</w:t>
            </w:r>
            <w:r w:rsidRPr="00B8289A">
              <w:rPr>
                <w:rFonts w:asciiTheme="majorHAnsi" w:hAnsiTheme="majorHAnsi" w:cstheme="majorHAnsi"/>
                <w:sz w:val="22"/>
                <w:lang w:bidi="sv-SE"/>
              </w:rPr>
              <w:t>: Får skolledare utbildning i hur de kan arbeta med en strategi för hela skolan?</w:t>
            </w:r>
          </w:p>
        </w:tc>
        <w:tc>
          <w:tcPr>
            <w:tcW w:w="500" w:type="pct"/>
          </w:tcPr>
          <w:p w14:paraId="10FAB97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5FB7D1EB" w14:textId="77777777" w:rsidTr="00C01411">
        <w:trPr>
          <w:cantSplit/>
        </w:trPr>
        <w:tc>
          <w:tcPr>
            <w:tcW w:w="2250" w:type="pct"/>
          </w:tcPr>
          <w:p w14:paraId="2406676D"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4.1.3</w:t>
            </w:r>
            <w:r w:rsidRPr="00B8289A">
              <w:rPr>
                <w:rFonts w:asciiTheme="majorHAnsi" w:hAnsiTheme="majorHAnsi" w:cstheme="majorHAnsi"/>
                <w:sz w:val="22"/>
                <w:lang w:bidi="sv-SE"/>
              </w:rPr>
              <w:t>: Har skolledare inom den vanliga skolan ansvar för att hantera mångfald?</w:t>
            </w:r>
          </w:p>
        </w:tc>
        <w:tc>
          <w:tcPr>
            <w:tcW w:w="500" w:type="pct"/>
          </w:tcPr>
          <w:p w14:paraId="24BA9173"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40E2B0FA" w14:textId="77777777" w:rsidTr="00C01411">
        <w:trPr>
          <w:cantSplit/>
        </w:trPr>
        <w:tc>
          <w:tcPr>
            <w:tcW w:w="2250" w:type="pct"/>
          </w:tcPr>
          <w:p w14:paraId="29FD0AA6"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6B8E59D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B8289A" w:rsidRDefault="00776FBF" w:rsidP="00591FE3">
            <w:pPr>
              <w:pStyle w:val="Agency-body-text"/>
              <w:rPr>
                <w:rFonts w:asciiTheme="majorHAnsi" w:hAnsiTheme="majorHAnsi" w:cstheme="majorHAnsi"/>
                <w:sz w:val="22"/>
                <w:szCs w:val="22"/>
              </w:rPr>
            </w:pPr>
          </w:p>
        </w:tc>
      </w:tr>
    </w:tbl>
    <w:p w14:paraId="53AC3665" w14:textId="6178B34E" w:rsidR="00776FBF" w:rsidRPr="00B8289A" w:rsidRDefault="00776FBF" w:rsidP="00581BFC">
      <w:pPr>
        <w:pStyle w:val="Agency-heading-3"/>
        <w:rPr>
          <w:rFonts w:asciiTheme="majorHAnsi" w:hAnsiTheme="majorHAnsi" w:cstheme="majorHAnsi"/>
        </w:rPr>
      </w:pPr>
      <w:r w:rsidRPr="00B8289A">
        <w:rPr>
          <w:rFonts w:asciiTheme="majorHAnsi" w:hAnsiTheme="majorHAnsi" w:cstheme="majorHAnsi"/>
          <w:lang w:bidi="sv-SE"/>
        </w:rPr>
        <w:lastRenderedPageBreak/>
        <w:t xml:space="preserve">Policyprioritering/strategi 4.2: Skolledare inom den vanliga undervisningen och specialundervisningen har det </w:t>
      </w:r>
      <w:r w:rsidRPr="00B8289A">
        <w:rPr>
          <w:rFonts w:asciiTheme="majorHAnsi" w:hAnsiTheme="majorHAnsi" w:cstheme="majorHAnsi"/>
          <w:i/>
          <w:lang w:bidi="sv-SE"/>
        </w:rPr>
        <w:t>självförtroende och den kompetens</w:t>
      </w:r>
      <w:r w:rsidRPr="00B8289A">
        <w:rPr>
          <w:rFonts w:asciiTheme="majorHAnsi" w:hAnsiTheme="majorHAnsi" w:cstheme="majorHAnsi"/>
          <w:lang w:bidi="sv-SE"/>
        </w:rPr>
        <w:t xml:space="preserve"> som behövs för att kunna stödja inkluderande undervisning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75B1CB87" w14:textId="77777777" w:rsidTr="00C01411">
        <w:trPr>
          <w:cantSplit/>
          <w:tblHeader/>
        </w:trPr>
        <w:tc>
          <w:tcPr>
            <w:tcW w:w="2250" w:type="pct"/>
            <w:shd w:val="clear" w:color="auto" w:fill="D9D9D9" w:themeFill="background1" w:themeFillShade="D9"/>
          </w:tcPr>
          <w:p w14:paraId="10AF96CA"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3B386B8C"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7E829B1E"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7385D61E"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70741F6D"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31E69368"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5870DEF0" w14:textId="77777777" w:rsidTr="00C01411">
        <w:trPr>
          <w:cantSplit/>
        </w:trPr>
        <w:tc>
          <w:tcPr>
            <w:tcW w:w="2250" w:type="pct"/>
          </w:tcPr>
          <w:p w14:paraId="40D9F693"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4.2.1</w:t>
            </w:r>
            <w:r w:rsidRPr="00B8289A">
              <w:rPr>
                <w:rFonts w:asciiTheme="majorHAnsi" w:hAnsiTheme="majorHAnsi" w:cstheme="majorHAnsi"/>
                <w:sz w:val="22"/>
                <w:lang w:bidi="sv-SE"/>
              </w:rPr>
              <w:t>: Finns det några strukturer för att ta fram ledarskapsstrategier för inkluderande undervisning?</w:t>
            </w:r>
          </w:p>
        </w:tc>
        <w:tc>
          <w:tcPr>
            <w:tcW w:w="500" w:type="pct"/>
          </w:tcPr>
          <w:p w14:paraId="04D53B0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28708CD2" w14:textId="77777777" w:rsidTr="00C01411">
        <w:trPr>
          <w:cantSplit/>
        </w:trPr>
        <w:tc>
          <w:tcPr>
            <w:tcW w:w="2250" w:type="pct"/>
          </w:tcPr>
          <w:p w14:paraId="7D258915"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4.2.2</w:t>
            </w:r>
            <w:r w:rsidRPr="00B8289A">
              <w:rPr>
                <w:rFonts w:asciiTheme="majorHAnsi" w:hAnsiTheme="majorHAnsi" w:cstheme="majorHAnsi"/>
                <w:sz w:val="22"/>
                <w:lang w:bidi="sv-SE"/>
              </w:rPr>
              <w:t>: Finns det några stödstrukturer så att skolledare känner att de kan åstadkomma inkluderande undervisning?</w:t>
            </w:r>
          </w:p>
        </w:tc>
        <w:tc>
          <w:tcPr>
            <w:tcW w:w="500" w:type="pct"/>
          </w:tcPr>
          <w:p w14:paraId="2408DA0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7291D11" w14:textId="77777777" w:rsidTr="00C01411">
        <w:trPr>
          <w:cantSplit/>
        </w:trPr>
        <w:tc>
          <w:tcPr>
            <w:tcW w:w="2250" w:type="pct"/>
          </w:tcPr>
          <w:p w14:paraId="00D723CB"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4.2.3</w:t>
            </w:r>
            <w:r w:rsidRPr="00B8289A">
              <w:rPr>
                <w:rFonts w:asciiTheme="majorHAnsi" w:hAnsiTheme="majorHAnsi" w:cstheme="majorHAnsi"/>
                <w:sz w:val="22"/>
                <w:lang w:bidi="sv-SE"/>
              </w:rPr>
              <w:t>: Har skolledare den grad av självständighet som behövs för att kunna åstadkomma inkluderande undervisning?</w:t>
            </w:r>
          </w:p>
        </w:tc>
        <w:tc>
          <w:tcPr>
            <w:tcW w:w="500" w:type="pct"/>
          </w:tcPr>
          <w:p w14:paraId="5884CB8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07816CC5" w14:textId="77777777" w:rsidTr="00C01411">
        <w:trPr>
          <w:cantSplit/>
        </w:trPr>
        <w:tc>
          <w:tcPr>
            <w:tcW w:w="2250" w:type="pct"/>
          </w:tcPr>
          <w:p w14:paraId="2F4CF563"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366E932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B8289A" w:rsidRDefault="00776FBF" w:rsidP="00591FE3">
            <w:pPr>
              <w:pStyle w:val="Agency-body-text"/>
              <w:rPr>
                <w:rFonts w:asciiTheme="majorHAnsi" w:hAnsiTheme="majorHAnsi" w:cstheme="majorHAnsi"/>
                <w:sz w:val="22"/>
                <w:szCs w:val="22"/>
              </w:rPr>
            </w:pPr>
          </w:p>
        </w:tc>
      </w:tr>
    </w:tbl>
    <w:p w14:paraId="0B366F34" w14:textId="60D8F940" w:rsidR="00776FBF" w:rsidRPr="00B8289A" w:rsidRDefault="00776FBF" w:rsidP="00F3096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4.3: Skolledningen och skolans organisation stödjer inkluderande undervisning genom </w:t>
      </w:r>
      <w:r w:rsidRPr="00B8289A">
        <w:rPr>
          <w:rFonts w:asciiTheme="majorHAnsi" w:hAnsiTheme="majorHAnsi" w:cstheme="majorHAnsi"/>
          <w:i/>
          <w:lang w:bidi="sv-SE"/>
        </w:rPr>
        <w:t>samarbete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7D3F7C4D" w14:textId="77777777" w:rsidTr="00C01411">
        <w:trPr>
          <w:cantSplit/>
          <w:tblHeader/>
        </w:trPr>
        <w:tc>
          <w:tcPr>
            <w:tcW w:w="2250" w:type="pct"/>
            <w:shd w:val="clear" w:color="auto" w:fill="D9D9D9" w:themeFill="background1" w:themeFillShade="D9"/>
          </w:tcPr>
          <w:p w14:paraId="4254C2C1"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48C04E0A"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147EAD01"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5ABFAAE5"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060C017D"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15A1DA46"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79D12246" w14:textId="77777777" w:rsidTr="00C01411">
        <w:trPr>
          <w:cantSplit/>
        </w:trPr>
        <w:tc>
          <w:tcPr>
            <w:tcW w:w="2250" w:type="pct"/>
          </w:tcPr>
          <w:p w14:paraId="0790A41E"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4.3.1</w:t>
            </w:r>
            <w:r w:rsidRPr="00B8289A">
              <w:rPr>
                <w:rFonts w:asciiTheme="majorHAnsi" w:hAnsiTheme="majorHAnsi" w:cstheme="majorHAnsi"/>
                <w:sz w:val="22"/>
                <w:lang w:bidi="sv-SE"/>
              </w:rPr>
              <w:t>: Gör skolledningen det möjligt för tvärproffessionella team att samarbeta på ett sätt som ger resultat?</w:t>
            </w:r>
          </w:p>
        </w:tc>
        <w:tc>
          <w:tcPr>
            <w:tcW w:w="500" w:type="pct"/>
          </w:tcPr>
          <w:p w14:paraId="52F4B60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0B8D3F6A" w14:textId="77777777" w:rsidTr="00C01411">
        <w:trPr>
          <w:cantSplit/>
        </w:trPr>
        <w:tc>
          <w:tcPr>
            <w:tcW w:w="2250" w:type="pct"/>
          </w:tcPr>
          <w:p w14:paraId="671CC5F2"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4.3.2</w:t>
            </w:r>
            <w:r w:rsidRPr="00B8289A">
              <w:rPr>
                <w:rFonts w:asciiTheme="majorHAnsi" w:hAnsiTheme="majorHAnsi" w:cstheme="majorHAnsi"/>
                <w:sz w:val="22"/>
                <w:lang w:bidi="sv-SE"/>
              </w:rPr>
              <w:t xml:space="preserve">: Uppmuntrar skolledningen till att kunskap överförs från specialpedagoger till andra pedagoger? </w:t>
            </w:r>
          </w:p>
        </w:tc>
        <w:tc>
          <w:tcPr>
            <w:tcW w:w="500" w:type="pct"/>
          </w:tcPr>
          <w:p w14:paraId="55E2D21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E7AAC01" w14:textId="77777777" w:rsidTr="00C01411">
        <w:trPr>
          <w:cantSplit/>
        </w:trPr>
        <w:tc>
          <w:tcPr>
            <w:tcW w:w="2250" w:type="pct"/>
          </w:tcPr>
          <w:p w14:paraId="44C68246"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4.3.3</w:t>
            </w:r>
            <w:r w:rsidRPr="00B8289A">
              <w:rPr>
                <w:rFonts w:asciiTheme="majorHAnsi" w:hAnsiTheme="majorHAnsi" w:cstheme="majorHAnsi"/>
                <w:sz w:val="22"/>
                <w:lang w:bidi="sv-SE"/>
              </w:rPr>
              <w:t>: Uppmuntrar skolledningen till fortlöpande samarbete och kommunikation mellan skolor, aktörer i övriga samhället, utbildningsarrangörer och liknande?</w:t>
            </w:r>
          </w:p>
        </w:tc>
        <w:tc>
          <w:tcPr>
            <w:tcW w:w="500" w:type="pct"/>
          </w:tcPr>
          <w:p w14:paraId="0E809D3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0B5E2B7B" w14:textId="77777777" w:rsidTr="00C01411">
        <w:trPr>
          <w:cantSplit/>
        </w:trPr>
        <w:tc>
          <w:tcPr>
            <w:tcW w:w="2250" w:type="pct"/>
          </w:tcPr>
          <w:p w14:paraId="7325A08A"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lastRenderedPageBreak/>
              <w:t>Övrigt</w:t>
            </w:r>
            <w:r w:rsidRPr="00B8289A">
              <w:rPr>
                <w:rFonts w:asciiTheme="majorHAnsi" w:hAnsiTheme="majorHAnsi" w:cstheme="majorHAnsi"/>
                <w:i/>
                <w:sz w:val="22"/>
                <w:lang w:bidi="sv-SE"/>
              </w:rPr>
              <w:t xml:space="preserve"> (ange vad)</w:t>
            </w:r>
          </w:p>
        </w:tc>
        <w:tc>
          <w:tcPr>
            <w:tcW w:w="500" w:type="pct"/>
          </w:tcPr>
          <w:p w14:paraId="058CC9D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B8289A" w:rsidRDefault="00776FBF" w:rsidP="00591FE3">
            <w:pPr>
              <w:pStyle w:val="Agency-body-text"/>
              <w:rPr>
                <w:rFonts w:asciiTheme="majorHAnsi" w:hAnsiTheme="majorHAnsi" w:cstheme="majorHAnsi"/>
                <w:sz w:val="22"/>
                <w:szCs w:val="22"/>
              </w:rPr>
            </w:pPr>
          </w:p>
        </w:tc>
      </w:tr>
    </w:tbl>
    <w:p w14:paraId="36B6B22D" w14:textId="09B08E30" w:rsidR="00776FBF" w:rsidRPr="00B8289A" w:rsidRDefault="00776FBF" w:rsidP="00F30963">
      <w:pPr>
        <w:pStyle w:val="Agency-heading-2"/>
        <w:rPr>
          <w:rFonts w:asciiTheme="majorHAnsi" w:hAnsiTheme="majorHAnsi" w:cstheme="majorHAnsi"/>
        </w:rPr>
      </w:pPr>
      <w:bookmarkStart w:id="11" w:name="_Toc127185329"/>
      <w:r w:rsidRPr="00B8289A">
        <w:rPr>
          <w:rFonts w:asciiTheme="majorHAnsi" w:hAnsiTheme="majorHAnsi" w:cstheme="majorHAnsi"/>
          <w:lang w:bidi="sv-SE"/>
        </w:rPr>
        <w:t>Vägledande princip 5: Uppmuntran till aktivt deltagande från alla intressenters sida</w:t>
      </w:r>
      <w:bookmarkEnd w:id="11"/>
    </w:p>
    <w:p w14:paraId="19DE2D6F" w14:textId="056A8938" w:rsidR="00776FBF" w:rsidRPr="00B8289A" w:rsidRDefault="00776FBF" w:rsidP="00F3096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5.1: Det finns övergripande nationella politiska åtgärder och strategier som har utformats efter </w:t>
      </w:r>
      <w:r w:rsidRPr="00B8289A">
        <w:rPr>
          <w:rFonts w:asciiTheme="majorHAnsi" w:hAnsiTheme="majorHAnsi" w:cstheme="majorHAnsi"/>
          <w:i/>
          <w:lang w:bidi="sv-SE"/>
        </w:rPr>
        <w:t>omfattande samråd</w:t>
      </w:r>
      <w:r w:rsidRPr="00B8289A">
        <w:rPr>
          <w:rFonts w:asciiTheme="majorHAnsi" w:hAnsiTheme="majorHAnsi" w:cstheme="majorHAnsi"/>
          <w:lang w:bidi="sv-SE"/>
        </w:rPr>
        <w:t xml:space="preserve"> med alla intressenter och med en tydlig politisk vision och vilja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1FA24FA5" w14:textId="77777777" w:rsidTr="00C01411">
        <w:trPr>
          <w:cantSplit/>
          <w:tblHeader/>
        </w:trPr>
        <w:tc>
          <w:tcPr>
            <w:tcW w:w="2250" w:type="pct"/>
            <w:shd w:val="clear" w:color="auto" w:fill="D9D9D9" w:themeFill="background1" w:themeFillShade="D9"/>
          </w:tcPr>
          <w:p w14:paraId="7B81C0EE"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3BD360D9"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37373E5F"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5D609EAC"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5EB4165B"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3DCA9426"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4854AC68" w14:textId="77777777" w:rsidTr="00C01411">
        <w:trPr>
          <w:cantSplit/>
        </w:trPr>
        <w:tc>
          <w:tcPr>
            <w:tcW w:w="2250" w:type="pct"/>
          </w:tcPr>
          <w:p w14:paraId="30D63E9D"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5.1.1</w:t>
            </w:r>
            <w:r w:rsidRPr="00B8289A">
              <w:rPr>
                <w:rFonts w:asciiTheme="majorHAnsi" w:hAnsiTheme="majorHAnsi" w:cstheme="majorHAnsi"/>
                <w:sz w:val="22"/>
                <w:lang w:bidi="sv-SE"/>
              </w:rPr>
              <w:t>: Finns det åtgärder/system i lagstiftningen som uppmuntrar intressenter att vara delaktiga?</w:t>
            </w:r>
          </w:p>
        </w:tc>
        <w:tc>
          <w:tcPr>
            <w:tcW w:w="500" w:type="pct"/>
          </w:tcPr>
          <w:p w14:paraId="262CE66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2308E701" w14:textId="77777777" w:rsidTr="00C01411">
        <w:trPr>
          <w:cantSplit/>
        </w:trPr>
        <w:tc>
          <w:tcPr>
            <w:tcW w:w="2250" w:type="pct"/>
          </w:tcPr>
          <w:p w14:paraId="7366DF68"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5.1.2</w:t>
            </w:r>
            <w:r w:rsidRPr="00B8289A">
              <w:rPr>
                <w:rFonts w:asciiTheme="majorHAnsi" w:hAnsiTheme="majorHAnsi" w:cstheme="majorHAnsi"/>
                <w:sz w:val="22"/>
                <w:lang w:bidi="sv-SE"/>
              </w:rPr>
              <w:t>: Finns det rutiner som säkerställer att intressenter är lika delaktiga hela skoltiden från förskola till grundskola och gymnasium?</w:t>
            </w:r>
          </w:p>
        </w:tc>
        <w:tc>
          <w:tcPr>
            <w:tcW w:w="500" w:type="pct"/>
          </w:tcPr>
          <w:p w14:paraId="4C9587E6"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532119AE" w14:textId="77777777" w:rsidTr="00C01411">
        <w:trPr>
          <w:cantSplit/>
        </w:trPr>
        <w:tc>
          <w:tcPr>
            <w:tcW w:w="2250" w:type="pct"/>
          </w:tcPr>
          <w:p w14:paraId="2792D88C" w14:textId="631ECB5C"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5.1.3</w:t>
            </w:r>
            <w:r w:rsidRPr="00B8289A">
              <w:rPr>
                <w:rFonts w:asciiTheme="majorHAnsi" w:hAnsiTheme="majorHAnsi" w:cstheme="majorHAnsi"/>
                <w:sz w:val="22"/>
                <w:lang w:bidi="sv-SE"/>
              </w:rPr>
              <w:t>: Är intressenternas delaktighet lika stor i olika regioner/kommuner?</w:t>
            </w:r>
          </w:p>
        </w:tc>
        <w:tc>
          <w:tcPr>
            <w:tcW w:w="500" w:type="pct"/>
          </w:tcPr>
          <w:p w14:paraId="478A3BC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0A48CEC" w14:textId="77777777" w:rsidTr="00C01411">
        <w:trPr>
          <w:cantSplit/>
        </w:trPr>
        <w:tc>
          <w:tcPr>
            <w:tcW w:w="2250" w:type="pct"/>
          </w:tcPr>
          <w:p w14:paraId="37E30679"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1B7C16C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B8289A" w:rsidRDefault="00776FBF" w:rsidP="00591FE3">
            <w:pPr>
              <w:pStyle w:val="Agency-body-text"/>
              <w:rPr>
                <w:rFonts w:asciiTheme="majorHAnsi" w:hAnsiTheme="majorHAnsi" w:cstheme="majorHAnsi"/>
                <w:sz w:val="22"/>
                <w:szCs w:val="22"/>
              </w:rPr>
            </w:pPr>
          </w:p>
        </w:tc>
      </w:tr>
    </w:tbl>
    <w:p w14:paraId="23BF325F" w14:textId="1F1E2DA0" w:rsidR="00776FBF" w:rsidRPr="00B8289A" w:rsidRDefault="00776FBF" w:rsidP="00F30963">
      <w:pPr>
        <w:pStyle w:val="Agency-heading-3"/>
        <w:rPr>
          <w:rFonts w:asciiTheme="majorHAnsi" w:hAnsiTheme="majorHAnsi" w:cstheme="majorHAnsi"/>
        </w:rPr>
      </w:pPr>
      <w:r w:rsidRPr="00B8289A">
        <w:rPr>
          <w:rFonts w:asciiTheme="majorHAnsi" w:hAnsiTheme="majorHAnsi" w:cstheme="majorHAnsi"/>
          <w:lang w:bidi="sv-SE"/>
        </w:rPr>
        <w:lastRenderedPageBreak/>
        <w:t xml:space="preserve">Policyprioritering/strategi 5.2: Policy säkerställer att elever och deras familjer är huvudaktörer och att de ses som en </w:t>
      </w:r>
      <w:r w:rsidRPr="00B8289A">
        <w:rPr>
          <w:rFonts w:asciiTheme="majorHAnsi" w:hAnsiTheme="majorHAnsi" w:cstheme="majorHAnsi"/>
          <w:i/>
          <w:lang w:bidi="sv-SE"/>
        </w:rPr>
        <w:t>viktig resurs</w:t>
      </w:r>
      <w:r w:rsidRPr="00B8289A">
        <w:rPr>
          <w:rFonts w:asciiTheme="majorHAnsi" w:hAnsiTheme="majorHAnsi" w:cstheme="majorHAnsi"/>
          <w:lang w:bidi="sv-SE"/>
        </w:rPr>
        <w:t xml:space="preserve"> i studie- och undervisningsprocesserna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199E1511" w14:textId="77777777" w:rsidTr="00C01411">
        <w:trPr>
          <w:cantSplit/>
          <w:tblHeader/>
        </w:trPr>
        <w:tc>
          <w:tcPr>
            <w:tcW w:w="2250" w:type="pct"/>
            <w:shd w:val="clear" w:color="auto" w:fill="D9D9D9" w:themeFill="background1" w:themeFillShade="D9"/>
          </w:tcPr>
          <w:p w14:paraId="78FC2AEB"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7D07735A"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21E138CF"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584D3371"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24BB528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41594AF9"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59DF8B83" w14:textId="77777777" w:rsidTr="00C01411">
        <w:trPr>
          <w:cantSplit/>
        </w:trPr>
        <w:tc>
          <w:tcPr>
            <w:tcW w:w="2250" w:type="pct"/>
          </w:tcPr>
          <w:p w14:paraId="609AE226" w14:textId="66BEBEA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5.2.1</w:t>
            </w:r>
            <w:r w:rsidRPr="00B8289A">
              <w:rPr>
                <w:rFonts w:asciiTheme="majorHAnsi" w:hAnsiTheme="majorHAnsi" w:cstheme="majorHAnsi"/>
                <w:sz w:val="22"/>
                <w:lang w:bidi="sv-SE"/>
              </w:rPr>
              <w:t>: Har alla familjer/elever från olika bakgrunder samma möjlighet att vara delaktiga i både den vanliga undervisningen och specialundervisningen (alltså att familjer och elever får vara med och utforma individuella undervisningsplaner)?</w:t>
            </w:r>
          </w:p>
        </w:tc>
        <w:tc>
          <w:tcPr>
            <w:tcW w:w="500" w:type="pct"/>
          </w:tcPr>
          <w:p w14:paraId="30E2B5C1"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100B5E2F" w14:textId="77777777" w:rsidTr="00C01411">
        <w:trPr>
          <w:cantSplit/>
        </w:trPr>
        <w:tc>
          <w:tcPr>
            <w:tcW w:w="2250" w:type="pct"/>
          </w:tcPr>
          <w:p w14:paraId="6FF81075" w14:textId="5BDA84F8"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5.2.2</w:t>
            </w:r>
            <w:r w:rsidRPr="00B8289A">
              <w:rPr>
                <w:rFonts w:asciiTheme="majorHAnsi" w:hAnsiTheme="majorHAnsi" w:cstheme="majorHAnsi"/>
                <w:sz w:val="22"/>
                <w:lang w:bidi="sv-SE"/>
              </w:rPr>
              <w:t>: Finns det några kanaler, strukturer och/eller organisationer för samarbete (som elevråd eller familje-/handikappföreningar) som har möjlighet att påverka skolans verksamhet?</w:t>
            </w:r>
          </w:p>
        </w:tc>
        <w:tc>
          <w:tcPr>
            <w:tcW w:w="500" w:type="pct"/>
          </w:tcPr>
          <w:p w14:paraId="1A9C399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20A87554" w14:textId="77777777" w:rsidTr="00C01411">
        <w:trPr>
          <w:cantSplit/>
        </w:trPr>
        <w:tc>
          <w:tcPr>
            <w:tcW w:w="2250" w:type="pct"/>
          </w:tcPr>
          <w:p w14:paraId="1F28E24E"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5.2.3</w:t>
            </w:r>
            <w:r w:rsidRPr="00B8289A">
              <w:rPr>
                <w:rFonts w:asciiTheme="majorHAnsi" w:hAnsiTheme="majorHAnsi" w:cstheme="majorHAnsi"/>
                <w:sz w:val="22"/>
                <w:lang w:bidi="sv-SE"/>
              </w:rPr>
              <w:t>: Kan familjer och elever påverka beslut som rör undervisningen och skolgången?</w:t>
            </w:r>
          </w:p>
        </w:tc>
        <w:tc>
          <w:tcPr>
            <w:tcW w:w="500" w:type="pct"/>
          </w:tcPr>
          <w:p w14:paraId="7E7E8AC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2FC0D4B1" w14:textId="77777777" w:rsidTr="00C01411">
        <w:trPr>
          <w:cantSplit/>
        </w:trPr>
        <w:tc>
          <w:tcPr>
            <w:tcW w:w="2250" w:type="pct"/>
          </w:tcPr>
          <w:p w14:paraId="79A9D76D"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03BA6E7B"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B8289A" w:rsidRDefault="00776FBF" w:rsidP="00591FE3">
            <w:pPr>
              <w:pStyle w:val="Agency-body-text"/>
              <w:rPr>
                <w:rFonts w:asciiTheme="majorHAnsi" w:hAnsiTheme="majorHAnsi" w:cstheme="majorHAnsi"/>
                <w:sz w:val="22"/>
                <w:szCs w:val="22"/>
              </w:rPr>
            </w:pPr>
          </w:p>
        </w:tc>
      </w:tr>
    </w:tbl>
    <w:p w14:paraId="13AC577B" w14:textId="627C77F0" w:rsidR="00776FBF" w:rsidRPr="00B8289A" w:rsidRDefault="00776FBF" w:rsidP="00F30963">
      <w:pPr>
        <w:pStyle w:val="Agency-heading-2"/>
        <w:rPr>
          <w:rFonts w:asciiTheme="majorHAnsi" w:hAnsiTheme="majorHAnsi" w:cstheme="majorHAnsi"/>
        </w:rPr>
      </w:pPr>
      <w:bookmarkStart w:id="12" w:name="_Toc127185330"/>
      <w:r w:rsidRPr="00B8289A">
        <w:rPr>
          <w:rFonts w:asciiTheme="majorHAnsi" w:hAnsiTheme="majorHAnsi" w:cstheme="majorHAnsi"/>
          <w:lang w:bidi="sv-SE"/>
        </w:rPr>
        <w:lastRenderedPageBreak/>
        <w:t>Vägledande princip 6: Löpande uppföljning och utvärdering</w:t>
      </w:r>
      <w:bookmarkEnd w:id="12"/>
    </w:p>
    <w:p w14:paraId="55A4C09B" w14:textId="692BFF59" w:rsidR="00776FBF" w:rsidRPr="00B8289A" w:rsidRDefault="00776FBF" w:rsidP="00F3096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6.1: Det finns </w:t>
      </w:r>
      <w:r w:rsidRPr="00B8289A">
        <w:rPr>
          <w:rFonts w:asciiTheme="majorHAnsi" w:hAnsiTheme="majorHAnsi" w:cstheme="majorHAnsi"/>
          <w:i/>
          <w:lang w:bidi="sv-SE"/>
        </w:rPr>
        <w:t>nationella indikatorer</w:t>
      </w:r>
      <w:r w:rsidRPr="00B8289A">
        <w:rPr>
          <w:rFonts w:asciiTheme="majorHAnsi" w:hAnsiTheme="majorHAnsi" w:cstheme="majorHAnsi"/>
          <w:lang w:bidi="sv-SE"/>
        </w:rPr>
        <w:t xml:space="preserve"> för kvalitativ inkluderande undervisning där hänsyn tas till lokal variation, mångfalden i elevernas behov och det specialpedagogiska stödets funktion</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5FBD0BA3" w14:textId="77777777" w:rsidTr="00C01411">
        <w:trPr>
          <w:cantSplit/>
          <w:tblHeader/>
        </w:trPr>
        <w:tc>
          <w:tcPr>
            <w:tcW w:w="2250" w:type="pct"/>
            <w:shd w:val="clear" w:color="auto" w:fill="D9D9D9" w:themeFill="background1" w:themeFillShade="D9"/>
          </w:tcPr>
          <w:p w14:paraId="2C7DD99E"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73125E08"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22AE5EBB"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1674EF4C"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1F0CF567"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4F2F2C23"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2D5895E9" w14:textId="77777777" w:rsidTr="00C01411">
        <w:trPr>
          <w:cantSplit/>
        </w:trPr>
        <w:tc>
          <w:tcPr>
            <w:tcW w:w="2250" w:type="pct"/>
          </w:tcPr>
          <w:p w14:paraId="72744CA5" w14:textId="57EFF0B1"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6.1.1</w:t>
            </w:r>
            <w:r w:rsidRPr="00B8289A">
              <w:rPr>
                <w:rFonts w:asciiTheme="majorHAnsi" w:hAnsiTheme="majorHAnsi" w:cstheme="majorHAnsi"/>
                <w:sz w:val="22"/>
                <w:lang w:bidi="sv-SE"/>
              </w:rPr>
              <w:t>: Återspeglar indikatorerna en samsyn mellan den vanliga pedagogiken och specialpedagogiken om vad det är som utgör bra inkludering i praktiken?</w:t>
            </w:r>
          </w:p>
        </w:tc>
        <w:tc>
          <w:tcPr>
            <w:tcW w:w="500" w:type="pct"/>
          </w:tcPr>
          <w:p w14:paraId="72AD4D60"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3F715410" w14:textId="77777777" w:rsidTr="00C01411">
        <w:trPr>
          <w:cantSplit/>
        </w:trPr>
        <w:tc>
          <w:tcPr>
            <w:tcW w:w="2250" w:type="pct"/>
          </w:tcPr>
          <w:p w14:paraId="3A7BC710"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6.1.2</w:t>
            </w:r>
            <w:r w:rsidRPr="00B8289A">
              <w:rPr>
                <w:rFonts w:asciiTheme="majorHAnsi" w:hAnsiTheme="majorHAnsi" w:cstheme="majorHAnsi"/>
                <w:sz w:val="22"/>
                <w:lang w:bidi="sv-SE"/>
              </w:rPr>
              <w:t>: Finns det någon systematisk datainsamling vad gäller inkluderande undervisning?</w:t>
            </w:r>
          </w:p>
        </w:tc>
        <w:tc>
          <w:tcPr>
            <w:tcW w:w="500" w:type="pct"/>
          </w:tcPr>
          <w:p w14:paraId="39908C3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3A8E01A1" w14:textId="77777777" w:rsidTr="00C01411">
        <w:trPr>
          <w:cantSplit/>
        </w:trPr>
        <w:tc>
          <w:tcPr>
            <w:tcW w:w="2250" w:type="pct"/>
          </w:tcPr>
          <w:p w14:paraId="79B2CEAA" w14:textId="1B8E2B5A"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6.1.3</w:t>
            </w:r>
            <w:r w:rsidRPr="00B8289A">
              <w:rPr>
                <w:rFonts w:asciiTheme="majorHAnsi" w:hAnsiTheme="majorHAnsi" w:cstheme="majorHAnsi"/>
                <w:sz w:val="22"/>
                <w:lang w:bidi="sv-SE"/>
              </w:rPr>
              <w:t>: Fattas beslut utifrån systematiskt insamlade, rättvisande data från både vanlig undervisning och specialundervisning?</w:t>
            </w:r>
          </w:p>
        </w:tc>
        <w:tc>
          <w:tcPr>
            <w:tcW w:w="500" w:type="pct"/>
          </w:tcPr>
          <w:p w14:paraId="5BAF3C5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1FB0C18F" w14:textId="77777777" w:rsidTr="00C01411">
        <w:trPr>
          <w:cantSplit/>
        </w:trPr>
        <w:tc>
          <w:tcPr>
            <w:tcW w:w="2250" w:type="pct"/>
          </w:tcPr>
          <w:p w14:paraId="74E151B4"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03086CE4"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B8289A" w:rsidRDefault="00776FBF" w:rsidP="00591FE3">
            <w:pPr>
              <w:pStyle w:val="Agency-body-text"/>
              <w:rPr>
                <w:rFonts w:asciiTheme="majorHAnsi" w:hAnsiTheme="majorHAnsi" w:cstheme="majorHAnsi"/>
                <w:sz w:val="22"/>
                <w:szCs w:val="22"/>
              </w:rPr>
            </w:pPr>
          </w:p>
        </w:tc>
      </w:tr>
    </w:tbl>
    <w:p w14:paraId="5AFE5B6C" w14:textId="55E78912" w:rsidR="00776FBF" w:rsidRPr="00B8289A" w:rsidRDefault="00776FBF" w:rsidP="00F3096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6.2: Det finns strukturer och rutiner för </w:t>
      </w:r>
      <w:r w:rsidRPr="00B8289A">
        <w:rPr>
          <w:rFonts w:asciiTheme="majorHAnsi" w:hAnsiTheme="majorHAnsi" w:cstheme="majorHAnsi"/>
          <w:i/>
          <w:lang w:bidi="sv-SE"/>
        </w:rPr>
        <w:t>samarbetsbaserad</w:t>
      </w:r>
      <w:r w:rsidRPr="00B8289A">
        <w:rPr>
          <w:rFonts w:asciiTheme="majorHAnsi" w:hAnsiTheme="majorHAnsi" w:cstheme="majorHAnsi"/>
          <w:lang w:bidi="sv-SE"/>
        </w:rPr>
        <w:t xml:space="preserve"> uppföljning och utvärdering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6A443875" w14:textId="77777777" w:rsidTr="00C01411">
        <w:trPr>
          <w:cantSplit/>
          <w:tblHeader/>
        </w:trPr>
        <w:tc>
          <w:tcPr>
            <w:tcW w:w="2250" w:type="pct"/>
            <w:shd w:val="clear" w:color="auto" w:fill="D9D9D9" w:themeFill="background1" w:themeFillShade="D9"/>
          </w:tcPr>
          <w:p w14:paraId="6B061B38"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644F1D24"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4A1DDA33"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7648B47C"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5E40F0B5"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7C5F2CBD"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4E11E087" w14:textId="77777777" w:rsidTr="00C01411">
        <w:trPr>
          <w:cantSplit/>
        </w:trPr>
        <w:tc>
          <w:tcPr>
            <w:tcW w:w="2250" w:type="pct"/>
          </w:tcPr>
          <w:p w14:paraId="5636CCA0"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6.2.1</w:t>
            </w:r>
            <w:r w:rsidRPr="00B8289A">
              <w:rPr>
                <w:rFonts w:asciiTheme="majorHAnsi" w:hAnsiTheme="majorHAnsi" w:cstheme="majorHAnsi"/>
                <w:sz w:val="22"/>
                <w:lang w:bidi="sv-SE"/>
              </w:rPr>
              <w:t>: Utarbetas indikatorerna för uppföljning och självbedömning av vanliga pedagoger och specialister tillsammans så att det finns samsyn och motsättningar undviks?</w:t>
            </w:r>
          </w:p>
        </w:tc>
        <w:tc>
          <w:tcPr>
            <w:tcW w:w="500" w:type="pct"/>
          </w:tcPr>
          <w:p w14:paraId="0F54F417"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031685F" w14:textId="77777777" w:rsidTr="00C01411">
        <w:trPr>
          <w:cantSplit/>
        </w:trPr>
        <w:tc>
          <w:tcPr>
            <w:tcW w:w="2250" w:type="pct"/>
          </w:tcPr>
          <w:p w14:paraId="1EDF6FDD" w14:textId="43BA0AAF"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lastRenderedPageBreak/>
              <w:t>6.2.2</w:t>
            </w:r>
            <w:r w:rsidRPr="00B8289A">
              <w:rPr>
                <w:rFonts w:asciiTheme="majorHAnsi" w:hAnsiTheme="majorHAnsi" w:cstheme="majorHAnsi"/>
                <w:sz w:val="22"/>
                <w:lang w:bidi="sv-SE"/>
              </w:rPr>
              <w:t>: Finns det några initiativ/program för att öka kunskaperna om dataanalys och dataanvändning hos berörda intressenter från både den vanliga skolan och specialpedagogiken?</w:t>
            </w:r>
          </w:p>
        </w:tc>
        <w:tc>
          <w:tcPr>
            <w:tcW w:w="500" w:type="pct"/>
          </w:tcPr>
          <w:p w14:paraId="7CD33C6F"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115E0105" w14:textId="77777777" w:rsidTr="00C01411">
        <w:trPr>
          <w:cantSplit/>
        </w:trPr>
        <w:tc>
          <w:tcPr>
            <w:tcW w:w="2250" w:type="pct"/>
          </w:tcPr>
          <w:p w14:paraId="627DEED5" w14:textId="75FE8330"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6.2.3</w:t>
            </w:r>
            <w:r w:rsidRPr="00B8289A">
              <w:rPr>
                <w:rFonts w:asciiTheme="majorHAnsi" w:hAnsiTheme="majorHAnsi" w:cstheme="majorHAnsi"/>
                <w:sz w:val="22"/>
                <w:lang w:bidi="sv-SE"/>
              </w:rPr>
              <w:t>: Finns det ett välfungerande samarbete mellan skolor och utbildningsmyndigheter och universitet vad gäller uppföljning och användning av data?</w:t>
            </w:r>
          </w:p>
        </w:tc>
        <w:tc>
          <w:tcPr>
            <w:tcW w:w="500" w:type="pct"/>
          </w:tcPr>
          <w:p w14:paraId="144057EB"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79040687" w14:textId="77777777" w:rsidTr="00C01411">
        <w:trPr>
          <w:cantSplit/>
        </w:trPr>
        <w:tc>
          <w:tcPr>
            <w:tcW w:w="2250" w:type="pct"/>
          </w:tcPr>
          <w:p w14:paraId="5E59CBDF"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t>Övrigt</w:t>
            </w:r>
            <w:r w:rsidRPr="00B8289A">
              <w:rPr>
                <w:rFonts w:asciiTheme="majorHAnsi" w:hAnsiTheme="majorHAnsi" w:cstheme="majorHAnsi"/>
                <w:i/>
                <w:sz w:val="22"/>
                <w:lang w:bidi="sv-SE"/>
              </w:rPr>
              <w:t xml:space="preserve"> (ange vad)</w:t>
            </w:r>
          </w:p>
        </w:tc>
        <w:tc>
          <w:tcPr>
            <w:tcW w:w="500" w:type="pct"/>
          </w:tcPr>
          <w:p w14:paraId="35EF068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B8289A" w:rsidRDefault="00776FBF" w:rsidP="00591FE3">
            <w:pPr>
              <w:pStyle w:val="Agency-body-text"/>
              <w:rPr>
                <w:rFonts w:asciiTheme="majorHAnsi" w:hAnsiTheme="majorHAnsi" w:cstheme="majorHAnsi"/>
                <w:sz w:val="22"/>
                <w:szCs w:val="22"/>
              </w:rPr>
            </w:pPr>
          </w:p>
        </w:tc>
      </w:tr>
    </w:tbl>
    <w:p w14:paraId="2A7B6DF8" w14:textId="10B287CF" w:rsidR="00776FBF" w:rsidRPr="00B8289A" w:rsidRDefault="00776FBF" w:rsidP="00F30963">
      <w:pPr>
        <w:pStyle w:val="Agency-heading-3"/>
        <w:rPr>
          <w:rFonts w:asciiTheme="majorHAnsi" w:hAnsiTheme="majorHAnsi" w:cstheme="majorHAnsi"/>
        </w:rPr>
      </w:pPr>
      <w:r w:rsidRPr="00B8289A">
        <w:rPr>
          <w:rFonts w:asciiTheme="majorHAnsi" w:hAnsiTheme="majorHAnsi" w:cstheme="majorHAnsi"/>
          <w:lang w:bidi="sv-SE"/>
        </w:rPr>
        <w:t xml:space="preserve">Policyprioritering/strategi 6.3: Det finns ett </w:t>
      </w:r>
      <w:r w:rsidRPr="00B8289A">
        <w:rPr>
          <w:rFonts w:asciiTheme="majorHAnsi" w:hAnsiTheme="majorHAnsi" w:cstheme="majorHAnsi"/>
          <w:i/>
          <w:lang w:bidi="sv-SE"/>
        </w:rPr>
        <w:t>heltäckande system för uppföljning</w:t>
      </w:r>
      <w:r w:rsidRPr="00B8289A">
        <w:rPr>
          <w:rFonts w:asciiTheme="majorHAnsi" w:hAnsiTheme="majorHAnsi" w:cstheme="majorHAnsi"/>
          <w:lang w:bidi="sv-SE"/>
        </w:rPr>
        <w:t xml:space="preserve"> av hur det specialpedagogiska stödet används som hjälp för att åstadkomma inkluderande undervisning i vanliga klassrum (med delsystem för intern och extern utvärdering)</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B8289A" w14:paraId="110F4F0B" w14:textId="77777777" w:rsidTr="00C01411">
        <w:trPr>
          <w:cantSplit/>
          <w:tblHeader/>
        </w:trPr>
        <w:tc>
          <w:tcPr>
            <w:tcW w:w="2250" w:type="pct"/>
            <w:shd w:val="clear" w:color="auto" w:fill="D9D9D9" w:themeFill="background1" w:themeFillShade="D9"/>
          </w:tcPr>
          <w:p w14:paraId="5C367F8F"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Nödvändig åtgärd</w:t>
            </w:r>
          </w:p>
        </w:tc>
        <w:tc>
          <w:tcPr>
            <w:tcW w:w="500" w:type="pct"/>
            <w:shd w:val="clear" w:color="auto" w:fill="D9D9D9" w:themeFill="background1" w:themeFillShade="D9"/>
          </w:tcPr>
          <w:p w14:paraId="31C88131"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0 – Inte än</w:t>
            </w:r>
          </w:p>
        </w:tc>
        <w:tc>
          <w:tcPr>
            <w:tcW w:w="500" w:type="pct"/>
            <w:shd w:val="clear" w:color="auto" w:fill="D9D9D9" w:themeFill="background1" w:themeFillShade="D9"/>
          </w:tcPr>
          <w:p w14:paraId="74111262"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1 – Planeras</w:t>
            </w:r>
          </w:p>
        </w:tc>
        <w:tc>
          <w:tcPr>
            <w:tcW w:w="500" w:type="pct"/>
            <w:shd w:val="clear" w:color="auto" w:fill="D9D9D9" w:themeFill="background1" w:themeFillShade="D9"/>
          </w:tcPr>
          <w:p w14:paraId="4DFB34C8"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2 – Finns delvis</w:t>
            </w:r>
          </w:p>
        </w:tc>
        <w:tc>
          <w:tcPr>
            <w:tcW w:w="500" w:type="pct"/>
            <w:shd w:val="clear" w:color="auto" w:fill="D9D9D9" w:themeFill="background1" w:themeFillShade="D9"/>
          </w:tcPr>
          <w:p w14:paraId="3924CE2C"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3 – Finns</w:t>
            </w:r>
          </w:p>
        </w:tc>
        <w:tc>
          <w:tcPr>
            <w:tcW w:w="750" w:type="pct"/>
            <w:shd w:val="clear" w:color="auto" w:fill="D9D9D9" w:themeFill="background1" w:themeFillShade="D9"/>
          </w:tcPr>
          <w:p w14:paraId="54064EF1" w14:textId="77777777" w:rsidR="00776FBF" w:rsidRPr="00B8289A" w:rsidRDefault="00776FBF" w:rsidP="00591FE3">
            <w:pPr>
              <w:pStyle w:val="Agency-body-text"/>
              <w:rPr>
                <w:rFonts w:asciiTheme="majorHAnsi" w:hAnsiTheme="majorHAnsi" w:cstheme="majorHAnsi"/>
                <w:b/>
                <w:bCs/>
                <w:sz w:val="22"/>
                <w:szCs w:val="22"/>
              </w:rPr>
            </w:pPr>
            <w:r w:rsidRPr="00B8289A">
              <w:rPr>
                <w:rFonts w:asciiTheme="majorHAnsi" w:hAnsiTheme="majorHAnsi" w:cstheme="majorHAnsi"/>
                <w:b/>
                <w:sz w:val="22"/>
                <w:lang w:bidi="sv-SE"/>
              </w:rPr>
              <w:t>Kommentarer</w:t>
            </w:r>
          </w:p>
        </w:tc>
      </w:tr>
      <w:tr w:rsidR="00776FBF" w:rsidRPr="00B8289A" w14:paraId="226C3EEB" w14:textId="77777777" w:rsidTr="00C01411">
        <w:trPr>
          <w:cantSplit/>
        </w:trPr>
        <w:tc>
          <w:tcPr>
            <w:tcW w:w="2250" w:type="pct"/>
          </w:tcPr>
          <w:p w14:paraId="13580428"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6.3.1</w:t>
            </w:r>
            <w:r w:rsidRPr="00B8289A">
              <w:rPr>
                <w:rFonts w:asciiTheme="majorHAnsi" w:hAnsiTheme="majorHAnsi" w:cstheme="majorHAnsi"/>
                <w:sz w:val="22"/>
                <w:lang w:bidi="sv-SE"/>
              </w:rPr>
              <w:t>: Samlas det in data om hur det specialpedagogiska stödet används som hjälp för att åstadkomma inkluderande undervisning i vanliga klassrum?</w:t>
            </w:r>
          </w:p>
        </w:tc>
        <w:tc>
          <w:tcPr>
            <w:tcW w:w="500" w:type="pct"/>
          </w:tcPr>
          <w:p w14:paraId="32A43DFC"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76A01D61" w14:textId="77777777" w:rsidTr="00C01411">
        <w:trPr>
          <w:cantSplit/>
        </w:trPr>
        <w:tc>
          <w:tcPr>
            <w:tcW w:w="2250" w:type="pct"/>
          </w:tcPr>
          <w:p w14:paraId="2DB68FDE"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6.3.2</w:t>
            </w:r>
            <w:r w:rsidRPr="00B8289A">
              <w:rPr>
                <w:rFonts w:asciiTheme="majorHAnsi" w:hAnsiTheme="majorHAnsi" w:cstheme="majorHAnsi"/>
                <w:sz w:val="22"/>
                <w:lang w:bidi="sv-SE"/>
              </w:rPr>
              <w:t>: Tas det i rutinerna för uppföljning och utvärdering hänsyn till att man arbetar enligt en strategi för hela skolan med fokus på hinder och underlättande faktorer för undervisning och lärande?</w:t>
            </w:r>
          </w:p>
        </w:tc>
        <w:tc>
          <w:tcPr>
            <w:tcW w:w="500" w:type="pct"/>
          </w:tcPr>
          <w:p w14:paraId="4FBA10F6"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6ED635F3" w14:textId="77777777" w:rsidTr="00C01411">
        <w:trPr>
          <w:cantSplit/>
        </w:trPr>
        <w:tc>
          <w:tcPr>
            <w:tcW w:w="2250" w:type="pct"/>
          </w:tcPr>
          <w:p w14:paraId="77940C5E" w14:textId="519E2466"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b/>
                <w:sz w:val="22"/>
                <w:lang w:bidi="sv-SE"/>
              </w:rPr>
              <w:t>6.3.3</w:t>
            </w:r>
            <w:r w:rsidRPr="00B8289A">
              <w:rPr>
                <w:rFonts w:asciiTheme="majorHAnsi" w:hAnsiTheme="majorHAnsi" w:cstheme="majorHAnsi"/>
                <w:sz w:val="22"/>
                <w:lang w:bidi="sv-SE"/>
              </w:rPr>
              <w:t>: Tar man i uppföljningen av samarbetet mellan den vanliga undervisningen och specialpedagogiken hänsyn till personlig integritet, etik och riskbegränsning ?</w:t>
            </w:r>
          </w:p>
        </w:tc>
        <w:tc>
          <w:tcPr>
            <w:tcW w:w="500" w:type="pct"/>
          </w:tcPr>
          <w:p w14:paraId="05AB755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B8289A" w:rsidRDefault="00776FBF" w:rsidP="00591FE3">
            <w:pPr>
              <w:pStyle w:val="Agency-body-text"/>
              <w:rPr>
                <w:rFonts w:asciiTheme="majorHAnsi" w:hAnsiTheme="majorHAnsi" w:cstheme="majorHAnsi"/>
                <w:sz w:val="22"/>
                <w:szCs w:val="22"/>
              </w:rPr>
            </w:pPr>
          </w:p>
        </w:tc>
      </w:tr>
      <w:tr w:rsidR="00776FBF" w:rsidRPr="00B8289A" w14:paraId="032D5D7C" w14:textId="77777777" w:rsidTr="00C01411">
        <w:trPr>
          <w:cantSplit/>
        </w:trPr>
        <w:tc>
          <w:tcPr>
            <w:tcW w:w="2250" w:type="pct"/>
          </w:tcPr>
          <w:p w14:paraId="2AE09C1F" w14:textId="77777777" w:rsidR="00776FBF" w:rsidRPr="00B8289A" w:rsidRDefault="00776FBF" w:rsidP="00591FE3">
            <w:pPr>
              <w:pStyle w:val="Agency-body-text"/>
              <w:rPr>
                <w:rFonts w:asciiTheme="majorHAnsi" w:hAnsiTheme="majorHAnsi" w:cstheme="majorHAnsi"/>
                <w:sz w:val="22"/>
                <w:szCs w:val="22"/>
              </w:rPr>
            </w:pPr>
            <w:r w:rsidRPr="00B8289A">
              <w:rPr>
                <w:rFonts w:asciiTheme="majorHAnsi" w:hAnsiTheme="majorHAnsi" w:cstheme="majorHAnsi"/>
                <w:sz w:val="22"/>
                <w:lang w:bidi="sv-SE"/>
              </w:rPr>
              <w:lastRenderedPageBreak/>
              <w:t>Övrigt</w:t>
            </w:r>
            <w:r w:rsidRPr="00B8289A">
              <w:rPr>
                <w:rFonts w:asciiTheme="majorHAnsi" w:hAnsiTheme="majorHAnsi" w:cstheme="majorHAnsi"/>
                <w:i/>
                <w:sz w:val="22"/>
                <w:lang w:bidi="sv-SE"/>
              </w:rPr>
              <w:t xml:space="preserve"> (ange vad)</w:t>
            </w:r>
          </w:p>
        </w:tc>
        <w:tc>
          <w:tcPr>
            <w:tcW w:w="500" w:type="pct"/>
          </w:tcPr>
          <w:p w14:paraId="05D21A05"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B8289A"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B8289A"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B8289A" w:rsidRDefault="00776FBF" w:rsidP="00591FE3">
            <w:pPr>
              <w:pStyle w:val="Agency-body-text"/>
              <w:rPr>
                <w:rFonts w:asciiTheme="majorHAnsi" w:hAnsiTheme="majorHAnsi" w:cstheme="majorHAnsi"/>
                <w:sz w:val="22"/>
                <w:szCs w:val="22"/>
              </w:rPr>
            </w:pPr>
          </w:p>
        </w:tc>
      </w:tr>
    </w:tbl>
    <w:p w14:paraId="7E681A70" w14:textId="77777777" w:rsidR="00776FBF" w:rsidRPr="00B8289A" w:rsidRDefault="00776FBF" w:rsidP="00591FE3">
      <w:pPr>
        <w:pStyle w:val="Agency-body-text"/>
        <w:rPr>
          <w:rFonts w:asciiTheme="majorHAnsi" w:hAnsiTheme="majorHAnsi" w:cstheme="majorHAnsi"/>
        </w:rPr>
      </w:pPr>
    </w:p>
    <w:p w14:paraId="7ACB23F6" w14:textId="77777777" w:rsidR="00776FBF" w:rsidRPr="00B8289A" w:rsidRDefault="00776FBF" w:rsidP="00591FE3">
      <w:pPr>
        <w:pStyle w:val="Agency-body-text"/>
        <w:rPr>
          <w:rFonts w:asciiTheme="majorHAnsi" w:hAnsiTheme="majorHAnsi" w:cstheme="majorHAnsi"/>
        </w:rPr>
        <w:sectPr w:rsidR="00776FBF" w:rsidRPr="00B8289A" w:rsidSect="002E592F">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B8289A" w:rsidRDefault="00776FBF" w:rsidP="00907466">
      <w:pPr>
        <w:pStyle w:val="Agency-heading-1"/>
        <w:rPr>
          <w:rFonts w:asciiTheme="majorHAnsi" w:hAnsiTheme="majorHAnsi" w:cstheme="majorHAnsi"/>
        </w:rPr>
      </w:pPr>
      <w:bookmarkStart w:id="13" w:name="_Toc127185331"/>
      <w:r w:rsidRPr="00B8289A">
        <w:rPr>
          <w:rFonts w:asciiTheme="majorHAnsi" w:hAnsiTheme="majorHAnsi" w:cstheme="majorHAnsi"/>
          <w:lang w:bidi="sv-SE"/>
        </w:rPr>
        <w:lastRenderedPageBreak/>
        <w:t>Bilaga 1: Ordlista</w:t>
      </w:r>
      <w:bookmarkEnd w:id="13"/>
    </w:p>
    <w:p w14:paraId="1E0FB097" w14:textId="71C7C216" w:rsidR="009C62BC"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 xml:space="preserve">Denna bilaga innehåller definitioner och förklaringar av de viktigaste begreppen som används i verktyget. Den innehåller begrepp från European Agencys webbaserade </w:t>
      </w:r>
      <w:hyperlink r:id="rId29" w:history="1">
        <w:r w:rsidRPr="00B8289A">
          <w:rPr>
            <w:rStyle w:val="Hyperlink"/>
            <w:rFonts w:asciiTheme="majorHAnsi" w:hAnsiTheme="majorHAnsi" w:cstheme="majorHAnsi"/>
            <w:lang w:bidi="sv-SE"/>
          </w:rPr>
          <w:t>ordlista</w:t>
        </w:r>
      </w:hyperlink>
      <w:r w:rsidRPr="00B8289A">
        <w:rPr>
          <w:rFonts w:asciiTheme="majorHAnsi" w:hAnsiTheme="majorHAnsi" w:cstheme="majorHAnsi"/>
          <w:lang w:bidi="sv-SE"/>
        </w:rPr>
        <w:t>, såväl som begrepp som är specifika för CROSP-projektet.</w:t>
      </w:r>
    </w:p>
    <w:p w14:paraId="0ED05711" w14:textId="77777777" w:rsidR="00B8289A" w:rsidRPr="00B8289A" w:rsidRDefault="00B8289A" w:rsidP="00B8289A">
      <w:pPr>
        <w:pStyle w:val="Agency-body-text"/>
        <w:rPr>
          <w:rFonts w:asciiTheme="majorHAnsi" w:hAnsiTheme="majorHAnsi" w:cstheme="majorHAnsi"/>
        </w:rPr>
      </w:pPr>
      <w:bookmarkStart w:id="14" w:name="_Hlk127185379"/>
      <w:bookmarkStart w:id="15" w:name="_Hlk127185357"/>
      <w:r w:rsidRPr="00B8289A">
        <w:rPr>
          <w:rFonts w:asciiTheme="majorHAnsi" w:hAnsiTheme="majorHAnsi" w:cstheme="majorHAnsi"/>
          <w:b/>
          <w:lang w:bidi="sv-SE"/>
        </w:rPr>
        <w:t>Finansiering</w:t>
      </w:r>
      <w:bookmarkEnd w:id="14"/>
      <w:r w:rsidRPr="00B8289A">
        <w:rPr>
          <w:rFonts w:asciiTheme="majorHAnsi" w:hAnsiTheme="majorHAnsi" w:cstheme="majorHAnsi"/>
          <w:lang w:bidi="sv-SE"/>
        </w:rPr>
        <w:t>: Mekanismer för fördelning av (ekonomiska, personella och tekniska) resurser.</w:t>
      </w:r>
    </w:p>
    <w:p w14:paraId="2C2664CA" w14:textId="77777777" w:rsidR="00B8289A" w:rsidRPr="00B8289A" w:rsidRDefault="00B8289A" w:rsidP="00B8289A">
      <w:pPr>
        <w:pStyle w:val="Agency-body-text"/>
        <w:rPr>
          <w:rFonts w:asciiTheme="majorHAnsi" w:hAnsiTheme="majorHAnsi" w:cstheme="majorHAnsi"/>
        </w:rPr>
      </w:pPr>
      <w:bookmarkStart w:id="16" w:name="_Hlk127185415"/>
      <w:bookmarkStart w:id="17" w:name="_Hlk127185363"/>
      <w:bookmarkEnd w:id="15"/>
      <w:r w:rsidRPr="00B8289A">
        <w:rPr>
          <w:rFonts w:asciiTheme="majorHAnsi" w:hAnsiTheme="majorHAnsi" w:cstheme="majorHAnsi"/>
          <w:b/>
          <w:lang w:bidi="sv-SE"/>
        </w:rPr>
        <w:t>Grupper för kollegialt lärande</w:t>
      </w:r>
      <w:bookmarkEnd w:id="16"/>
      <w:r w:rsidRPr="005A013D">
        <w:rPr>
          <w:rFonts w:asciiTheme="majorHAnsi" w:hAnsiTheme="majorHAnsi" w:cstheme="majorHAnsi"/>
          <w:bCs/>
          <w:lang w:bidi="sv-SE"/>
        </w:rPr>
        <w:t>:</w:t>
      </w:r>
      <w:r w:rsidRPr="00B8289A">
        <w:rPr>
          <w:rFonts w:asciiTheme="majorHAnsi" w:hAnsiTheme="majorHAnsi" w:cstheme="majorHAnsi"/>
          <w:lang w:bidi="sv-SE"/>
        </w:rPr>
        <w:t xml:space="preserve"> Grupper för samarbete mellan skolintressenter runt ett antal skolor, som anställda i skolorna och hos andra aktörer i samhället, forskare och beslutsfattare (</w:t>
      </w:r>
      <w:hyperlink r:id="rId30" w:history="1">
        <w:r w:rsidRPr="00B8289A">
          <w:rPr>
            <w:rStyle w:val="Hyperlink"/>
            <w:rFonts w:asciiTheme="majorHAnsi" w:hAnsiTheme="majorHAnsi" w:cstheme="majorHAnsi"/>
            <w:lang w:bidi="sv-SE"/>
          </w:rPr>
          <w:t>European Agency, 2015</w:t>
        </w:r>
      </w:hyperlink>
      <w:r w:rsidRPr="00B8289A">
        <w:rPr>
          <w:rFonts w:asciiTheme="majorHAnsi" w:hAnsiTheme="majorHAnsi" w:cstheme="majorHAnsi"/>
          <w:lang w:bidi="sv-SE"/>
        </w:rPr>
        <w:t>, s. 7).</w:t>
      </w:r>
    </w:p>
    <w:p w14:paraId="57F57325" w14:textId="77777777" w:rsidR="00B8289A" w:rsidRPr="00B8289A" w:rsidRDefault="00B8289A" w:rsidP="00B8289A">
      <w:pPr>
        <w:pStyle w:val="Agency-body-text"/>
        <w:keepNext/>
        <w:rPr>
          <w:rFonts w:asciiTheme="majorHAnsi" w:hAnsiTheme="majorHAnsi" w:cstheme="majorHAnsi"/>
        </w:rPr>
      </w:pPr>
      <w:r w:rsidRPr="00B8289A">
        <w:rPr>
          <w:rFonts w:asciiTheme="majorHAnsi" w:hAnsiTheme="majorHAnsi" w:cstheme="majorHAnsi"/>
          <w:lang w:bidi="sv-SE"/>
        </w:rPr>
        <w:t>Grupper för kollegialt lärande har två syften:</w:t>
      </w:r>
    </w:p>
    <w:p w14:paraId="7E4F4381" w14:textId="77777777" w:rsidR="00B8289A" w:rsidRPr="00B8289A" w:rsidRDefault="00B8289A" w:rsidP="00B8289A">
      <w:pPr>
        <w:pStyle w:val="Agency-quotation"/>
        <w:rPr>
          <w:rFonts w:asciiTheme="majorHAnsi" w:hAnsiTheme="majorHAnsi" w:cstheme="majorHAnsi"/>
        </w:rPr>
      </w:pPr>
      <w:r w:rsidRPr="00B8289A">
        <w:rPr>
          <w:rFonts w:asciiTheme="majorHAnsi" w:hAnsiTheme="majorHAnsi" w:cstheme="majorHAnsi"/>
          <w:lang w:bidi="sv-SE"/>
        </w:rPr>
        <w:t xml:space="preserve">1) att utveckla pedagogernas färdigheter och kunskaper genom gemensamma studier, utbyte med sakkunniga och yrkesrelaterade samtal och 2) att förbättra elevernas ambitioner, måluppfyllelse och färdigheter genom bättre ledarskap och undervisning. Grupper för kollegialt lärande fungerar ofta som en form av </w:t>
      </w:r>
      <w:hyperlink r:id="rId31" w:tooltip="Aktionsforskning" w:history="1">
        <w:r w:rsidRPr="00B8289A">
          <w:rPr>
            <w:rStyle w:val="Hyperlink"/>
            <w:rFonts w:asciiTheme="majorHAnsi" w:hAnsiTheme="majorHAnsi" w:cstheme="majorHAnsi"/>
            <w:i/>
            <w:lang w:bidi="sv-SE"/>
          </w:rPr>
          <w:t>aktionsforskning</w:t>
        </w:r>
      </w:hyperlink>
      <w:r w:rsidRPr="00B8289A">
        <w:rPr>
          <w:rFonts w:asciiTheme="majorHAnsi" w:hAnsiTheme="majorHAnsi" w:cstheme="majorHAnsi"/>
          <w:lang w:bidi="sv-SE"/>
        </w:rPr>
        <w:t>, det vill säga som är ett sätt att hela tiden ifrågasätta, omvärdera, förfina och förbättra sina undervisningsmetoder och kunskaper (</w:t>
      </w:r>
      <w:hyperlink r:id="rId32" w:history="1">
        <w:r w:rsidRPr="00B8289A">
          <w:rPr>
            <w:rStyle w:val="Hyperlink"/>
            <w:rFonts w:asciiTheme="majorHAnsi" w:hAnsiTheme="majorHAnsi" w:cstheme="majorHAnsi"/>
            <w:lang w:bidi="sv-SE"/>
          </w:rPr>
          <w:t>Great Schools Partnership, 2014</w:t>
        </w:r>
      </w:hyperlink>
      <w:r w:rsidRPr="00B8289A">
        <w:rPr>
          <w:rFonts w:asciiTheme="majorHAnsi" w:hAnsiTheme="majorHAnsi" w:cstheme="majorHAnsi"/>
          <w:lang w:bidi="sv-SE"/>
        </w:rPr>
        <w:t>).</w:t>
      </w:r>
    </w:p>
    <w:p w14:paraId="0164EF23" w14:textId="77777777" w:rsidR="00B8289A" w:rsidRPr="00B8289A" w:rsidRDefault="00B8289A" w:rsidP="00B8289A">
      <w:pPr>
        <w:pStyle w:val="Agency-body-text"/>
        <w:rPr>
          <w:rFonts w:asciiTheme="majorHAnsi" w:hAnsiTheme="majorHAnsi" w:cstheme="majorHAnsi"/>
        </w:rPr>
      </w:pPr>
      <w:bookmarkStart w:id="18" w:name="_Hlk127185397"/>
      <w:r w:rsidRPr="00B8289A">
        <w:rPr>
          <w:rFonts w:asciiTheme="majorHAnsi" w:hAnsiTheme="majorHAnsi" w:cstheme="majorHAnsi"/>
          <w:b/>
          <w:lang w:bidi="sv-SE"/>
        </w:rPr>
        <w:t>Hinder</w:t>
      </w:r>
      <w:r w:rsidRPr="00B8289A">
        <w:rPr>
          <w:rFonts w:asciiTheme="majorHAnsi" w:hAnsiTheme="majorHAnsi" w:cstheme="majorHAnsi"/>
          <w:lang w:bidi="sv-SE"/>
        </w:rPr>
        <w:t xml:space="preserve"> (för lärande): Hinder definieras som ett problem, en regel eller en omständighet som stoppar en person från att göra något eller som gör något omöjligt (</w:t>
      </w:r>
      <w:hyperlink r:id="rId33" w:history="1">
        <w:r w:rsidRPr="00B8289A">
          <w:rPr>
            <w:rStyle w:val="Hyperlink"/>
            <w:rFonts w:asciiTheme="majorHAnsi" w:hAnsiTheme="majorHAnsi" w:cstheme="majorHAnsi"/>
            <w:lang w:bidi="sv-SE"/>
          </w:rPr>
          <w:t>Oxford Learner’s Dictionaries</w:t>
        </w:r>
      </w:hyperlink>
      <w:r w:rsidRPr="00B8289A">
        <w:rPr>
          <w:rFonts w:asciiTheme="majorHAnsi" w:hAnsiTheme="majorHAnsi" w:cstheme="majorHAnsi"/>
          <w:lang w:bidi="sv-SE"/>
        </w:rPr>
        <w:t>).</w:t>
      </w:r>
    </w:p>
    <w:p w14:paraId="1836CCE9" w14:textId="77777777" w:rsidR="00B8289A" w:rsidRPr="00B8289A" w:rsidRDefault="00B8289A" w:rsidP="00B8289A">
      <w:pPr>
        <w:pStyle w:val="Agency-body-text"/>
        <w:rPr>
          <w:rFonts w:asciiTheme="majorHAnsi" w:hAnsiTheme="majorHAnsi" w:cstheme="majorHAnsi"/>
        </w:rPr>
      </w:pPr>
      <w:r w:rsidRPr="00B8289A">
        <w:rPr>
          <w:rFonts w:asciiTheme="majorHAnsi" w:hAnsiTheme="majorHAnsi" w:cstheme="majorHAnsi"/>
          <w:lang w:bidi="sv-SE"/>
        </w:rPr>
        <w:t>Funktionshinder uppstår när det finns något i omgivningen som hindrar en person från att fungera. Dessa kan övervinnas genom tillgänglighetsanpassade miljöer.</w:t>
      </w:r>
    </w:p>
    <w:p w14:paraId="095FCD28" w14:textId="77777777" w:rsidR="00B8289A" w:rsidRPr="00B8289A" w:rsidRDefault="00B8289A" w:rsidP="00B8289A">
      <w:pPr>
        <w:pStyle w:val="Agency-quotation"/>
        <w:rPr>
          <w:rFonts w:asciiTheme="majorHAnsi" w:hAnsiTheme="majorHAnsi" w:cstheme="majorHAnsi"/>
        </w:rPr>
      </w:pPr>
      <w:r w:rsidRPr="00B8289A">
        <w:rPr>
          <w:rFonts w:asciiTheme="majorHAnsi" w:hAnsiTheme="majorHAnsi" w:cstheme="majorHAnsi"/>
          <w:lang w:bidi="sv-SE"/>
        </w:rPr>
        <w:t>I undervisningen, och i hela inlärningsprocessen, kan det finnas hinder eller omständigheter som begränsar elevernas fulla deltagande. Många elever har olika behov (för en kortare eller längre tid) som behöver tillgodoses för att de ska kunna ta del i alla aktiviteter och fullt ut ta del av de möjligheter som finns.</w:t>
      </w:r>
    </w:p>
    <w:p w14:paraId="3B4E3396" w14:textId="77777777" w:rsidR="00B8289A" w:rsidRPr="00B8289A" w:rsidRDefault="00B8289A" w:rsidP="00B8289A">
      <w:pPr>
        <w:pStyle w:val="Agency-quotation"/>
        <w:rPr>
          <w:rFonts w:asciiTheme="majorHAnsi" w:hAnsiTheme="majorHAnsi" w:cstheme="majorHAnsi"/>
        </w:rPr>
      </w:pPr>
      <w:r w:rsidRPr="00B8289A">
        <w:rPr>
          <w:rFonts w:asciiTheme="majorHAnsi" w:hAnsiTheme="majorHAnsi" w:cstheme="majorHAnsi"/>
          <w:lang w:bidi="sv-SE"/>
        </w:rPr>
        <w:t>Fullt deltagande och aktiv delaktighet kan hindras av sådant som negativa attityder och bristtänkande, fysiska hinder, bristande tillgång till kommunikationshjälpmedel och rätt information i tillgänglighetsanpassade format eller bristande självförtroende och/eller utbildning i de färdigheter som behövs för att delta (</w:t>
      </w:r>
      <w:hyperlink r:id="rId34" w:history="1">
        <w:r w:rsidRPr="00B8289A">
          <w:rPr>
            <w:rStyle w:val="Hyperlink"/>
            <w:rFonts w:asciiTheme="majorHAnsi" w:hAnsiTheme="majorHAnsi" w:cstheme="majorHAnsi"/>
            <w:lang w:bidi="sv-SE"/>
          </w:rPr>
          <w:t>European Agency, inget datum</w:t>
        </w:r>
      </w:hyperlink>
      <w:r w:rsidRPr="00B8289A">
        <w:rPr>
          <w:rFonts w:asciiTheme="majorHAnsi" w:hAnsiTheme="majorHAnsi" w:cstheme="majorHAnsi"/>
          <w:lang w:bidi="sv-SE"/>
        </w:rPr>
        <w:t>).</w:t>
      </w:r>
    </w:p>
    <w:p w14:paraId="60530A61" w14:textId="77777777" w:rsidR="00B8289A" w:rsidRPr="00B8289A" w:rsidRDefault="00B8289A" w:rsidP="00B8289A">
      <w:pPr>
        <w:pStyle w:val="Agency-body-text"/>
        <w:rPr>
          <w:rFonts w:asciiTheme="majorHAnsi" w:hAnsiTheme="majorHAnsi" w:cstheme="majorHAnsi"/>
        </w:rPr>
      </w:pPr>
      <w:r w:rsidRPr="00B8289A">
        <w:rPr>
          <w:rFonts w:asciiTheme="majorHAnsi" w:hAnsiTheme="majorHAnsi" w:cstheme="majorHAnsi"/>
          <w:b/>
          <w:lang w:bidi="sv-SE"/>
        </w:rPr>
        <w:t>Indikatorer</w:t>
      </w:r>
      <w:bookmarkEnd w:id="18"/>
      <w:r w:rsidRPr="00B8289A">
        <w:rPr>
          <w:rFonts w:asciiTheme="majorHAnsi" w:hAnsiTheme="majorHAnsi" w:cstheme="majorHAnsi"/>
          <w:lang w:bidi="sv-SE"/>
        </w:rPr>
        <w:t>: Evidensbaserade (kvalitativa och kvantitativa) nyckeltal som används för att mäta kvaliteten på den inkluderande undervisningen och i vilken grad sådan undervisning har åstadkommits.</w:t>
      </w:r>
    </w:p>
    <w:p w14:paraId="1C098CD7" w14:textId="77777777" w:rsidR="00B8289A" w:rsidRPr="00B8289A" w:rsidRDefault="00B8289A" w:rsidP="00B8289A">
      <w:pPr>
        <w:pStyle w:val="Agency-body-text"/>
        <w:rPr>
          <w:rFonts w:asciiTheme="majorHAnsi" w:hAnsiTheme="majorHAnsi" w:cstheme="majorHAnsi"/>
        </w:rPr>
      </w:pPr>
      <w:bookmarkStart w:id="19" w:name="_Hlk127185403"/>
      <w:r w:rsidRPr="00B8289A">
        <w:rPr>
          <w:rFonts w:asciiTheme="majorHAnsi" w:hAnsiTheme="majorHAnsi" w:cstheme="majorHAnsi"/>
          <w:b/>
          <w:lang w:bidi="sv-SE"/>
        </w:rPr>
        <w:t>Individuell undervisningsplan/individuellt undervisningsprogram</w:t>
      </w:r>
      <w:bookmarkEnd w:id="19"/>
      <w:r w:rsidRPr="00B8289A">
        <w:rPr>
          <w:rFonts w:asciiTheme="majorHAnsi" w:hAnsiTheme="majorHAnsi" w:cstheme="majorHAnsi"/>
          <w:lang w:bidi="sv-SE"/>
        </w:rPr>
        <w:t>: En skriftlig plan som beskriver var varje elev befinner sig och vilka elevens mål är, liksom insatser och tidsgränser för hur och när målen ska uppnås (</w:t>
      </w:r>
      <w:hyperlink r:id="rId35" w:history="1">
        <w:r w:rsidRPr="00B8289A">
          <w:rPr>
            <w:rStyle w:val="Hyperlink"/>
            <w:rFonts w:asciiTheme="majorHAnsi" w:hAnsiTheme="majorHAnsi" w:cstheme="majorHAnsi"/>
            <w:lang w:bidi="sv-SE"/>
          </w:rPr>
          <w:t>Unesco, 2020</w:t>
        </w:r>
      </w:hyperlink>
      <w:r w:rsidRPr="00B8289A">
        <w:rPr>
          <w:rFonts w:asciiTheme="majorHAnsi" w:hAnsiTheme="majorHAnsi" w:cstheme="majorHAnsi"/>
          <w:lang w:bidi="sv-SE"/>
        </w:rPr>
        <w:t>, s. 420).</w:t>
      </w:r>
    </w:p>
    <w:p w14:paraId="356CC94E" w14:textId="2B406678" w:rsidR="00B8289A" w:rsidRDefault="00B8289A" w:rsidP="00B8289A">
      <w:pPr>
        <w:pStyle w:val="Agency-body-text"/>
        <w:rPr>
          <w:rFonts w:asciiTheme="majorHAnsi" w:hAnsiTheme="majorHAnsi" w:cstheme="majorHAnsi"/>
          <w:lang w:bidi="sv-SE"/>
        </w:rPr>
      </w:pPr>
      <w:r w:rsidRPr="00B8289A">
        <w:rPr>
          <w:rFonts w:asciiTheme="majorHAnsi" w:hAnsiTheme="majorHAnsi" w:cstheme="majorHAnsi"/>
          <w:lang w:bidi="sv-SE"/>
        </w:rPr>
        <w:lastRenderedPageBreak/>
        <w:t>Vårdnadshavare, elever och lärare/specialister kan vara med och utforma de individuella undervisningsplanerna.</w:t>
      </w:r>
    </w:p>
    <w:p w14:paraId="60A7DF3C" w14:textId="0C317C23" w:rsidR="002C1183" w:rsidRPr="00B8289A" w:rsidRDefault="002C1183" w:rsidP="00B8289A">
      <w:pPr>
        <w:pStyle w:val="Agency-body-text"/>
        <w:rPr>
          <w:rFonts w:asciiTheme="majorHAnsi" w:hAnsiTheme="majorHAnsi" w:cstheme="majorHAnsi"/>
        </w:rPr>
      </w:pPr>
      <w:bookmarkStart w:id="20" w:name="_Hlk127185391"/>
      <w:r w:rsidRPr="002C1183">
        <w:rPr>
          <w:rFonts w:asciiTheme="majorHAnsi" w:hAnsiTheme="majorHAnsi" w:cstheme="majorHAnsi"/>
          <w:lang w:bidi="sv-SE"/>
        </w:rPr>
        <w:t xml:space="preserve">För att åstadkomma </w:t>
      </w:r>
      <w:r w:rsidRPr="002C1183">
        <w:rPr>
          <w:rFonts w:asciiTheme="majorHAnsi" w:hAnsiTheme="majorHAnsi" w:cstheme="majorHAnsi"/>
          <w:b/>
          <w:lang w:bidi="sv-SE"/>
        </w:rPr>
        <w:t>inkluderande undervisning</w:t>
      </w:r>
      <w:r w:rsidRPr="002C1183">
        <w:rPr>
          <w:rFonts w:asciiTheme="majorHAnsi" w:hAnsiTheme="majorHAnsi" w:cstheme="majorHAnsi"/>
          <w:lang w:bidi="sv-SE"/>
        </w:rPr>
        <w:t xml:space="preserve"> </w:t>
      </w:r>
      <w:bookmarkEnd w:id="20"/>
      <w:r w:rsidRPr="002C1183">
        <w:rPr>
          <w:rFonts w:asciiTheme="majorHAnsi" w:hAnsiTheme="majorHAnsi" w:cstheme="majorHAnsi"/>
          <w:lang w:bidi="sv-SE"/>
        </w:rPr>
        <w:t>krävs verklig förändring på både policy- och praktiknivå när det gäller utbildning. Eleverna måste stå i centrum i ett system där man förstår och accepterar att alla elever är olika och där man anpassar sig utifrån det. Genom inkluderande undervisning vill man följa principerna om effektivitet, likvärdighet och rättvisa, där mångfald uppfattas som en tillgång. Eleverna måste även förberedas för att bli aktiva samhällsmedborgare och lära sig att förstå värdet i mänskliga rättigheter, frihet, tolerans och icke-diskriminering.</w:t>
      </w:r>
    </w:p>
    <w:p w14:paraId="719423BC" w14:textId="77777777" w:rsidR="00B8289A" w:rsidRPr="00B8289A" w:rsidRDefault="00B8289A" w:rsidP="00B8289A">
      <w:pPr>
        <w:pStyle w:val="Agency-body-text"/>
        <w:rPr>
          <w:rFonts w:asciiTheme="majorHAnsi" w:hAnsiTheme="majorHAnsi" w:cstheme="majorHAnsi"/>
        </w:rPr>
      </w:pPr>
      <w:bookmarkStart w:id="21" w:name="_Hlk127185440"/>
      <w:r w:rsidRPr="00B8289A">
        <w:rPr>
          <w:rFonts w:asciiTheme="majorHAnsi" w:hAnsiTheme="majorHAnsi" w:cstheme="majorHAnsi"/>
          <w:b/>
          <w:lang w:bidi="sv-SE"/>
        </w:rPr>
        <w:t>Intressent</w:t>
      </w:r>
      <w:bookmarkEnd w:id="21"/>
      <w:r w:rsidRPr="00B8289A">
        <w:rPr>
          <w:rFonts w:asciiTheme="majorHAnsi" w:hAnsiTheme="majorHAnsi" w:cstheme="majorHAnsi"/>
          <w:lang w:bidi="sv-SE"/>
        </w:rPr>
        <w:t>: Här ingår beslutsfattare, pedagoger, skolledare, elever/klasskamrater, familjer och andra i samhället runtomkring.</w:t>
      </w:r>
    </w:p>
    <w:p w14:paraId="6ADA4D62" w14:textId="275A4877"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b/>
          <w:lang w:bidi="sv-SE"/>
        </w:rPr>
        <w:t>Kapacitetsuppbyggnad</w:t>
      </w:r>
      <w:bookmarkEnd w:id="17"/>
      <w:r w:rsidRPr="00B8289A">
        <w:rPr>
          <w:rFonts w:asciiTheme="majorHAnsi" w:hAnsiTheme="majorHAnsi" w:cstheme="majorHAnsi"/>
          <w:lang w:bidi="sv-SE"/>
        </w:rPr>
        <w:t>: Arbetet för att utveckla och stärka pedagogers attityder, färdigheter och kompetens. Här ingår även det stöd och de resurser som skolor och utbildningsarrangörer behöver för att skapa de arbetsrutiner som behövs för inkluderande undervisning.</w:t>
      </w:r>
    </w:p>
    <w:p w14:paraId="0546779B" w14:textId="0DDC7167" w:rsidR="00776FBF" w:rsidRPr="00B8289A" w:rsidRDefault="00776FBF" w:rsidP="00591FE3">
      <w:pPr>
        <w:pStyle w:val="Agency-body-text"/>
        <w:rPr>
          <w:rFonts w:asciiTheme="majorHAnsi" w:hAnsiTheme="majorHAnsi" w:cstheme="majorHAnsi"/>
        </w:rPr>
      </w:pPr>
      <w:bookmarkStart w:id="22" w:name="_Hlk127185368"/>
      <w:r w:rsidRPr="00B8289A">
        <w:rPr>
          <w:rFonts w:asciiTheme="majorHAnsi" w:hAnsiTheme="majorHAnsi" w:cstheme="majorHAnsi"/>
          <w:b/>
          <w:lang w:bidi="sv-SE"/>
        </w:rPr>
        <w:t>Kontinuitet i stödåtgärderna</w:t>
      </w:r>
      <w:bookmarkEnd w:id="22"/>
      <w:r w:rsidRPr="005A013D">
        <w:rPr>
          <w:rFonts w:asciiTheme="majorHAnsi" w:hAnsiTheme="majorHAnsi" w:cstheme="majorHAnsi"/>
          <w:bCs/>
          <w:lang w:bidi="sv-SE"/>
        </w:rPr>
        <w:t>:</w:t>
      </w:r>
      <w:r w:rsidRPr="00B8289A">
        <w:rPr>
          <w:rFonts w:asciiTheme="majorHAnsi" w:hAnsiTheme="majorHAnsi" w:cstheme="majorHAnsi"/>
          <w:lang w:bidi="sv-SE"/>
        </w:rPr>
        <w:t xml:space="preserve"> Med kontinuitet i stödåtgärderna, och i den hjälp som ges, tillgodoses alla de behov av extra stöd som finns genom hela skoltiden. Det kan röra allt från minimal hjälp i vanligt klassrum till extra stödprogram för lärande inom skolan. Här ingår även, i de fall då det behövs, assistans från specialpedagoger och stödpersonal. Genom kontinuitet i stödåtgärderna säkerställs ordnade övergångar inom utbildningssystemet och från utbildningssystemet till arbetslivet, liksom samarbete mellan alla olika berörda intressenter.</w:t>
      </w:r>
    </w:p>
    <w:p w14:paraId="5D66B49D" w14:textId="77777777" w:rsidR="00B8289A" w:rsidRPr="00B8289A" w:rsidRDefault="00B8289A" w:rsidP="00B8289A">
      <w:pPr>
        <w:pStyle w:val="Agency-body-text"/>
        <w:rPr>
          <w:rFonts w:asciiTheme="majorHAnsi" w:hAnsiTheme="majorHAnsi" w:cstheme="majorHAnsi"/>
        </w:rPr>
      </w:pPr>
      <w:bookmarkStart w:id="23" w:name="_Hlk127185421"/>
      <w:bookmarkStart w:id="24" w:name="_Hlk127185374"/>
      <w:r w:rsidRPr="00B8289A">
        <w:rPr>
          <w:rFonts w:asciiTheme="majorHAnsi" w:hAnsiTheme="majorHAnsi" w:cstheme="majorHAnsi"/>
          <w:b/>
          <w:lang w:bidi="sv-SE"/>
        </w:rPr>
        <w:t>Kvalitetssäkring</w:t>
      </w:r>
      <w:bookmarkEnd w:id="23"/>
      <w:r w:rsidRPr="005A013D">
        <w:rPr>
          <w:rFonts w:asciiTheme="majorHAnsi" w:hAnsiTheme="majorHAnsi" w:cstheme="majorHAnsi"/>
          <w:bCs/>
          <w:lang w:bidi="sv-SE"/>
        </w:rPr>
        <w:t>:</w:t>
      </w:r>
      <w:r w:rsidRPr="00B8289A">
        <w:rPr>
          <w:rFonts w:asciiTheme="majorHAnsi" w:hAnsiTheme="majorHAnsi" w:cstheme="majorHAnsi"/>
          <w:lang w:bidi="sv-SE"/>
        </w:rPr>
        <w:t xml:space="preserve"> Kvalitetssäkring definieras som ett sätt att producera varor eller utföra tjänster som säkerställer att varorna och tjänsterna håller hög kvalitet (</w:t>
      </w:r>
      <w:hyperlink r:id="rId36" w:history="1">
        <w:r w:rsidRPr="00B8289A">
          <w:rPr>
            <w:rStyle w:val="Hyperlink"/>
            <w:rFonts w:asciiTheme="majorHAnsi" w:hAnsiTheme="majorHAnsi" w:cstheme="majorHAnsi"/>
            <w:lang w:bidi="sv-SE"/>
          </w:rPr>
          <w:t>Oxford Learner’s Dictionaries</w:t>
        </w:r>
      </w:hyperlink>
      <w:r w:rsidRPr="00B8289A">
        <w:rPr>
          <w:rFonts w:asciiTheme="majorHAnsi" w:hAnsiTheme="majorHAnsi" w:cstheme="majorHAnsi"/>
          <w:lang w:bidi="sv-SE"/>
        </w:rPr>
        <w:t>).</w:t>
      </w:r>
    </w:p>
    <w:p w14:paraId="482BE159" w14:textId="77777777" w:rsidR="00B8289A" w:rsidRPr="00B8289A" w:rsidRDefault="00B8289A" w:rsidP="00B8289A">
      <w:pPr>
        <w:pStyle w:val="Agency-body-text"/>
        <w:rPr>
          <w:rFonts w:asciiTheme="majorHAnsi" w:hAnsiTheme="majorHAnsi" w:cstheme="majorHAnsi"/>
        </w:rPr>
      </w:pPr>
      <w:r w:rsidRPr="00B8289A">
        <w:rPr>
          <w:rFonts w:asciiTheme="majorHAnsi" w:hAnsiTheme="majorHAnsi" w:cstheme="majorHAnsi"/>
          <w:lang w:bidi="sv-SE"/>
        </w:rPr>
        <w:t>Kvalitetssäkring är riktlinjer, rutiner och åtgärder som utformats för att uppnå, upprätthålla och förbättra kvaliteten på den inkluderande undervisningen. Kvalitetssäkring handlar även om hur utbildningsarrangörer redovisar sin verksamhet, tar ansvar för den och tillhandahåller information om sina resultat på ett öppet och transparent sätt (</w:t>
      </w:r>
      <w:hyperlink r:id="rId37" w:history="1">
        <w:r w:rsidRPr="00B8289A">
          <w:rPr>
            <w:rStyle w:val="Hyperlink"/>
            <w:rFonts w:asciiTheme="majorHAnsi" w:hAnsiTheme="majorHAnsi" w:cstheme="majorHAnsi"/>
            <w:lang w:bidi="sv-SE"/>
          </w:rPr>
          <w:t>European Agency, 2018</w:t>
        </w:r>
      </w:hyperlink>
      <w:r w:rsidRPr="00B8289A">
        <w:rPr>
          <w:rFonts w:asciiTheme="majorHAnsi" w:hAnsiTheme="majorHAnsi" w:cstheme="majorHAnsi"/>
          <w:lang w:bidi="sv-SE"/>
        </w:rPr>
        <w:t>, sin. 17).</w:t>
      </w:r>
    </w:p>
    <w:p w14:paraId="498E8A49" w14:textId="3F7EDF6C"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b/>
          <w:lang w:bidi="sv-SE"/>
        </w:rPr>
        <w:t>Mångfald</w:t>
      </w:r>
      <w:bookmarkEnd w:id="24"/>
      <w:r w:rsidRPr="00B8289A">
        <w:rPr>
          <w:rFonts w:asciiTheme="majorHAnsi" w:hAnsiTheme="majorHAnsi" w:cstheme="majorHAnsi"/>
          <w:lang w:bidi="sv-SE"/>
        </w:rPr>
        <w:t>: Ett mångfacetterat begrepp som kan innebära mycket, som skillnader vad gäller till exempel ålder, etnicitet, samhällsklass, könstillhörighet, fysisk förmåga, härkomst, sexuell läggning, religion, utbildningsbakgrund, bostadsort, inkomst, civilstånd, familjeförhållanden och arbetslivserfarenhet.</w:t>
      </w:r>
    </w:p>
    <w:p w14:paraId="60FC6D0F" w14:textId="77777777" w:rsidR="00B8289A" w:rsidRPr="00B8289A" w:rsidRDefault="00B8289A" w:rsidP="00B8289A">
      <w:pPr>
        <w:pStyle w:val="Agency-body-text"/>
        <w:rPr>
          <w:rFonts w:asciiTheme="majorHAnsi" w:hAnsiTheme="majorHAnsi" w:cstheme="majorHAnsi"/>
        </w:rPr>
      </w:pPr>
      <w:bookmarkStart w:id="25" w:name="_Hlk127185410"/>
      <w:bookmarkStart w:id="26" w:name="_Hlk127185430"/>
      <w:bookmarkStart w:id="27" w:name="_Hlk127185384"/>
      <w:r w:rsidRPr="00B8289A">
        <w:rPr>
          <w:rFonts w:asciiTheme="majorHAnsi" w:hAnsiTheme="majorHAnsi" w:cstheme="majorHAnsi"/>
          <w:b/>
          <w:lang w:bidi="sv-SE"/>
        </w:rPr>
        <w:t>Professionellt lärande</w:t>
      </w:r>
      <w:bookmarkEnd w:id="25"/>
      <w:r w:rsidRPr="005A013D">
        <w:rPr>
          <w:rFonts w:asciiTheme="majorHAnsi" w:hAnsiTheme="majorHAnsi" w:cstheme="majorHAnsi"/>
          <w:bCs/>
          <w:lang w:bidi="sv-SE"/>
        </w:rPr>
        <w:t>:</w:t>
      </w:r>
      <w:r w:rsidRPr="00B8289A">
        <w:rPr>
          <w:rFonts w:asciiTheme="majorHAnsi" w:hAnsiTheme="majorHAnsi" w:cstheme="majorHAnsi"/>
          <w:lang w:bidi="sv-SE"/>
        </w:rPr>
        <w:t xml:space="preserve"> Allt som pedagoger gör för att utveckla sitt sätt att tänka och sina yrkeskunskaper och för att förbättra sin praktik så att den är evidensbaserad och anpassad efter de senaste rönen. Professionellt lärande är utbildning som sker under en persons yrkesliv.</w:t>
      </w:r>
    </w:p>
    <w:p w14:paraId="3F6D3874" w14:textId="77777777" w:rsidR="00B8289A" w:rsidRPr="00B8289A" w:rsidRDefault="00B8289A" w:rsidP="00B8289A">
      <w:pPr>
        <w:pStyle w:val="Agency-body-text"/>
        <w:rPr>
          <w:rFonts w:asciiTheme="majorHAnsi" w:hAnsiTheme="majorHAnsi" w:cstheme="majorHAnsi"/>
        </w:rPr>
      </w:pPr>
      <w:bookmarkStart w:id="28" w:name="_Hlk127185426"/>
      <w:r w:rsidRPr="00B8289A">
        <w:rPr>
          <w:rFonts w:asciiTheme="majorHAnsi" w:hAnsiTheme="majorHAnsi" w:cstheme="majorHAnsi"/>
          <w:b/>
          <w:lang w:bidi="sv-SE"/>
        </w:rPr>
        <w:t>Resurscenter</w:t>
      </w:r>
      <w:bookmarkEnd w:id="28"/>
      <w:r w:rsidRPr="00B8289A">
        <w:rPr>
          <w:rFonts w:asciiTheme="majorHAnsi" w:hAnsiTheme="majorHAnsi" w:cstheme="majorHAnsi"/>
          <w:lang w:bidi="sv-SE"/>
        </w:rPr>
        <w:t xml:space="preserve">: Resurscenter är center som tillhandahåller råd och stöd avseende inkludering. Ett resurscenter är en omstöpt specialskola, som har omdefinierat sig själv som ett dynamiskt, multifunktionellt utrymme där människor och material samlas. Efter omstöpningen fungerar intressenter från specialpedagogiken som konsulter för vanliga </w:t>
      </w:r>
      <w:r w:rsidRPr="00B8289A">
        <w:rPr>
          <w:rFonts w:asciiTheme="majorHAnsi" w:hAnsiTheme="majorHAnsi" w:cstheme="majorHAnsi"/>
          <w:lang w:bidi="sv-SE"/>
        </w:rPr>
        <w:lastRenderedPageBreak/>
        <w:t>skolor och bistår dem med sin kunskap och samlade erfarenhet. Skolans kunskap och kompetens om inkludering mobiliseras, och allas kunskaper och erfarenheter värdesätts.</w:t>
      </w:r>
    </w:p>
    <w:p w14:paraId="399FB9DF" w14:textId="77777777" w:rsidR="00B8289A" w:rsidRPr="00B8289A" w:rsidRDefault="00B8289A" w:rsidP="00B8289A">
      <w:pPr>
        <w:pStyle w:val="Agency-body-text"/>
        <w:rPr>
          <w:rFonts w:asciiTheme="majorHAnsi" w:hAnsiTheme="majorHAnsi" w:cstheme="majorHAnsi"/>
        </w:rPr>
      </w:pPr>
      <w:r w:rsidRPr="00B8289A">
        <w:rPr>
          <w:rFonts w:asciiTheme="majorHAnsi" w:hAnsiTheme="majorHAnsi" w:cstheme="majorHAnsi"/>
          <w:b/>
          <w:lang w:bidi="sv-SE"/>
        </w:rPr>
        <w:t>Specialister</w:t>
      </w:r>
      <w:bookmarkEnd w:id="26"/>
      <w:r w:rsidRPr="00B8289A">
        <w:rPr>
          <w:rFonts w:asciiTheme="majorHAnsi" w:hAnsiTheme="majorHAnsi" w:cstheme="majorHAnsi"/>
          <w:lang w:bidi="sv-SE"/>
        </w:rPr>
        <w:t>: Särskilt utbildad personal som arbetar med pedagogiska utredningar och undervisar och tar hand om elever med behov av anpassningar. Det kan vara specialpedagogiska samordnare, specialpedagoger (speciallärare), resurslärare, elevassistenter, pedagogiska psykologer, arbetsterapeuter, logopeder, personliga assistenter eller sociologer eller andra.</w:t>
      </w:r>
    </w:p>
    <w:p w14:paraId="6A262805" w14:textId="77777777" w:rsidR="00B8289A" w:rsidRPr="00B8289A" w:rsidRDefault="00B8289A" w:rsidP="00B8289A">
      <w:pPr>
        <w:pStyle w:val="Agency-body-text"/>
        <w:keepNext/>
        <w:rPr>
          <w:rFonts w:asciiTheme="majorHAnsi" w:hAnsiTheme="majorHAnsi" w:cstheme="majorHAnsi"/>
        </w:rPr>
      </w:pPr>
      <w:bookmarkStart w:id="29" w:name="_Hlk127185435"/>
      <w:r w:rsidRPr="00B8289A">
        <w:rPr>
          <w:rFonts w:asciiTheme="majorHAnsi" w:hAnsiTheme="majorHAnsi" w:cstheme="majorHAnsi"/>
          <w:b/>
          <w:lang w:bidi="sv-SE"/>
        </w:rPr>
        <w:t>Specialpedagogiskt stöd</w:t>
      </w:r>
      <w:bookmarkEnd w:id="29"/>
      <w:r w:rsidRPr="005A013D">
        <w:rPr>
          <w:rFonts w:asciiTheme="majorHAnsi" w:hAnsiTheme="majorHAnsi" w:cstheme="majorHAnsi"/>
          <w:bCs/>
          <w:lang w:bidi="sv-SE"/>
        </w:rPr>
        <w:t>:</w:t>
      </w:r>
      <w:r w:rsidRPr="00B8289A">
        <w:rPr>
          <w:rFonts w:asciiTheme="majorHAnsi" w:hAnsiTheme="majorHAnsi" w:cstheme="majorHAnsi"/>
          <w:lang w:bidi="sv-SE"/>
        </w:rPr>
        <w:t xml:space="preserve"> Här ingår alla former av stöd som ska hjälpa elever med behov av anpassningar att delta i undervisningen med avseende på läroplaner, bedömningsmetoder, pedagogik, organisation och ledning och resurser. Det specialpedagogiska stödet kan ges på olika sätt:</w:t>
      </w:r>
    </w:p>
    <w:p w14:paraId="54DA3283" w14:textId="77777777" w:rsidR="00B8289A" w:rsidRPr="00B8289A" w:rsidRDefault="00B8289A" w:rsidP="00B8289A">
      <w:pPr>
        <w:pStyle w:val="Agency-body-text"/>
        <w:numPr>
          <w:ilvl w:val="0"/>
          <w:numId w:val="48"/>
        </w:numPr>
        <w:rPr>
          <w:rFonts w:asciiTheme="majorHAnsi" w:hAnsiTheme="majorHAnsi" w:cstheme="majorHAnsi"/>
        </w:rPr>
      </w:pPr>
      <w:r w:rsidRPr="00B8289A">
        <w:rPr>
          <w:rFonts w:asciiTheme="majorHAnsi" w:hAnsiTheme="majorHAnsi" w:cstheme="majorHAnsi"/>
          <w:lang w:bidi="sv-SE"/>
        </w:rPr>
        <w:t>internt stöd inom skolan till elever som går i vanliga klasser, eller delvis utanför det vanliga klassrummet (specialklasser, specialenheter, specialprogram, inkluderingsklasser och parallellt stöd, till exempel enskild undervisning av specialistpersonal)</w:t>
      </w:r>
    </w:p>
    <w:p w14:paraId="51D0BE9B" w14:textId="77777777" w:rsidR="00B8289A" w:rsidRPr="00B8289A" w:rsidRDefault="00B8289A" w:rsidP="00B8289A">
      <w:pPr>
        <w:pStyle w:val="Agency-body-text"/>
        <w:numPr>
          <w:ilvl w:val="0"/>
          <w:numId w:val="47"/>
        </w:numPr>
        <w:rPr>
          <w:rFonts w:asciiTheme="majorHAnsi" w:hAnsiTheme="majorHAnsi" w:cstheme="majorHAnsi"/>
        </w:rPr>
      </w:pPr>
      <w:r w:rsidRPr="00B8289A">
        <w:rPr>
          <w:rFonts w:asciiTheme="majorHAnsi" w:hAnsiTheme="majorHAnsi" w:cstheme="majorHAnsi"/>
          <w:lang w:bidi="sv-SE"/>
        </w:rPr>
        <w:t>externt stöd till skolor som ska hjälpa dem att arbeta inkluderande (resurscenter, nätverk med specialskolor eller nätverk med vanliga skolor och specialskolor)</w:t>
      </w:r>
    </w:p>
    <w:p w14:paraId="502D132E" w14:textId="77777777" w:rsidR="00B8289A" w:rsidRPr="00B8289A" w:rsidRDefault="00B8289A" w:rsidP="00B8289A">
      <w:pPr>
        <w:pStyle w:val="Agency-body-text"/>
        <w:numPr>
          <w:ilvl w:val="0"/>
          <w:numId w:val="47"/>
        </w:numPr>
        <w:rPr>
          <w:rFonts w:asciiTheme="majorHAnsi" w:hAnsiTheme="majorHAnsi" w:cstheme="majorHAnsi"/>
        </w:rPr>
      </w:pPr>
      <w:r w:rsidRPr="00B8289A">
        <w:rPr>
          <w:rFonts w:asciiTheme="majorHAnsi" w:hAnsiTheme="majorHAnsi" w:cstheme="majorHAnsi"/>
          <w:lang w:bidi="sv-SE"/>
        </w:rPr>
        <w:t>externt stöd till skolor genom individuellt stöd till elever som går i vanliga klasser (fysioterapeuter, logopeder) som ombesörjs av utbildnings-, hälso- och sjukvårds- eller socialtjänstansvariga myndigheter</w:t>
      </w:r>
    </w:p>
    <w:p w14:paraId="6C45A180" w14:textId="77777777" w:rsidR="00B8289A" w:rsidRPr="00B8289A" w:rsidRDefault="00B8289A" w:rsidP="00B8289A">
      <w:pPr>
        <w:pStyle w:val="Agency-body-text"/>
        <w:numPr>
          <w:ilvl w:val="0"/>
          <w:numId w:val="47"/>
        </w:numPr>
        <w:rPr>
          <w:rFonts w:asciiTheme="majorHAnsi" w:hAnsiTheme="majorHAnsi" w:cstheme="majorHAnsi"/>
        </w:rPr>
      </w:pPr>
      <w:r w:rsidRPr="00B8289A">
        <w:rPr>
          <w:rFonts w:asciiTheme="majorHAnsi" w:hAnsiTheme="majorHAnsi" w:cstheme="majorHAnsi"/>
          <w:lang w:bidi="sv-SE"/>
        </w:rPr>
        <w:t>externt stöd till elever, som specialskolor för elever som behöver extra mycket stöd, som utbildnings-, hälso- och sjukvårds- eller socialtjänstansvariga myndigheter ansvarar för.</w:t>
      </w:r>
    </w:p>
    <w:p w14:paraId="1CE9814C" w14:textId="77777777" w:rsidR="00B8289A" w:rsidRDefault="00B8289A" w:rsidP="00B8289A">
      <w:pPr>
        <w:pStyle w:val="Agency-body-text"/>
        <w:rPr>
          <w:rFonts w:asciiTheme="majorHAnsi" w:hAnsiTheme="majorHAnsi" w:cstheme="majorHAnsi"/>
          <w:lang w:bidi="sv-SE"/>
        </w:rPr>
      </w:pPr>
      <w:bookmarkStart w:id="30" w:name="_Hlk127185453"/>
      <w:r w:rsidRPr="00B8289A">
        <w:rPr>
          <w:rFonts w:asciiTheme="majorHAnsi" w:hAnsiTheme="majorHAnsi" w:cstheme="majorHAnsi"/>
          <w:b/>
          <w:lang w:bidi="sv-SE"/>
        </w:rPr>
        <w:t>Strategi för hela skolan</w:t>
      </w:r>
      <w:bookmarkEnd w:id="30"/>
      <w:r w:rsidRPr="005A013D">
        <w:rPr>
          <w:rFonts w:asciiTheme="majorHAnsi" w:hAnsiTheme="majorHAnsi" w:cstheme="majorHAnsi"/>
          <w:bCs/>
          <w:lang w:bidi="sv-SE"/>
        </w:rPr>
        <w:t>:</w:t>
      </w:r>
      <w:r w:rsidRPr="00B8289A">
        <w:rPr>
          <w:rFonts w:asciiTheme="majorHAnsi" w:hAnsiTheme="majorHAnsi" w:cstheme="majorHAnsi"/>
          <w:lang w:bidi="sv-SE"/>
        </w:rPr>
        <w:t xml:space="preserve"> I en sådan här strategi ingår alla i och runtom skolan (som elever, personal, vårdnadshavare och andra i samhället runtomkring) och alla delar av skollivet. Hänsyn tas till att lärande sker både genom den formella undervisningen och den dolda undervisningen och elevernas erfarenheter av livet både i och utanför skolan.</w:t>
      </w:r>
    </w:p>
    <w:p w14:paraId="4C21D92B" w14:textId="2AF2281E"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b/>
          <w:lang w:bidi="sv-SE"/>
        </w:rPr>
        <w:t>Styrning</w:t>
      </w:r>
      <w:bookmarkEnd w:id="27"/>
      <w:r w:rsidRPr="005A013D">
        <w:rPr>
          <w:rFonts w:asciiTheme="majorHAnsi" w:hAnsiTheme="majorHAnsi" w:cstheme="majorHAnsi"/>
          <w:bCs/>
          <w:lang w:bidi="sv-SE"/>
        </w:rPr>
        <w:t>:</w:t>
      </w:r>
      <w:r w:rsidRPr="00B8289A">
        <w:rPr>
          <w:rFonts w:asciiTheme="majorHAnsi" w:hAnsiTheme="majorHAnsi" w:cstheme="majorHAnsi"/>
          <w:lang w:bidi="sv-SE"/>
        </w:rPr>
        <w:t xml:space="preserve"> De strukturer och processer som ska se till att utbildningssystemet är insynsvänligt och anpassningsbart och att ansvar kan utkrävas. Det kan till exempel handla om nätverksbyggande inom och utanför skolan, mekanismer för uppföljning och ansvarsutkrävande samt bedömningsstrategier (pedagogiska eller diagnostiska).</w:t>
      </w:r>
    </w:p>
    <w:p w14:paraId="54FEC3E2" w14:textId="3ED52F8E" w:rsidR="00B8289A" w:rsidRDefault="00776FBF" w:rsidP="00591FE3">
      <w:pPr>
        <w:pStyle w:val="Agency-body-text"/>
        <w:rPr>
          <w:rFonts w:asciiTheme="majorHAnsi" w:hAnsiTheme="majorHAnsi" w:cstheme="majorHAnsi"/>
          <w:lang w:bidi="sv-SE"/>
        </w:rPr>
      </w:pPr>
      <w:bookmarkStart w:id="31" w:name="_Hlk127185444"/>
      <w:r w:rsidRPr="00B8289A">
        <w:rPr>
          <w:rFonts w:asciiTheme="majorHAnsi" w:hAnsiTheme="majorHAnsi" w:cstheme="majorHAnsi"/>
          <w:b/>
          <w:lang w:bidi="sv-SE"/>
        </w:rPr>
        <w:t>Universell design för lärande</w:t>
      </w:r>
      <w:bookmarkEnd w:id="31"/>
      <w:r w:rsidRPr="00B8289A">
        <w:rPr>
          <w:rFonts w:asciiTheme="majorHAnsi" w:hAnsiTheme="majorHAnsi" w:cstheme="majorHAnsi"/>
          <w:lang w:bidi="sv-SE"/>
        </w:rPr>
        <w:t xml:space="preserve">: Universell design för lärande, UDL, är en undervisningsmetod där hänsyn tas till elevernas mångskiftande behov genom flexibla mål, metoder, material och bedömningsmetoder. Läroplaner som skapats med utgångspunkt i UDL är redan från början uppbyggda för att alla elevers behov ska uppfyllas. UDL innebär att man utformar undervisningen med flera olika anpassningsbara alternativ så att alla elever kan utvecklas från sina egna, individuella utgångspunkter (se </w:t>
      </w:r>
      <w:hyperlink r:id="rId38" w:history="1">
        <w:r w:rsidR="004B2C76" w:rsidRPr="00B8289A">
          <w:rPr>
            <w:rStyle w:val="Hyperlink"/>
            <w:rFonts w:asciiTheme="majorHAnsi" w:hAnsiTheme="majorHAnsi" w:cstheme="majorHAnsi"/>
            <w:lang w:bidi="sv-SE"/>
          </w:rPr>
          <w:t xml:space="preserve">Centre for </w:t>
        </w:r>
        <w:proofErr w:type="spellStart"/>
        <w:r w:rsidR="004B2C76" w:rsidRPr="00B8289A">
          <w:rPr>
            <w:rStyle w:val="Hyperlink"/>
            <w:rFonts w:asciiTheme="majorHAnsi" w:hAnsiTheme="majorHAnsi" w:cstheme="majorHAnsi"/>
            <w:lang w:bidi="sv-SE"/>
          </w:rPr>
          <w:t>Applied</w:t>
        </w:r>
        <w:proofErr w:type="spellEnd"/>
        <w:r w:rsidR="004B2C76" w:rsidRPr="00B8289A">
          <w:rPr>
            <w:rStyle w:val="Hyperlink"/>
            <w:rFonts w:asciiTheme="majorHAnsi" w:hAnsiTheme="majorHAnsi" w:cstheme="majorHAnsi"/>
            <w:lang w:bidi="sv-SE"/>
          </w:rPr>
          <w:t xml:space="preserve"> Special </w:t>
        </w:r>
        <w:proofErr w:type="spellStart"/>
        <w:r w:rsidR="004B2C76" w:rsidRPr="00B8289A">
          <w:rPr>
            <w:rStyle w:val="Hyperlink"/>
            <w:rFonts w:asciiTheme="majorHAnsi" w:hAnsiTheme="majorHAnsi" w:cstheme="majorHAnsi"/>
            <w:lang w:bidi="sv-SE"/>
          </w:rPr>
          <w:t>Technology</w:t>
        </w:r>
        <w:proofErr w:type="spellEnd"/>
        <w:r w:rsidR="004B2C76" w:rsidRPr="00B8289A">
          <w:rPr>
            <w:rStyle w:val="Hyperlink"/>
            <w:rFonts w:asciiTheme="majorHAnsi" w:hAnsiTheme="majorHAnsi" w:cstheme="majorHAnsi"/>
            <w:lang w:bidi="sv-SE"/>
          </w:rPr>
          <w:t>, inget datum</w:t>
        </w:r>
      </w:hyperlink>
      <w:r w:rsidRPr="00B8289A">
        <w:rPr>
          <w:rFonts w:asciiTheme="majorHAnsi" w:hAnsiTheme="majorHAnsi" w:cstheme="majorHAnsi"/>
          <w:lang w:bidi="sv-SE"/>
        </w:rPr>
        <w:t>).</w:t>
      </w:r>
    </w:p>
    <w:p w14:paraId="43789397" w14:textId="39FDB468"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br w:type="page"/>
      </w:r>
    </w:p>
    <w:p w14:paraId="03C2E25F" w14:textId="321E297C" w:rsidR="00776FBF" w:rsidRPr="00B8289A" w:rsidRDefault="00D34F24" w:rsidP="00907466">
      <w:pPr>
        <w:pStyle w:val="Agency-heading-1"/>
        <w:rPr>
          <w:rFonts w:asciiTheme="majorHAnsi" w:hAnsiTheme="majorHAnsi" w:cstheme="majorHAnsi"/>
        </w:rPr>
      </w:pPr>
      <w:bookmarkStart w:id="32" w:name="_Toc127185332"/>
      <w:r w:rsidRPr="00B8289A">
        <w:rPr>
          <w:rFonts w:asciiTheme="majorHAnsi" w:hAnsiTheme="majorHAnsi" w:cstheme="majorHAnsi"/>
          <w:lang w:bidi="sv-SE"/>
        </w:rPr>
        <w:lastRenderedPageBreak/>
        <w:t>Bilaga 2: Verktygets ramverk</w:t>
      </w:r>
      <w:bookmarkEnd w:id="32"/>
    </w:p>
    <w:p w14:paraId="66731A2C" w14:textId="398DFF47"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Verktyget bygger på resultaten från CROSP-projektet och innehåller vägledande principer, policyprioriteringar och strategier, liksom de åtgärder som behövs för att utveckla och förändra det specialpedagogiska stödet. Det bygger även på tidigare forskning och European Agencys tidigare arbeten, som visar vilka faktorer och mekanismer som är viktiga för att det ska gå att förändra utbildningssystem.</w:t>
      </w:r>
    </w:p>
    <w:p w14:paraId="68BFE4A5" w14:textId="3B7AD820" w:rsidR="00776FBF" w:rsidRPr="00B8289A" w:rsidRDefault="00776FBF" w:rsidP="00907466">
      <w:pPr>
        <w:pStyle w:val="Agency-heading-2"/>
        <w:rPr>
          <w:rFonts w:asciiTheme="majorHAnsi" w:hAnsiTheme="majorHAnsi" w:cstheme="majorHAnsi"/>
        </w:rPr>
      </w:pPr>
      <w:bookmarkStart w:id="33" w:name="_Toc127185333"/>
      <w:r w:rsidRPr="00B8289A">
        <w:rPr>
          <w:rFonts w:asciiTheme="majorHAnsi" w:hAnsiTheme="majorHAnsi" w:cstheme="majorHAnsi"/>
          <w:lang w:bidi="sv-SE"/>
        </w:rPr>
        <w:t>Vägledande principer</w:t>
      </w:r>
      <w:bookmarkEnd w:id="33"/>
    </w:p>
    <w:p w14:paraId="24B385E7" w14:textId="0F2E19E1"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De vägledande principerna är övergripande principer som styr arbetet med att förverkliga policy och strategier och som utgör grunden för att intressenterna ska få till stånd inkluderande undervisning i det dagliga arbetet.</w:t>
      </w:r>
    </w:p>
    <w:p w14:paraId="1B19F8F4" w14:textId="16C08C79"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 xml:space="preserve">De kan ses som </w:t>
      </w:r>
      <w:r w:rsidRPr="00B8289A">
        <w:rPr>
          <w:rFonts w:asciiTheme="majorHAnsi" w:hAnsiTheme="majorHAnsi" w:cstheme="majorHAnsi"/>
          <w:b/>
          <w:lang w:bidi="sv-SE"/>
        </w:rPr>
        <w:t>paraplyteman</w:t>
      </w:r>
      <w:r w:rsidRPr="00B8289A">
        <w:rPr>
          <w:rFonts w:asciiTheme="majorHAnsi" w:hAnsiTheme="majorHAnsi" w:cstheme="majorHAnsi"/>
          <w:lang w:bidi="sv-SE"/>
        </w:rPr>
        <w:t xml:space="preserve">, tätt sammanlänkade med förändringen och utvecklingen av det specialpedagogiska stödet. Principerna ger intressenter från vanlig undervisning och specialundervisning en gemensam vision om vilken funktion det specialpedagogiska stödet ska fylla och stöder på så sätt samarbete. De går i linje med European Agencys senaste </w:t>
      </w:r>
      <w:hyperlink r:id="rId39" w:history="1">
        <w:r w:rsidR="00E97E0F" w:rsidRPr="00B8289A">
          <w:rPr>
            <w:rStyle w:val="Hyperlink"/>
            <w:rFonts w:asciiTheme="majorHAnsi" w:hAnsiTheme="majorHAnsi" w:cstheme="majorHAnsi"/>
            <w:i/>
            <w:lang w:bidi="sv-SE"/>
          </w:rPr>
          <w:t>huvudprinciper</w:t>
        </w:r>
      </w:hyperlink>
      <w:r w:rsidRPr="00B8289A">
        <w:rPr>
          <w:rFonts w:asciiTheme="majorHAnsi" w:hAnsiTheme="majorHAnsi" w:cstheme="majorHAnsi"/>
          <w:lang w:bidi="sv-SE"/>
        </w:rPr>
        <w:t xml:space="preserve"> (European Agency, 2021) för utformning och implementering av inkluderande policy och praktik och ger ytterligare evidens för dessa principer.</w:t>
      </w:r>
    </w:p>
    <w:p w14:paraId="4E707405" w14:textId="27B5BA3D" w:rsidR="00776FBF" w:rsidRPr="00B8289A" w:rsidRDefault="00776FBF" w:rsidP="00AB47C3">
      <w:pPr>
        <w:pStyle w:val="Agency-body-text"/>
        <w:keepNext/>
        <w:rPr>
          <w:rFonts w:asciiTheme="majorHAnsi" w:hAnsiTheme="majorHAnsi" w:cstheme="majorHAnsi"/>
        </w:rPr>
      </w:pPr>
      <w:r w:rsidRPr="00B8289A">
        <w:rPr>
          <w:rFonts w:asciiTheme="majorHAnsi" w:hAnsiTheme="majorHAnsi" w:cstheme="majorHAnsi"/>
          <w:lang w:bidi="sv-SE"/>
        </w:rPr>
        <w:t>Arbetet i de tematiska workshopparna ledde fram till följande sex vägledande principer som kompletterar varandra:</w:t>
      </w:r>
    </w:p>
    <w:p w14:paraId="4B1FB351" w14:textId="2B292232" w:rsidR="00776FBF" w:rsidRPr="00B8289A" w:rsidRDefault="00776FBF" w:rsidP="00907466">
      <w:pPr>
        <w:pStyle w:val="Agency-heading-3"/>
        <w:rPr>
          <w:rFonts w:asciiTheme="majorHAnsi" w:hAnsiTheme="majorHAnsi" w:cstheme="majorHAnsi"/>
        </w:rPr>
      </w:pPr>
      <w:r w:rsidRPr="00B8289A">
        <w:rPr>
          <w:rFonts w:asciiTheme="majorHAnsi" w:hAnsiTheme="majorHAnsi" w:cstheme="majorHAnsi"/>
          <w:lang w:bidi="sv-SE"/>
        </w:rPr>
        <w:t>Vägledande princip 1: Ett gemensamt åtagande om inkluderande undervisning</w:t>
      </w:r>
    </w:p>
    <w:p w14:paraId="1A2EF98D" w14:textId="6BB913AD" w:rsidR="00776FBF" w:rsidRPr="00B8289A"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B8289A">
        <w:rPr>
          <w:rFonts w:asciiTheme="majorHAnsi" w:hAnsiTheme="majorHAnsi" w:cstheme="majorHAnsi"/>
          <w:lang w:bidi="sv-SE"/>
        </w:rPr>
        <w:t>Alla intressenter bör enas om gemensamma värderingar och ett gemensamt åtagande om att alla elever ska få kvalitetssäkrade möjligheter till lärande i vanliga klasser. Det specialpedagogiska stödet till de elever som behöver det bör bygga på socialpedagogiska grunder, inte medicinska.</w:t>
      </w:r>
    </w:p>
    <w:p w14:paraId="172868DF" w14:textId="0204550C" w:rsidR="00776FBF" w:rsidRPr="00B8289A" w:rsidRDefault="00D567CD" w:rsidP="00907466">
      <w:pPr>
        <w:pStyle w:val="Agency-heading-3"/>
        <w:rPr>
          <w:rFonts w:asciiTheme="majorHAnsi" w:hAnsiTheme="majorHAnsi" w:cstheme="majorHAnsi"/>
        </w:rPr>
      </w:pPr>
      <w:r w:rsidRPr="00B8289A">
        <w:rPr>
          <w:rFonts w:asciiTheme="majorHAnsi" w:hAnsiTheme="majorHAnsi" w:cstheme="majorHAnsi"/>
          <w:lang w:bidi="sv-SE"/>
        </w:rPr>
        <w:t>Vägledande princip 2: Kunskapsutbyte och inkluderande kompetens genom samarbete och nätverksarbete</w:t>
      </w:r>
    </w:p>
    <w:p w14:paraId="70D8A3EE" w14:textId="6A09A24E" w:rsidR="00776FBF" w:rsidRPr="00B8289A"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B8289A">
        <w:rPr>
          <w:rFonts w:asciiTheme="majorHAnsi" w:hAnsiTheme="majorHAnsi" w:cstheme="majorHAnsi"/>
          <w:lang w:bidi="sv-SE"/>
        </w:rPr>
        <w:t>Beslutsfattare och pedagoger som arbetar med vanlig undervisning och specialundervisning bör utbyta kunskaper genom samarbete på alla utbildningsnivåer, såväl som på lokal, regional och nationell nivå.</w:t>
      </w:r>
    </w:p>
    <w:p w14:paraId="0E1E883A" w14:textId="662DF769" w:rsidR="00D567CD" w:rsidRPr="00B8289A" w:rsidRDefault="00776FBF" w:rsidP="00907466">
      <w:pPr>
        <w:pStyle w:val="Agency-heading-3"/>
        <w:rPr>
          <w:rFonts w:asciiTheme="majorHAnsi" w:hAnsiTheme="majorHAnsi" w:cstheme="majorHAnsi"/>
        </w:rPr>
      </w:pPr>
      <w:r w:rsidRPr="00B8289A">
        <w:rPr>
          <w:rFonts w:asciiTheme="majorHAnsi" w:hAnsiTheme="majorHAnsi" w:cstheme="majorHAnsi"/>
          <w:lang w:bidi="sv-SE"/>
        </w:rPr>
        <w:t>Vägledande princip 3: Kompetensutveckling om inkludering</w:t>
      </w:r>
    </w:p>
    <w:p w14:paraId="5B1D7856" w14:textId="243B7599" w:rsidR="00776FBF" w:rsidRPr="00B8289A"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B8289A">
        <w:rPr>
          <w:rFonts w:asciiTheme="majorHAnsi" w:hAnsiTheme="majorHAnsi" w:cstheme="majorHAnsi"/>
          <w:lang w:bidi="sv-SE"/>
        </w:rPr>
        <w:t>Alla som arbetar med vanlig undervisning och specialpedagogik bör ges möjligheter till lärande genom hela yrkeslivet, även de som innehar ledande befattningar (för att alla ska ha kompetens och kunskap om inkludering).</w:t>
      </w:r>
    </w:p>
    <w:p w14:paraId="112E54F2" w14:textId="6C55A065" w:rsidR="00D567CD" w:rsidRPr="00B8289A" w:rsidRDefault="00776FBF" w:rsidP="00907466">
      <w:pPr>
        <w:pStyle w:val="Agency-heading-3"/>
        <w:rPr>
          <w:rFonts w:asciiTheme="majorHAnsi" w:hAnsiTheme="majorHAnsi" w:cstheme="majorHAnsi"/>
        </w:rPr>
      </w:pPr>
      <w:r w:rsidRPr="00B8289A">
        <w:rPr>
          <w:rFonts w:asciiTheme="majorHAnsi" w:hAnsiTheme="majorHAnsi" w:cstheme="majorHAnsi"/>
          <w:lang w:bidi="sv-SE"/>
        </w:rPr>
        <w:t>Vägledande princip 4: Stöd för inkluderande skolledarskap och skolorganisation</w:t>
      </w:r>
    </w:p>
    <w:p w14:paraId="1A5AEAFC" w14:textId="197BC126" w:rsidR="00776FBF" w:rsidRPr="00B8289A"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B8289A">
        <w:rPr>
          <w:rFonts w:asciiTheme="majorHAnsi" w:hAnsiTheme="majorHAnsi" w:cstheme="majorHAnsi"/>
          <w:lang w:bidi="sv-SE"/>
        </w:rPr>
        <w:t>All undervisning och allt skolarbete bör följa principen om universell design, och denna princip bör ligga till grund för skolledarnas arbete både inom den vanliga undervisningen och inom specialpedagogiken.</w:t>
      </w:r>
    </w:p>
    <w:p w14:paraId="36C86112" w14:textId="3BAD9FBA" w:rsidR="00945A05" w:rsidRPr="00B8289A" w:rsidRDefault="00776FBF" w:rsidP="00907466">
      <w:pPr>
        <w:pStyle w:val="Agency-heading-3"/>
        <w:rPr>
          <w:rFonts w:asciiTheme="majorHAnsi" w:hAnsiTheme="majorHAnsi" w:cstheme="majorHAnsi"/>
        </w:rPr>
      </w:pPr>
      <w:r w:rsidRPr="00B8289A">
        <w:rPr>
          <w:rFonts w:asciiTheme="majorHAnsi" w:hAnsiTheme="majorHAnsi" w:cstheme="majorHAnsi"/>
          <w:lang w:bidi="sv-SE"/>
        </w:rPr>
        <w:lastRenderedPageBreak/>
        <w:t>Vägledande princip 5: Uppmuntran till aktivt deltagande från alla intressenters sida</w:t>
      </w:r>
    </w:p>
    <w:p w14:paraId="5FC091E5" w14:textId="02514380" w:rsidR="00776FBF" w:rsidRPr="00B8289A"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B8289A">
        <w:rPr>
          <w:rFonts w:asciiTheme="majorHAnsi" w:hAnsiTheme="majorHAnsi" w:cstheme="majorHAnsi"/>
          <w:lang w:bidi="sv-SE"/>
        </w:rPr>
        <w:t>Familjer, elever och andra intressenter i närmiljön bör ha möjlighet att aktivt delta i undervisningsprocessen och skolarbetet.</w:t>
      </w:r>
    </w:p>
    <w:p w14:paraId="54BE8D84" w14:textId="105BDD17" w:rsidR="00945A05" w:rsidRPr="00B8289A" w:rsidRDefault="00776FBF" w:rsidP="00907466">
      <w:pPr>
        <w:pStyle w:val="Agency-heading-3"/>
        <w:rPr>
          <w:rFonts w:asciiTheme="majorHAnsi" w:hAnsiTheme="majorHAnsi" w:cstheme="majorHAnsi"/>
        </w:rPr>
      </w:pPr>
      <w:r w:rsidRPr="00B8289A">
        <w:rPr>
          <w:rFonts w:asciiTheme="majorHAnsi" w:hAnsiTheme="majorHAnsi" w:cstheme="majorHAnsi"/>
          <w:lang w:bidi="sv-SE"/>
        </w:rPr>
        <w:t>Vägledande princip 6: Löpande uppföljning och utvärdering</w:t>
      </w:r>
    </w:p>
    <w:p w14:paraId="04D710D0" w14:textId="7248643F" w:rsidR="00776FBF" w:rsidRPr="00B8289A"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B8289A">
        <w:rPr>
          <w:rFonts w:asciiTheme="majorHAnsi" w:hAnsiTheme="majorHAnsi" w:cstheme="majorHAnsi"/>
          <w:lang w:bidi="sv-SE"/>
        </w:rPr>
        <w:t>Alla personal inom skolan, oavsett om man arbetar med vanlig undervisning eller specialpedagogik, bör arbeta enligt en strategi för hela skolan där man fokuserar på hinder och underlättande faktorer för undervisning och inlärning.</w:t>
      </w:r>
    </w:p>
    <w:p w14:paraId="49ACB748" w14:textId="71D8359F" w:rsidR="00776FBF" w:rsidRPr="00B8289A" w:rsidRDefault="00776FBF" w:rsidP="00907466">
      <w:pPr>
        <w:pStyle w:val="Agency-heading-2"/>
        <w:rPr>
          <w:rFonts w:asciiTheme="majorHAnsi" w:hAnsiTheme="majorHAnsi" w:cstheme="majorHAnsi"/>
        </w:rPr>
      </w:pPr>
      <w:bookmarkStart w:id="34" w:name="_Toc127185334"/>
      <w:r w:rsidRPr="00B8289A">
        <w:rPr>
          <w:rFonts w:asciiTheme="majorHAnsi" w:hAnsiTheme="majorHAnsi" w:cstheme="majorHAnsi"/>
          <w:lang w:bidi="sv-SE"/>
        </w:rPr>
        <w:t>Policyprioriteringar och strategier</w:t>
      </w:r>
      <w:bookmarkEnd w:id="34"/>
    </w:p>
    <w:p w14:paraId="02001615" w14:textId="28D05717"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Varje vägledande princip är kopplad till policyprioriteringar och strategier som länderna under workshopparna och i skriftliga dokument pekade ut som ändamålsenlig praktik.</w:t>
      </w:r>
    </w:p>
    <w:p w14:paraId="585BDDB2" w14:textId="10DEECDA"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Policyprioriteringarna och strategierna beskriver de långsiktiga mål som ska uppnås med policyn vad gäller att förändra och utveckla det specialpedagogiska stödet, liksom med vilka medel dessa mål ska uppnås.</w:t>
      </w:r>
    </w:p>
    <w:p w14:paraId="5754ED1A" w14:textId="77777777"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Varje enskild vägledande princip består av ett antal policyprioriteringar och strategier som stöder förändring och utveckling av det specialpedagogiska stödet och som även kompletterar varandra. Länderna ser dessa policyprioriteringar och strategier som grundläggande för att de ska kunna leva upp till de värderingar som uttrycks i de vägledande principerna.</w:t>
      </w:r>
    </w:p>
    <w:p w14:paraId="7018DD74" w14:textId="77777777"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Verktygets ramverk består av 17 policyprioriteringar och strategier.</w:t>
      </w:r>
    </w:p>
    <w:p w14:paraId="04F49146" w14:textId="5F7EC737" w:rsidR="00776FBF" w:rsidRPr="00B8289A" w:rsidRDefault="00776FBF" w:rsidP="00907466">
      <w:pPr>
        <w:pStyle w:val="Agency-heading-2"/>
        <w:rPr>
          <w:rFonts w:asciiTheme="majorHAnsi" w:hAnsiTheme="majorHAnsi" w:cstheme="majorHAnsi"/>
        </w:rPr>
      </w:pPr>
      <w:bookmarkStart w:id="35" w:name="_Toc127185335"/>
      <w:r w:rsidRPr="00B8289A">
        <w:rPr>
          <w:rFonts w:asciiTheme="majorHAnsi" w:hAnsiTheme="majorHAnsi" w:cstheme="majorHAnsi"/>
          <w:lang w:bidi="sv-SE"/>
        </w:rPr>
        <w:t>Nödvändiga åtgärder</w:t>
      </w:r>
      <w:bookmarkEnd w:id="35"/>
    </w:p>
    <w:p w14:paraId="3575CDB9" w14:textId="1FF291F9"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De olika policyprioriteringarna och strategierna är uppdelade i nödvändiga åtgärder, som utgör exempel på hur prioriteringarna och strategierna verkningsfullt kan förverkligas i praktiken. Åtgärderna rör finansiering, styrning, kapacitetsuppbyggnad och kvalitetssäkring som gör att intressenterna kan förverkliga den policy och de strategier som åtgärderna gäller.</w:t>
      </w:r>
    </w:p>
    <w:p w14:paraId="5CAA97A9" w14:textId="77777777" w:rsidR="009C62BC" w:rsidRPr="00B8289A" w:rsidRDefault="00776FBF" w:rsidP="00AB47C3">
      <w:pPr>
        <w:pStyle w:val="Agency-body-text"/>
        <w:keepNext/>
        <w:rPr>
          <w:rFonts w:asciiTheme="majorHAnsi" w:hAnsiTheme="majorHAnsi" w:cstheme="majorHAnsi"/>
        </w:rPr>
      </w:pPr>
      <w:r w:rsidRPr="00B8289A">
        <w:rPr>
          <w:rFonts w:asciiTheme="majorHAnsi" w:hAnsiTheme="majorHAnsi" w:cstheme="majorHAnsi"/>
          <w:lang w:bidi="sv-SE"/>
        </w:rPr>
        <w:t>I de nödvändiga åtgärder, som de olika policyprioriteringarna och strategierna består av, beskrivs</w:t>
      </w:r>
    </w:p>
    <w:p w14:paraId="6F69319E" w14:textId="37D6D37A" w:rsidR="009C62BC" w:rsidRPr="00B8289A" w:rsidRDefault="003C0797" w:rsidP="00591FE3">
      <w:pPr>
        <w:pStyle w:val="Agency-body-text"/>
        <w:numPr>
          <w:ilvl w:val="0"/>
          <w:numId w:val="49"/>
        </w:numPr>
        <w:rPr>
          <w:rFonts w:asciiTheme="majorHAnsi" w:hAnsiTheme="majorHAnsi" w:cstheme="majorHAnsi"/>
        </w:rPr>
      </w:pPr>
      <w:r w:rsidRPr="00B8289A">
        <w:rPr>
          <w:rFonts w:asciiTheme="majorHAnsi" w:hAnsiTheme="majorHAnsi" w:cstheme="majorHAnsi"/>
          <w:lang w:bidi="sv-SE"/>
        </w:rPr>
        <w:t>vad som ska göras,</w:t>
      </w:r>
    </w:p>
    <w:p w14:paraId="359F0490" w14:textId="33A8D7BD" w:rsidR="003C0797" w:rsidRPr="00B8289A" w:rsidRDefault="003C0797" w:rsidP="00591FE3">
      <w:pPr>
        <w:pStyle w:val="Agency-body-text"/>
        <w:numPr>
          <w:ilvl w:val="0"/>
          <w:numId w:val="49"/>
        </w:numPr>
        <w:rPr>
          <w:rFonts w:asciiTheme="majorHAnsi" w:hAnsiTheme="majorHAnsi" w:cstheme="majorHAnsi"/>
        </w:rPr>
      </w:pPr>
      <w:r w:rsidRPr="00B8289A">
        <w:rPr>
          <w:rFonts w:asciiTheme="majorHAnsi" w:hAnsiTheme="majorHAnsi" w:cstheme="majorHAnsi"/>
          <w:lang w:bidi="sv-SE"/>
        </w:rPr>
        <w:t>hur det ska göras</w:t>
      </w:r>
    </w:p>
    <w:p w14:paraId="0361FAE4" w14:textId="70239B1F" w:rsidR="00776FBF" w:rsidRPr="00B8289A" w:rsidRDefault="003C0797" w:rsidP="00591FE3">
      <w:pPr>
        <w:pStyle w:val="Agency-body-text"/>
        <w:numPr>
          <w:ilvl w:val="0"/>
          <w:numId w:val="49"/>
        </w:numPr>
        <w:rPr>
          <w:rFonts w:asciiTheme="majorHAnsi" w:hAnsiTheme="majorHAnsi" w:cstheme="majorHAnsi"/>
        </w:rPr>
      </w:pPr>
      <w:r w:rsidRPr="00B8289A">
        <w:rPr>
          <w:rFonts w:asciiTheme="majorHAnsi" w:hAnsiTheme="majorHAnsi" w:cstheme="majorHAnsi"/>
          <w:lang w:bidi="sv-SE"/>
        </w:rPr>
        <w:t>och hur resultaten ska kontrolleras.</w:t>
      </w:r>
    </w:p>
    <w:p w14:paraId="60E2B7A5" w14:textId="2102D5BF" w:rsidR="00776FBF" w:rsidRPr="00B8289A" w:rsidRDefault="00776FBF" w:rsidP="00AB47C3">
      <w:pPr>
        <w:pStyle w:val="Agency-body-text"/>
        <w:keepNext/>
        <w:rPr>
          <w:rFonts w:asciiTheme="majorHAnsi" w:hAnsiTheme="majorHAnsi" w:cstheme="majorHAnsi"/>
        </w:rPr>
      </w:pPr>
      <w:r w:rsidRPr="00B8289A">
        <w:rPr>
          <w:rFonts w:asciiTheme="majorHAnsi" w:hAnsiTheme="majorHAnsi" w:cstheme="majorHAnsi"/>
          <w:lang w:bidi="sv-SE"/>
        </w:rPr>
        <w:t>I dagsläget består verktygets ramverk av</w:t>
      </w:r>
    </w:p>
    <w:p w14:paraId="74AC2555" w14:textId="77777777" w:rsidR="00776FBF" w:rsidRPr="00B8289A" w:rsidRDefault="00776FBF" w:rsidP="00591FE3">
      <w:pPr>
        <w:pStyle w:val="Agency-body-text"/>
        <w:numPr>
          <w:ilvl w:val="0"/>
          <w:numId w:val="37"/>
        </w:numPr>
        <w:rPr>
          <w:rFonts w:asciiTheme="majorHAnsi" w:hAnsiTheme="majorHAnsi" w:cstheme="majorHAnsi"/>
        </w:rPr>
      </w:pPr>
      <w:r w:rsidRPr="00B8289A">
        <w:rPr>
          <w:rFonts w:asciiTheme="majorHAnsi" w:hAnsiTheme="majorHAnsi" w:cstheme="majorHAnsi"/>
          <w:lang w:bidi="sv-SE"/>
        </w:rPr>
        <w:t>6 vägledande principer,</w:t>
      </w:r>
    </w:p>
    <w:p w14:paraId="0B211968" w14:textId="77777777" w:rsidR="00776FBF" w:rsidRPr="00B8289A" w:rsidRDefault="00776FBF" w:rsidP="00591FE3">
      <w:pPr>
        <w:pStyle w:val="Agency-body-text"/>
        <w:numPr>
          <w:ilvl w:val="0"/>
          <w:numId w:val="37"/>
        </w:numPr>
        <w:rPr>
          <w:rFonts w:asciiTheme="majorHAnsi" w:hAnsiTheme="majorHAnsi" w:cstheme="majorHAnsi"/>
        </w:rPr>
      </w:pPr>
      <w:r w:rsidRPr="00B8289A">
        <w:rPr>
          <w:rFonts w:asciiTheme="majorHAnsi" w:hAnsiTheme="majorHAnsi" w:cstheme="majorHAnsi"/>
          <w:lang w:bidi="sv-SE"/>
        </w:rPr>
        <w:t>17 policyprioriteringar och strategier och</w:t>
      </w:r>
    </w:p>
    <w:p w14:paraId="0FD85113" w14:textId="77777777" w:rsidR="00776FBF" w:rsidRPr="00B8289A" w:rsidRDefault="00776FBF" w:rsidP="00591FE3">
      <w:pPr>
        <w:pStyle w:val="Agency-body-text"/>
        <w:numPr>
          <w:ilvl w:val="0"/>
          <w:numId w:val="37"/>
        </w:numPr>
        <w:rPr>
          <w:rFonts w:asciiTheme="majorHAnsi" w:hAnsiTheme="majorHAnsi" w:cstheme="majorHAnsi"/>
        </w:rPr>
      </w:pPr>
      <w:r w:rsidRPr="00B8289A">
        <w:rPr>
          <w:rFonts w:asciiTheme="majorHAnsi" w:hAnsiTheme="majorHAnsi" w:cstheme="majorHAnsi"/>
          <w:lang w:bidi="sv-SE"/>
        </w:rPr>
        <w:t>51 nödvändiga åtgärder.</w:t>
      </w:r>
    </w:p>
    <w:p w14:paraId="680B3914" w14:textId="15863602" w:rsidR="000D1BFB"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lastRenderedPageBreak/>
        <w:t>Så som visas i figur 1 är varje vägledande princip kopplad till flera policyprioriteringar och strategier, liksom till flera nödvändiga åtgärder, som alla måste ses som en helhet.</w:t>
      </w:r>
    </w:p>
    <w:p w14:paraId="1199A735" w14:textId="7C21AC4A" w:rsidR="000D1BFB" w:rsidRPr="00B8289A" w:rsidRDefault="00FC1006" w:rsidP="00591FE3">
      <w:pPr>
        <w:pStyle w:val="Agency-body-text"/>
        <w:jc w:val="center"/>
        <w:rPr>
          <w:rFonts w:asciiTheme="majorHAnsi" w:hAnsiTheme="majorHAnsi" w:cstheme="majorHAnsi"/>
        </w:rPr>
      </w:pPr>
      <w:r w:rsidRPr="00B8289A">
        <w:rPr>
          <w:rFonts w:asciiTheme="majorHAnsi" w:hAnsiTheme="majorHAnsi" w:cstheme="majorHAnsi"/>
          <w:noProof/>
          <w:lang w:val="el-GR" w:eastAsia="el-GR"/>
        </w:rPr>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D74BB36" w14:textId="72924F15" w:rsidR="00FC1006" w:rsidRPr="008B4DF9"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B4DF9">
                              <w:rPr>
                                <w:rFonts w:asciiTheme="majorHAnsi" w:hAnsiTheme="majorHAnsi" w:cstheme="majorHAnsi"/>
                                <w:b/>
                                <w:color w:val="002060"/>
                                <w:kern w:val="24"/>
                                <w:sz w:val="20"/>
                                <w:szCs w:val="18"/>
                                <w:lang w:bidi="sv-SE"/>
                              </w:rPr>
                              <w:t>Nödvändig åtgärd 2 (hur)</w:t>
                            </w:r>
                            <w:r w:rsidR="008B4DF9">
                              <w:rPr>
                                <w:rFonts w:asciiTheme="majorHAnsi" w:hAnsiTheme="majorHAnsi" w:cstheme="majorHAnsi"/>
                                <w:b/>
                                <w:color w:val="002060"/>
                                <w:kern w:val="24"/>
                                <w:sz w:val="20"/>
                                <w:szCs w:val="18"/>
                                <w:lang w:bidi="sv-SE"/>
                              </w:rPr>
                              <w:t xml:space="preserve"> </w:t>
                            </w:r>
                            <w:r w:rsidRPr="008B4DF9">
                              <w:rPr>
                                <w:rFonts w:asciiTheme="majorHAnsi" w:hAnsiTheme="majorHAnsi" w:cstheme="majorHAnsi"/>
                                <w:b/>
                                <w:color w:val="002060"/>
                                <w:kern w:val="24"/>
                                <w:sz w:val="20"/>
                                <w:szCs w:val="18"/>
                                <w:lang w:bidi="sv-SE"/>
                              </w:rPr>
                              <w:t>(åtgärd som vidtas och utvärderas)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" filled="f" stroked="f">
                <o:lock v:ext="edit" grouping="t"/>
                <v:textbox>
                  <w:txbxContent>
                    <w:p w14:paraId="2D74BB36" w14:textId="72924F15" w:rsidR="00FC1006" w:rsidRPr="008B4DF9"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B4DF9">
                        <w:rPr>
                          <w:rFonts w:asciiTheme="majorHAnsi" w:hAnsiTheme="majorHAnsi" w:cstheme="majorHAnsi"/>
                          <w:b/>
                          <w:color w:val="002060"/>
                          <w:kern w:val="24"/>
                          <w:sz w:val="20"/>
                          <w:szCs w:val="18"/>
                          <w:lang w:bidi="sv-SE"/>
                        </w:rPr>
                        <w:t>Nödvändig åtgärd 2 (hur)</w:t>
                      </w:r>
                      <w:r w:rsidR="008B4DF9">
                        <w:rPr>
                          <w:rFonts w:asciiTheme="majorHAnsi" w:hAnsiTheme="majorHAnsi" w:cstheme="majorHAnsi"/>
                          <w:b/>
                          <w:color w:val="002060"/>
                          <w:kern w:val="24"/>
                          <w:sz w:val="20"/>
                          <w:szCs w:val="18"/>
                          <w:lang w:bidi="sv-SE"/>
                        </w:rPr>
                        <w:t xml:space="preserve"> </w:t>
                      </w:r>
                      <w:r w:rsidRPr="008B4DF9">
                        <w:rPr>
                          <w:rFonts w:asciiTheme="majorHAnsi" w:hAnsiTheme="majorHAnsi" w:cstheme="majorHAnsi"/>
                          <w:b/>
                          <w:color w:val="002060"/>
                          <w:kern w:val="24"/>
                          <w:sz w:val="20"/>
                          <w:szCs w:val="18"/>
                          <w:lang w:bidi="sv-SE"/>
                        </w:rPr>
                        <w:t>(åtgärd som vidtas och utvärderas)</w:t>
                      </w:r>
                    </w:p>
                  </w:txbxContent>
                </v:textbox>
              </v:rect>
            </w:pict>
          </mc:Fallback>
        </mc:AlternateContent>
      </w:r>
      <w:r w:rsidRPr="00B8289A">
        <w:rPr>
          <w:rFonts w:asciiTheme="majorHAnsi" w:hAnsiTheme="majorHAnsi" w:cstheme="majorHAnsi"/>
          <w:noProof/>
          <w:lang w:val="el-GR"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EB5840E" w14:textId="1B47FD4B" w:rsidR="00FC1006" w:rsidRPr="008B4DF9"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B4DF9">
                              <w:rPr>
                                <w:rFonts w:asciiTheme="majorHAnsi" w:hAnsiTheme="majorHAnsi" w:cstheme="majorHAnsi"/>
                                <w:b/>
                                <w:color w:val="002060"/>
                                <w:kern w:val="24"/>
                                <w:sz w:val="20"/>
                                <w:szCs w:val="18"/>
                                <w:lang w:bidi="sv-SE"/>
                              </w:rPr>
                              <w:t>Nödvändig åtgärd 2 (hur)</w:t>
                            </w:r>
                            <w:r w:rsidR="008B4DF9">
                              <w:rPr>
                                <w:rFonts w:asciiTheme="majorHAnsi" w:hAnsiTheme="majorHAnsi" w:cstheme="majorHAnsi"/>
                                <w:b/>
                                <w:color w:val="002060"/>
                                <w:kern w:val="24"/>
                                <w:sz w:val="20"/>
                                <w:szCs w:val="18"/>
                                <w:lang w:bidi="sv-SE"/>
                              </w:rPr>
                              <w:t xml:space="preserve"> </w:t>
                            </w:r>
                            <w:r w:rsidRPr="008B4DF9">
                              <w:rPr>
                                <w:rFonts w:asciiTheme="majorHAnsi" w:hAnsiTheme="majorHAnsi" w:cstheme="majorHAnsi"/>
                                <w:b/>
                                <w:color w:val="002060"/>
                                <w:kern w:val="24"/>
                                <w:sz w:val="20"/>
                                <w:szCs w:val="18"/>
                                <w:lang w:bidi="sv-SE"/>
                              </w:rPr>
                              <w:t>(åtgärd som vidtas och utvärderas)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" filled="f" stroked="f">
                <o:lock v:ext="edit" grouping="t"/>
                <v:textbox>
                  <w:txbxContent>
                    <w:p w14:paraId="6EB5840E" w14:textId="1B47FD4B" w:rsidR="00FC1006" w:rsidRPr="008B4DF9" w:rsidRDefault="00FC1006" w:rsidP="00FC1006">
                      <w:pPr>
                        <w:tabs>
                          <w:tab w:val="left" w:pos="143"/>
                        </w:tabs>
                        <w:kinsoku w:val="0"/>
                        <w:overflowPunct w:val="0"/>
                        <w:textAlignment w:val="baseline"/>
                        <w:rPr>
                          <w:rFonts w:asciiTheme="majorHAnsi" w:eastAsia="MS PGothic" w:hAnsiTheme="majorHAnsi" w:cstheme="majorHAnsi"/>
                          <w:b/>
                          <w:bCs/>
                          <w:color w:val="002060"/>
                          <w:kern w:val="24"/>
                          <w:sz w:val="20"/>
                        </w:rPr>
                      </w:pPr>
                      <w:r w:rsidRPr="008B4DF9">
                        <w:rPr>
                          <w:rFonts w:asciiTheme="majorHAnsi" w:hAnsiTheme="majorHAnsi" w:cstheme="majorHAnsi"/>
                          <w:b/>
                          <w:color w:val="002060"/>
                          <w:kern w:val="24"/>
                          <w:sz w:val="20"/>
                          <w:szCs w:val="18"/>
                          <w:lang w:bidi="sv-SE"/>
                        </w:rPr>
                        <w:t xml:space="preserve">Nödvändig </w:t>
                      </w:r>
                      <w:r w:rsidRPr="008B4DF9">
                        <w:rPr>
                          <w:rFonts w:asciiTheme="majorHAnsi" w:hAnsiTheme="majorHAnsi" w:cstheme="majorHAnsi"/>
                          <w:b/>
                          <w:color w:val="002060"/>
                          <w:kern w:val="24"/>
                          <w:sz w:val="20"/>
                          <w:szCs w:val="18"/>
                          <w:lang w:bidi="sv-SE"/>
                        </w:rPr>
                        <w:t>åtgärd 2 (hur)</w:t>
                      </w:r>
                      <w:r w:rsidR="008B4DF9">
                        <w:rPr>
                          <w:rFonts w:asciiTheme="majorHAnsi" w:hAnsiTheme="majorHAnsi" w:cstheme="majorHAnsi"/>
                          <w:b/>
                          <w:color w:val="002060"/>
                          <w:kern w:val="24"/>
                          <w:sz w:val="20"/>
                          <w:szCs w:val="18"/>
                          <w:lang w:bidi="sv-SE"/>
                        </w:rPr>
                        <w:t xml:space="preserve"> </w:t>
                      </w:r>
                      <w:r w:rsidRPr="008B4DF9">
                        <w:rPr>
                          <w:rFonts w:asciiTheme="majorHAnsi" w:hAnsiTheme="majorHAnsi" w:cstheme="majorHAnsi"/>
                          <w:b/>
                          <w:color w:val="002060"/>
                          <w:kern w:val="24"/>
                          <w:sz w:val="20"/>
                          <w:szCs w:val="18"/>
                          <w:lang w:bidi="sv-SE"/>
                        </w:rPr>
                        <w:t>(åtgärd som vidtas och utvärderas)</w:t>
                      </w:r>
                    </w:p>
                  </w:txbxContent>
                </v:textbox>
              </v:rect>
            </w:pict>
          </mc:Fallback>
        </mc:AlternateContent>
      </w:r>
      <w:r w:rsidR="00EC1BAA" w:rsidRPr="00B8289A">
        <w:rPr>
          <w:rFonts w:asciiTheme="majorHAnsi" w:hAnsiTheme="majorHAnsi" w:cstheme="majorHAnsi"/>
          <w:noProof/>
          <w:lang w:val="el-GR"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334FDF24" w14:textId="226B7A4D" w:rsidR="00EC1BAA" w:rsidRPr="008B4DF9"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B4DF9">
                              <w:rPr>
                                <w:rFonts w:asciiTheme="majorHAnsi" w:hAnsiTheme="majorHAnsi" w:cstheme="majorHAnsi"/>
                                <w:b/>
                                <w:color w:val="002060"/>
                                <w:kern w:val="24"/>
                                <w:sz w:val="20"/>
                                <w:szCs w:val="18"/>
                                <w:lang w:bidi="sv-SE"/>
                              </w:rPr>
                              <w:t>Nödvändig åtgärd 1 (hur)</w:t>
                            </w:r>
                            <w:r w:rsidR="008B4DF9">
                              <w:rPr>
                                <w:rFonts w:asciiTheme="majorHAnsi" w:hAnsiTheme="majorHAnsi" w:cstheme="majorHAnsi"/>
                                <w:b/>
                                <w:color w:val="002060"/>
                                <w:kern w:val="24"/>
                                <w:sz w:val="20"/>
                                <w:szCs w:val="18"/>
                                <w:lang w:bidi="sv-SE"/>
                              </w:rPr>
                              <w:t xml:space="preserve"> </w:t>
                            </w:r>
                            <w:r w:rsidRPr="008B4DF9">
                              <w:rPr>
                                <w:rFonts w:asciiTheme="majorHAnsi" w:hAnsiTheme="majorHAnsi" w:cstheme="majorHAnsi"/>
                                <w:b/>
                                <w:color w:val="002060"/>
                                <w:kern w:val="24"/>
                                <w:sz w:val="20"/>
                                <w:szCs w:val="18"/>
                                <w:lang w:bidi="sv-SE"/>
                              </w:rPr>
                              <w:t>(åtgärd som vidtas och utvärderas)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" filled="f" stroked="f">
                <o:lock v:ext="edit" grouping="t"/>
                <v:textbox>
                  <w:txbxContent>
                    <w:p w14:paraId="334FDF24" w14:textId="226B7A4D" w:rsidR="00EC1BAA" w:rsidRPr="008B4DF9"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B4DF9">
                        <w:rPr>
                          <w:rFonts w:asciiTheme="majorHAnsi" w:hAnsiTheme="majorHAnsi" w:cstheme="majorHAnsi"/>
                          <w:b/>
                          <w:color w:val="002060"/>
                          <w:kern w:val="24"/>
                          <w:sz w:val="20"/>
                          <w:szCs w:val="18"/>
                          <w:lang w:bidi="sv-SE"/>
                        </w:rPr>
                        <w:t xml:space="preserve">Nödvändig </w:t>
                      </w:r>
                      <w:r w:rsidRPr="008B4DF9">
                        <w:rPr>
                          <w:rFonts w:asciiTheme="majorHAnsi" w:hAnsiTheme="majorHAnsi" w:cstheme="majorHAnsi"/>
                          <w:b/>
                          <w:color w:val="002060"/>
                          <w:kern w:val="24"/>
                          <w:sz w:val="20"/>
                          <w:szCs w:val="18"/>
                          <w:lang w:bidi="sv-SE"/>
                        </w:rPr>
                        <w:t>åtgärd 1 (hur)</w:t>
                      </w:r>
                      <w:r w:rsidR="008B4DF9">
                        <w:rPr>
                          <w:rFonts w:asciiTheme="majorHAnsi" w:hAnsiTheme="majorHAnsi" w:cstheme="majorHAnsi"/>
                          <w:b/>
                          <w:color w:val="002060"/>
                          <w:kern w:val="24"/>
                          <w:sz w:val="20"/>
                          <w:szCs w:val="18"/>
                          <w:lang w:bidi="sv-SE"/>
                        </w:rPr>
                        <w:t xml:space="preserve"> </w:t>
                      </w:r>
                      <w:r w:rsidRPr="008B4DF9">
                        <w:rPr>
                          <w:rFonts w:asciiTheme="majorHAnsi" w:hAnsiTheme="majorHAnsi" w:cstheme="majorHAnsi"/>
                          <w:b/>
                          <w:color w:val="002060"/>
                          <w:kern w:val="24"/>
                          <w:sz w:val="20"/>
                          <w:szCs w:val="18"/>
                          <w:lang w:bidi="sv-SE"/>
                        </w:rPr>
                        <w:t>(åtgärd som vidtas och utvärderas)</w:t>
                      </w:r>
                    </w:p>
                  </w:txbxContent>
                </v:textbox>
              </v:rect>
            </w:pict>
          </mc:Fallback>
        </mc:AlternateContent>
      </w:r>
      <w:r w:rsidR="00EC1BAA" w:rsidRPr="00B8289A">
        <w:rPr>
          <w:rFonts w:asciiTheme="majorHAnsi" w:hAnsiTheme="majorHAnsi" w:cstheme="majorHAnsi"/>
          <w:noProof/>
          <w:lang w:val="el-GR"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2790EA9" w14:textId="13ED622A" w:rsidR="00EC1BAA" w:rsidRPr="008B4DF9"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B4DF9">
                              <w:rPr>
                                <w:rFonts w:asciiTheme="majorHAnsi" w:hAnsiTheme="majorHAnsi" w:cstheme="majorHAnsi"/>
                                <w:b/>
                                <w:color w:val="002060"/>
                                <w:kern w:val="24"/>
                                <w:sz w:val="20"/>
                                <w:szCs w:val="18"/>
                                <w:lang w:bidi="sv-SE"/>
                              </w:rPr>
                              <w:t>Nödvändig åtgärd 1 (hur)</w:t>
                            </w:r>
                            <w:r w:rsidR="008B4DF9">
                              <w:rPr>
                                <w:rFonts w:asciiTheme="majorHAnsi" w:hAnsiTheme="majorHAnsi" w:cstheme="majorHAnsi"/>
                                <w:b/>
                                <w:color w:val="002060"/>
                                <w:kern w:val="24"/>
                                <w:sz w:val="20"/>
                                <w:szCs w:val="18"/>
                                <w:lang w:bidi="sv-SE"/>
                              </w:rPr>
                              <w:t xml:space="preserve"> </w:t>
                            </w:r>
                            <w:r w:rsidRPr="008B4DF9">
                              <w:rPr>
                                <w:rFonts w:asciiTheme="majorHAnsi" w:hAnsiTheme="majorHAnsi" w:cstheme="majorHAnsi"/>
                                <w:b/>
                                <w:color w:val="002060"/>
                                <w:kern w:val="24"/>
                                <w:sz w:val="20"/>
                                <w:szCs w:val="18"/>
                                <w:lang w:bidi="sv-SE"/>
                              </w:rPr>
                              <w:t>(åtgärd som vidtas och utvärderas)</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" filled="f" stroked="f">
                <o:lock v:ext="edit" grouping="t"/>
                <v:textbox>
                  <w:txbxContent>
                    <w:p w14:paraId="72790EA9" w14:textId="13ED622A" w:rsidR="00EC1BAA" w:rsidRPr="008B4DF9" w:rsidRDefault="00EC1BAA" w:rsidP="00EC1BAA">
                      <w:pPr>
                        <w:tabs>
                          <w:tab w:val="left" w:pos="143"/>
                        </w:tabs>
                        <w:kinsoku w:val="0"/>
                        <w:overflowPunct w:val="0"/>
                        <w:textAlignment w:val="baseline"/>
                        <w:rPr>
                          <w:rFonts w:asciiTheme="majorHAnsi" w:eastAsia="MS PGothic" w:hAnsiTheme="majorHAnsi" w:cstheme="majorHAnsi"/>
                          <w:b/>
                          <w:bCs/>
                          <w:color w:val="002060"/>
                          <w:kern w:val="24"/>
                          <w:sz w:val="20"/>
                        </w:rPr>
                      </w:pPr>
                      <w:r w:rsidRPr="008B4DF9">
                        <w:rPr>
                          <w:rFonts w:asciiTheme="majorHAnsi" w:hAnsiTheme="majorHAnsi" w:cstheme="majorHAnsi"/>
                          <w:b/>
                          <w:color w:val="002060"/>
                          <w:kern w:val="24"/>
                          <w:sz w:val="20"/>
                          <w:szCs w:val="18"/>
                          <w:lang w:bidi="sv-SE"/>
                        </w:rPr>
                        <w:t xml:space="preserve">Nödvändig </w:t>
                      </w:r>
                      <w:r w:rsidRPr="008B4DF9">
                        <w:rPr>
                          <w:rFonts w:asciiTheme="majorHAnsi" w:hAnsiTheme="majorHAnsi" w:cstheme="majorHAnsi"/>
                          <w:b/>
                          <w:color w:val="002060"/>
                          <w:kern w:val="24"/>
                          <w:sz w:val="20"/>
                          <w:szCs w:val="18"/>
                          <w:lang w:bidi="sv-SE"/>
                        </w:rPr>
                        <w:t>åtgärd 1 (hur)</w:t>
                      </w:r>
                      <w:r w:rsidR="008B4DF9">
                        <w:rPr>
                          <w:rFonts w:asciiTheme="majorHAnsi" w:hAnsiTheme="majorHAnsi" w:cstheme="majorHAnsi"/>
                          <w:b/>
                          <w:color w:val="002060"/>
                          <w:kern w:val="24"/>
                          <w:sz w:val="20"/>
                          <w:szCs w:val="18"/>
                          <w:lang w:bidi="sv-SE"/>
                        </w:rPr>
                        <w:t xml:space="preserve"> </w:t>
                      </w:r>
                      <w:r w:rsidRPr="008B4DF9">
                        <w:rPr>
                          <w:rFonts w:asciiTheme="majorHAnsi" w:hAnsiTheme="majorHAnsi" w:cstheme="majorHAnsi"/>
                          <w:b/>
                          <w:color w:val="002060"/>
                          <w:kern w:val="24"/>
                          <w:sz w:val="20"/>
                          <w:szCs w:val="18"/>
                          <w:lang w:bidi="sv-SE"/>
                        </w:rPr>
                        <w:t>(åtgärd som vidtas och utvärderas)</w:t>
                      </w:r>
                    </w:p>
                  </w:txbxContent>
                </v:textbox>
              </v:rect>
            </w:pict>
          </mc:Fallback>
        </mc:AlternateContent>
      </w:r>
      <w:r w:rsidR="00942D91" w:rsidRPr="00B8289A">
        <w:rPr>
          <w:rFonts w:asciiTheme="majorHAnsi" w:hAnsiTheme="majorHAnsi" w:cstheme="majorHAnsi"/>
          <w:noProof/>
          <w:lang w:val="el-GR"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942D91" w:rsidRPr="008B4DF9"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B4DF9">
                              <w:rPr>
                                <w:rFonts w:asciiTheme="majorHAnsi" w:hAnsiTheme="majorHAnsi" w:cstheme="majorHAnsi"/>
                                <w:b/>
                                <w:color w:val="002060"/>
                                <w:kern w:val="24"/>
                                <w:sz w:val="22"/>
                                <w:lang w:bidi="sv-SE"/>
                              </w:rPr>
                              <w:t>Policyprioritering och strategi 2 (vad)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" filled="f" stroked="f">
                <o:lock v:ext="edit" grouping="t"/>
                <v:textbox>
                  <w:txbxContent>
                    <w:p w14:paraId="2925A8FE" w14:textId="706B535C" w:rsidR="00942D91" w:rsidRPr="008B4DF9" w:rsidRDefault="00942D91"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B4DF9">
                        <w:rPr>
                          <w:rFonts w:asciiTheme="majorHAnsi" w:hAnsiTheme="majorHAnsi" w:cstheme="majorHAnsi"/>
                          <w:b/>
                          <w:color w:val="002060"/>
                          <w:kern w:val="24"/>
                          <w:sz w:val="22"/>
                          <w:lang w:bidi="sv-SE"/>
                        </w:rPr>
                        <w:t>Policyprioritering och strategi 2 (vad)</w:t>
                      </w:r>
                    </w:p>
                  </w:txbxContent>
                </v:textbox>
              </v:rect>
            </w:pict>
          </mc:Fallback>
        </mc:AlternateContent>
      </w:r>
      <w:r w:rsidR="00C053AD" w:rsidRPr="00B8289A">
        <w:rPr>
          <w:rFonts w:asciiTheme="majorHAnsi" w:hAnsiTheme="majorHAnsi" w:cstheme="majorHAnsi"/>
          <w:noProof/>
          <w:lang w:val="el-GR"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C053AD" w:rsidRPr="008B4DF9"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B4DF9">
                              <w:rPr>
                                <w:rFonts w:asciiTheme="majorHAnsi" w:hAnsiTheme="majorHAnsi" w:cstheme="majorHAnsi"/>
                                <w:b/>
                                <w:color w:val="002060"/>
                                <w:kern w:val="24"/>
                                <w:sz w:val="22"/>
                                <w:lang w:bidi="sv-SE"/>
                              </w:rPr>
                              <w:t>Policyprioritering och strategi 1 (vad)</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" filled="f" stroked="f">
                <o:lock v:ext="edit" grouping="t"/>
                <v:textbox>
                  <w:txbxContent>
                    <w:p w14:paraId="7EF9C779" w14:textId="77777777" w:rsidR="00C053AD" w:rsidRPr="008B4DF9" w:rsidRDefault="00C053AD"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B4DF9">
                        <w:rPr>
                          <w:rFonts w:asciiTheme="majorHAnsi" w:hAnsiTheme="majorHAnsi" w:cstheme="majorHAnsi"/>
                          <w:b/>
                          <w:color w:val="002060"/>
                          <w:kern w:val="24"/>
                          <w:sz w:val="22"/>
                          <w:lang w:bidi="sv-SE"/>
                        </w:rPr>
                        <w:t>Policyprioritering och strategi 1 (vad)</w:t>
                      </w:r>
                    </w:p>
                  </w:txbxContent>
                </v:textbox>
              </v:rect>
            </w:pict>
          </mc:Fallback>
        </mc:AlternateContent>
      </w:r>
      <w:r w:rsidR="001E2C09" w:rsidRPr="00B8289A">
        <w:rPr>
          <w:rFonts w:asciiTheme="majorHAnsi" w:hAnsiTheme="majorHAnsi" w:cstheme="majorHAnsi"/>
          <w:noProof/>
          <w:lang w:val="el-GR"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1E2C09" w:rsidRPr="008B4DF9"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B4DF9">
                              <w:rPr>
                                <w:rFonts w:asciiTheme="majorHAnsi" w:hAnsiTheme="majorHAnsi" w:cstheme="majorHAnsi"/>
                                <w:b/>
                                <w:color w:val="002060"/>
                                <w:kern w:val="24"/>
                                <w:sz w:val="22"/>
                                <w:lang w:bidi="sv-SE"/>
                              </w:rPr>
                              <w:t>Vägledande princip 1:</w:t>
                            </w:r>
                          </w:p>
                          <w:p w14:paraId="7A4883E8" w14:textId="77777777" w:rsidR="001E2C09" w:rsidRPr="008B4DF9"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B4DF9">
                              <w:rPr>
                                <w:rFonts w:asciiTheme="majorHAnsi" w:hAnsiTheme="majorHAnsi" w:cstheme="majorHAnsi"/>
                                <w:b/>
                                <w:color w:val="002060"/>
                                <w:kern w:val="24"/>
                                <w:sz w:val="22"/>
                                <w:lang w:bidi="sv-SE"/>
                              </w:rPr>
                              <w:t>(varför)</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" filled="f" stroked="f">
                <o:lock v:ext="edit" grouping="t"/>
                <v:textbox>
                  <w:txbxContent>
                    <w:p w14:paraId="285C5C2A" w14:textId="77777777" w:rsidR="001E2C09" w:rsidRPr="008B4DF9"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B4DF9">
                        <w:rPr>
                          <w:rFonts w:asciiTheme="majorHAnsi" w:hAnsiTheme="majorHAnsi" w:cstheme="majorHAnsi"/>
                          <w:b/>
                          <w:color w:val="002060"/>
                          <w:kern w:val="24"/>
                          <w:sz w:val="22"/>
                          <w:lang w:bidi="sv-SE"/>
                        </w:rPr>
                        <w:t>Vägledande princip 1:</w:t>
                      </w:r>
                    </w:p>
                    <w:p w14:paraId="7A4883E8" w14:textId="77777777" w:rsidR="001E2C09" w:rsidRPr="008B4DF9" w:rsidRDefault="001E2C09"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8B4DF9">
                        <w:rPr>
                          <w:rFonts w:asciiTheme="majorHAnsi" w:hAnsiTheme="majorHAnsi" w:cstheme="majorHAnsi"/>
                          <w:b/>
                          <w:color w:val="002060"/>
                          <w:kern w:val="24"/>
                          <w:sz w:val="22"/>
                          <w:lang w:bidi="sv-SE"/>
                        </w:rPr>
                        <w:t>(varför)</w:t>
                      </w:r>
                    </w:p>
                  </w:txbxContent>
                </v:textbox>
              </v:rect>
            </w:pict>
          </mc:Fallback>
        </mc:AlternateContent>
      </w:r>
      <w:r w:rsidR="000D1BFB" w:rsidRPr="00B8289A">
        <w:rPr>
          <w:rFonts w:asciiTheme="majorHAnsi" w:hAnsiTheme="majorHAnsi" w:cstheme="majorHAnsi"/>
          <w:noProof/>
          <w:lang w:val="el-GR" w:eastAsia="el-GR"/>
        </w:rPr>
        <w:drawing>
          <wp:inline distT="0" distB="0" distL="0" distR="0" wp14:anchorId="6098A072" wp14:editId="6B1B739C">
            <wp:extent cx="5611495" cy="3408999"/>
            <wp:effectExtent l="0" t="0" r="0" b="0"/>
            <wp:docPr id="40" name="Picture 40" descr="Flödesdiagram som visar hur de enskilda vägledande principerna (nivå 1) leder till policyprioriteringar och strategier (nivå 2), som i sin tur leder till nödvändiga åtgärder (nivå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lödesdiagram som visar hur de enskilda vägledande principerna (nivå 1) leder till policyprioriteringar och strategier (nivå 2), som i sin tur leder till nödvändiga åtgärder (nivå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B8289A" w:rsidRDefault="008B29C7" w:rsidP="00591FE3">
      <w:pPr>
        <w:pStyle w:val="Agency-caption"/>
        <w:rPr>
          <w:rFonts w:asciiTheme="majorHAnsi" w:hAnsiTheme="majorHAnsi" w:cstheme="majorHAnsi"/>
        </w:rPr>
      </w:pPr>
      <w:r w:rsidRPr="00B8289A">
        <w:rPr>
          <w:rFonts w:asciiTheme="majorHAnsi" w:hAnsiTheme="majorHAnsi" w:cstheme="majorHAnsi"/>
          <w:lang w:bidi="sv-SE"/>
        </w:rPr>
        <w:t xml:space="preserve">Figur </w:t>
      </w:r>
      <w:r w:rsidR="00986F3F" w:rsidRPr="00B8289A">
        <w:rPr>
          <w:rFonts w:asciiTheme="majorHAnsi" w:hAnsiTheme="majorHAnsi" w:cstheme="majorHAnsi"/>
          <w:lang w:bidi="sv-SE"/>
        </w:rPr>
        <w:fldChar w:fldCharType="begin"/>
      </w:r>
      <w:r w:rsidR="00986F3F" w:rsidRPr="00B8289A">
        <w:rPr>
          <w:rFonts w:asciiTheme="majorHAnsi" w:hAnsiTheme="majorHAnsi" w:cstheme="majorHAnsi"/>
          <w:lang w:bidi="sv-SE"/>
        </w:rPr>
        <w:instrText xml:space="preserve"> SEQ Figure \* ARABIC </w:instrText>
      </w:r>
      <w:r w:rsidR="00986F3F" w:rsidRPr="00B8289A">
        <w:rPr>
          <w:rFonts w:asciiTheme="majorHAnsi" w:hAnsiTheme="majorHAnsi" w:cstheme="majorHAnsi"/>
          <w:lang w:bidi="sv-SE"/>
        </w:rPr>
        <w:fldChar w:fldCharType="separate"/>
      </w:r>
      <w:r w:rsidRPr="00B8289A">
        <w:rPr>
          <w:rFonts w:asciiTheme="majorHAnsi" w:hAnsiTheme="majorHAnsi" w:cstheme="majorHAnsi"/>
          <w:lang w:bidi="sv-SE"/>
        </w:rPr>
        <w:t>1</w:t>
      </w:r>
      <w:r w:rsidR="00986F3F" w:rsidRPr="00B8289A">
        <w:rPr>
          <w:rFonts w:asciiTheme="majorHAnsi" w:hAnsiTheme="majorHAnsi" w:cstheme="majorHAnsi"/>
          <w:lang w:bidi="sv-SE"/>
        </w:rPr>
        <w:fldChar w:fldCharType="end"/>
      </w:r>
      <w:r w:rsidRPr="00B8289A">
        <w:rPr>
          <w:rFonts w:asciiTheme="majorHAnsi" w:hAnsiTheme="majorHAnsi" w:cstheme="majorHAnsi"/>
          <w:lang w:bidi="sv-SE"/>
        </w:rPr>
        <w:t xml:space="preserve">. </w:t>
      </w:r>
      <w:bookmarkStart w:id="36" w:name="_Ref96944085"/>
      <w:r w:rsidRPr="00B8289A">
        <w:rPr>
          <w:rFonts w:asciiTheme="majorHAnsi" w:hAnsiTheme="majorHAnsi" w:cstheme="majorHAnsi"/>
          <w:lang w:bidi="sv-SE"/>
        </w:rPr>
        <w:t>Kopplingarna mellan vägledande principer, policyprioriteringar/strategier och nödvändiga åtgärder</w:t>
      </w:r>
      <w:bookmarkEnd w:id="36"/>
    </w:p>
    <w:p w14:paraId="28949F83" w14:textId="1C86D838"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br w:type="page"/>
      </w:r>
    </w:p>
    <w:p w14:paraId="68B81A76" w14:textId="75A9CC86" w:rsidR="00776FBF" w:rsidRPr="00B8289A" w:rsidRDefault="00D34F24" w:rsidP="00907466">
      <w:pPr>
        <w:pStyle w:val="Agency-heading-1"/>
        <w:rPr>
          <w:rFonts w:asciiTheme="majorHAnsi" w:hAnsiTheme="majorHAnsi" w:cstheme="majorHAnsi"/>
        </w:rPr>
      </w:pPr>
      <w:bookmarkStart w:id="37" w:name="annex3"/>
      <w:bookmarkStart w:id="38" w:name="_Toc127185336"/>
      <w:r w:rsidRPr="00B8289A">
        <w:rPr>
          <w:rFonts w:asciiTheme="majorHAnsi" w:hAnsiTheme="majorHAnsi" w:cstheme="majorHAnsi"/>
          <w:lang w:bidi="sv-SE"/>
        </w:rPr>
        <w:lastRenderedPageBreak/>
        <w:t>Bilaga 3</w:t>
      </w:r>
      <w:bookmarkEnd w:id="37"/>
      <w:r w:rsidRPr="00B8289A">
        <w:rPr>
          <w:rFonts w:asciiTheme="majorHAnsi" w:hAnsiTheme="majorHAnsi" w:cstheme="majorHAnsi"/>
          <w:lang w:bidi="sv-SE"/>
        </w:rPr>
        <w:t>: Validering av självutvärderingsverktyget på nationell nivå</w:t>
      </w:r>
      <w:bookmarkEnd w:id="38"/>
    </w:p>
    <w:p w14:paraId="084D0CC7" w14:textId="77777777" w:rsidR="009C62BC"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Självutvärderingsverktyget är en öppen resurs. Användarna kan översätta det och anpassa det efter de nationella förhållandena.</w:t>
      </w:r>
    </w:p>
    <w:p w14:paraId="3502B3D6" w14:textId="212762C7" w:rsidR="009C62BC" w:rsidRPr="00B8289A" w:rsidRDefault="00776FBF" w:rsidP="00591FE3">
      <w:pPr>
        <w:pStyle w:val="Agency-body-text"/>
        <w:rPr>
          <w:rFonts w:asciiTheme="majorHAnsi" w:hAnsiTheme="majorHAnsi" w:cstheme="majorHAnsi"/>
        </w:rPr>
      </w:pPr>
      <w:r w:rsidRPr="00B8289A">
        <w:rPr>
          <w:rFonts w:asciiTheme="majorHAnsi" w:hAnsiTheme="majorHAnsi" w:cstheme="majorHAnsi"/>
          <w:b/>
          <w:lang w:bidi="sv-SE"/>
        </w:rPr>
        <w:t>Första steget</w:t>
      </w:r>
      <w:r w:rsidRPr="00B8289A">
        <w:rPr>
          <w:rFonts w:asciiTheme="majorHAnsi" w:hAnsiTheme="majorHAnsi" w:cstheme="majorHAnsi"/>
          <w:lang w:bidi="sv-SE"/>
        </w:rPr>
        <w:t xml:space="preserve"> i anpassningen av verktyget är att validera det. Här bestäms vilka aktörer från olika intressentgrupper som bör vara med så att man får så många perspektiv som möjligt.</w:t>
      </w:r>
    </w:p>
    <w:p w14:paraId="4020027F" w14:textId="3007C44E" w:rsidR="00776FBF" w:rsidRPr="00B8289A" w:rsidRDefault="00776FBF" w:rsidP="00AB47C3">
      <w:pPr>
        <w:pStyle w:val="Agency-body-text"/>
        <w:keepNext/>
        <w:rPr>
          <w:rFonts w:asciiTheme="majorHAnsi" w:hAnsiTheme="majorHAnsi" w:cstheme="majorHAnsi"/>
        </w:rPr>
      </w:pPr>
      <w:r w:rsidRPr="00B8289A">
        <w:rPr>
          <w:rFonts w:asciiTheme="majorHAnsi" w:hAnsiTheme="majorHAnsi" w:cstheme="majorHAnsi"/>
          <w:lang w:bidi="sv-SE"/>
        </w:rPr>
        <w:t>Det kan till exempel vara</w:t>
      </w:r>
    </w:p>
    <w:p w14:paraId="270C9742" w14:textId="20DB3F8E" w:rsidR="00776FBF" w:rsidRPr="00B8289A" w:rsidRDefault="00B35353" w:rsidP="00591FE3">
      <w:pPr>
        <w:pStyle w:val="Agency-body-text"/>
        <w:numPr>
          <w:ilvl w:val="0"/>
          <w:numId w:val="42"/>
        </w:numPr>
        <w:rPr>
          <w:rFonts w:asciiTheme="majorHAnsi" w:hAnsiTheme="majorHAnsi" w:cstheme="majorHAnsi"/>
        </w:rPr>
      </w:pPr>
      <w:r w:rsidRPr="00B8289A">
        <w:rPr>
          <w:rFonts w:asciiTheme="majorHAnsi" w:hAnsiTheme="majorHAnsi" w:cstheme="majorHAnsi"/>
          <w:lang w:bidi="sv-SE"/>
        </w:rPr>
        <w:t>beslutsfattare på nationell, regional och lokal nivå och från utbildningssektorn eller andra relevanta sektorer (till exempel hälso- och sjukvården eller socialtjänsten),</w:t>
      </w:r>
    </w:p>
    <w:p w14:paraId="29137FA4" w14:textId="1621FB70" w:rsidR="00776FBF" w:rsidRPr="00B8289A" w:rsidRDefault="00B35353" w:rsidP="00591FE3">
      <w:pPr>
        <w:pStyle w:val="Agency-body-text"/>
        <w:numPr>
          <w:ilvl w:val="0"/>
          <w:numId w:val="42"/>
        </w:numPr>
        <w:rPr>
          <w:rFonts w:asciiTheme="majorHAnsi" w:hAnsiTheme="majorHAnsi" w:cstheme="majorHAnsi"/>
        </w:rPr>
      </w:pPr>
      <w:r w:rsidRPr="00B8289A">
        <w:rPr>
          <w:rFonts w:asciiTheme="majorHAnsi" w:hAnsiTheme="majorHAnsi" w:cstheme="majorHAnsi"/>
          <w:lang w:bidi="sv-SE"/>
        </w:rPr>
        <w:t>skolledare, liksom pedagoger som arbetar med vanlig undervisning och specialundervisning (även stödpersonal och specialistpersonal) och</w:t>
      </w:r>
    </w:p>
    <w:p w14:paraId="6C14870C" w14:textId="111FDC94" w:rsidR="00776FBF" w:rsidRPr="00B8289A" w:rsidRDefault="00B35353" w:rsidP="00591FE3">
      <w:pPr>
        <w:pStyle w:val="Agency-body-text"/>
        <w:numPr>
          <w:ilvl w:val="0"/>
          <w:numId w:val="42"/>
        </w:numPr>
        <w:rPr>
          <w:rFonts w:asciiTheme="majorHAnsi" w:hAnsiTheme="majorHAnsi" w:cstheme="majorHAnsi"/>
        </w:rPr>
      </w:pPr>
      <w:r w:rsidRPr="00B8289A">
        <w:rPr>
          <w:rFonts w:asciiTheme="majorHAnsi" w:hAnsiTheme="majorHAnsi" w:cstheme="majorHAnsi"/>
          <w:lang w:bidi="sv-SE"/>
        </w:rPr>
        <w:t>företrädare för vårdnadshavare, ungdoms- och samhällsorganisationer, administrativ personal, liksom folkvalda, som ledamöter i utbildningsnämnder, kommunfullmäktigeledamöter eller statliga företrädare.</w:t>
      </w:r>
    </w:p>
    <w:p w14:paraId="6A8DDAB5" w14:textId="77777777"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lang w:bidi="sv-SE"/>
        </w:rPr>
        <w:t xml:space="preserve">Ovanstående uppräkning är ett </w:t>
      </w:r>
      <w:r w:rsidRPr="00B8289A">
        <w:rPr>
          <w:rFonts w:asciiTheme="majorHAnsi" w:hAnsiTheme="majorHAnsi" w:cstheme="majorHAnsi"/>
          <w:b/>
          <w:lang w:bidi="sv-SE"/>
        </w:rPr>
        <w:t>exempel</w:t>
      </w:r>
      <w:r w:rsidRPr="00B8289A">
        <w:rPr>
          <w:rFonts w:asciiTheme="majorHAnsi" w:hAnsiTheme="majorHAnsi" w:cstheme="majorHAnsi"/>
          <w:lang w:bidi="sv-SE"/>
        </w:rPr>
        <w:t>. Intressentgrupperna kan se olika ut i olika länder.</w:t>
      </w:r>
    </w:p>
    <w:p w14:paraId="5F0C3BA0" w14:textId="1FE837D6" w:rsidR="00776FBF" w:rsidRPr="00B8289A" w:rsidRDefault="00776FBF" w:rsidP="00591FE3">
      <w:pPr>
        <w:pStyle w:val="Agency-body-text"/>
        <w:rPr>
          <w:rFonts w:asciiTheme="majorHAnsi" w:hAnsiTheme="majorHAnsi" w:cstheme="majorHAnsi"/>
        </w:rPr>
      </w:pPr>
      <w:r w:rsidRPr="00B8289A">
        <w:rPr>
          <w:rFonts w:asciiTheme="majorHAnsi" w:hAnsiTheme="majorHAnsi" w:cstheme="majorHAnsi"/>
          <w:b/>
          <w:lang w:bidi="sv-SE"/>
        </w:rPr>
        <w:t>Andra steget</w:t>
      </w:r>
      <w:r w:rsidRPr="00B8289A">
        <w:rPr>
          <w:rFonts w:asciiTheme="majorHAnsi" w:hAnsiTheme="majorHAnsi" w:cstheme="majorHAnsi"/>
          <w:lang w:bidi="sv-SE"/>
        </w:rPr>
        <w:t xml:space="preserve"> är att bjuda in de utvalda intressenterna att validera verktyget. Det kan ske genom workshoppar, fokusgrupper och/eller intervjuer med enskilda eller i grupp, där man undersöker om verktyget är kulturellt lämpligt och användbart.</w:t>
      </w:r>
    </w:p>
    <w:p w14:paraId="73585C36" w14:textId="2A5EE9A9" w:rsidR="00776FBF" w:rsidRPr="00B8289A" w:rsidRDefault="00776FBF" w:rsidP="00907466">
      <w:pPr>
        <w:pStyle w:val="Agency-body-text"/>
        <w:keepNext/>
        <w:rPr>
          <w:rFonts w:asciiTheme="majorHAnsi" w:hAnsiTheme="majorHAnsi" w:cstheme="majorHAnsi"/>
        </w:rPr>
      </w:pPr>
      <w:r w:rsidRPr="00B8289A">
        <w:rPr>
          <w:rFonts w:asciiTheme="majorHAnsi" w:hAnsiTheme="majorHAnsi" w:cstheme="majorHAnsi"/>
          <w:lang w:bidi="sv-SE"/>
        </w:rPr>
        <w:t>Under valideringen kan deltagarna ombes att svara på följande frågor:</w:t>
      </w:r>
    </w:p>
    <w:p w14:paraId="1FD683D2" w14:textId="1636B158" w:rsidR="00776FBF" w:rsidRPr="00B8289A" w:rsidRDefault="005F0EC6" w:rsidP="00591FE3">
      <w:pPr>
        <w:pStyle w:val="Agency-body-text"/>
        <w:numPr>
          <w:ilvl w:val="0"/>
          <w:numId w:val="44"/>
        </w:numPr>
        <w:rPr>
          <w:rFonts w:asciiTheme="majorHAnsi" w:hAnsiTheme="majorHAnsi" w:cstheme="majorHAnsi"/>
        </w:rPr>
      </w:pPr>
      <w:r w:rsidRPr="00B8289A">
        <w:rPr>
          <w:rFonts w:asciiTheme="majorHAnsi" w:hAnsiTheme="majorHAnsi" w:cstheme="majorHAnsi"/>
          <w:lang w:bidi="sv-SE"/>
        </w:rPr>
        <w:t>Är syftena med verktyget, liksom de begrepp som används i det, tydliga?</w:t>
      </w:r>
    </w:p>
    <w:p w14:paraId="038BE10A" w14:textId="77777777" w:rsidR="00776FBF" w:rsidRPr="00B8289A" w:rsidRDefault="00776FBF" w:rsidP="00591FE3">
      <w:pPr>
        <w:pStyle w:val="Agency-body-text"/>
        <w:numPr>
          <w:ilvl w:val="0"/>
          <w:numId w:val="44"/>
        </w:numPr>
        <w:rPr>
          <w:rFonts w:asciiTheme="majorHAnsi" w:hAnsiTheme="majorHAnsi" w:cstheme="majorHAnsi"/>
        </w:rPr>
      </w:pPr>
      <w:r w:rsidRPr="00B8289A">
        <w:rPr>
          <w:rFonts w:asciiTheme="majorHAnsi" w:hAnsiTheme="majorHAnsi" w:cstheme="majorHAnsi"/>
          <w:lang w:bidi="sv-SE"/>
        </w:rPr>
        <w:t>Hur lätt är det att använda verktyget?</w:t>
      </w:r>
    </w:p>
    <w:p w14:paraId="65B89298" w14:textId="77777777" w:rsidR="00FE2827" w:rsidRPr="00B8289A" w:rsidRDefault="00776FBF" w:rsidP="00591FE3">
      <w:pPr>
        <w:pStyle w:val="Agency-body-text"/>
        <w:numPr>
          <w:ilvl w:val="0"/>
          <w:numId w:val="44"/>
        </w:numPr>
        <w:rPr>
          <w:rFonts w:asciiTheme="majorHAnsi" w:eastAsia="MS PGothic" w:hAnsiTheme="majorHAnsi" w:cstheme="majorHAnsi"/>
        </w:rPr>
      </w:pPr>
      <w:r w:rsidRPr="00B8289A">
        <w:rPr>
          <w:rFonts w:asciiTheme="majorHAnsi" w:hAnsiTheme="majorHAnsi" w:cstheme="majorHAnsi"/>
          <w:lang w:bidi="sv-SE"/>
        </w:rPr>
        <w:t>Hur meningsfullt/relevant är det för dig?</w:t>
      </w:r>
    </w:p>
    <w:p w14:paraId="78B64897" w14:textId="77A73C13" w:rsidR="00776FBF" w:rsidRPr="00B8289A" w:rsidRDefault="00776FBF" w:rsidP="00591FE3">
      <w:pPr>
        <w:pStyle w:val="Agency-body-text"/>
        <w:numPr>
          <w:ilvl w:val="0"/>
          <w:numId w:val="44"/>
        </w:numPr>
        <w:rPr>
          <w:rFonts w:asciiTheme="majorHAnsi" w:hAnsiTheme="majorHAnsi" w:cstheme="majorHAnsi"/>
        </w:rPr>
      </w:pPr>
      <w:r w:rsidRPr="00B8289A">
        <w:rPr>
          <w:rFonts w:asciiTheme="majorHAnsi" w:hAnsiTheme="majorHAnsi" w:cstheme="majorHAnsi"/>
          <w:lang w:bidi="sv-SE"/>
        </w:rPr>
        <w:t>I hur stor utsträckning kan det användas som stöd i diskussioner kring inkluderande undervisning?</w:t>
      </w:r>
    </w:p>
    <w:p w14:paraId="040BBB5A" w14:textId="39CDC4DA" w:rsidR="00776FBF" w:rsidRPr="00B8289A" w:rsidRDefault="00776FBF" w:rsidP="00907466">
      <w:pPr>
        <w:pStyle w:val="Agency-body-text"/>
        <w:keepNext/>
        <w:rPr>
          <w:rFonts w:asciiTheme="majorHAnsi" w:hAnsiTheme="majorHAnsi" w:cstheme="majorHAnsi"/>
        </w:rPr>
      </w:pPr>
      <w:r w:rsidRPr="00B8289A">
        <w:rPr>
          <w:rFonts w:asciiTheme="majorHAnsi" w:hAnsiTheme="majorHAnsi" w:cstheme="majorHAnsi"/>
          <w:lang w:bidi="sv-SE"/>
        </w:rPr>
        <w:t>Genom svaren på dessa frågor kan man se vilka anpassningar som behöver göras för att verktyget ska vara relevant för det aktuella landet. Här kan man välja att göra följande:</w:t>
      </w:r>
    </w:p>
    <w:p w14:paraId="511F0DC9" w14:textId="197146F5" w:rsidR="00776FBF" w:rsidRPr="00B8289A" w:rsidRDefault="009A29FC" w:rsidP="00591FE3">
      <w:pPr>
        <w:pStyle w:val="Agency-body-text"/>
        <w:numPr>
          <w:ilvl w:val="0"/>
          <w:numId w:val="43"/>
        </w:numPr>
        <w:rPr>
          <w:rFonts w:asciiTheme="majorHAnsi" w:hAnsiTheme="majorHAnsi" w:cstheme="majorHAnsi"/>
        </w:rPr>
      </w:pPr>
      <w:r w:rsidRPr="00B8289A">
        <w:rPr>
          <w:rFonts w:asciiTheme="majorHAnsi" w:hAnsiTheme="majorHAnsi" w:cstheme="majorHAnsi"/>
          <w:lang w:bidi="sv-SE"/>
        </w:rPr>
        <w:t>utifrån nationella prioriteringar bestämma om man ska använda hela självutvärderingsverktyget eller delar av det (till exempel vissa vägledande principer och/eller särskilda frågor)</w:t>
      </w:r>
    </w:p>
    <w:p w14:paraId="2F60CAA9" w14:textId="2AAB4779" w:rsidR="00776FBF" w:rsidRPr="00B8289A" w:rsidRDefault="004D13AB" w:rsidP="00591FE3">
      <w:pPr>
        <w:pStyle w:val="Agency-body-text"/>
        <w:numPr>
          <w:ilvl w:val="0"/>
          <w:numId w:val="43"/>
        </w:numPr>
        <w:rPr>
          <w:rFonts w:asciiTheme="majorHAnsi" w:hAnsiTheme="majorHAnsi" w:cstheme="majorHAnsi"/>
        </w:rPr>
      </w:pPr>
      <w:r w:rsidRPr="00B8289A">
        <w:rPr>
          <w:rFonts w:asciiTheme="majorHAnsi" w:hAnsiTheme="majorHAnsi" w:cstheme="majorHAnsi"/>
          <w:lang w:bidi="sv-SE"/>
        </w:rPr>
        <w:t>anpassa vissa delar av verktyget (man kan till exempel gå igenom och anpassa språket och begreppen efter det aktuella landet, formulera om och lägga till eller ta bort frågor)</w:t>
      </w:r>
    </w:p>
    <w:p w14:paraId="21B64526" w14:textId="7724C391" w:rsidR="00C16418" w:rsidRPr="00B8289A" w:rsidRDefault="00B815C3" w:rsidP="00591FE3">
      <w:pPr>
        <w:pStyle w:val="Agency-body-text"/>
        <w:numPr>
          <w:ilvl w:val="0"/>
          <w:numId w:val="41"/>
        </w:numPr>
        <w:rPr>
          <w:rFonts w:asciiTheme="majorHAnsi" w:hAnsiTheme="majorHAnsi" w:cstheme="majorHAnsi"/>
        </w:rPr>
      </w:pPr>
      <w:r w:rsidRPr="00B8289A">
        <w:rPr>
          <w:rFonts w:asciiTheme="majorHAnsi" w:hAnsiTheme="majorHAnsi" w:cstheme="majorHAnsi"/>
          <w:lang w:bidi="sv-SE"/>
        </w:rPr>
        <w:t>bestämma hur arbetet med självutvärderingsverktyget ska gå till i landet.</w:t>
      </w:r>
      <w:r w:rsidR="00C16418" w:rsidRPr="00B8289A">
        <w:rPr>
          <w:rFonts w:asciiTheme="majorHAnsi" w:hAnsiTheme="majorHAnsi" w:cstheme="majorHAnsi"/>
          <w:lang w:bidi="sv-SE"/>
        </w:rPr>
        <w:br w:type="page"/>
      </w:r>
    </w:p>
    <w:p w14:paraId="60227608" w14:textId="5F8C5170" w:rsidR="00C16418" w:rsidRPr="00B8289A" w:rsidRDefault="00C16418" w:rsidP="00907466">
      <w:pPr>
        <w:pStyle w:val="Agency-heading-1"/>
        <w:rPr>
          <w:rFonts w:asciiTheme="majorHAnsi" w:hAnsiTheme="majorHAnsi" w:cstheme="majorHAnsi"/>
        </w:rPr>
      </w:pPr>
      <w:bookmarkStart w:id="39" w:name="_Toc127185337"/>
      <w:r w:rsidRPr="00B8289A">
        <w:rPr>
          <w:rFonts w:asciiTheme="majorHAnsi" w:hAnsiTheme="majorHAnsi" w:cstheme="majorHAnsi"/>
          <w:lang w:bidi="sv-SE"/>
        </w:rPr>
        <w:lastRenderedPageBreak/>
        <w:t>Källförteckning</w:t>
      </w:r>
      <w:bookmarkEnd w:id="39"/>
    </w:p>
    <w:p w14:paraId="22E00ADC" w14:textId="77777777" w:rsidR="008B4DF9" w:rsidRPr="00B8289A" w:rsidRDefault="008B4DF9" w:rsidP="00591FE3">
      <w:pPr>
        <w:pStyle w:val="Agency-body-text"/>
        <w:rPr>
          <w:rFonts w:asciiTheme="majorHAnsi" w:hAnsiTheme="majorHAnsi" w:cstheme="majorHAnsi"/>
        </w:rPr>
      </w:pPr>
      <w:r w:rsidRPr="00B8289A">
        <w:rPr>
          <w:rFonts w:asciiTheme="majorHAnsi" w:hAnsiTheme="majorHAnsi" w:cstheme="majorHAnsi"/>
          <w:lang w:bidi="sv-SE"/>
        </w:rPr>
        <w:t xml:space="preserve">Centre for Applied Special Technology, inget datum. </w:t>
      </w:r>
      <w:r w:rsidRPr="00B8289A">
        <w:rPr>
          <w:rFonts w:asciiTheme="majorHAnsi" w:hAnsiTheme="majorHAnsi" w:cstheme="majorHAnsi"/>
          <w:i/>
          <w:lang w:bidi="sv-SE"/>
        </w:rPr>
        <w:t>About Universal Design for Learning [Om universell design för lärande]</w:t>
      </w:r>
      <w:r w:rsidRPr="00B8289A">
        <w:rPr>
          <w:rFonts w:asciiTheme="majorHAnsi" w:hAnsiTheme="majorHAnsi" w:cstheme="majorHAnsi"/>
          <w:lang w:bidi="sv-SE"/>
        </w:rPr>
        <w:t xml:space="preserve">. </w:t>
      </w:r>
      <w:hyperlink r:id="rId41" w:history="1">
        <w:r w:rsidRPr="00B8289A">
          <w:rPr>
            <w:rStyle w:val="Hyperlink"/>
            <w:rFonts w:asciiTheme="majorHAnsi" w:hAnsiTheme="majorHAnsi" w:cstheme="majorHAnsi"/>
            <w:lang w:bidi="sv-SE"/>
          </w:rPr>
          <w:t>www.cast.org/impact/universal-design-for-learning-udl</w:t>
        </w:r>
      </w:hyperlink>
      <w:r w:rsidRPr="00B8289A">
        <w:rPr>
          <w:rFonts w:asciiTheme="majorHAnsi" w:hAnsiTheme="majorHAnsi" w:cstheme="majorHAnsi"/>
          <w:lang w:bidi="sv-SE"/>
        </w:rPr>
        <w:t xml:space="preserve"> (senast hämtad september 2022)</w:t>
      </w:r>
    </w:p>
    <w:p w14:paraId="080D61C8" w14:textId="533E7718" w:rsidR="008B4DF9" w:rsidRPr="00B8289A" w:rsidRDefault="008B4DF9" w:rsidP="00591FE3">
      <w:pPr>
        <w:pStyle w:val="Agency-body-text"/>
        <w:rPr>
          <w:rFonts w:asciiTheme="majorHAnsi" w:hAnsiTheme="majorHAnsi" w:cstheme="majorHAnsi"/>
        </w:rPr>
      </w:pPr>
      <w:r w:rsidRPr="00B8289A">
        <w:rPr>
          <w:rFonts w:asciiTheme="majorHAnsi" w:hAnsiTheme="majorHAnsi" w:cstheme="majorHAnsi"/>
          <w:lang w:bidi="sv-SE"/>
        </w:rPr>
        <w:t xml:space="preserve">European Agency for Special Needs and Inclusive Education, 2015. </w:t>
      </w:r>
      <w:r w:rsidRPr="00B8289A">
        <w:rPr>
          <w:rFonts w:asciiTheme="majorHAnsi" w:hAnsiTheme="majorHAnsi" w:cstheme="majorHAnsi"/>
          <w:i/>
          <w:lang w:bidi="sv-SE"/>
        </w:rPr>
        <w:t xml:space="preserve">Raising the Achievement of All Learners in Inclusive Education. Project Conceptual Framework and </w:t>
      </w:r>
      <w:r w:rsidRPr="005A013D">
        <w:rPr>
          <w:rFonts w:asciiTheme="majorHAnsi" w:hAnsiTheme="majorHAnsi" w:cstheme="majorHAnsi"/>
          <w:i/>
          <w:lang w:val="en-GB" w:bidi="sv-SE"/>
        </w:rPr>
        <w:t>Terminology</w:t>
      </w:r>
      <w:r w:rsidRPr="00B8289A">
        <w:rPr>
          <w:rFonts w:asciiTheme="majorHAnsi" w:hAnsiTheme="majorHAnsi" w:cstheme="majorHAnsi"/>
          <w:i/>
          <w:lang w:bidi="sv-SE"/>
        </w:rPr>
        <w:t xml:space="preserve"> [</w:t>
      </w:r>
      <w:r w:rsidR="006C550F">
        <w:rPr>
          <w:rFonts w:asciiTheme="majorHAnsi" w:hAnsiTheme="majorHAnsi" w:cstheme="majorHAnsi"/>
          <w:i/>
          <w:lang w:bidi="sv-SE"/>
        </w:rPr>
        <w:t>Ö</w:t>
      </w:r>
      <w:r w:rsidR="006C550F" w:rsidRPr="00B8289A">
        <w:rPr>
          <w:rFonts w:asciiTheme="majorHAnsi" w:hAnsiTheme="majorHAnsi" w:cstheme="majorHAnsi"/>
          <w:i/>
          <w:lang w:bidi="sv-SE"/>
        </w:rPr>
        <w:t xml:space="preserve">kad </w:t>
      </w:r>
      <w:r w:rsidRPr="00B8289A">
        <w:rPr>
          <w:rFonts w:asciiTheme="majorHAnsi" w:hAnsiTheme="majorHAnsi" w:cstheme="majorHAnsi"/>
          <w:i/>
          <w:lang w:bidi="sv-SE"/>
        </w:rPr>
        <w:t>måluppfyllelse för alla elever i inkluderande utbildning. Projektets begreppsram och termer]</w:t>
      </w:r>
      <w:r w:rsidRPr="00B8289A">
        <w:rPr>
          <w:rFonts w:asciiTheme="majorHAnsi" w:hAnsiTheme="majorHAnsi" w:cstheme="majorHAnsi"/>
          <w:lang w:bidi="sv-SE"/>
        </w:rPr>
        <w:t xml:space="preserve">. (V. Donnelly, P. Skoglund och H. Weber, red.). Odense, Danmark. </w:t>
      </w:r>
      <w:hyperlink r:id="rId42" w:history="1">
        <w:r w:rsidRPr="00B8289A">
          <w:rPr>
            <w:rStyle w:val="Hyperlink"/>
            <w:rFonts w:asciiTheme="majorHAnsi" w:hAnsiTheme="majorHAnsi" w:cstheme="majorHAnsi"/>
            <w:lang w:bidi="sv-SE"/>
          </w:rPr>
          <w:t>www.european-agency.org/sites/default/files/Raising Achievement Conceptual Framework.pdf</w:t>
        </w:r>
      </w:hyperlink>
      <w:r w:rsidRPr="00B8289A">
        <w:rPr>
          <w:rFonts w:asciiTheme="majorHAnsi" w:hAnsiTheme="majorHAnsi" w:cstheme="majorHAnsi"/>
          <w:lang w:bidi="sv-SE"/>
        </w:rPr>
        <w:t xml:space="preserve"> (senast hämtad september 2022)</w:t>
      </w:r>
    </w:p>
    <w:p w14:paraId="046CF08E" w14:textId="78A266D2" w:rsidR="008B4DF9" w:rsidRPr="00B8289A" w:rsidRDefault="008B4DF9" w:rsidP="00591FE3">
      <w:pPr>
        <w:pStyle w:val="Agency-body-text"/>
        <w:rPr>
          <w:rFonts w:asciiTheme="majorHAnsi" w:hAnsiTheme="majorHAnsi" w:cstheme="majorHAnsi"/>
        </w:rPr>
      </w:pPr>
      <w:r w:rsidRPr="00B8289A">
        <w:rPr>
          <w:rFonts w:asciiTheme="majorHAnsi" w:hAnsiTheme="majorHAnsi" w:cstheme="majorHAnsi"/>
          <w:lang w:bidi="sv-SE"/>
        </w:rPr>
        <w:t xml:space="preserve">European Agency for Special Needs and Inclusive Education, 2018. </w:t>
      </w:r>
      <w:r w:rsidRPr="00B8289A">
        <w:rPr>
          <w:rFonts w:asciiTheme="majorHAnsi" w:hAnsiTheme="majorHAnsi" w:cstheme="majorHAnsi"/>
          <w:i/>
          <w:lang w:bidi="sv-SE"/>
        </w:rPr>
        <w:t>Analysis Framework for Mapping Inclusive Education Policies [analysram för kartläggning av styrdokument om inkluderande undervisning]</w:t>
      </w:r>
      <w:r w:rsidRPr="00B8289A">
        <w:rPr>
          <w:rFonts w:asciiTheme="majorHAnsi" w:hAnsiTheme="majorHAnsi" w:cstheme="majorHAnsi"/>
          <w:lang w:bidi="sv-SE"/>
        </w:rPr>
        <w:t xml:space="preserve">. V. Soriano, A. Watkins, M. Kyriazopoulou, V. Donnelly, A. Kefallinou, S. Ebersold och G. Squires (red.). Odense, Danmark. </w:t>
      </w:r>
      <w:r w:rsidR="007B455D">
        <w:rPr>
          <w:rFonts w:asciiTheme="majorHAnsi" w:hAnsiTheme="majorHAnsi" w:cstheme="majorHAnsi"/>
          <w:lang w:bidi="sv-SE"/>
        </w:rPr>
        <w:br/>
      </w:r>
      <w:hyperlink r:id="rId43" w:history="1">
        <w:r w:rsidR="007B455D" w:rsidRPr="007B455D">
          <w:rPr>
            <w:rStyle w:val="Hyperlink"/>
            <w:rFonts w:asciiTheme="majorHAnsi" w:hAnsiTheme="majorHAnsi" w:cstheme="majorHAnsi"/>
            <w:lang w:bidi="sv-SE"/>
          </w:rPr>
          <w:t>www.european-agency.org/resources/publications/analysis-framework-mapping-inclusive-education-policies</w:t>
        </w:r>
      </w:hyperlink>
      <w:r w:rsidRPr="00B8289A">
        <w:rPr>
          <w:rFonts w:asciiTheme="majorHAnsi" w:hAnsiTheme="majorHAnsi" w:cstheme="majorHAnsi"/>
          <w:lang w:bidi="sv-SE"/>
        </w:rPr>
        <w:t xml:space="preserve"> (senast hämtad september 2022)</w:t>
      </w:r>
    </w:p>
    <w:p w14:paraId="62552238" w14:textId="77777777" w:rsidR="008B4DF9" w:rsidRPr="00B8289A" w:rsidRDefault="008B4DF9" w:rsidP="00591FE3">
      <w:pPr>
        <w:pStyle w:val="Agency-body-text"/>
        <w:rPr>
          <w:rFonts w:asciiTheme="majorHAnsi" w:hAnsiTheme="majorHAnsi" w:cstheme="majorHAnsi"/>
        </w:rPr>
      </w:pPr>
      <w:r w:rsidRPr="00B8289A">
        <w:rPr>
          <w:rFonts w:asciiTheme="majorHAnsi" w:hAnsiTheme="majorHAnsi" w:cstheme="majorHAnsi"/>
          <w:lang w:bidi="sv-SE"/>
        </w:rPr>
        <w:t xml:space="preserve">European Agency for Special Needs and Inclusive Education, 2021. </w:t>
      </w:r>
      <w:r w:rsidRPr="00B8289A">
        <w:rPr>
          <w:rFonts w:asciiTheme="majorHAnsi" w:hAnsiTheme="majorHAnsi" w:cstheme="majorHAnsi"/>
          <w:i/>
          <w:lang w:bidi="sv-SE"/>
        </w:rPr>
        <w:t>Huvudprinciper – Stöd för utformning och implementering av policy för inkluderande undervisning</w:t>
      </w:r>
      <w:r w:rsidRPr="00B8289A">
        <w:rPr>
          <w:rFonts w:asciiTheme="majorHAnsi" w:hAnsiTheme="majorHAnsi" w:cstheme="majorHAnsi"/>
          <w:lang w:bidi="sv-SE"/>
        </w:rPr>
        <w:t xml:space="preserve">. V. J. Donnelly och A. Watkins (red.). Odense, Danmark. </w:t>
      </w:r>
      <w:r w:rsidRPr="00B8289A">
        <w:rPr>
          <w:rFonts w:asciiTheme="majorHAnsi" w:hAnsiTheme="majorHAnsi" w:cstheme="majorHAnsi"/>
          <w:lang w:bidi="sv-SE"/>
        </w:rPr>
        <w:br/>
      </w:r>
      <w:hyperlink r:id="rId44" w:history="1">
        <w:r w:rsidRPr="00B8289A">
          <w:rPr>
            <w:rStyle w:val="Hyperlink"/>
            <w:rFonts w:asciiTheme="majorHAnsi" w:hAnsiTheme="majorHAnsi" w:cstheme="majorHAnsi"/>
            <w:lang w:bidi="sv-SE"/>
          </w:rPr>
          <w:t>www.european-agency.org/resources/publications/key-principles-supporting-policy-development-implementation</w:t>
        </w:r>
      </w:hyperlink>
      <w:r w:rsidRPr="00B8289A">
        <w:rPr>
          <w:rFonts w:asciiTheme="majorHAnsi" w:hAnsiTheme="majorHAnsi" w:cstheme="majorHAnsi"/>
          <w:lang w:bidi="sv-SE"/>
        </w:rPr>
        <w:t xml:space="preserve"> (senast hämtad september 2022)</w:t>
      </w:r>
    </w:p>
    <w:p w14:paraId="770EA5BE" w14:textId="77777777" w:rsidR="008B4DF9" w:rsidRPr="00B8289A" w:rsidRDefault="008B4DF9" w:rsidP="00591FE3">
      <w:pPr>
        <w:pStyle w:val="Agency-body-text"/>
        <w:rPr>
          <w:rFonts w:asciiTheme="majorHAnsi" w:hAnsiTheme="majorHAnsi" w:cstheme="majorHAnsi"/>
        </w:rPr>
      </w:pPr>
      <w:r w:rsidRPr="00B8289A">
        <w:rPr>
          <w:rFonts w:asciiTheme="majorHAnsi" w:hAnsiTheme="majorHAnsi" w:cstheme="majorHAnsi"/>
          <w:lang w:bidi="sv-SE"/>
        </w:rPr>
        <w:t xml:space="preserve">European Agency for Special Needs and Inclusive Education, 2022. </w:t>
      </w:r>
      <w:r w:rsidRPr="00B8289A">
        <w:rPr>
          <w:rFonts w:asciiTheme="majorHAnsi" w:hAnsiTheme="majorHAnsi" w:cstheme="majorHAnsi"/>
          <w:i/>
          <w:lang w:bidi="sv-SE"/>
        </w:rPr>
        <w:t>Changing Role of Specialist Provision in Supporting Inclusive Education: Final Synthesis Report [Förändra och utveckla det specialpedagogiska stödet för inkluderande utbildning: slutlig fullständig rapport]</w:t>
      </w:r>
      <w:r w:rsidRPr="00B8289A">
        <w:rPr>
          <w:rFonts w:asciiTheme="majorHAnsi" w:hAnsiTheme="majorHAnsi" w:cstheme="majorHAnsi"/>
          <w:lang w:bidi="sv-SE"/>
        </w:rPr>
        <w:t>. (A. Kefallinou, M. Kyriazopoulou, S. Ebersold, P. Skoglund, E. Rebollo Píriz och M. Lučić Wichmann, red.). Odense, Danmark.</w:t>
      </w:r>
    </w:p>
    <w:p w14:paraId="07F95D58" w14:textId="5530D35D" w:rsidR="008B4DF9" w:rsidRPr="00B8289A" w:rsidRDefault="008B4DF9" w:rsidP="00591FE3">
      <w:pPr>
        <w:pStyle w:val="Agency-body-text"/>
        <w:rPr>
          <w:rFonts w:asciiTheme="majorHAnsi" w:hAnsiTheme="majorHAnsi" w:cstheme="majorHAnsi"/>
        </w:rPr>
      </w:pPr>
      <w:r w:rsidRPr="00B8289A">
        <w:rPr>
          <w:rFonts w:asciiTheme="majorHAnsi" w:hAnsiTheme="majorHAnsi" w:cstheme="majorHAnsi"/>
          <w:lang w:bidi="sv-SE"/>
        </w:rPr>
        <w:t xml:space="preserve">European Agency for Special Needs and Inclusive Education, inget datum. </w:t>
      </w:r>
      <w:r w:rsidRPr="00B8289A">
        <w:rPr>
          <w:rFonts w:asciiTheme="majorHAnsi" w:hAnsiTheme="majorHAnsi" w:cstheme="majorHAnsi"/>
          <w:i/>
          <w:lang w:bidi="sv-SE"/>
        </w:rPr>
        <w:t>Increasing Inclusive Capability [Öka inkluderingsmöjligheterna]</w:t>
      </w:r>
      <w:r w:rsidRPr="00B8289A">
        <w:rPr>
          <w:rFonts w:asciiTheme="majorHAnsi" w:hAnsiTheme="majorHAnsi" w:cstheme="majorHAnsi"/>
          <w:lang w:bidi="sv-SE"/>
        </w:rPr>
        <w:t xml:space="preserve">. </w:t>
      </w:r>
      <w:r w:rsidR="003E269E">
        <w:rPr>
          <w:rFonts w:asciiTheme="majorHAnsi" w:hAnsiTheme="majorHAnsi" w:cstheme="majorHAnsi"/>
          <w:lang w:bidi="sv-SE"/>
        </w:rPr>
        <w:br/>
      </w:r>
      <w:hyperlink r:id="rId45" w:history="1">
        <w:r w:rsidR="003E269E" w:rsidRPr="003E269E">
          <w:rPr>
            <w:rStyle w:val="Hyperlink"/>
            <w:rFonts w:asciiTheme="majorHAnsi" w:hAnsiTheme="majorHAnsi" w:cstheme="majorHAnsi"/>
            <w:lang w:bidi="sv-SE"/>
          </w:rPr>
          <w:t>www.european-agency.org/projects/organisation-provision-support-inclusive-education/increasing-inclusive-capability/what-restricts-participation-and-learning-all-children-and-young-people-and-what-action-can-be</w:t>
        </w:r>
      </w:hyperlink>
      <w:r w:rsidRPr="00B8289A">
        <w:rPr>
          <w:rFonts w:asciiTheme="majorHAnsi" w:hAnsiTheme="majorHAnsi" w:cstheme="majorHAnsi"/>
          <w:lang w:bidi="sv-SE"/>
        </w:rPr>
        <w:t xml:space="preserve"> (senast hämtad september 2022)</w:t>
      </w:r>
    </w:p>
    <w:p w14:paraId="047E9B11" w14:textId="2E4B5C65" w:rsidR="008B4DF9" w:rsidRPr="00B8289A" w:rsidRDefault="008B4DF9" w:rsidP="00591FE3">
      <w:pPr>
        <w:pStyle w:val="Agency-body-text"/>
        <w:rPr>
          <w:rFonts w:asciiTheme="majorHAnsi" w:hAnsiTheme="majorHAnsi" w:cstheme="majorHAnsi"/>
        </w:rPr>
      </w:pPr>
      <w:r w:rsidRPr="00B8289A">
        <w:rPr>
          <w:rFonts w:asciiTheme="majorHAnsi" w:hAnsiTheme="majorHAnsi" w:cstheme="majorHAnsi"/>
          <w:lang w:bidi="sv-SE"/>
        </w:rPr>
        <w:t xml:space="preserve">Great Schools Partnership, 2014. ‘Professional learning community’ [Grupper för kollegialt lärande], </w:t>
      </w:r>
      <w:r w:rsidRPr="00B8289A">
        <w:rPr>
          <w:rFonts w:asciiTheme="majorHAnsi" w:hAnsiTheme="majorHAnsi" w:cstheme="majorHAnsi"/>
          <w:i/>
          <w:lang w:bidi="sv-SE"/>
        </w:rPr>
        <w:t>Glossary of Education Reform</w:t>
      </w:r>
      <w:r w:rsidRPr="00B8289A">
        <w:rPr>
          <w:rFonts w:asciiTheme="majorHAnsi" w:hAnsiTheme="majorHAnsi" w:cstheme="majorHAnsi"/>
          <w:lang w:bidi="sv-SE"/>
        </w:rPr>
        <w:t xml:space="preserve">. </w:t>
      </w:r>
      <w:r w:rsidR="003E269E">
        <w:rPr>
          <w:rFonts w:asciiTheme="majorHAnsi" w:hAnsiTheme="majorHAnsi" w:cstheme="majorHAnsi"/>
          <w:lang w:bidi="sv-SE"/>
        </w:rPr>
        <w:br/>
      </w:r>
      <w:hyperlink r:id="rId46" w:history="1">
        <w:r w:rsidR="003E269E" w:rsidRPr="003E269E">
          <w:rPr>
            <w:rStyle w:val="Hyperlink"/>
            <w:rFonts w:asciiTheme="majorHAnsi" w:hAnsiTheme="majorHAnsi" w:cstheme="majorHAnsi"/>
            <w:lang w:bidi="sv-SE"/>
          </w:rPr>
          <w:t>www.edglossary.org/professional-learning-community</w:t>
        </w:r>
      </w:hyperlink>
      <w:r w:rsidRPr="00B8289A">
        <w:rPr>
          <w:rFonts w:asciiTheme="majorHAnsi" w:hAnsiTheme="majorHAnsi" w:cstheme="majorHAnsi"/>
          <w:lang w:bidi="sv-SE"/>
        </w:rPr>
        <w:t xml:space="preserve"> (senast hämtad september 2022)</w:t>
      </w:r>
    </w:p>
    <w:p w14:paraId="080F8118" w14:textId="77777777" w:rsidR="008B4DF9" w:rsidRPr="00B8289A" w:rsidRDefault="008B4DF9" w:rsidP="00591FE3">
      <w:pPr>
        <w:pStyle w:val="Agency-body-text"/>
        <w:rPr>
          <w:rFonts w:asciiTheme="majorHAnsi" w:hAnsiTheme="majorHAnsi" w:cstheme="majorHAnsi"/>
        </w:rPr>
      </w:pPr>
      <w:r w:rsidRPr="00B8289A">
        <w:rPr>
          <w:rFonts w:asciiTheme="majorHAnsi" w:hAnsiTheme="majorHAnsi" w:cstheme="majorHAnsi"/>
          <w:lang w:bidi="sv-SE"/>
        </w:rPr>
        <w:t xml:space="preserve">Oxford Learner’s Dictionaries. </w:t>
      </w:r>
      <w:hyperlink r:id="rId47" w:history="1">
        <w:r w:rsidRPr="00B8289A">
          <w:rPr>
            <w:rStyle w:val="Hyperlink"/>
            <w:rFonts w:asciiTheme="majorHAnsi" w:hAnsiTheme="majorHAnsi" w:cstheme="majorHAnsi"/>
            <w:lang w:bidi="sv-SE"/>
          </w:rPr>
          <w:t>www.oxfordlearnersdictionaries.com</w:t>
        </w:r>
      </w:hyperlink>
      <w:r w:rsidRPr="00B8289A">
        <w:rPr>
          <w:rFonts w:asciiTheme="majorHAnsi" w:hAnsiTheme="majorHAnsi" w:cstheme="majorHAnsi"/>
          <w:lang w:bidi="sv-SE"/>
        </w:rPr>
        <w:t xml:space="preserve"> (senast hämtad september 2022)</w:t>
      </w:r>
    </w:p>
    <w:p w14:paraId="55D825BF" w14:textId="1E6BB667" w:rsidR="008B4DF9" w:rsidRPr="00B8289A" w:rsidRDefault="008B4DF9" w:rsidP="00591FE3">
      <w:pPr>
        <w:pStyle w:val="Agency-body-text"/>
        <w:rPr>
          <w:rFonts w:asciiTheme="majorHAnsi" w:hAnsiTheme="majorHAnsi" w:cstheme="majorHAnsi"/>
        </w:rPr>
      </w:pPr>
      <w:r w:rsidRPr="00B8289A">
        <w:rPr>
          <w:rFonts w:asciiTheme="majorHAnsi" w:hAnsiTheme="majorHAnsi" w:cstheme="majorHAnsi"/>
          <w:lang w:bidi="sv-SE"/>
        </w:rPr>
        <w:t>Unesco</w:t>
      </w:r>
      <w:r w:rsidR="002C58A8">
        <w:rPr>
          <w:rFonts w:asciiTheme="majorHAnsi" w:hAnsiTheme="majorHAnsi" w:cstheme="majorHAnsi"/>
          <w:lang w:bidi="sv-SE"/>
        </w:rPr>
        <w:t>,</w:t>
      </w:r>
      <w:r w:rsidR="002C58A8" w:rsidRPr="00B8289A">
        <w:rPr>
          <w:rFonts w:asciiTheme="majorHAnsi" w:hAnsiTheme="majorHAnsi" w:cstheme="majorHAnsi"/>
          <w:lang w:bidi="sv-SE"/>
        </w:rPr>
        <w:t xml:space="preserve"> </w:t>
      </w:r>
      <w:r w:rsidRPr="00B8289A">
        <w:rPr>
          <w:rFonts w:asciiTheme="majorHAnsi" w:hAnsiTheme="majorHAnsi" w:cstheme="majorHAnsi"/>
          <w:lang w:bidi="sv-SE"/>
        </w:rPr>
        <w:t xml:space="preserve">2020. </w:t>
      </w:r>
      <w:r w:rsidRPr="00B8289A">
        <w:rPr>
          <w:rFonts w:asciiTheme="majorHAnsi" w:hAnsiTheme="majorHAnsi" w:cstheme="majorHAnsi"/>
          <w:i/>
          <w:lang w:bidi="sv-SE"/>
        </w:rPr>
        <w:t>Global Education Monitoring Report 2020: Inclusion and education: All means all [Den globala utbildningsrapporten 2020: inkludering och utbildning: alla betyder alla].</w:t>
      </w:r>
      <w:r w:rsidRPr="00B8289A">
        <w:rPr>
          <w:rFonts w:asciiTheme="majorHAnsi" w:hAnsiTheme="majorHAnsi" w:cstheme="majorHAnsi"/>
          <w:lang w:bidi="sv-SE"/>
        </w:rPr>
        <w:t xml:space="preserve"> Paris: Unesco. </w:t>
      </w:r>
      <w:hyperlink r:id="rId48" w:history="1">
        <w:r w:rsidRPr="00B8289A">
          <w:rPr>
            <w:rStyle w:val="Hyperlink"/>
            <w:rFonts w:asciiTheme="majorHAnsi" w:hAnsiTheme="majorHAnsi" w:cstheme="majorHAnsi"/>
            <w:lang w:bidi="sv-SE"/>
          </w:rPr>
          <w:t>en.unesco.org/gem-report/report/2020/inclusion</w:t>
        </w:r>
      </w:hyperlink>
      <w:r w:rsidRPr="00B8289A">
        <w:rPr>
          <w:rFonts w:asciiTheme="majorHAnsi" w:hAnsiTheme="majorHAnsi" w:cstheme="majorHAnsi"/>
          <w:lang w:bidi="sv-SE"/>
        </w:rPr>
        <w:t xml:space="preserve"> (senast hämtad september 2022)</w:t>
      </w:r>
    </w:p>
    <w:sectPr w:rsidR="008B4DF9" w:rsidRPr="00B8289A"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77119" w14:textId="77777777" w:rsidR="00F028E9" w:rsidRDefault="00F028E9">
      <w:r>
        <w:separator/>
      </w:r>
    </w:p>
  </w:endnote>
  <w:endnote w:type="continuationSeparator" w:id="0">
    <w:p w14:paraId="484F3C57" w14:textId="77777777" w:rsidR="00F028E9" w:rsidRDefault="00F02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15BF2589" w:rsidR="009E6E4D" w:rsidRPr="00B8289A" w:rsidRDefault="009E6E4D" w:rsidP="005D5C15">
    <w:pPr>
      <w:framePr w:wrap="around" w:vAnchor="text" w:hAnchor="margin" w:xAlign="outside" w:y="1"/>
      <w:jc w:val="right"/>
      <w:rPr>
        <w:rFonts w:asciiTheme="majorHAnsi" w:hAnsiTheme="majorHAnsi" w:cstheme="majorHAnsi"/>
        <w:szCs w:val="24"/>
      </w:rPr>
    </w:pPr>
    <w:r w:rsidRPr="00B8289A">
      <w:rPr>
        <w:rFonts w:asciiTheme="majorHAnsi" w:hAnsiTheme="majorHAnsi" w:cstheme="majorHAnsi"/>
        <w:lang w:bidi="sv-SE"/>
      </w:rPr>
      <w:fldChar w:fldCharType="begin"/>
    </w:r>
    <w:r w:rsidRPr="00B8289A">
      <w:rPr>
        <w:rFonts w:asciiTheme="majorHAnsi" w:hAnsiTheme="majorHAnsi" w:cstheme="majorHAnsi"/>
        <w:lang w:bidi="sv-SE"/>
      </w:rPr>
      <w:instrText xml:space="preserve">PAGE  </w:instrText>
    </w:r>
    <w:r w:rsidRPr="00B8289A">
      <w:rPr>
        <w:rFonts w:asciiTheme="majorHAnsi" w:hAnsiTheme="majorHAnsi" w:cstheme="majorHAnsi"/>
        <w:lang w:bidi="sv-SE"/>
      </w:rPr>
      <w:fldChar w:fldCharType="separate"/>
    </w:r>
    <w:r w:rsidR="002C1183">
      <w:rPr>
        <w:rFonts w:asciiTheme="majorHAnsi" w:hAnsiTheme="majorHAnsi" w:cstheme="majorHAnsi"/>
        <w:noProof/>
        <w:lang w:bidi="sv-SE"/>
      </w:rPr>
      <w:t>28</w:t>
    </w:r>
    <w:r w:rsidRPr="00B8289A">
      <w:rPr>
        <w:rFonts w:asciiTheme="majorHAnsi" w:hAnsiTheme="majorHAnsi" w:cstheme="majorHAnsi"/>
        <w:lang w:bidi="sv-SE"/>
      </w:rPr>
      <w:fldChar w:fldCharType="end"/>
    </w:r>
  </w:p>
  <w:p w14:paraId="42B1793F" w14:textId="1D15D3F6" w:rsidR="009E6E4D" w:rsidRPr="00B8289A" w:rsidRDefault="00DD7FBB" w:rsidP="00310724">
    <w:pPr>
      <w:pStyle w:val="Agency-footer"/>
      <w:jc w:val="right"/>
      <w:rPr>
        <w:rFonts w:asciiTheme="majorHAnsi" w:hAnsiTheme="majorHAnsi" w:cstheme="majorHAnsi"/>
      </w:rPr>
    </w:pPr>
    <w:r w:rsidRPr="00B8289A">
      <w:rPr>
        <w:rFonts w:asciiTheme="majorHAnsi" w:hAnsiTheme="majorHAnsi" w:cstheme="majorHAnsi"/>
        <w:lang w:bidi="sv-SE"/>
      </w:rPr>
      <w:t>Förändra och utveckla det specialpedagogiska stödet för inkluderande utbildning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1274E8A6" w:rsidR="009E6E4D" w:rsidRPr="00B8289A" w:rsidRDefault="009E6E4D" w:rsidP="004A2584">
    <w:pPr>
      <w:framePr w:wrap="around" w:vAnchor="text" w:hAnchor="margin" w:xAlign="outside" w:y="1"/>
      <w:jc w:val="right"/>
      <w:rPr>
        <w:rFonts w:asciiTheme="majorHAnsi" w:hAnsiTheme="majorHAnsi" w:cstheme="majorHAnsi"/>
      </w:rPr>
    </w:pPr>
    <w:r w:rsidRPr="00B8289A">
      <w:rPr>
        <w:rFonts w:asciiTheme="majorHAnsi" w:hAnsiTheme="majorHAnsi" w:cstheme="majorHAnsi"/>
        <w:lang w:bidi="sv-SE"/>
      </w:rPr>
      <w:fldChar w:fldCharType="begin"/>
    </w:r>
    <w:r w:rsidRPr="00B8289A">
      <w:rPr>
        <w:rFonts w:asciiTheme="majorHAnsi" w:hAnsiTheme="majorHAnsi" w:cstheme="majorHAnsi"/>
        <w:lang w:bidi="sv-SE"/>
      </w:rPr>
      <w:instrText xml:space="preserve">PAGE  </w:instrText>
    </w:r>
    <w:r w:rsidRPr="00B8289A">
      <w:rPr>
        <w:rFonts w:asciiTheme="majorHAnsi" w:hAnsiTheme="majorHAnsi" w:cstheme="majorHAnsi"/>
        <w:lang w:bidi="sv-SE"/>
      </w:rPr>
      <w:fldChar w:fldCharType="separate"/>
    </w:r>
    <w:r w:rsidR="002C1183">
      <w:rPr>
        <w:rFonts w:asciiTheme="majorHAnsi" w:hAnsiTheme="majorHAnsi" w:cstheme="majorHAnsi"/>
        <w:noProof/>
        <w:lang w:bidi="sv-SE"/>
      </w:rPr>
      <w:t>7</w:t>
    </w:r>
    <w:r w:rsidRPr="00B8289A">
      <w:rPr>
        <w:rFonts w:asciiTheme="majorHAnsi" w:hAnsiTheme="majorHAnsi" w:cstheme="majorHAnsi"/>
        <w:lang w:bidi="sv-SE"/>
      </w:rPr>
      <w:fldChar w:fldCharType="end"/>
    </w:r>
  </w:p>
  <w:p w14:paraId="2D3AD717" w14:textId="4E68271D" w:rsidR="009E6E4D" w:rsidRPr="00B8289A" w:rsidRDefault="00DD7FBB" w:rsidP="00EA53FF">
    <w:pPr>
      <w:pStyle w:val="Agency-footer"/>
      <w:rPr>
        <w:rFonts w:asciiTheme="majorHAnsi" w:hAnsiTheme="majorHAnsi" w:cstheme="majorHAnsi"/>
      </w:rPr>
    </w:pPr>
    <w:r w:rsidRPr="00B8289A">
      <w:rPr>
        <w:rFonts w:asciiTheme="majorHAnsi" w:hAnsiTheme="majorHAnsi" w:cstheme="majorHAnsi"/>
        <w:lang w:bidi="sv-SE"/>
      </w:rPr>
      <w:t>Verktyg för självutvärdering av policy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46F332D1" w:rsidR="00776FBF" w:rsidRPr="00B8289A" w:rsidRDefault="00776FBF" w:rsidP="006C28CE">
    <w:pPr>
      <w:framePr w:wrap="none" w:vAnchor="text" w:hAnchor="margin" w:xAlign="right" w:y="1"/>
      <w:jc w:val="right"/>
      <w:rPr>
        <w:rFonts w:asciiTheme="majorHAnsi" w:hAnsiTheme="majorHAnsi" w:cstheme="majorHAnsi"/>
      </w:rPr>
    </w:pPr>
    <w:r w:rsidRPr="00B8289A">
      <w:rPr>
        <w:rFonts w:asciiTheme="majorHAnsi" w:hAnsiTheme="majorHAnsi" w:cstheme="majorHAnsi"/>
        <w:lang w:bidi="sv-SE"/>
      </w:rPr>
      <w:fldChar w:fldCharType="begin"/>
    </w:r>
    <w:r w:rsidRPr="00B8289A">
      <w:rPr>
        <w:rFonts w:asciiTheme="majorHAnsi" w:hAnsiTheme="majorHAnsi" w:cstheme="majorHAnsi"/>
        <w:lang w:bidi="sv-SE"/>
      </w:rPr>
      <w:instrText xml:space="preserve">PAGE  </w:instrText>
    </w:r>
    <w:r w:rsidRPr="00B8289A">
      <w:rPr>
        <w:rFonts w:asciiTheme="majorHAnsi" w:hAnsiTheme="majorHAnsi" w:cstheme="majorHAnsi"/>
        <w:lang w:bidi="sv-SE"/>
      </w:rPr>
      <w:fldChar w:fldCharType="separate"/>
    </w:r>
    <w:r w:rsidR="002C1183">
      <w:rPr>
        <w:rFonts w:asciiTheme="majorHAnsi" w:hAnsiTheme="majorHAnsi" w:cstheme="majorHAnsi"/>
        <w:noProof/>
        <w:lang w:bidi="sv-SE"/>
      </w:rPr>
      <w:t>27</w:t>
    </w:r>
    <w:r w:rsidRPr="00B8289A">
      <w:rPr>
        <w:rFonts w:asciiTheme="majorHAnsi" w:hAnsiTheme="majorHAnsi" w:cstheme="majorHAnsi"/>
        <w:lang w:bidi="sv-SE"/>
      </w:rPr>
      <w:fldChar w:fldCharType="end"/>
    </w:r>
  </w:p>
  <w:p w14:paraId="482DCD87" w14:textId="0CB16518" w:rsidR="00776FBF" w:rsidRPr="00B8289A" w:rsidRDefault="00E572CC" w:rsidP="006C28CE">
    <w:pPr>
      <w:pStyle w:val="Agency-footer"/>
      <w:ind w:right="360"/>
      <w:rPr>
        <w:rFonts w:asciiTheme="majorHAnsi" w:hAnsiTheme="majorHAnsi" w:cstheme="majorHAnsi"/>
      </w:rPr>
    </w:pPr>
    <w:r w:rsidRPr="00B8289A">
      <w:rPr>
        <w:rFonts w:asciiTheme="majorHAnsi" w:hAnsiTheme="majorHAnsi" w:cstheme="majorHAnsi"/>
        <w:lang w:bidi="sv-SE"/>
      </w:rPr>
      <w:t>Verktyg för självutvärdering av policy</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776FBF" w:rsidRDefault="00776F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D24CA" w14:textId="77777777" w:rsidR="00F028E9" w:rsidRDefault="00F028E9">
      <w:r>
        <w:separator/>
      </w:r>
    </w:p>
  </w:footnote>
  <w:footnote w:type="continuationSeparator" w:id="0">
    <w:p w14:paraId="3A6C9AD8" w14:textId="77777777" w:rsidR="00F028E9" w:rsidRDefault="00F02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9E6E4D" w:rsidRDefault="009E6E4D"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9E6E4D" w:rsidRDefault="009E6E4D"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9E6E4D" w:rsidRDefault="009E6E4D"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9E6E4D" w:rsidRDefault="009E6E4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776FBF" w:rsidRDefault="00776FBF"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776FBF" w:rsidRDefault="00776FBF"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776FBF" w:rsidRDefault="00776FBF"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776FBF" w:rsidRDefault="00776FBF"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776FBF" w:rsidRDefault="00776FBF">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776FBF" w:rsidRDefault="00776FB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776FBF" w:rsidRDefault="00776F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776FBF" w:rsidRDefault="00776FBF"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776FBF" w:rsidRDefault="00776FBF"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776FBF" w:rsidRDefault="00776FBF">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776FBF" w:rsidRDefault="00776FB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576278617">
    <w:abstractNumId w:val="34"/>
  </w:num>
  <w:num w:numId="2" w16cid:durableId="425424428">
    <w:abstractNumId w:val="40"/>
  </w:num>
  <w:num w:numId="3" w16cid:durableId="938173950">
    <w:abstractNumId w:val="15"/>
  </w:num>
  <w:num w:numId="4" w16cid:durableId="633489656">
    <w:abstractNumId w:val="46"/>
  </w:num>
  <w:num w:numId="5" w16cid:durableId="1778677109">
    <w:abstractNumId w:val="11"/>
  </w:num>
  <w:num w:numId="6" w16cid:durableId="529879076">
    <w:abstractNumId w:val="12"/>
  </w:num>
  <w:num w:numId="7" w16cid:durableId="1170755379">
    <w:abstractNumId w:val="13"/>
  </w:num>
  <w:num w:numId="8" w16cid:durableId="1655833204">
    <w:abstractNumId w:val="41"/>
  </w:num>
  <w:num w:numId="9" w16cid:durableId="1339694311">
    <w:abstractNumId w:val="38"/>
  </w:num>
  <w:num w:numId="10" w16cid:durableId="1512716667">
    <w:abstractNumId w:val="23"/>
  </w:num>
  <w:num w:numId="11" w16cid:durableId="141045962">
    <w:abstractNumId w:val="20"/>
  </w:num>
  <w:num w:numId="12" w16cid:durableId="2005160399">
    <w:abstractNumId w:val="35"/>
  </w:num>
  <w:num w:numId="13" w16cid:durableId="961765043">
    <w:abstractNumId w:val="26"/>
  </w:num>
  <w:num w:numId="14" w16cid:durableId="1553079143">
    <w:abstractNumId w:val="42"/>
  </w:num>
  <w:num w:numId="15" w16cid:durableId="2025589199">
    <w:abstractNumId w:val="17"/>
  </w:num>
  <w:num w:numId="16" w16cid:durableId="1380864609">
    <w:abstractNumId w:val="44"/>
  </w:num>
  <w:num w:numId="17" w16cid:durableId="494304368">
    <w:abstractNumId w:val="21"/>
  </w:num>
  <w:num w:numId="18" w16cid:durableId="652873317">
    <w:abstractNumId w:val="27"/>
  </w:num>
  <w:num w:numId="19" w16cid:durableId="489368683">
    <w:abstractNumId w:val="32"/>
  </w:num>
  <w:num w:numId="20" w16cid:durableId="651910745">
    <w:abstractNumId w:val="30"/>
  </w:num>
  <w:num w:numId="21" w16cid:durableId="1628730628">
    <w:abstractNumId w:val="22"/>
  </w:num>
  <w:num w:numId="22" w16cid:durableId="1462385122">
    <w:abstractNumId w:val="37"/>
  </w:num>
  <w:num w:numId="23" w16cid:durableId="1685012078">
    <w:abstractNumId w:val="48"/>
  </w:num>
  <w:num w:numId="24" w16cid:durableId="305401342">
    <w:abstractNumId w:val="25"/>
  </w:num>
  <w:num w:numId="25" w16cid:durableId="1944917944">
    <w:abstractNumId w:val="0"/>
  </w:num>
  <w:num w:numId="26" w16cid:durableId="565334677">
    <w:abstractNumId w:val="10"/>
  </w:num>
  <w:num w:numId="27" w16cid:durableId="162015215">
    <w:abstractNumId w:val="8"/>
  </w:num>
  <w:num w:numId="28" w16cid:durableId="1363243120">
    <w:abstractNumId w:val="7"/>
  </w:num>
  <w:num w:numId="29" w16cid:durableId="1708673574">
    <w:abstractNumId w:val="6"/>
  </w:num>
  <w:num w:numId="30" w16cid:durableId="1521970891">
    <w:abstractNumId w:val="5"/>
  </w:num>
  <w:num w:numId="31" w16cid:durableId="1460489244">
    <w:abstractNumId w:val="9"/>
  </w:num>
  <w:num w:numId="32" w16cid:durableId="2103916779">
    <w:abstractNumId w:val="4"/>
  </w:num>
  <w:num w:numId="33" w16cid:durableId="1449735044">
    <w:abstractNumId w:val="3"/>
  </w:num>
  <w:num w:numId="34" w16cid:durableId="602960371">
    <w:abstractNumId w:val="2"/>
  </w:num>
  <w:num w:numId="35" w16cid:durableId="1270163367">
    <w:abstractNumId w:val="1"/>
  </w:num>
  <w:num w:numId="36" w16cid:durableId="931746079">
    <w:abstractNumId w:val="19"/>
  </w:num>
  <w:num w:numId="37" w16cid:durableId="260375564">
    <w:abstractNumId w:val="36"/>
  </w:num>
  <w:num w:numId="38" w16cid:durableId="1511067859">
    <w:abstractNumId w:val="16"/>
  </w:num>
  <w:num w:numId="39" w16cid:durableId="1681813392">
    <w:abstractNumId w:val="29"/>
  </w:num>
  <w:num w:numId="40" w16cid:durableId="40594228">
    <w:abstractNumId w:val="18"/>
  </w:num>
  <w:num w:numId="41" w16cid:durableId="285619042">
    <w:abstractNumId w:val="45"/>
  </w:num>
  <w:num w:numId="42" w16cid:durableId="1392802228">
    <w:abstractNumId w:val="47"/>
  </w:num>
  <w:num w:numId="43" w16cid:durableId="697046384">
    <w:abstractNumId w:val="39"/>
  </w:num>
  <w:num w:numId="44" w16cid:durableId="488983430">
    <w:abstractNumId w:val="43"/>
  </w:num>
  <w:num w:numId="45" w16cid:durableId="678972236">
    <w:abstractNumId w:val="31"/>
  </w:num>
  <w:num w:numId="46" w16cid:durableId="1432629257">
    <w:abstractNumId w:val="24"/>
  </w:num>
  <w:num w:numId="47" w16cid:durableId="404109000">
    <w:abstractNumId w:val="33"/>
  </w:num>
  <w:num w:numId="48" w16cid:durableId="1436091876">
    <w:abstractNumId w:val="14"/>
  </w:num>
  <w:num w:numId="49" w16cid:durableId="112789777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4CB"/>
    <w:rsid w:val="000045E5"/>
    <w:rsid w:val="000051EC"/>
    <w:rsid w:val="00006C80"/>
    <w:rsid w:val="000152BE"/>
    <w:rsid w:val="00020583"/>
    <w:rsid w:val="00034EDC"/>
    <w:rsid w:val="000352C0"/>
    <w:rsid w:val="000353D5"/>
    <w:rsid w:val="00040142"/>
    <w:rsid w:val="000402C4"/>
    <w:rsid w:val="00046370"/>
    <w:rsid w:val="000478DB"/>
    <w:rsid w:val="0005087A"/>
    <w:rsid w:val="0006085F"/>
    <w:rsid w:val="00063AA7"/>
    <w:rsid w:val="00064A4B"/>
    <w:rsid w:val="00066F3B"/>
    <w:rsid w:val="00077E1F"/>
    <w:rsid w:val="00080BFB"/>
    <w:rsid w:val="00083933"/>
    <w:rsid w:val="00096A3D"/>
    <w:rsid w:val="000A5EE7"/>
    <w:rsid w:val="000A7FAE"/>
    <w:rsid w:val="000B0500"/>
    <w:rsid w:val="000B12BE"/>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901"/>
    <w:rsid w:val="001859D8"/>
    <w:rsid w:val="00187C9A"/>
    <w:rsid w:val="00192B96"/>
    <w:rsid w:val="001A3B70"/>
    <w:rsid w:val="001A545F"/>
    <w:rsid w:val="001B21C6"/>
    <w:rsid w:val="001B425D"/>
    <w:rsid w:val="001B4828"/>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30B7"/>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1183"/>
    <w:rsid w:val="002C344A"/>
    <w:rsid w:val="002C58A8"/>
    <w:rsid w:val="002C75C3"/>
    <w:rsid w:val="002D53C5"/>
    <w:rsid w:val="002D55E4"/>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47723"/>
    <w:rsid w:val="00350D63"/>
    <w:rsid w:val="00351B55"/>
    <w:rsid w:val="00351D16"/>
    <w:rsid w:val="00352DEC"/>
    <w:rsid w:val="00355EBA"/>
    <w:rsid w:val="00357686"/>
    <w:rsid w:val="0036297A"/>
    <w:rsid w:val="003652DB"/>
    <w:rsid w:val="003658EF"/>
    <w:rsid w:val="00366B89"/>
    <w:rsid w:val="00372E08"/>
    <w:rsid w:val="00373A6C"/>
    <w:rsid w:val="00375FD6"/>
    <w:rsid w:val="00380519"/>
    <w:rsid w:val="0038423D"/>
    <w:rsid w:val="00385847"/>
    <w:rsid w:val="00394763"/>
    <w:rsid w:val="003A0F85"/>
    <w:rsid w:val="003A1FA0"/>
    <w:rsid w:val="003A359A"/>
    <w:rsid w:val="003A44AC"/>
    <w:rsid w:val="003B7FD6"/>
    <w:rsid w:val="003C0797"/>
    <w:rsid w:val="003C5896"/>
    <w:rsid w:val="003C6224"/>
    <w:rsid w:val="003D0747"/>
    <w:rsid w:val="003D28FD"/>
    <w:rsid w:val="003D4B50"/>
    <w:rsid w:val="003E03F2"/>
    <w:rsid w:val="003E1AC9"/>
    <w:rsid w:val="003E269E"/>
    <w:rsid w:val="00403ADE"/>
    <w:rsid w:val="004057F6"/>
    <w:rsid w:val="00411DC9"/>
    <w:rsid w:val="00424A95"/>
    <w:rsid w:val="004264FF"/>
    <w:rsid w:val="0042665A"/>
    <w:rsid w:val="00427850"/>
    <w:rsid w:val="004308A3"/>
    <w:rsid w:val="0043296C"/>
    <w:rsid w:val="00433233"/>
    <w:rsid w:val="00444F29"/>
    <w:rsid w:val="00446F78"/>
    <w:rsid w:val="004546E5"/>
    <w:rsid w:val="00455F42"/>
    <w:rsid w:val="004567B2"/>
    <w:rsid w:val="00457BA9"/>
    <w:rsid w:val="00467AE5"/>
    <w:rsid w:val="00475D6E"/>
    <w:rsid w:val="00480F6E"/>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E28AE"/>
    <w:rsid w:val="004F0CE5"/>
    <w:rsid w:val="004F3D9E"/>
    <w:rsid w:val="00505892"/>
    <w:rsid w:val="00510735"/>
    <w:rsid w:val="0051463D"/>
    <w:rsid w:val="00517B46"/>
    <w:rsid w:val="0052156A"/>
    <w:rsid w:val="005319B5"/>
    <w:rsid w:val="00534D20"/>
    <w:rsid w:val="00543895"/>
    <w:rsid w:val="00543E0F"/>
    <w:rsid w:val="00555E51"/>
    <w:rsid w:val="0055786D"/>
    <w:rsid w:val="00564356"/>
    <w:rsid w:val="00575480"/>
    <w:rsid w:val="005770C4"/>
    <w:rsid w:val="00580C57"/>
    <w:rsid w:val="00581BFC"/>
    <w:rsid w:val="00582AC6"/>
    <w:rsid w:val="0058542F"/>
    <w:rsid w:val="00585D73"/>
    <w:rsid w:val="005877D0"/>
    <w:rsid w:val="00591FE3"/>
    <w:rsid w:val="005A013D"/>
    <w:rsid w:val="005A193A"/>
    <w:rsid w:val="005A5106"/>
    <w:rsid w:val="005A526E"/>
    <w:rsid w:val="005A7D73"/>
    <w:rsid w:val="005C1C45"/>
    <w:rsid w:val="005C5E5B"/>
    <w:rsid w:val="005D0CDE"/>
    <w:rsid w:val="005D5C15"/>
    <w:rsid w:val="005E08D6"/>
    <w:rsid w:val="005E4D69"/>
    <w:rsid w:val="005E5132"/>
    <w:rsid w:val="005E5618"/>
    <w:rsid w:val="005F0EC6"/>
    <w:rsid w:val="005F4B0F"/>
    <w:rsid w:val="00604D51"/>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0A8F"/>
    <w:rsid w:val="006A24EE"/>
    <w:rsid w:val="006A335C"/>
    <w:rsid w:val="006C4BE6"/>
    <w:rsid w:val="006C550F"/>
    <w:rsid w:val="006D333A"/>
    <w:rsid w:val="006E3609"/>
    <w:rsid w:val="006E7573"/>
    <w:rsid w:val="006E7CC1"/>
    <w:rsid w:val="006F749F"/>
    <w:rsid w:val="00703ACD"/>
    <w:rsid w:val="00705A86"/>
    <w:rsid w:val="0071464E"/>
    <w:rsid w:val="00714AC8"/>
    <w:rsid w:val="00716150"/>
    <w:rsid w:val="0072620E"/>
    <w:rsid w:val="00726D05"/>
    <w:rsid w:val="00727DBB"/>
    <w:rsid w:val="0073499D"/>
    <w:rsid w:val="007405CA"/>
    <w:rsid w:val="0074315C"/>
    <w:rsid w:val="00745ACA"/>
    <w:rsid w:val="0074639B"/>
    <w:rsid w:val="007469E0"/>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B455D"/>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4DF9"/>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ACA"/>
    <w:rsid w:val="00902E6A"/>
    <w:rsid w:val="00907466"/>
    <w:rsid w:val="00907954"/>
    <w:rsid w:val="0091090A"/>
    <w:rsid w:val="00916467"/>
    <w:rsid w:val="0092193F"/>
    <w:rsid w:val="009266EA"/>
    <w:rsid w:val="00932E4F"/>
    <w:rsid w:val="00937204"/>
    <w:rsid w:val="00937D4D"/>
    <w:rsid w:val="00942D91"/>
    <w:rsid w:val="00945A05"/>
    <w:rsid w:val="0094715A"/>
    <w:rsid w:val="0094795C"/>
    <w:rsid w:val="009539AA"/>
    <w:rsid w:val="009700E1"/>
    <w:rsid w:val="00972B60"/>
    <w:rsid w:val="00972FC8"/>
    <w:rsid w:val="00976592"/>
    <w:rsid w:val="009779DE"/>
    <w:rsid w:val="00980F3C"/>
    <w:rsid w:val="00986F3F"/>
    <w:rsid w:val="0099254D"/>
    <w:rsid w:val="00993A74"/>
    <w:rsid w:val="009943DF"/>
    <w:rsid w:val="009A01C1"/>
    <w:rsid w:val="009A07B3"/>
    <w:rsid w:val="009A21A0"/>
    <w:rsid w:val="009A2223"/>
    <w:rsid w:val="009A29FC"/>
    <w:rsid w:val="009A4E5E"/>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619C"/>
    <w:rsid w:val="00A767E9"/>
    <w:rsid w:val="00A8402E"/>
    <w:rsid w:val="00A948CE"/>
    <w:rsid w:val="00A95FE2"/>
    <w:rsid w:val="00A97EAB"/>
    <w:rsid w:val="00AA371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78BC"/>
    <w:rsid w:val="00B815C3"/>
    <w:rsid w:val="00B8289A"/>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4777"/>
    <w:rsid w:val="00C01509"/>
    <w:rsid w:val="00C053AD"/>
    <w:rsid w:val="00C0685B"/>
    <w:rsid w:val="00C07550"/>
    <w:rsid w:val="00C159B7"/>
    <w:rsid w:val="00C16418"/>
    <w:rsid w:val="00C24EC6"/>
    <w:rsid w:val="00C30073"/>
    <w:rsid w:val="00C35FE3"/>
    <w:rsid w:val="00C3684F"/>
    <w:rsid w:val="00C42EF0"/>
    <w:rsid w:val="00C439D3"/>
    <w:rsid w:val="00C445B1"/>
    <w:rsid w:val="00C446D8"/>
    <w:rsid w:val="00C45F87"/>
    <w:rsid w:val="00C47FD6"/>
    <w:rsid w:val="00C50DA2"/>
    <w:rsid w:val="00C51243"/>
    <w:rsid w:val="00C5328C"/>
    <w:rsid w:val="00C75176"/>
    <w:rsid w:val="00C80F00"/>
    <w:rsid w:val="00C81195"/>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1140"/>
    <w:rsid w:val="00CF3CCB"/>
    <w:rsid w:val="00CF5278"/>
    <w:rsid w:val="00CF5CB6"/>
    <w:rsid w:val="00D00365"/>
    <w:rsid w:val="00D0360D"/>
    <w:rsid w:val="00D040F7"/>
    <w:rsid w:val="00D07135"/>
    <w:rsid w:val="00D15A56"/>
    <w:rsid w:val="00D1763F"/>
    <w:rsid w:val="00D178A8"/>
    <w:rsid w:val="00D21E23"/>
    <w:rsid w:val="00D22260"/>
    <w:rsid w:val="00D232FA"/>
    <w:rsid w:val="00D25C1B"/>
    <w:rsid w:val="00D31607"/>
    <w:rsid w:val="00D34F24"/>
    <w:rsid w:val="00D37E0B"/>
    <w:rsid w:val="00D421D6"/>
    <w:rsid w:val="00D50F65"/>
    <w:rsid w:val="00D5488A"/>
    <w:rsid w:val="00D55718"/>
    <w:rsid w:val="00D567CD"/>
    <w:rsid w:val="00D6013B"/>
    <w:rsid w:val="00D64116"/>
    <w:rsid w:val="00D66CE5"/>
    <w:rsid w:val="00D705E9"/>
    <w:rsid w:val="00D713FD"/>
    <w:rsid w:val="00D80503"/>
    <w:rsid w:val="00DA2A79"/>
    <w:rsid w:val="00DB2C0F"/>
    <w:rsid w:val="00DB2F12"/>
    <w:rsid w:val="00DB7AB3"/>
    <w:rsid w:val="00DC1032"/>
    <w:rsid w:val="00DC239F"/>
    <w:rsid w:val="00DC5DCD"/>
    <w:rsid w:val="00DC7598"/>
    <w:rsid w:val="00DD2911"/>
    <w:rsid w:val="00DD2D0D"/>
    <w:rsid w:val="00DD7FBB"/>
    <w:rsid w:val="00DE5F7C"/>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477B"/>
    <w:rsid w:val="00E56220"/>
    <w:rsid w:val="00E572CC"/>
    <w:rsid w:val="00E5783E"/>
    <w:rsid w:val="00E641F7"/>
    <w:rsid w:val="00E7181D"/>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8E9"/>
    <w:rsid w:val="00F02BFC"/>
    <w:rsid w:val="00F05DA7"/>
    <w:rsid w:val="00F0759F"/>
    <w:rsid w:val="00F07728"/>
    <w:rsid w:val="00F20AE4"/>
    <w:rsid w:val="00F30963"/>
    <w:rsid w:val="00F31E85"/>
    <w:rsid w:val="00F32D5B"/>
    <w:rsid w:val="00F365F8"/>
    <w:rsid w:val="00F51EFA"/>
    <w:rsid w:val="00F54946"/>
    <w:rsid w:val="00F55231"/>
    <w:rsid w:val="00F57880"/>
    <w:rsid w:val="00F624CF"/>
    <w:rsid w:val="00F6313F"/>
    <w:rsid w:val="00F84141"/>
    <w:rsid w:val="00F84A22"/>
    <w:rsid w:val="00F84DA7"/>
    <w:rsid w:val="00F85298"/>
    <w:rsid w:val="00F8563B"/>
    <w:rsid w:val="00F87C7F"/>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3E26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dglossary.org/professional-learning-community/" TargetMode="External"/><Relationship Id="rId37" Type="http://schemas.openxmlformats.org/officeDocument/2006/relationships/hyperlink" Target="https://www.european-agency.org/sites/default/files/analysis_framework_for_mapping_inclusive_education_policies.pdf"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oxfordlearnersdictionaries.com/"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edglossary.org/action-research/"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www.european-agency.org/sites/default/files/Raising%20Achievement%20Conceptual%20Framework.pdf" TargetMode="External"/><Relationship Id="rId35" Type="http://schemas.openxmlformats.org/officeDocument/2006/relationships/hyperlink" Target="https://unesdoc.unesco.org/ark:/48223/pf0000373718" TargetMode="External"/><Relationship Id="rId43" Type="http://schemas.openxmlformats.org/officeDocument/2006/relationships/hyperlink" Target="http://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s://www.oxfordlearnersdictionaries.com/" TargetMode="External"/><Relationship Id="rId38" Type="http://schemas.openxmlformats.org/officeDocument/2006/relationships/hyperlink" Target="http://www.udlcenter.org/aboutudl"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C29C90-A73D-4109-B5A3-BA028EA8D089}">
  <ds:schemaRefs>
    <ds:schemaRef ds:uri="http://schemas.openxmlformats.org/officeDocument/2006/bibliography"/>
  </ds:schemaRefs>
</ds:datastoreItem>
</file>

<file path=customXml/itemProps2.xml><?xml version="1.0" encoding="utf-8"?>
<ds:datastoreItem xmlns:ds="http://schemas.openxmlformats.org/officeDocument/2006/customXml" ds:itemID="{FC357F55-4231-4E4E-9FBD-E2672C6F3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4.xml><?xml version="1.0" encoding="utf-8"?>
<ds:datastoreItem xmlns:ds="http://schemas.openxmlformats.org/officeDocument/2006/customXml" ds:itemID="{51A3C268-DFA2-42FF-A8A7-C19F4DC8A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28</Pages>
  <Words>5653</Words>
  <Characters>37373</Characters>
  <Application>Microsoft Office Word</Application>
  <DocSecurity>0</DocSecurity>
  <Lines>1205</Lines>
  <Paragraphs>467</Paragraphs>
  <ScaleCrop>false</ScaleCrop>
  <HeadingPairs>
    <vt:vector size="2" baseType="variant">
      <vt:variant>
        <vt:lpstr>Title</vt:lpstr>
      </vt:variant>
      <vt:variant>
        <vt:i4>1</vt:i4>
      </vt:variant>
    </vt:vector>
  </HeadingPairs>
  <TitlesOfParts>
    <vt:vector size="1" baseType="lpstr">
      <vt:lpstr>Changing Role of Specialist Provision in Supporting Inclusive Education: Policy Self-Review Tool</vt:lpstr>
    </vt:vector>
  </TitlesOfParts>
  <Manager/>
  <Company>European Agency for Special Needs and Inclusive Education</Company>
  <LinksUpToDate>false</LinksUpToDate>
  <CharactersWithSpaces>42559</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Förändra och utveckla det specialpedagogiska stödet för inkluderande utbildning: verktyg för självutvärdering av policy</dc:title>
  <dc:subject>Changing Role of Specialist Provision in Supporting Inclusive Education (CROSP)</dc:subject>
  <dc:creator>European Agency for Special Needs and Inclusive Education</dc:creator>
  <cp:keywords>EASNIE</cp:keywords>
  <dc:description/>
  <cp:lastModifiedBy>Rachel Mepsted</cp:lastModifiedBy>
  <cp:revision>20</cp:revision>
  <cp:lastPrinted>2009-05-04T16:34:00Z</cp:lastPrinted>
  <dcterms:created xsi:type="dcterms:W3CDTF">2023-02-13T11:01:00Z</dcterms:created>
  <dcterms:modified xsi:type="dcterms:W3CDTF">2023-02-23T13:55:00Z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