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B90DF" w14:textId="712ADD74" w:rsidR="00534D20" w:rsidRPr="00C7793E" w:rsidRDefault="00A656A5" w:rsidP="00C7793E">
      <w:pPr>
        <w:pStyle w:val="Agency-title"/>
        <w:spacing w:before="3120"/>
        <w:rPr>
          <w:sz w:val="62"/>
          <w:szCs w:val="62"/>
          <w:lang w:val="pt-PT"/>
        </w:rPr>
      </w:pPr>
      <w:r w:rsidRPr="00D93E29">
        <w:rPr>
          <w:noProof/>
          <w:sz w:val="62"/>
          <w:lang w:val="es-ES" w:bidi="es-ES"/>
        </w:rPr>
        <w:drawing>
          <wp:inline distT="0" distB="0" distL="0" distR="0" wp14:anchorId="65D7534D" wp14:editId="52F1BA10">
            <wp:extent cx="3033241" cy="1196503"/>
            <wp:effectExtent l="0" t="0" r="2540" b="0"/>
            <wp:docPr id="2" name="Picture 2" descr="Logotipo: Formación docente para la inclusión educativa (TPL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ipo: Formación docente para la inclusión educativa (TPL4I]"/>
                    <pic:cNvPicPr/>
                  </pic:nvPicPr>
                  <pic:blipFill>
                    <a:blip r:embed="rId11"/>
                    <a:stretch>
                      <a:fillRect/>
                    </a:stretch>
                  </pic:blipFill>
                  <pic:spPr>
                    <a:xfrm>
                      <a:off x="0" y="0"/>
                      <a:ext cx="3224489" cy="1271943"/>
                    </a:xfrm>
                    <a:prstGeom prst="rect">
                      <a:avLst/>
                    </a:prstGeom>
                  </pic:spPr>
                </pic:pic>
              </a:graphicData>
            </a:graphic>
          </wp:inline>
        </w:drawing>
      </w:r>
      <w:r w:rsidRPr="00D93E29">
        <w:rPr>
          <w:sz w:val="62"/>
          <w:lang w:val="es-ES" w:bidi="es-ES"/>
        </w:rPr>
        <w:br/>
        <w:t>Perfil de la formación profesional docente para la inclusión educativa</w:t>
      </w:r>
    </w:p>
    <w:p w14:paraId="1AA25908" w14:textId="6B7AF328" w:rsidR="00A4520C" w:rsidRPr="008C2E40" w:rsidRDefault="00743091" w:rsidP="00A656A5">
      <w:pPr>
        <w:pStyle w:val="Agency-body-text"/>
        <w:spacing w:before="6000" w:after="0"/>
        <w:jc w:val="center"/>
        <w:rPr>
          <w:szCs w:val="24"/>
          <w:lang w:val="pt-PT"/>
        </w:rPr>
      </w:pPr>
      <w:r w:rsidRPr="007D6B68">
        <w:rPr>
          <w:noProof/>
          <w:szCs w:val="24"/>
          <w:lang w:val="es-ES" w:bidi="es-ES"/>
        </w:rPr>
        <w:drawing>
          <wp:anchor distT="0" distB="0" distL="114300" distR="114300" simplePos="0" relativeHeight="251659264" behindDoc="0" locked="0" layoutInCell="1" allowOverlap="1" wp14:anchorId="1C51E033" wp14:editId="3B436AC5">
            <wp:simplePos x="0" y="0"/>
            <wp:positionH relativeFrom="column">
              <wp:posOffset>1583690</wp:posOffset>
            </wp:positionH>
            <wp:positionV relativeFrom="paragraph">
              <wp:posOffset>2700911</wp:posOffset>
            </wp:positionV>
            <wp:extent cx="2401367" cy="776090"/>
            <wp:effectExtent l="0" t="0" r="0" b="0"/>
            <wp:wrapNone/>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2"/>
                    <a:stretch>
                      <a:fillRect/>
                    </a:stretch>
                  </pic:blipFill>
                  <pic:spPr>
                    <a:xfrm>
                      <a:off x="0" y="0"/>
                      <a:ext cx="2401367" cy="776090"/>
                    </a:xfrm>
                    <a:prstGeom prst="rect">
                      <a:avLst/>
                    </a:prstGeom>
                  </pic:spPr>
                </pic:pic>
              </a:graphicData>
            </a:graphic>
            <wp14:sizeRelH relativeFrom="page">
              <wp14:pctWidth>0</wp14:pctWidth>
            </wp14:sizeRelH>
            <wp14:sizeRelV relativeFrom="page">
              <wp14:pctHeight>0</wp14:pctHeight>
            </wp14:sizeRelV>
          </wp:anchor>
        </w:drawing>
      </w:r>
      <w:r w:rsidR="00BF13BA" w:rsidRPr="007D6B68">
        <w:rPr>
          <w:b/>
          <w:szCs w:val="24"/>
          <w:lang w:val="es-ES" w:bidi="es-ES"/>
        </w:rPr>
        <w:t>Agencia Europea para las necesidades educativas especiales y la inclusión educativa</w:t>
      </w:r>
      <w:r w:rsidR="009E6E4D" w:rsidRPr="008C2E40">
        <w:rPr>
          <w:szCs w:val="24"/>
          <w:lang w:val="es-ES" w:bidi="es-ES"/>
        </w:rPr>
        <w:br w:type="page"/>
      </w:r>
    </w:p>
    <w:p w14:paraId="0CE01C3C" w14:textId="77777777" w:rsidR="00E341E3" w:rsidRPr="00D93E29" w:rsidRDefault="00E341E3" w:rsidP="00E341E3">
      <w:pPr>
        <w:pStyle w:val="Agency-body-text"/>
        <w:pBdr>
          <w:bottom w:val="single" w:sz="4" w:space="1" w:color="auto"/>
        </w:pBdr>
        <w:spacing w:before="400" w:after="400"/>
        <w:rPr>
          <w:b/>
          <w:caps/>
          <w:sz w:val="40"/>
          <w:szCs w:val="40"/>
        </w:rPr>
      </w:pPr>
      <w:r w:rsidRPr="00D93E29">
        <w:rPr>
          <w:b/>
          <w:sz w:val="40"/>
          <w:lang w:val="es-ES" w:bidi="es-ES"/>
        </w:rPr>
        <w:lastRenderedPageBreak/>
        <w:t>ÍNDICE</w:t>
      </w:r>
    </w:p>
    <w:p w14:paraId="1E640F4B" w14:textId="56744D93" w:rsidR="00DC396D" w:rsidRDefault="00E341E3">
      <w:pPr>
        <w:pStyle w:val="TOC1"/>
        <w:tabs>
          <w:tab w:val="right" w:leader="underscore" w:pos="8827"/>
        </w:tabs>
        <w:rPr>
          <w:rFonts w:asciiTheme="minorHAnsi" w:eastAsiaTheme="minorEastAsia" w:hAnsiTheme="minorHAnsi" w:cstheme="minorBidi"/>
          <w:b w:val="0"/>
          <w:caps w:val="0"/>
          <w:noProof/>
          <w:lang w:val="en-IE" w:eastAsia="en-GB"/>
        </w:rPr>
      </w:pPr>
      <w:r w:rsidRPr="00D93E29">
        <w:rPr>
          <w:lang w:val="es-ES" w:bidi="es-ES"/>
        </w:rPr>
        <w:fldChar w:fldCharType="begin"/>
      </w:r>
      <w:r w:rsidRPr="00D93E29">
        <w:rPr>
          <w:lang w:val="es-ES" w:bidi="es-ES"/>
        </w:rPr>
        <w:instrText xml:space="preserve"> TOC \h \z \t "Heading 1,1,Heading 2,2,Heading 3,3,Agency-heading-1,1,Agency-heading-2,2,Agency-heading-3,3,ea-heading-1,1,ea-heading-2,2,ea-heading-3,3" </w:instrText>
      </w:r>
      <w:r w:rsidRPr="00D93E29">
        <w:rPr>
          <w:lang w:val="es-ES" w:bidi="es-ES"/>
        </w:rPr>
        <w:fldChar w:fldCharType="separate"/>
      </w:r>
      <w:hyperlink w:anchor="_Toc113630275" w:history="1">
        <w:r w:rsidR="00DC396D" w:rsidRPr="00793B1E">
          <w:rPr>
            <w:rStyle w:val="Hyperlink"/>
            <w:i/>
            <w:noProof/>
            <w:lang w:val="es-ES" w:bidi="es-ES"/>
          </w:rPr>
          <w:t>Perfil de la formación profesional docente para la inclusión educativa</w:t>
        </w:r>
        <w:r w:rsidR="00DC396D">
          <w:rPr>
            <w:noProof/>
            <w:webHidden/>
          </w:rPr>
          <w:tab/>
        </w:r>
        <w:r w:rsidR="00DC396D">
          <w:rPr>
            <w:noProof/>
            <w:webHidden/>
          </w:rPr>
          <w:fldChar w:fldCharType="begin"/>
        </w:r>
        <w:r w:rsidR="00DC396D">
          <w:rPr>
            <w:noProof/>
            <w:webHidden/>
          </w:rPr>
          <w:instrText xml:space="preserve"> PAGEREF _Toc113630275 \h </w:instrText>
        </w:r>
        <w:r w:rsidR="00DC396D">
          <w:rPr>
            <w:noProof/>
            <w:webHidden/>
          </w:rPr>
        </w:r>
        <w:r w:rsidR="00DC396D">
          <w:rPr>
            <w:noProof/>
            <w:webHidden/>
          </w:rPr>
          <w:fldChar w:fldCharType="separate"/>
        </w:r>
        <w:r w:rsidR="00DC396D">
          <w:rPr>
            <w:noProof/>
            <w:webHidden/>
          </w:rPr>
          <w:t>3</w:t>
        </w:r>
        <w:r w:rsidR="00DC396D">
          <w:rPr>
            <w:noProof/>
            <w:webHidden/>
          </w:rPr>
          <w:fldChar w:fldCharType="end"/>
        </w:r>
      </w:hyperlink>
    </w:p>
    <w:p w14:paraId="7FAB655E" w14:textId="56DDA325" w:rsidR="00DC396D" w:rsidRDefault="007D6B68">
      <w:pPr>
        <w:pStyle w:val="TOC2"/>
        <w:tabs>
          <w:tab w:val="right" w:leader="underscore" w:pos="8827"/>
        </w:tabs>
        <w:rPr>
          <w:rFonts w:asciiTheme="minorHAnsi" w:eastAsiaTheme="minorEastAsia" w:hAnsiTheme="minorHAnsi" w:cstheme="minorBidi"/>
          <w:noProof/>
          <w:szCs w:val="24"/>
          <w:lang w:val="en-IE" w:eastAsia="en-GB"/>
        </w:rPr>
      </w:pPr>
      <w:hyperlink w:anchor="_Toc113630276" w:history="1">
        <w:r w:rsidR="00DC396D" w:rsidRPr="00793B1E">
          <w:rPr>
            <w:rStyle w:val="Hyperlink"/>
            <w:noProof/>
            <w:lang w:val="es-ES" w:bidi="es-ES"/>
          </w:rPr>
          <w:t>Valoración de la diversidad del alumnado</w:t>
        </w:r>
        <w:r w:rsidR="00DC396D">
          <w:rPr>
            <w:noProof/>
            <w:webHidden/>
          </w:rPr>
          <w:tab/>
        </w:r>
        <w:r w:rsidR="00DC396D">
          <w:rPr>
            <w:noProof/>
            <w:webHidden/>
          </w:rPr>
          <w:fldChar w:fldCharType="begin"/>
        </w:r>
        <w:r w:rsidR="00DC396D">
          <w:rPr>
            <w:noProof/>
            <w:webHidden/>
          </w:rPr>
          <w:instrText xml:space="preserve"> PAGEREF _Toc113630276 \h </w:instrText>
        </w:r>
        <w:r w:rsidR="00DC396D">
          <w:rPr>
            <w:noProof/>
            <w:webHidden/>
          </w:rPr>
        </w:r>
        <w:r w:rsidR="00DC396D">
          <w:rPr>
            <w:noProof/>
            <w:webHidden/>
          </w:rPr>
          <w:fldChar w:fldCharType="separate"/>
        </w:r>
        <w:r w:rsidR="00DC396D">
          <w:rPr>
            <w:noProof/>
            <w:webHidden/>
          </w:rPr>
          <w:t>4</w:t>
        </w:r>
        <w:r w:rsidR="00DC396D">
          <w:rPr>
            <w:noProof/>
            <w:webHidden/>
          </w:rPr>
          <w:fldChar w:fldCharType="end"/>
        </w:r>
      </w:hyperlink>
    </w:p>
    <w:p w14:paraId="6D5CBF08" w14:textId="207FFB22" w:rsidR="00DC396D" w:rsidRDefault="007D6B68">
      <w:pPr>
        <w:pStyle w:val="TOC3"/>
        <w:tabs>
          <w:tab w:val="right" w:leader="underscore" w:pos="8827"/>
        </w:tabs>
        <w:rPr>
          <w:rFonts w:asciiTheme="minorHAnsi" w:eastAsiaTheme="minorEastAsia" w:hAnsiTheme="minorHAnsi" w:cstheme="minorBidi"/>
          <w:i w:val="0"/>
          <w:noProof/>
          <w:szCs w:val="24"/>
          <w:lang w:val="en-IE" w:eastAsia="en-GB"/>
        </w:rPr>
      </w:pPr>
      <w:hyperlink w:anchor="_Toc113630277" w:history="1">
        <w:r w:rsidR="00DC396D" w:rsidRPr="00793B1E">
          <w:rPr>
            <w:rStyle w:val="Hyperlink"/>
            <w:noProof/>
            <w:lang w:val="es-ES" w:bidi="es-ES"/>
          </w:rPr>
          <w:t>Concepciones de inclusión, equidad y educación de calidad</w:t>
        </w:r>
        <w:r w:rsidR="00DC396D">
          <w:rPr>
            <w:noProof/>
            <w:webHidden/>
          </w:rPr>
          <w:tab/>
        </w:r>
        <w:r w:rsidR="00DC396D">
          <w:rPr>
            <w:noProof/>
            <w:webHidden/>
          </w:rPr>
          <w:fldChar w:fldCharType="begin"/>
        </w:r>
        <w:r w:rsidR="00DC396D">
          <w:rPr>
            <w:noProof/>
            <w:webHidden/>
          </w:rPr>
          <w:instrText xml:space="preserve"> PAGEREF _Toc113630277 \h </w:instrText>
        </w:r>
        <w:r w:rsidR="00DC396D">
          <w:rPr>
            <w:noProof/>
            <w:webHidden/>
          </w:rPr>
        </w:r>
        <w:r w:rsidR="00DC396D">
          <w:rPr>
            <w:noProof/>
            <w:webHidden/>
          </w:rPr>
          <w:fldChar w:fldCharType="separate"/>
        </w:r>
        <w:r w:rsidR="00DC396D">
          <w:rPr>
            <w:noProof/>
            <w:webHidden/>
          </w:rPr>
          <w:t>4</w:t>
        </w:r>
        <w:r w:rsidR="00DC396D">
          <w:rPr>
            <w:noProof/>
            <w:webHidden/>
          </w:rPr>
          <w:fldChar w:fldCharType="end"/>
        </w:r>
      </w:hyperlink>
    </w:p>
    <w:p w14:paraId="1A1987BA" w14:textId="19676643" w:rsidR="00DC396D" w:rsidRDefault="007D6B68">
      <w:pPr>
        <w:pStyle w:val="TOC3"/>
        <w:tabs>
          <w:tab w:val="right" w:leader="underscore" w:pos="8827"/>
        </w:tabs>
        <w:rPr>
          <w:rFonts w:asciiTheme="minorHAnsi" w:eastAsiaTheme="minorEastAsia" w:hAnsiTheme="minorHAnsi" w:cstheme="minorBidi"/>
          <w:i w:val="0"/>
          <w:noProof/>
          <w:szCs w:val="24"/>
          <w:lang w:val="en-IE" w:eastAsia="en-GB"/>
        </w:rPr>
      </w:pPr>
      <w:hyperlink w:anchor="_Toc113630278" w:history="1">
        <w:r w:rsidR="00DC396D" w:rsidRPr="00793B1E">
          <w:rPr>
            <w:rStyle w:val="Hyperlink"/>
            <w:noProof/>
            <w:lang w:val="es-ES" w:bidi="es-ES"/>
          </w:rPr>
          <w:t>El punto de vista de los profesionales de la educación sobre las diferencias entre el alumnado</w:t>
        </w:r>
        <w:r w:rsidR="00DC396D">
          <w:rPr>
            <w:noProof/>
            <w:webHidden/>
          </w:rPr>
          <w:tab/>
        </w:r>
        <w:r w:rsidR="00DC396D">
          <w:rPr>
            <w:noProof/>
            <w:webHidden/>
          </w:rPr>
          <w:fldChar w:fldCharType="begin"/>
        </w:r>
        <w:r w:rsidR="00DC396D">
          <w:rPr>
            <w:noProof/>
            <w:webHidden/>
          </w:rPr>
          <w:instrText xml:space="preserve"> PAGEREF _Toc113630278 \h </w:instrText>
        </w:r>
        <w:r w:rsidR="00DC396D">
          <w:rPr>
            <w:noProof/>
            <w:webHidden/>
          </w:rPr>
        </w:r>
        <w:r w:rsidR="00DC396D">
          <w:rPr>
            <w:noProof/>
            <w:webHidden/>
          </w:rPr>
          <w:fldChar w:fldCharType="separate"/>
        </w:r>
        <w:r w:rsidR="00DC396D">
          <w:rPr>
            <w:noProof/>
            <w:webHidden/>
          </w:rPr>
          <w:t>6</w:t>
        </w:r>
        <w:r w:rsidR="00DC396D">
          <w:rPr>
            <w:noProof/>
            <w:webHidden/>
          </w:rPr>
          <w:fldChar w:fldCharType="end"/>
        </w:r>
      </w:hyperlink>
    </w:p>
    <w:p w14:paraId="60789ABF" w14:textId="2DCFD3CD" w:rsidR="00DC396D" w:rsidRDefault="007D6B68">
      <w:pPr>
        <w:pStyle w:val="TOC2"/>
        <w:tabs>
          <w:tab w:val="right" w:leader="underscore" w:pos="8827"/>
        </w:tabs>
        <w:rPr>
          <w:rFonts w:asciiTheme="minorHAnsi" w:eastAsiaTheme="minorEastAsia" w:hAnsiTheme="minorHAnsi" w:cstheme="minorBidi"/>
          <w:noProof/>
          <w:szCs w:val="24"/>
          <w:lang w:val="en-IE" w:eastAsia="en-GB"/>
        </w:rPr>
      </w:pPr>
      <w:hyperlink w:anchor="_Toc113630279" w:history="1">
        <w:r w:rsidR="00DC396D" w:rsidRPr="00793B1E">
          <w:rPr>
            <w:rStyle w:val="Hyperlink"/>
            <w:noProof/>
            <w:lang w:val="es-ES" w:bidi="es-ES"/>
          </w:rPr>
          <w:t>Apoyo a todo el alumnado</w:t>
        </w:r>
        <w:r w:rsidR="00DC396D">
          <w:rPr>
            <w:noProof/>
            <w:webHidden/>
          </w:rPr>
          <w:tab/>
        </w:r>
        <w:r w:rsidR="00DC396D">
          <w:rPr>
            <w:noProof/>
            <w:webHidden/>
          </w:rPr>
          <w:fldChar w:fldCharType="begin"/>
        </w:r>
        <w:r w:rsidR="00DC396D">
          <w:rPr>
            <w:noProof/>
            <w:webHidden/>
          </w:rPr>
          <w:instrText xml:space="preserve"> PAGEREF _Toc113630279 \h </w:instrText>
        </w:r>
        <w:r w:rsidR="00DC396D">
          <w:rPr>
            <w:noProof/>
            <w:webHidden/>
          </w:rPr>
        </w:r>
        <w:r w:rsidR="00DC396D">
          <w:rPr>
            <w:noProof/>
            <w:webHidden/>
          </w:rPr>
          <w:fldChar w:fldCharType="separate"/>
        </w:r>
        <w:r w:rsidR="00DC396D">
          <w:rPr>
            <w:noProof/>
            <w:webHidden/>
          </w:rPr>
          <w:t>7</w:t>
        </w:r>
        <w:r w:rsidR="00DC396D">
          <w:rPr>
            <w:noProof/>
            <w:webHidden/>
          </w:rPr>
          <w:fldChar w:fldCharType="end"/>
        </w:r>
      </w:hyperlink>
    </w:p>
    <w:p w14:paraId="0DD589BA" w14:textId="6B713BA3" w:rsidR="00DC396D" w:rsidRDefault="007D6B68">
      <w:pPr>
        <w:pStyle w:val="TOC3"/>
        <w:tabs>
          <w:tab w:val="right" w:leader="underscore" w:pos="8827"/>
        </w:tabs>
        <w:rPr>
          <w:rFonts w:asciiTheme="minorHAnsi" w:eastAsiaTheme="minorEastAsia" w:hAnsiTheme="minorHAnsi" w:cstheme="minorBidi"/>
          <w:i w:val="0"/>
          <w:noProof/>
          <w:szCs w:val="24"/>
          <w:lang w:val="en-IE" w:eastAsia="en-GB"/>
        </w:rPr>
      </w:pPr>
      <w:hyperlink w:anchor="_Toc113630280" w:history="1">
        <w:r w:rsidR="00DC396D" w:rsidRPr="00793B1E">
          <w:rPr>
            <w:rStyle w:val="Hyperlink"/>
            <w:noProof/>
            <w:lang w:val="es-ES" w:bidi="es-ES"/>
          </w:rPr>
          <w:t>Promover el aprendizaje académico, práctico, social y emocional de todo el alumnado</w:t>
        </w:r>
        <w:r w:rsidR="00DC396D">
          <w:rPr>
            <w:noProof/>
            <w:webHidden/>
          </w:rPr>
          <w:tab/>
        </w:r>
        <w:r w:rsidR="00DC396D">
          <w:rPr>
            <w:noProof/>
            <w:webHidden/>
          </w:rPr>
          <w:fldChar w:fldCharType="begin"/>
        </w:r>
        <w:r w:rsidR="00DC396D">
          <w:rPr>
            <w:noProof/>
            <w:webHidden/>
          </w:rPr>
          <w:instrText xml:space="preserve"> PAGEREF _Toc113630280 \h </w:instrText>
        </w:r>
        <w:r w:rsidR="00DC396D">
          <w:rPr>
            <w:noProof/>
            <w:webHidden/>
          </w:rPr>
        </w:r>
        <w:r w:rsidR="00DC396D">
          <w:rPr>
            <w:noProof/>
            <w:webHidden/>
          </w:rPr>
          <w:fldChar w:fldCharType="separate"/>
        </w:r>
        <w:r w:rsidR="00DC396D">
          <w:rPr>
            <w:noProof/>
            <w:webHidden/>
          </w:rPr>
          <w:t>8</w:t>
        </w:r>
        <w:r w:rsidR="00DC396D">
          <w:rPr>
            <w:noProof/>
            <w:webHidden/>
          </w:rPr>
          <w:fldChar w:fldCharType="end"/>
        </w:r>
      </w:hyperlink>
    </w:p>
    <w:p w14:paraId="54114D1B" w14:textId="361F7754" w:rsidR="00DC396D" w:rsidRDefault="007D6B68">
      <w:pPr>
        <w:pStyle w:val="TOC3"/>
        <w:tabs>
          <w:tab w:val="right" w:leader="underscore" w:pos="8827"/>
        </w:tabs>
        <w:rPr>
          <w:rFonts w:asciiTheme="minorHAnsi" w:eastAsiaTheme="minorEastAsia" w:hAnsiTheme="minorHAnsi" w:cstheme="minorBidi"/>
          <w:i w:val="0"/>
          <w:noProof/>
          <w:szCs w:val="24"/>
          <w:lang w:val="en-IE" w:eastAsia="en-GB"/>
        </w:rPr>
      </w:pPr>
      <w:hyperlink w:anchor="_Toc113630281" w:history="1">
        <w:r w:rsidR="00DC396D" w:rsidRPr="00793B1E">
          <w:rPr>
            <w:rStyle w:val="Hyperlink"/>
            <w:noProof/>
            <w:lang w:val="es-ES" w:bidi="es-ES"/>
          </w:rPr>
          <w:t>Fomentar el bienestar de todo el alumnado</w:t>
        </w:r>
        <w:r w:rsidR="00DC396D">
          <w:rPr>
            <w:noProof/>
            <w:webHidden/>
          </w:rPr>
          <w:tab/>
        </w:r>
        <w:r w:rsidR="00DC396D">
          <w:rPr>
            <w:noProof/>
            <w:webHidden/>
          </w:rPr>
          <w:fldChar w:fldCharType="begin"/>
        </w:r>
        <w:r w:rsidR="00DC396D">
          <w:rPr>
            <w:noProof/>
            <w:webHidden/>
          </w:rPr>
          <w:instrText xml:space="preserve"> PAGEREF _Toc113630281 \h </w:instrText>
        </w:r>
        <w:r w:rsidR="00DC396D">
          <w:rPr>
            <w:noProof/>
            <w:webHidden/>
          </w:rPr>
        </w:r>
        <w:r w:rsidR="00DC396D">
          <w:rPr>
            <w:noProof/>
            <w:webHidden/>
          </w:rPr>
          <w:fldChar w:fldCharType="separate"/>
        </w:r>
        <w:r w:rsidR="00DC396D">
          <w:rPr>
            <w:noProof/>
            <w:webHidden/>
          </w:rPr>
          <w:t>9</w:t>
        </w:r>
        <w:r w:rsidR="00DC396D">
          <w:rPr>
            <w:noProof/>
            <w:webHidden/>
          </w:rPr>
          <w:fldChar w:fldCharType="end"/>
        </w:r>
      </w:hyperlink>
    </w:p>
    <w:p w14:paraId="36C7E8EA" w14:textId="13D029B2" w:rsidR="00DC396D" w:rsidRDefault="007D6B68">
      <w:pPr>
        <w:pStyle w:val="TOC3"/>
        <w:tabs>
          <w:tab w:val="right" w:leader="underscore" w:pos="8827"/>
        </w:tabs>
        <w:rPr>
          <w:rFonts w:asciiTheme="minorHAnsi" w:eastAsiaTheme="minorEastAsia" w:hAnsiTheme="minorHAnsi" w:cstheme="minorBidi"/>
          <w:i w:val="0"/>
          <w:noProof/>
          <w:szCs w:val="24"/>
          <w:lang w:val="en-IE" w:eastAsia="en-GB"/>
        </w:rPr>
      </w:pPr>
      <w:hyperlink w:anchor="_Toc113630282" w:history="1">
        <w:r w:rsidR="00DC396D" w:rsidRPr="00793B1E">
          <w:rPr>
            <w:rStyle w:val="Hyperlink"/>
            <w:noProof/>
            <w:lang w:val="es-ES" w:bidi="es-ES"/>
          </w:rPr>
          <w:t>Enfoques educativos efectivos y organización flexible del apoyo</w:t>
        </w:r>
        <w:r w:rsidR="00DC396D">
          <w:rPr>
            <w:noProof/>
            <w:webHidden/>
          </w:rPr>
          <w:tab/>
        </w:r>
        <w:r w:rsidR="00DC396D">
          <w:rPr>
            <w:noProof/>
            <w:webHidden/>
          </w:rPr>
          <w:fldChar w:fldCharType="begin"/>
        </w:r>
        <w:r w:rsidR="00DC396D">
          <w:rPr>
            <w:noProof/>
            <w:webHidden/>
          </w:rPr>
          <w:instrText xml:space="preserve"> PAGEREF _Toc113630282 \h </w:instrText>
        </w:r>
        <w:r w:rsidR="00DC396D">
          <w:rPr>
            <w:noProof/>
            <w:webHidden/>
          </w:rPr>
        </w:r>
        <w:r w:rsidR="00DC396D">
          <w:rPr>
            <w:noProof/>
            <w:webHidden/>
          </w:rPr>
          <w:fldChar w:fldCharType="separate"/>
        </w:r>
        <w:r w:rsidR="00DC396D">
          <w:rPr>
            <w:noProof/>
            <w:webHidden/>
          </w:rPr>
          <w:t>10</w:t>
        </w:r>
        <w:r w:rsidR="00DC396D">
          <w:rPr>
            <w:noProof/>
            <w:webHidden/>
          </w:rPr>
          <w:fldChar w:fldCharType="end"/>
        </w:r>
      </w:hyperlink>
    </w:p>
    <w:p w14:paraId="2E3F2643" w14:textId="6921CF68" w:rsidR="00DC396D" w:rsidRDefault="007D6B68">
      <w:pPr>
        <w:pStyle w:val="TOC2"/>
        <w:tabs>
          <w:tab w:val="right" w:leader="underscore" w:pos="8827"/>
        </w:tabs>
        <w:rPr>
          <w:rFonts w:asciiTheme="minorHAnsi" w:eastAsiaTheme="minorEastAsia" w:hAnsiTheme="minorHAnsi" w:cstheme="minorBidi"/>
          <w:noProof/>
          <w:szCs w:val="24"/>
          <w:lang w:val="en-IE" w:eastAsia="en-GB"/>
        </w:rPr>
      </w:pPr>
      <w:hyperlink w:anchor="_Toc113630283" w:history="1">
        <w:r w:rsidR="00DC396D" w:rsidRPr="00793B1E">
          <w:rPr>
            <w:rStyle w:val="Hyperlink"/>
            <w:noProof/>
            <w:lang w:val="es-ES" w:bidi="es-ES"/>
          </w:rPr>
          <w:t>Trabajar con los demás</w:t>
        </w:r>
        <w:r w:rsidR="00DC396D">
          <w:rPr>
            <w:noProof/>
            <w:webHidden/>
          </w:rPr>
          <w:tab/>
        </w:r>
        <w:r w:rsidR="00DC396D">
          <w:rPr>
            <w:noProof/>
            <w:webHidden/>
          </w:rPr>
          <w:fldChar w:fldCharType="begin"/>
        </w:r>
        <w:r w:rsidR="00DC396D">
          <w:rPr>
            <w:noProof/>
            <w:webHidden/>
          </w:rPr>
          <w:instrText xml:space="preserve"> PAGEREF _Toc113630283 \h </w:instrText>
        </w:r>
        <w:r w:rsidR="00DC396D">
          <w:rPr>
            <w:noProof/>
            <w:webHidden/>
          </w:rPr>
        </w:r>
        <w:r w:rsidR="00DC396D">
          <w:rPr>
            <w:noProof/>
            <w:webHidden/>
          </w:rPr>
          <w:fldChar w:fldCharType="separate"/>
        </w:r>
        <w:r w:rsidR="00DC396D">
          <w:rPr>
            <w:noProof/>
            <w:webHidden/>
          </w:rPr>
          <w:t>12</w:t>
        </w:r>
        <w:r w:rsidR="00DC396D">
          <w:rPr>
            <w:noProof/>
            <w:webHidden/>
          </w:rPr>
          <w:fldChar w:fldCharType="end"/>
        </w:r>
      </w:hyperlink>
    </w:p>
    <w:p w14:paraId="47AB963B" w14:textId="63FFA788" w:rsidR="00DC396D" w:rsidRDefault="007D6B68">
      <w:pPr>
        <w:pStyle w:val="TOC3"/>
        <w:tabs>
          <w:tab w:val="right" w:leader="underscore" w:pos="8827"/>
        </w:tabs>
        <w:rPr>
          <w:rFonts w:asciiTheme="minorHAnsi" w:eastAsiaTheme="minorEastAsia" w:hAnsiTheme="minorHAnsi" w:cstheme="minorBidi"/>
          <w:i w:val="0"/>
          <w:noProof/>
          <w:szCs w:val="24"/>
          <w:lang w:val="en-IE" w:eastAsia="en-GB"/>
        </w:rPr>
      </w:pPr>
      <w:hyperlink w:anchor="_Toc113630284" w:history="1">
        <w:r w:rsidR="00DC396D" w:rsidRPr="00793B1E">
          <w:rPr>
            <w:rStyle w:val="Hyperlink"/>
            <w:noProof/>
            <w:lang w:val="es-ES" w:bidi="es-ES"/>
          </w:rPr>
          <w:t>Dar verdadera voz al alumnado</w:t>
        </w:r>
        <w:r w:rsidR="00DC396D">
          <w:rPr>
            <w:noProof/>
            <w:webHidden/>
          </w:rPr>
          <w:tab/>
        </w:r>
        <w:r w:rsidR="00DC396D">
          <w:rPr>
            <w:noProof/>
            <w:webHidden/>
          </w:rPr>
          <w:fldChar w:fldCharType="begin"/>
        </w:r>
        <w:r w:rsidR="00DC396D">
          <w:rPr>
            <w:noProof/>
            <w:webHidden/>
          </w:rPr>
          <w:instrText xml:space="preserve"> PAGEREF _Toc113630284 \h </w:instrText>
        </w:r>
        <w:r w:rsidR="00DC396D">
          <w:rPr>
            <w:noProof/>
            <w:webHidden/>
          </w:rPr>
        </w:r>
        <w:r w:rsidR="00DC396D">
          <w:rPr>
            <w:noProof/>
            <w:webHidden/>
          </w:rPr>
          <w:fldChar w:fldCharType="separate"/>
        </w:r>
        <w:r w:rsidR="00DC396D">
          <w:rPr>
            <w:noProof/>
            <w:webHidden/>
          </w:rPr>
          <w:t>13</w:t>
        </w:r>
        <w:r w:rsidR="00DC396D">
          <w:rPr>
            <w:noProof/>
            <w:webHidden/>
          </w:rPr>
          <w:fldChar w:fldCharType="end"/>
        </w:r>
      </w:hyperlink>
    </w:p>
    <w:p w14:paraId="1CAF30A0" w14:textId="0B74382F" w:rsidR="00DC396D" w:rsidRDefault="007D6B68">
      <w:pPr>
        <w:pStyle w:val="TOC3"/>
        <w:tabs>
          <w:tab w:val="right" w:leader="underscore" w:pos="8827"/>
        </w:tabs>
        <w:rPr>
          <w:rFonts w:asciiTheme="minorHAnsi" w:eastAsiaTheme="minorEastAsia" w:hAnsiTheme="minorHAnsi" w:cstheme="minorBidi"/>
          <w:i w:val="0"/>
          <w:noProof/>
          <w:szCs w:val="24"/>
          <w:lang w:val="en-IE" w:eastAsia="en-GB"/>
        </w:rPr>
      </w:pPr>
      <w:hyperlink w:anchor="_Toc113630285" w:history="1">
        <w:r w:rsidR="00DC396D" w:rsidRPr="00793B1E">
          <w:rPr>
            <w:rStyle w:val="Hyperlink"/>
            <w:noProof/>
            <w:lang w:val="es-ES" w:bidi="es-ES"/>
          </w:rPr>
          <w:t>Trabajar con las familias</w:t>
        </w:r>
        <w:r w:rsidR="00DC396D">
          <w:rPr>
            <w:noProof/>
            <w:webHidden/>
          </w:rPr>
          <w:tab/>
        </w:r>
        <w:r w:rsidR="00DC396D">
          <w:rPr>
            <w:noProof/>
            <w:webHidden/>
          </w:rPr>
          <w:fldChar w:fldCharType="begin"/>
        </w:r>
        <w:r w:rsidR="00DC396D">
          <w:rPr>
            <w:noProof/>
            <w:webHidden/>
          </w:rPr>
          <w:instrText xml:space="preserve"> PAGEREF _Toc113630285 \h </w:instrText>
        </w:r>
        <w:r w:rsidR="00DC396D">
          <w:rPr>
            <w:noProof/>
            <w:webHidden/>
          </w:rPr>
        </w:r>
        <w:r w:rsidR="00DC396D">
          <w:rPr>
            <w:noProof/>
            <w:webHidden/>
          </w:rPr>
          <w:fldChar w:fldCharType="separate"/>
        </w:r>
        <w:r w:rsidR="00DC396D">
          <w:rPr>
            <w:noProof/>
            <w:webHidden/>
          </w:rPr>
          <w:t>14</w:t>
        </w:r>
        <w:r w:rsidR="00DC396D">
          <w:rPr>
            <w:noProof/>
            <w:webHidden/>
          </w:rPr>
          <w:fldChar w:fldCharType="end"/>
        </w:r>
      </w:hyperlink>
    </w:p>
    <w:p w14:paraId="07E91FC7" w14:textId="148E0269" w:rsidR="00DC396D" w:rsidRDefault="007D6B68">
      <w:pPr>
        <w:pStyle w:val="TOC3"/>
        <w:tabs>
          <w:tab w:val="right" w:leader="underscore" w:pos="8827"/>
        </w:tabs>
        <w:rPr>
          <w:rFonts w:asciiTheme="minorHAnsi" w:eastAsiaTheme="minorEastAsia" w:hAnsiTheme="minorHAnsi" w:cstheme="minorBidi"/>
          <w:i w:val="0"/>
          <w:noProof/>
          <w:szCs w:val="24"/>
          <w:lang w:val="en-IE" w:eastAsia="en-GB"/>
        </w:rPr>
      </w:pPr>
      <w:hyperlink w:anchor="_Toc113630286" w:history="1">
        <w:r w:rsidR="00DC396D" w:rsidRPr="00793B1E">
          <w:rPr>
            <w:rStyle w:val="Hyperlink"/>
            <w:noProof/>
            <w:lang w:val="es-ES" w:bidi="es-ES"/>
          </w:rPr>
          <w:t>Trabajar con un amplio número de profesionales de la educación</w:t>
        </w:r>
        <w:r w:rsidR="00DC396D">
          <w:rPr>
            <w:noProof/>
            <w:webHidden/>
          </w:rPr>
          <w:tab/>
        </w:r>
        <w:r w:rsidR="00DC396D">
          <w:rPr>
            <w:noProof/>
            <w:webHidden/>
          </w:rPr>
          <w:fldChar w:fldCharType="begin"/>
        </w:r>
        <w:r w:rsidR="00DC396D">
          <w:rPr>
            <w:noProof/>
            <w:webHidden/>
          </w:rPr>
          <w:instrText xml:space="preserve"> PAGEREF _Toc113630286 \h </w:instrText>
        </w:r>
        <w:r w:rsidR="00DC396D">
          <w:rPr>
            <w:noProof/>
            <w:webHidden/>
          </w:rPr>
        </w:r>
        <w:r w:rsidR="00DC396D">
          <w:rPr>
            <w:noProof/>
            <w:webHidden/>
          </w:rPr>
          <w:fldChar w:fldCharType="separate"/>
        </w:r>
        <w:r w:rsidR="00DC396D">
          <w:rPr>
            <w:noProof/>
            <w:webHidden/>
          </w:rPr>
          <w:t>15</w:t>
        </w:r>
        <w:r w:rsidR="00DC396D">
          <w:rPr>
            <w:noProof/>
            <w:webHidden/>
          </w:rPr>
          <w:fldChar w:fldCharType="end"/>
        </w:r>
      </w:hyperlink>
    </w:p>
    <w:p w14:paraId="1574CADF" w14:textId="71B1B06E" w:rsidR="00DC396D" w:rsidRDefault="007D6B68">
      <w:pPr>
        <w:pStyle w:val="TOC2"/>
        <w:tabs>
          <w:tab w:val="right" w:leader="underscore" w:pos="8827"/>
        </w:tabs>
        <w:rPr>
          <w:rFonts w:asciiTheme="minorHAnsi" w:eastAsiaTheme="minorEastAsia" w:hAnsiTheme="minorHAnsi" w:cstheme="minorBidi"/>
          <w:noProof/>
          <w:szCs w:val="24"/>
          <w:lang w:val="en-IE" w:eastAsia="en-GB"/>
        </w:rPr>
      </w:pPr>
      <w:hyperlink w:anchor="_Toc113630287" w:history="1">
        <w:r w:rsidR="00DC396D" w:rsidRPr="00793B1E">
          <w:rPr>
            <w:rStyle w:val="Hyperlink"/>
            <w:noProof/>
            <w:lang w:val="es-ES" w:bidi="es-ES"/>
          </w:rPr>
          <w:t>Desarrollo profesional personal y colaborativo</w:t>
        </w:r>
        <w:r w:rsidR="00DC396D">
          <w:rPr>
            <w:noProof/>
            <w:webHidden/>
          </w:rPr>
          <w:tab/>
        </w:r>
        <w:r w:rsidR="00DC396D">
          <w:rPr>
            <w:noProof/>
            <w:webHidden/>
          </w:rPr>
          <w:fldChar w:fldCharType="begin"/>
        </w:r>
        <w:r w:rsidR="00DC396D">
          <w:rPr>
            <w:noProof/>
            <w:webHidden/>
          </w:rPr>
          <w:instrText xml:space="preserve"> PAGEREF _Toc113630287 \h </w:instrText>
        </w:r>
        <w:r w:rsidR="00DC396D">
          <w:rPr>
            <w:noProof/>
            <w:webHidden/>
          </w:rPr>
        </w:r>
        <w:r w:rsidR="00DC396D">
          <w:rPr>
            <w:noProof/>
            <w:webHidden/>
          </w:rPr>
          <w:fldChar w:fldCharType="separate"/>
        </w:r>
        <w:r w:rsidR="00DC396D">
          <w:rPr>
            <w:noProof/>
            <w:webHidden/>
          </w:rPr>
          <w:t>17</w:t>
        </w:r>
        <w:r w:rsidR="00DC396D">
          <w:rPr>
            <w:noProof/>
            <w:webHidden/>
          </w:rPr>
          <w:fldChar w:fldCharType="end"/>
        </w:r>
      </w:hyperlink>
    </w:p>
    <w:p w14:paraId="3C977B9E" w14:textId="31DE30FC" w:rsidR="00DC396D" w:rsidRDefault="007D6B68">
      <w:pPr>
        <w:pStyle w:val="TOC3"/>
        <w:tabs>
          <w:tab w:val="right" w:leader="underscore" w:pos="8827"/>
        </w:tabs>
        <w:rPr>
          <w:rFonts w:asciiTheme="minorHAnsi" w:eastAsiaTheme="minorEastAsia" w:hAnsiTheme="minorHAnsi" w:cstheme="minorBidi"/>
          <w:i w:val="0"/>
          <w:noProof/>
          <w:szCs w:val="24"/>
          <w:lang w:val="en-IE" w:eastAsia="en-GB"/>
        </w:rPr>
      </w:pPr>
      <w:hyperlink w:anchor="_Toc113630288" w:history="1">
        <w:r w:rsidR="00DC396D" w:rsidRPr="00793B1E">
          <w:rPr>
            <w:rStyle w:val="Hyperlink"/>
            <w:noProof/>
            <w:lang w:val="es-ES" w:bidi="es-ES"/>
          </w:rPr>
          <w:t>Docentes y otros profesionales de la educación como miembros de una comunidad de formación profesional inclusiva</w:t>
        </w:r>
        <w:r w:rsidR="00DC396D">
          <w:rPr>
            <w:noProof/>
            <w:webHidden/>
          </w:rPr>
          <w:tab/>
        </w:r>
        <w:r w:rsidR="00DC396D">
          <w:rPr>
            <w:noProof/>
            <w:webHidden/>
          </w:rPr>
          <w:fldChar w:fldCharType="begin"/>
        </w:r>
        <w:r w:rsidR="00DC396D">
          <w:rPr>
            <w:noProof/>
            <w:webHidden/>
          </w:rPr>
          <w:instrText xml:space="preserve"> PAGEREF _Toc113630288 \h </w:instrText>
        </w:r>
        <w:r w:rsidR="00DC396D">
          <w:rPr>
            <w:noProof/>
            <w:webHidden/>
          </w:rPr>
        </w:r>
        <w:r w:rsidR="00DC396D">
          <w:rPr>
            <w:noProof/>
            <w:webHidden/>
          </w:rPr>
          <w:fldChar w:fldCharType="separate"/>
        </w:r>
        <w:r w:rsidR="00DC396D">
          <w:rPr>
            <w:noProof/>
            <w:webHidden/>
          </w:rPr>
          <w:t>17</w:t>
        </w:r>
        <w:r w:rsidR="00DC396D">
          <w:rPr>
            <w:noProof/>
            <w:webHidden/>
          </w:rPr>
          <w:fldChar w:fldCharType="end"/>
        </w:r>
      </w:hyperlink>
    </w:p>
    <w:p w14:paraId="1A6E357E" w14:textId="56EDC3BF" w:rsidR="00DC396D" w:rsidRDefault="007D6B68">
      <w:pPr>
        <w:pStyle w:val="TOC3"/>
        <w:tabs>
          <w:tab w:val="right" w:leader="underscore" w:pos="8827"/>
        </w:tabs>
        <w:rPr>
          <w:rFonts w:asciiTheme="minorHAnsi" w:eastAsiaTheme="minorEastAsia" w:hAnsiTheme="minorHAnsi" w:cstheme="minorBidi"/>
          <w:i w:val="0"/>
          <w:noProof/>
          <w:szCs w:val="24"/>
          <w:lang w:val="en-IE" w:eastAsia="en-GB"/>
        </w:rPr>
      </w:pPr>
      <w:hyperlink w:anchor="_Toc113630289" w:history="1">
        <w:r w:rsidR="00DC396D" w:rsidRPr="00793B1E">
          <w:rPr>
            <w:rStyle w:val="Hyperlink"/>
            <w:noProof/>
            <w:lang w:val="es-ES" w:bidi="es-ES"/>
          </w:rPr>
          <w:t>Formación profesional para la inclusión educativa basada en la formación inicial del profesorado y en las competencias de otros profesionales de la educación</w:t>
        </w:r>
        <w:r w:rsidR="00DC396D">
          <w:rPr>
            <w:noProof/>
            <w:webHidden/>
          </w:rPr>
          <w:tab/>
        </w:r>
        <w:r w:rsidR="00DC396D">
          <w:rPr>
            <w:noProof/>
            <w:webHidden/>
          </w:rPr>
          <w:fldChar w:fldCharType="begin"/>
        </w:r>
        <w:r w:rsidR="00DC396D">
          <w:rPr>
            <w:noProof/>
            <w:webHidden/>
          </w:rPr>
          <w:instrText xml:space="preserve"> PAGEREF _Toc113630289 \h </w:instrText>
        </w:r>
        <w:r w:rsidR="00DC396D">
          <w:rPr>
            <w:noProof/>
            <w:webHidden/>
          </w:rPr>
        </w:r>
        <w:r w:rsidR="00DC396D">
          <w:rPr>
            <w:noProof/>
            <w:webHidden/>
          </w:rPr>
          <w:fldChar w:fldCharType="separate"/>
        </w:r>
        <w:r w:rsidR="00DC396D">
          <w:rPr>
            <w:noProof/>
            <w:webHidden/>
          </w:rPr>
          <w:t>19</w:t>
        </w:r>
        <w:r w:rsidR="00DC396D">
          <w:rPr>
            <w:noProof/>
            <w:webHidden/>
          </w:rPr>
          <w:fldChar w:fldCharType="end"/>
        </w:r>
      </w:hyperlink>
    </w:p>
    <w:p w14:paraId="6D468B53" w14:textId="2F006187" w:rsidR="00C22B4F" w:rsidRPr="00D93E29" w:rsidRDefault="00E341E3" w:rsidP="002A55F0">
      <w:pPr>
        <w:pStyle w:val="Agency-body-text"/>
      </w:pPr>
      <w:r w:rsidRPr="00D93E29">
        <w:rPr>
          <w:lang w:val="es-ES" w:bidi="es-ES"/>
        </w:rPr>
        <w:fldChar w:fldCharType="end"/>
      </w:r>
      <w:bookmarkStart w:id="0" w:name="PROFILE"/>
      <w:r w:rsidR="00C22B4F" w:rsidRPr="00D93E29">
        <w:rPr>
          <w:lang w:val="es-ES" w:bidi="es-ES"/>
        </w:rPr>
        <w:br w:type="page"/>
      </w:r>
    </w:p>
    <w:p w14:paraId="7548C6AC" w14:textId="2A5DD87A" w:rsidR="00622128" w:rsidRPr="00C7793E" w:rsidRDefault="00622128" w:rsidP="0030491F">
      <w:pPr>
        <w:pStyle w:val="Agency-heading-1"/>
        <w:rPr>
          <w:i/>
          <w:iCs/>
          <w:lang w:val="pt-PT"/>
        </w:rPr>
      </w:pPr>
      <w:bookmarkStart w:id="1" w:name="_Toc113630275"/>
      <w:r w:rsidRPr="00D93E29">
        <w:rPr>
          <w:i/>
          <w:lang w:val="es-ES" w:bidi="es-ES"/>
        </w:rPr>
        <w:lastRenderedPageBreak/>
        <w:t>Perfil</w:t>
      </w:r>
      <w:bookmarkEnd w:id="0"/>
      <w:r w:rsidRPr="00D93E29">
        <w:rPr>
          <w:i/>
          <w:lang w:val="es-ES" w:bidi="es-ES"/>
        </w:rPr>
        <w:t xml:space="preserve"> de la formación profesional docente para la inclusión educativa</w:t>
      </w:r>
      <w:bookmarkEnd w:id="1"/>
    </w:p>
    <w:p w14:paraId="03FAB0A5" w14:textId="5F3CC8FC" w:rsidR="00622128" w:rsidRPr="00C7793E" w:rsidRDefault="00622128" w:rsidP="00622128">
      <w:pPr>
        <w:pStyle w:val="Agency-body-text"/>
        <w:rPr>
          <w:lang w:val="pt-PT"/>
        </w:rPr>
      </w:pPr>
      <w:r w:rsidRPr="00D93E29">
        <w:rPr>
          <w:lang w:val="es-ES" w:bidi="es-ES"/>
        </w:rPr>
        <w:t xml:space="preserve">La finalidad del </w:t>
      </w:r>
      <w:r w:rsidRPr="00D93E29">
        <w:rPr>
          <w:b/>
          <w:i/>
          <w:lang w:val="es-ES" w:bidi="es-ES"/>
        </w:rPr>
        <w:t xml:space="preserve">Perfil de la formación profesional docente para la inclusión educativa </w:t>
      </w:r>
      <w:r w:rsidRPr="00D93E29">
        <w:rPr>
          <w:lang w:val="es-ES" w:bidi="es-ES"/>
        </w:rPr>
        <w:t>es apoyar a todos los profesionales de la educación en su compromiso de proporcionar una educación de calidad a todo el alumnado.</w:t>
      </w:r>
    </w:p>
    <w:p w14:paraId="5CC1121A" w14:textId="6F47B37C" w:rsidR="001600DB" w:rsidRPr="00C7793E" w:rsidRDefault="00622128" w:rsidP="00622128">
      <w:pPr>
        <w:pStyle w:val="Agency-body-text"/>
        <w:rPr>
          <w:lang w:val="pt-PT"/>
        </w:rPr>
      </w:pPr>
      <w:r w:rsidRPr="00D93E29">
        <w:rPr>
          <w:lang w:val="es-ES" w:bidi="es-ES"/>
        </w:rPr>
        <w:t xml:space="preserve">A lo largo del </w:t>
      </w:r>
      <w:r w:rsidRPr="00D93E29">
        <w:rPr>
          <w:i/>
          <w:lang w:val="es-ES" w:bidi="es-ES"/>
        </w:rPr>
        <w:t>Perfil</w:t>
      </w:r>
      <w:r w:rsidRPr="00D93E29">
        <w:rPr>
          <w:lang w:val="es-ES" w:bidi="es-ES"/>
        </w:rPr>
        <w:t xml:space="preserve">, los términos «docentes», «personal del centro educativo» y «profesionales de la educación» se refieren a los </w:t>
      </w:r>
      <w:r w:rsidRPr="00D93E29">
        <w:rPr>
          <w:b/>
          <w:lang w:val="es-ES" w:bidi="es-ES"/>
        </w:rPr>
        <w:t>docentes en formación inicial o permanente, los docentes mentores y los profesores de apoyo, los directores de centros educativos, los formadores de docentes, los asistentes docentes y los especialistas</w:t>
      </w:r>
      <w:r w:rsidRPr="00D93E29">
        <w:rPr>
          <w:i/>
          <w:lang w:val="es-ES" w:bidi="es-ES"/>
        </w:rPr>
        <w:t xml:space="preserve">. </w:t>
      </w:r>
      <w:r w:rsidRPr="00D93E29">
        <w:rPr>
          <w:lang w:val="es-ES" w:bidi="es-ES"/>
        </w:rPr>
        <w:t>Al conectar tanto al personal del centro educativo como al personal externo, el término «profesional de la educación» contempla a todos los profesionales como miembros en pie de igualdad de una comunidad de formación profesional inclusiva.</w:t>
      </w:r>
    </w:p>
    <w:p w14:paraId="0648CF82" w14:textId="578754F3" w:rsidR="00987416" w:rsidRPr="00C7793E" w:rsidRDefault="00622128" w:rsidP="002A55A5">
      <w:pPr>
        <w:pStyle w:val="Agency-body-text"/>
        <w:rPr>
          <w:lang w:val="pt-PT"/>
        </w:rPr>
      </w:pPr>
      <w:r w:rsidRPr="00D93E29">
        <w:rPr>
          <w:lang w:val="es-ES" w:bidi="es-ES"/>
        </w:rPr>
        <w:t xml:space="preserve">Sobre la base de los valores fundamentales para la inclusión educativa y las áreas de competencia asociadas con los docentes y otros profesionales de la educación, las competencias se entienden como complejas combinaciones de actitudes, conocimientos y habilidades. Una determinada </w:t>
      </w:r>
      <w:r w:rsidRPr="00D93E29">
        <w:rPr>
          <w:i/>
          <w:lang w:val="es-ES" w:bidi="es-ES"/>
        </w:rPr>
        <w:t>actitud</w:t>
      </w:r>
      <w:r w:rsidRPr="00D93E29">
        <w:rPr>
          <w:lang w:val="es-ES" w:bidi="es-ES"/>
        </w:rPr>
        <w:t xml:space="preserve"> o creencia necesita un cierto </w:t>
      </w:r>
      <w:r w:rsidRPr="00D93E29">
        <w:rPr>
          <w:i/>
          <w:lang w:val="es-ES" w:bidi="es-ES"/>
        </w:rPr>
        <w:t>conocimiento</w:t>
      </w:r>
      <w:r w:rsidRPr="00D93E29">
        <w:rPr>
          <w:lang w:val="es-ES" w:bidi="es-ES"/>
        </w:rPr>
        <w:t xml:space="preserve"> o nivel de comprensión y posteriormente una serie de </w:t>
      </w:r>
      <w:r w:rsidRPr="00D93E29">
        <w:rPr>
          <w:i/>
          <w:lang w:val="es-ES" w:bidi="es-ES"/>
        </w:rPr>
        <w:t>habilidades</w:t>
      </w:r>
      <w:r w:rsidRPr="00D93E29">
        <w:rPr>
          <w:lang w:val="es-ES" w:bidi="es-ES"/>
        </w:rPr>
        <w:t xml:space="preserve"> para poder aplicar este conocimiento a una situación práctica (Agencia Europea, 2012)</w:t>
      </w:r>
      <w:r w:rsidR="00F25039" w:rsidRPr="00D93E29">
        <w:rPr>
          <w:rStyle w:val="FootnoteReference"/>
          <w:lang w:val="es-ES" w:bidi="es-ES"/>
        </w:rPr>
        <w:footnoteReference w:id="2"/>
      </w:r>
      <w:r w:rsidRPr="00D93E29">
        <w:rPr>
          <w:lang w:val="es-ES" w:bidi="es-ES"/>
        </w:rPr>
        <w:t>. Ninguno de estos elementos es suficiente por sí solo. En lo sucesivo, las actitudes, los conocimientos y las habilidades se denominarán:</w:t>
      </w:r>
    </w:p>
    <w:p w14:paraId="4544E536" w14:textId="44BDC489" w:rsidR="008059EE" w:rsidRPr="00D93E29" w:rsidRDefault="008059EE" w:rsidP="00594DC3">
      <w:pPr>
        <w:pStyle w:val="Agency-body-text"/>
      </w:pPr>
      <w:r w:rsidRPr="00D93E29">
        <w:rPr>
          <w:b/>
          <w:noProof/>
          <w:lang w:val="es-ES" w:bidi="es-ES"/>
        </w:rPr>
        <mc:AlternateContent>
          <mc:Choice Requires="wps">
            <w:drawing>
              <wp:inline distT="0" distB="0" distL="0" distR="0" wp14:anchorId="3F298580" wp14:editId="63348976">
                <wp:extent cx="5611495" cy="2383277"/>
                <wp:effectExtent l="0" t="0" r="1905" b="0"/>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83277"/>
                        </a:xfrm>
                        <a:prstGeom prst="rect">
                          <a:avLst/>
                        </a:prstGeom>
                        <a:solidFill>
                          <a:schemeClr val="accent1">
                            <a:lumMod val="20000"/>
                            <a:lumOff val="80000"/>
                            <a:alpha val="50000"/>
                          </a:schemeClr>
                        </a:solidFill>
                        <a:ln w="6350">
                          <a:noFill/>
                        </a:ln>
                      </wps:spPr>
                      <wps:txbx>
                        <w:txbxContent>
                          <w:p w14:paraId="6B70770A" w14:textId="43090580" w:rsidR="008059EE" w:rsidRPr="00C7793E" w:rsidRDefault="008059EE" w:rsidP="004B42C1">
                            <w:pPr>
                              <w:pStyle w:val="Agency-body-text"/>
                              <w:numPr>
                                <w:ilvl w:val="0"/>
                                <w:numId w:val="15"/>
                              </w:numPr>
                              <w:ind w:left="851" w:right="311" w:hanging="567"/>
                              <w:rPr>
                                <w:color w:val="262626" w:themeColor="text1" w:themeTint="D9"/>
                                <w:lang w:val="pt-PT"/>
                              </w:rPr>
                            </w:pPr>
                            <w:r w:rsidRPr="008059EE">
                              <w:rPr>
                                <w:color w:val="262626" w:themeColor="text1" w:themeTint="D9"/>
                                <w:lang w:val="es-ES" w:bidi="es-ES"/>
                              </w:rPr>
                              <w:t>«</w:t>
                            </w:r>
                            <w:r w:rsidRPr="00173595">
                              <w:rPr>
                                <w:color w:val="262626" w:themeColor="text1" w:themeTint="D9"/>
                                <w:lang w:val="es-ES" w:bidi="es-ES"/>
                              </w:rPr>
                              <w:t>Actitudes y creencias» o los supuestos básicos, las dimensiones ética</w:t>
                            </w:r>
                            <w:r w:rsidR="003C2D4D" w:rsidRPr="00173595">
                              <w:rPr>
                                <w:color w:val="262626" w:themeColor="text1" w:themeTint="D9"/>
                                <w:lang w:val="es-ES" w:bidi="es-ES"/>
                              </w:rPr>
                              <w:t>s</w:t>
                            </w:r>
                            <w:r w:rsidRPr="00173595">
                              <w:rPr>
                                <w:color w:val="262626" w:themeColor="text1" w:themeTint="D9"/>
                                <w:lang w:val="es-ES" w:bidi="es-ES"/>
                              </w:rPr>
                              <w:t xml:space="preserve"> y moral</w:t>
                            </w:r>
                            <w:r w:rsidR="003C2D4D" w:rsidRPr="00173595">
                              <w:rPr>
                                <w:color w:val="262626" w:themeColor="text1" w:themeTint="D9"/>
                                <w:lang w:val="es-ES" w:bidi="es-ES"/>
                              </w:rPr>
                              <w:t>es</w:t>
                            </w:r>
                            <w:r w:rsidRPr="00173595">
                              <w:rPr>
                                <w:color w:val="262626" w:themeColor="text1" w:themeTint="D9"/>
                                <w:lang w:val="es-ES" w:bidi="es-ES"/>
                              </w:rPr>
                              <w:t xml:space="preserve"> fundamentales</w:t>
                            </w:r>
                            <w:r w:rsidRPr="008059EE">
                              <w:rPr>
                                <w:color w:val="262626" w:themeColor="text1" w:themeTint="D9"/>
                                <w:lang w:val="es-ES" w:bidi="es-ES"/>
                              </w:rPr>
                              <w:t xml:space="preserve"> de la inclusión y cómo estas se reflejan en la forma de trabajar, el discurso, la comunicación y las relaciones.</w:t>
                            </w:r>
                          </w:p>
                          <w:p w14:paraId="5493A302" w14:textId="77777777" w:rsidR="008059EE" w:rsidRPr="00C7793E" w:rsidRDefault="008059EE" w:rsidP="004B42C1">
                            <w:pPr>
                              <w:pStyle w:val="Agency-body-text"/>
                              <w:numPr>
                                <w:ilvl w:val="0"/>
                                <w:numId w:val="15"/>
                              </w:numPr>
                              <w:ind w:left="851" w:right="311" w:hanging="567"/>
                              <w:rPr>
                                <w:color w:val="262626" w:themeColor="text1" w:themeTint="D9"/>
                                <w:lang w:val="pt-PT"/>
                              </w:rPr>
                            </w:pPr>
                            <w:r w:rsidRPr="008059EE">
                              <w:rPr>
                                <w:color w:val="262626" w:themeColor="text1" w:themeTint="D9"/>
                                <w:lang w:val="es-ES" w:bidi="es-ES"/>
                              </w:rPr>
                              <w:t>«Conocimientos y comprensión» o los conocimientos y las reflexiones fundamentales, el fundamento teórico de la profesión, las pruebas, los conceptos y principios esenciales sobre los que se sustenta la educación de calidad.</w:t>
                            </w:r>
                          </w:p>
                          <w:p w14:paraId="0E008367" w14:textId="0C3965A9" w:rsidR="008059EE" w:rsidRPr="00C7793E" w:rsidRDefault="008059EE" w:rsidP="004B42C1">
                            <w:pPr>
                              <w:pStyle w:val="Agency-body-text"/>
                              <w:numPr>
                                <w:ilvl w:val="0"/>
                                <w:numId w:val="15"/>
                              </w:numPr>
                              <w:ind w:left="851" w:right="311" w:hanging="567"/>
                              <w:rPr>
                                <w:color w:val="262626" w:themeColor="text1" w:themeTint="D9"/>
                                <w:lang w:val="pt-PT"/>
                              </w:rPr>
                            </w:pPr>
                            <w:r w:rsidRPr="008059EE">
                              <w:rPr>
                                <w:color w:val="262626" w:themeColor="text1" w:themeTint="D9"/>
                                <w:lang w:val="es-ES" w:bidi="es-ES"/>
                              </w:rPr>
                              <w:t>«Habilidades» o las competencias prácticas necesarias para llevar a cabo las tareas esenciales, y la toma de decisiones y la eficacia para poner en práctica los conocimientos en diversas situaciones y contextos, para formular supuestos básicos y para rediseñar la práctica para la educación de calidad.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F298580" id="_x0000_t202" coordsize="21600,21600" o:spt="202" path="m,l,21600r21600,l21600,xe">
                <v:stroke joinstyle="miter"/>
                <v:path gradientshapeok="t" o:connecttype="rect"/>
              </v:shapetype>
              <v:shape id="Text Box 46" o:spid="_x0000_s1026" type="#_x0000_t202" alt="&quot;&quot;" style="width:441.85pt;height:1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" fillcolor="#dbe5f1 [660]" stroked="f" strokeweight=".5pt">
                <v:fill opacity="32896f"/>
                <v:textbox style="mso-fit-shape-to-text:t">
                  <w:txbxContent>
                    <w:p w14:paraId="6B70770A" w14:textId="43090580" w:rsidR="008059EE" w:rsidRPr="00C7793E" w:rsidRDefault="008059EE" w:rsidP="004B42C1">
                      <w:pPr>
                        <w:pStyle w:val="Agency-body-text"/>
                        <w:numPr>
                          <w:ilvl w:val="0"/>
                          <w:numId w:val="15"/>
                        </w:numPr>
                        <w:ind w:left="851" w:right="311" w:hanging="567"/>
                        <w:rPr>
                          <w:color w:val="262626" w:themeColor="text1" w:themeTint="D9"/>
                          <w:lang w:val="pt-PT"/>
                        </w:rPr>
                      </w:pPr>
                      <w:r w:rsidRPr="008059EE">
                        <w:rPr>
                          <w:color w:val="262626" w:themeColor="text1" w:themeTint="D9"/>
                          <w:lang w:val="es-ES" w:bidi="es-ES"/>
                        </w:rPr>
                        <w:t>«</w:t>
                      </w:r>
                      <w:r w:rsidRPr="00173595">
                        <w:rPr>
                          <w:color w:val="262626" w:themeColor="text1" w:themeTint="D9"/>
                          <w:lang w:val="es-ES" w:bidi="es-ES"/>
                        </w:rPr>
                        <w:t>Actitudes y creencias» o los supuestos básicos, las dimensiones ética</w:t>
                      </w:r>
                      <w:r w:rsidR="003C2D4D" w:rsidRPr="00173595">
                        <w:rPr>
                          <w:color w:val="262626" w:themeColor="text1" w:themeTint="D9"/>
                          <w:lang w:val="es-ES" w:bidi="es-ES"/>
                        </w:rPr>
                        <w:t>s</w:t>
                      </w:r>
                      <w:r w:rsidRPr="00173595">
                        <w:rPr>
                          <w:color w:val="262626" w:themeColor="text1" w:themeTint="D9"/>
                          <w:lang w:val="es-ES" w:bidi="es-ES"/>
                        </w:rPr>
                        <w:t xml:space="preserve"> y moral</w:t>
                      </w:r>
                      <w:r w:rsidR="003C2D4D" w:rsidRPr="00173595">
                        <w:rPr>
                          <w:color w:val="262626" w:themeColor="text1" w:themeTint="D9"/>
                          <w:lang w:val="es-ES" w:bidi="es-ES"/>
                        </w:rPr>
                        <w:t>es</w:t>
                      </w:r>
                      <w:r w:rsidRPr="00173595">
                        <w:rPr>
                          <w:color w:val="262626" w:themeColor="text1" w:themeTint="D9"/>
                          <w:lang w:val="es-ES" w:bidi="es-ES"/>
                        </w:rPr>
                        <w:t xml:space="preserve"> fundamentales</w:t>
                      </w:r>
                      <w:r w:rsidRPr="008059EE">
                        <w:rPr>
                          <w:color w:val="262626" w:themeColor="text1" w:themeTint="D9"/>
                          <w:lang w:val="es-ES" w:bidi="es-ES"/>
                        </w:rPr>
                        <w:t xml:space="preserve"> de la inclusión y cómo estas se reflejan en la forma de trabajar, el discurso, la comunicación y las relaciones.</w:t>
                      </w:r>
                    </w:p>
                    <w:p w14:paraId="5493A302" w14:textId="77777777" w:rsidR="008059EE" w:rsidRPr="00C7793E" w:rsidRDefault="008059EE" w:rsidP="004B42C1">
                      <w:pPr>
                        <w:pStyle w:val="Agency-body-text"/>
                        <w:numPr>
                          <w:ilvl w:val="0"/>
                          <w:numId w:val="15"/>
                        </w:numPr>
                        <w:ind w:left="851" w:right="311" w:hanging="567"/>
                        <w:rPr>
                          <w:color w:val="262626" w:themeColor="text1" w:themeTint="D9"/>
                          <w:lang w:val="pt-PT"/>
                        </w:rPr>
                      </w:pPr>
                      <w:r w:rsidRPr="008059EE">
                        <w:rPr>
                          <w:color w:val="262626" w:themeColor="text1" w:themeTint="D9"/>
                          <w:lang w:val="es-ES" w:bidi="es-ES"/>
                        </w:rPr>
                        <w:t>«Conocimientos y comprensión» o los conocimientos y las reflexiones fundamentales, el fundamento teórico de la profesión, las pruebas, los conceptos y principios esenciales sobre los que se sustenta la educación de calidad.</w:t>
                      </w:r>
                    </w:p>
                    <w:p w14:paraId="0E008367" w14:textId="0C3965A9" w:rsidR="008059EE" w:rsidRPr="00C7793E" w:rsidRDefault="008059EE" w:rsidP="004B42C1">
                      <w:pPr>
                        <w:pStyle w:val="Agency-body-text"/>
                        <w:numPr>
                          <w:ilvl w:val="0"/>
                          <w:numId w:val="15"/>
                        </w:numPr>
                        <w:ind w:left="851" w:right="311" w:hanging="567"/>
                        <w:rPr>
                          <w:color w:val="262626" w:themeColor="text1" w:themeTint="D9"/>
                          <w:lang w:val="pt-PT"/>
                        </w:rPr>
                      </w:pPr>
                      <w:r w:rsidRPr="008059EE">
                        <w:rPr>
                          <w:color w:val="262626" w:themeColor="text1" w:themeTint="D9"/>
                          <w:lang w:val="es-ES" w:bidi="es-ES"/>
                        </w:rPr>
                        <w:t>«Habilidades» o las competencias prácticas necesarias para llevar a cabo las tareas esenciales, y la toma de decisiones y la eficacia para poner en práctica los conocimientos en diversas situaciones y contextos, para formular supuestos básicos y para rediseñar la práctica para la educación de calidad.</w:t>
                      </w:r>
                    </w:p>
                  </w:txbxContent>
                </v:textbox>
                <w10:anchorlock/>
              </v:shape>
            </w:pict>
          </mc:Fallback>
        </mc:AlternateContent>
      </w:r>
    </w:p>
    <w:p w14:paraId="32815166" w14:textId="534DE360" w:rsidR="001600DB" w:rsidRPr="00C7793E" w:rsidRDefault="00622128" w:rsidP="002A55A5">
      <w:pPr>
        <w:pStyle w:val="Agency-body-text"/>
        <w:rPr>
          <w:lang w:val="pt-PT"/>
        </w:rPr>
      </w:pPr>
      <w:r w:rsidRPr="00D93E29">
        <w:rPr>
          <w:lang w:val="es-ES" w:bidi="es-ES"/>
        </w:rPr>
        <w:t>La inclusión de las competencias en áreas de competencia no implica un orden jerárquico ni su aislamiento, ya que todas están estrechamente relacionadas y son interdependientes.</w:t>
      </w:r>
    </w:p>
    <w:p w14:paraId="16F40486" w14:textId="28D7C5E2" w:rsidR="00B27D05" w:rsidRPr="00C7793E" w:rsidRDefault="005C4692" w:rsidP="00010119">
      <w:pPr>
        <w:pStyle w:val="Agency-body-text"/>
        <w:rPr>
          <w:lang w:val="pt-PT"/>
        </w:rPr>
      </w:pPr>
      <w:r w:rsidRPr="00D93E29">
        <w:rPr>
          <w:lang w:val="es-ES" w:bidi="es-ES"/>
        </w:rPr>
        <w:lastRenderedPageBreak/>
        <w:t xml:space="preserve">El </w:t>
      </w:r>
      <w:r w:rsidRPr="00D93E29">
        <w:rPr>
          <w:i/>
          <w:lang w:val="es-ES" w:bidi="es-ES"/>
        </w:rPr>
        <w:t xml:space="preserve">Perfil </w:t>
      </w:r>
      <w:r w:rsidRPr="00D93E29">
        <w:rPr>
          <w:lang w:val="es-ES" w:bidi="es-ES"/>
        </w:rPr>
        <w:t xml:space="preserve">se centra en la </w:t>
      </w:r>
      <w:r w:rsidRPr="00D93E29">
        <w:rPr>
          <w:b/>
          <w:lang w:val="es-ES" w:bidi="es-ES"/>
        </w:rPr>
        <w:t>tarea colaborativa</w:t>
      </w:r>
      <w:r w:rsidRPr="00D93E29">
        <w:rPr>
          <w:lang w:val="es-ES" w:bidi="es-ES"/>
        </w:rPr>
        <w:t xml:space="preserve"> de poner en práctica la educación inclusiva, el valor que tiene para una creciente </w:t>
      </w:r>
      <w:r w:rsidRPr="00D93E29">
        <w:rPr>
          <w:b/>
          <w:lang w:val="es-ES" w:bidi="es-ES"/>
        </w:rPr>
        <w:t>comunidad profesional</w:t>
      </w:r>
      <w:r w:rsidRPr="00D93E29">
        <w:rPr>
          <w:lang w:val="es-ES" w:bidi="es-ES"/>
        </w:rPr>
        <w:t xml:space="preserve"> que participa en la inclusión educativa y su uso en el </w:t>
      </w:r>
      <w:r w:rsidRPr="00D93E29">
        <w:rPr>
          <w:b/>
          <w:lang w:val="es-ES" w:bidi="es-ES"/>
        </w:rPr>
        <w:t>aprendizaje basado en el trabajo</w:t>
      </w:r>
      <w:r w:rsidRPr="00D93E29">
        <w:rPr>
          <w:lang w:val="es-ES" w:bidi="es-ES"/>
        </w:rPr>
        <w:t xml:space="preserve">. Cabe destacar que esta perspectiva más general no afecta al valor que el </w:t>
      </w:r>
      <w:r w:rsidRPr="00D93E29">
        <w:rPr>
          <w:i/>
          <w:lang w:val="es-ES" w:bidi="es-ES"/>
        </w:rPr>
        <w:t>Perfil</w:t>
      </w:r>
      <w:r w:rsidRPr="00D93E29">
        <w:rPr>
          <w:lang w:val="es-ES" w:bidi="es-ES"/>
        </w:rPr>
        <w:t xml:space="preserve"> concede a los docentes, quienes siguen siendo los primeros y más importantes profesionales de entre todos los implicados.</w:t>
      </w:r>
    </w:p>
    <w:p w14:paraId="5FCD9D36" w14:textId="3E4BAF7B" w:rsidR="001600DB" w:rsidRPr="00C7793E" w:rsidRDefault="00622128" w:rsidP="00010119">
      <w:pPr>
        <w:pStyle w:val="Agency-body-text"/>
        <w:rPr>
          <w:lang w:val="pt-PT"/>
        </w:rPr>
      </w:pPr>
      <w:r w:rsidRPr="00D93E29">
        <w:rPr>
          <w:lang w:val="es-ES" w:bidi="es-ES"/>
        </w:rPr>
        <w:t xml:space="preserve">Como marco de competencias para la inclusión y la equidad en la educación, el </w:t>
      </w:r>
      <w:r w:rsidRPr="00D93E29">
        <w:rPr>
          <w:i/>
          <w:lang w:val="es-ES" w:bidi="es-ES"/>
        </w:rPr>
        <w:t xml:space="preserve">Perfil de la formación profesional docente para la inclusión educativa </w:t>
      </w:r>
      <w:r w:rsidRPr="00D93E29">
        <w:rPr>
          <w:lang w:val="es-ES" w:bidi="es-ES"/>
        </w:rPr>
        <w:t xml:space="preserve">ofrece a los profesionales de la educación, incluidos los proveedores de FPD, un </w:t>
      </w:r>
      <w:r w:rsidRPr="00D93E29">
        <w:rPr>
          <w:b/>
          <w:lang w:val="es-ES" w:bidi="es-ES"/>
        </w:rPr>
        <w:t>lenguaje común</w:t>
      </w:r>
      <w:r w:rsidRPr="00D93E29">
        <w:rPr>
          <w:lang w:val="es-ES" w:bidi="es-ES"/>
        </w:rPr>
        <w:t xml:space="preserve">, un </w:t>
      </w:r>
      <w:r w:rsidRPr="00D93E29">
        <w:rPr>
          <w:b/>
          <w:lang w:val="es-ES" w:bidi="es-ES"/>
        </w:rPr>
        <w:t>repertorio común</w:t>
      </w:r>
      <w:r w:rsidRPr="00D93E29">
        <w:rPr>
          <w:lang w:val="es-ES" w:bidi="es-ES"/>
        </w:rPr>
        <w:t xml:space="preserve"> y una </w:t>
      </w:r>
      <w:r w:rsidRPr="00D93E29">
        <w:rPr>
          <w:b/>
          <w:lang w:val="es-ES" w:bidi="es-ES"/>
        </w:rPr>
        <w:t>referencia</w:t>
      </w:r>
      <w:r w:rsidRPr="00D93E29">
        <w:rPr>
          <w:lang w:val="es-ES" w:bidi="es-ES"/>
        </w:rPr>
        <w:t xml:space="preserve"> en materia de formación profesional para la inclusión educativa para todo el personal del centro educativo.</w:t>
      </w:r>
    </w:p>
    <w:p w14:paraId="133F6C59" w14:textId="77777777" w:rsidR="001600DB" w:rsidRPr="00C7793E" w:rsidRDefault="00622128" w:rsidP="00010119">
      <w:pPr>
        <w:pStyle w:val="Agency-body-text"/>
        <w:rPr>
          <w:lang w:val="pt-PT"/>
        </w:rPr>
      </w:pPr>
      <w:r w:rsidRPr="00D93E29">
        <w:rPr>
          <w:lang w:val="es-ES" w:bidi="es-ES"/>
        </w:rPr>
        <w:t xml:space="preserve">Los siguientes </w:t>
      </w:r>
      <w:r w:rsidRPr="00D93E29">
        <w:rPr>
          <w:b/>
          <w:lang w:val="es-ES" w:bidi="es-ES"/>
        </w:rPr>
        <w:t>valores fundamentales</w:t>
      </w:r>
      <w:r w:rsidRPr="00D93E29">
        <w:rPr>
          <w:lang w:val="es-ES" w:bidi="es-ES"/>
        </w:rPr>
        <w:t xml:space="preserve">, </w:t>
      </w:r>
      <w:r w:rsidRPr="00D93E29">
        <w:rPr>
          <w:b/>
          <w:lang w:val="es-ES" w:bidi="es-ES"/>
        </w:rPr>
        <w:t xml:space="preserve">áreas de competencia </w:t>
      </w:r>
      <w:r w:rsidRPr="00D93E29">
        <w:rPr>
          <w:lang w:val="es-ES" w:bidi="es-ES"/>
        </w:rPr>
        <w:t xml:space="preserve">asociadas, </w:t>
      </w:r>
      <w:r w:rsidRPr="00D93E29">
        <w:rPr>
          <w:b/>
          <w:lang w:val="es-ES" w:bidi="es-ES"/>
        </w:rPr>
        <w:t>actitudes y creencias</w:t>
      </w:r>
      <w:r w:rsidRPr="00D93E29">
        <w:rPr>
          <w:lang w:val="es-ES" w:bidi="es-ES"/>
        </w:rPr>
        <w:t xml:space="preserve"> sugeridas, </w:t>
      </w:r>
      <w:r w:rsidRPr="00D93E29">
        <w:rPr>
          <w:b/>
          <w:lang w:val="es-ES" w:bidi="es-ES"/>
        </w:rPr>
        <w:t>conocimientos y comprensión</w:t>
      </w:r>
      <w:r w:rsidRPr="00D93E29">
        <w:rPr>
          <w:lang w:val="es-ES" w:bidi="es-ES"/>
        </w:rPr>
        <w:t xml:space="preserve"> y </w:t>
      </w:r>
      <w:r w:rsidRPr="00D93E29">
        <w:rPr>
          <w:b/>
          <w:lang w:val="es-ES" w:bidi="es-ES"/>
        </w:rPr>
        <w:t>habilidades</w:t>
      </w:r>
      <w:r w:rsidRPr="00D93E29">
        <w:rPr>
          <w:lang w:val="es-ES" w:bidi="es-ES"/>
        </w:rPr>
        <w:t xml:space="preserve"> están dirigidos a todos los profesionales de la educación que participen en el desarrollo de competencias para la inclusión educativa.</w:t>
      </w:r>
    </w:p>
    <w:p w14:paraId="7A60D2BC" w14:textId="6E8CAF42" w:rsidR="00622128" w:rsidRPr="00D93E29" w:rsidRDefault="00622128" w:rsidP="00622128">
      <w:pPr>
        <w:pStyle w:val="Agency-heading-2"/>
        <w:rPr>
          <w:color w:val="auto"/>
        </w:rPr>
      </w:pPr>
      <w:bookmarkStart w:id="2" w:name="_Toc113630276"/>
      <w:r w:rsidRPr="00D93E29">
        <w:rPr>
          <w:color w:val="auto"/>
          <w:lang w:val="es-ES" w:bidi="es-ES"/>
        </w:rPr>
        <w:t>Valoración de la diversidad del alumnado</w:t>
      </w:r>
      <w:bookmarkEnd w:id="2"/>
    </w:p>
    <w:p w14:paraId="262C7A67" w14:textId="294F6AF9" w:rsidR="00693024" w:rsidRPr="00D93E29" w:rsidRDefault="00693024" w:rsidP="00594DC3">
      <w:pPr>
        <w:pStyle w:val="Agency-body-text"/>
      </w:pPr>
      <w:r w:rsidRPr="00D93E29">
        <w:rPr>
          <w:b/>
          <w:noProof/>
          <w:lang w:val="es-ES" w:bidi="es-ES"/>
        </w:rPr>
        <mc:AlternateContent>
          <mc:Choice Requires="wps">
            <w:drawing>
              <wp:inline distT="0" distB="0" distL="0" distR="0" wp14:anchorId="3E750263" wp14:editId="3131EBEC">
                <wp:extent cx="5611495" cy="1293779"/>
                <wp:effectExtent l="0" t="0" r="1905" b="6350"/>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93779"/>
                        </a:xfrm>
                        <a:prstGeom prst="rect">
                          <a:avLst/>
                        </a:prstGeom>
                        <a:solidFill>
                          <a:schemeClr val="accent1">
                            <a:lumMod val="20000"/>
                            <a:lumOff val="80000"/>
                            <a:alpha val="49469"/>
                          </a:schemeClr>
                        </a:solidFill>
                        <a:ln w="9525">
                          <a:noFill/>
                        </a:ln>
                      </wps:spPr>
                      <wps:txbx>
                        <w:txbxContent>
                          <w:p w14:paraId="7C78AD76" w14:textId="77777777" w:rsidR="00815949" w:rsidRPr="00C7793E" w:rsidRDefault="00815949" w:rsidP="008B4120">
                            <w:pPr>
                              <w:pStyle w:val="Agency-body-text"/>
                              <w:keepNext/>
                              <w:ind w:left="284"/>
                              <w:rPr>
                                <w:color w:val="262626" w:themeColor="text1" w:themeTint="D9"/>
                                <w:lang w:val="pt-PT"/>
                              </w:rPr>
                            </w:pPr>
                            <w:r w:rsidRPr="008959B2">
                              <w:rPr>
                                <w:color w:val="262626" w:themeColor="text1" w:themeTint="D9"/>
                                <w:lang w:val="es-ES" w:bidi="es-ES"/>
                              </w:rPr>
                              <w:t>La diversidad del alumnado se considera un recurso y un valor para la educación de calidad.</w:t>
                            </w:r>
                          </w:p>
                          <w:p w14:paraId="3CA37B1C" w14:textId="77777777" w:rsidR="00815949" w:rsidRPr="00C7793E" w:rsidRDefault="00815949" w:rsidP="008B4120">
                            <w:pPr>
                              <w:pStyle w:val="Agency-body-text"/>
                              <w:keepNext/>
                              <w:ind w:left="284"/>
                              <w:rPr>
                                <w:color w:val="262626" w:themeColor="text1" w:themeTint="D9"/>
                                <w:lang w:val="pt-PT"/>
                              </w:rPr>
                            </w:pPr>
                            <w:r w:rsidRPr="008959B2">
                              <w:rPr>
                                <w:color w:val="262626" w:themeColor="text1" w:themeTint="D9"/>
                                <w:lang w:val="es-ES" w:bidi="es-ES"/>
                              </w:rPr>
                              <w:t>Las áreas de competencia dentro de este valor fundamental hacen referencia a:</w:t>
                            </w:r>
                          </w:p>
                          <w:p w14:paraId="66B6A2BB" w14:textId="2BFD149D" w:rsidR="00815949" w:rsidRPr="00C7793E" w:rsidRDefault="00815949" w:rsidP="007D6B68">
                            <w:pPr>
                              <w:pStyle w:val="Agency-body-text"/>
                              <w:numPr>
                                <w:ilvl w:val="0"/>
                                <w:numId w:val="35"/>
                              </w:numPr>
                              <w:ind w:left="709"/>
                              <w:rPr>
                                <w:color w:val="262626" w:themeColor="text1" w:themeTint="D9"/>
                                <w:lang w:val="pt-PT"/>
                              </w:rPr>
                            </w:pPr>
                            <w:r w:rsidRPr="008959B2">
                              <w:rPr>
                                <w:color w:val="262626" w:themeColor="text1" w:themeTint="D9"/>
                                <w:lang w:val="es-ES" w:bidi="es-ES"/>
                              </w:rPr>
                              <w:t>Las diferentes concepciones de inclusión, equidad y educación de calidad.</w:t>
                            </w:r>
                          </w:p>
                          <w:p w14:paraId="1EF1EA9A" w14:textId="270C87F4" w:rsidR="00815949" w:rsidRPr="00C7793E" w:rsidRDefault="00815949" w:rsidP="007D6B68">
                            <w:pPr>
                              <w:pStyle w:val="Agency-body-text"/>
                              <w:numPr>
                                <w:ilvl w:val="0"/>
                                <w:numId w:val="35"/>
                              </w:numPr>
                              <w:ind w:left="709"/>
                              <w:rPr>
                                <w:color w:val="262626" w:themeColor="text1" w:themeTint="D9"/>
                                <w:lang w:val="pt-PT"/>
                              </w:rPr>
                            </w:pPr>
                            <w:r w:rsidRPr="008959B2">
                              <w:rPr>
                                <w:color w:val="262626" w:themeColor="text1" w:themeTint="D9"/>
                                <w:lang w:val="es-ES" w:bidi="es-ES"/>
                              </w:rPr>
                              <w:t>El punto de vista de los profesionales de la educación sobre las diferencias entre el alumnado.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750263" id="Text Box 4" o:spid="_x0000_s1027" type="#_x0000_t202" alt="&quot;&quot;" style="width:441.8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" fillcolor="#dbe5f1 [660]" stroked="f">
                <v:fill opacity="32382f"/>
                <v:textbox style="mso-fit-shape-to-text:t">
                  <w:txbxContent>
                    <w:p w14:paraId="7C78AD76" w14:textId="77777777" w:rsidR="00815949" w:rsidRPr="00C7793E" w:rsidRDefault="00815949" w:rsidP="008B4120">
                      <w:pPr>
                        <w:pStyle w:val="Agency-body-text"/>
                        <w:keepNext/>
                        <w:ind w:left="284"/>
                        <w:rPr>
                          <w:color w:val="262626" w:themeColor="text1" w:themeTint="D9"/>
                          <w:lang w:val="pt-PT"/>
                        </w:rPr>
                      </w:pPr>
                      <w:r w:rsidRPr="008959B2">
                        <w:rPr>
                          <w:color w:val="262626" w:themeColor="text1" w:themeTint="D9"/>
                          <w:lang w:val="es-ES" w:bidi="es-ES"/>
                        </w:rPr>
                        <w:t>La diversidad del alumnado se considera un recurso y un valor para la educación de calidad.</w:t>
                      </w:r>
                    </w:p>
                    <w:p w14:paraId="3CA37B1C" w14:textId="77777777" w:rsidR="00815949" w:rsidRPr="00C7793E" w:rsidRDefault="00815949" w:rsidP="008B4120">
                      <w:pPr>
                        <w:pStyle w:val="Agency-body-text"/>
                        <w:keepNext/>
                        <w:ind w:left="284"/>
                        <w:rPr>
                          <w:color w:val="262626" w:themeColor="text1" w:themeTint="D9"/>
                          <w:lang w:val="pt-PT"/>
                        </w:rPr>
                      </w:pPr>
                      <w:r w:rsidRPr="008959B2">
                        <w:rPr>
                          <w:color w:val="262626" w:themeColor="text1" w:themeTint="D9"/>
                          <w:lang w:val="es-ES" w:bidi="es-ES"/>
                        </w:rPr>
                        <w:t>Las áreas de competencia dentro de este valor fundamental hacen referencia a:</w:t>
                      </w:r>
                    </w:p>
                    <w:p w14:paraId="66B6A2BB" w14:textId="2BFD149D" w:rsidR="00815949" w:rsidRPr="00C7793E" w:rsidRDefault="00815949" w:rsidP="007D6B68">
                      <w:pPr>
                        <w:pStyle w:val="Agency-body-text"/>
                        <w:numPr>
                          <w:ilvl w:val="0"/>
                          <w:numId w:val="35"/>
                        </w:numPr>
                        <w:ind w:left="709"/>
                        <w:rPr>
                          <w:color w:val="262626" w:themeColor="text1" w:themeTint="D9"/>
                          <w:lang w:val="pt-PT"/>
                        </w:rPr>
                      </w:pPr>
                      <w:r w:rsidRPr="008959B2">
                        <w:rPr>
                          <w:color w:val="262626" w:themeColor="text1" w:themeTint="D9"/>
                          <w:lang w:val="es-ES" w:bidi="es-ES"/>
                        </w:rPr>
                        <w:t>Las diferentes concepciones de inclusión, equidad y educación de calidad.</w:t>
                      </w:r>
                    </w:p>
                    <w:p w14:paraId="1EF1EA9A" w14:textId="270C87F4" w:rsidR="00815949" w:rsidRPr="00C7793E" w:rsidRDefault="00815949" w:rsidP="007D6B68">
                      <w:pPr>
                        <w:pStyle w:val="Agency-body-text"/>
                        <w:numPr>
                          <w:ilvl w:val="0"/>
                          <w:numId w:val="35"/>
                        </w:numPr>
                        <w:ind w:left="709"/>
                        <w:rPr>
                          <w:color w:val="262626" w:themeColor="text1" w:themeTint="D9"/>
                          <w:lang w:val="pt-PT"/>
                        </w:rPr>
                      </w:pPr>
                      <w:r w:rsidRPr="008959B2">
                        <w:rPr>
                          <w:color w:val="262626" w:themeColor="text1" w:themeTint="D9"/>
                          <w:lang w:val="es-ES" w:bidi="es-ES"/>
                        </w:rPr>
                        <w:t>El punto de vista de los profesionales de la educación sobre las diferencias entre el alumnado.</w:t>
                      </w:r>
                    </w:p>
                  </w:txbxContent>
                </v:textbox>
                <w10:anchorlock/>
              </v:shape>
            </w:pict>
          </mc:Fallback>
        </mc:AlternateContent>
      </w:r>
    </w:p>
    <w:p w14:paraId="384E697C" w14:textId="511160BB" w:rsidR="001600DB" w:rsidRPr="00C7793E" w:rsidRDefault="00622128" w:rsidP="00622128">
      <w:pPr>
        <w:pStyle w:val="Agency-heading-3"/>
        <w:rPr>
          <w:color w:val="auto"/>
          <w:lang w:val="pt-PT"/>
        </w:rPr>
      </w:pPr>
      <w:bookmarkStart w:id="3" w:name="_Toc113630277"/>
      <w:r w:rsidRPr="00D93E29">
        <w:rPr>
          <w:color w:val="auto"/>
          <w:lang w:val="es-ES" w:bidi="es-ES"/>
        </w:rPr>
        <w:t>Concepciones de inclusión, equidad y educación de calidad</w:t>
      </w:r>
      <w:bookmarkEnd w:id="3"/>
    </w:p>
    <w:p w14:paraId="5CD8FD65" w14:textId="1C84A13E" w:rsidR="00987416" w:rsidRPr="00C7793E" w:rsidRDefault="00622128" w:rsidP="00366167">
      <w:pPr>
        <w:pStyle w:val="Agency-heading-4"/>
        <w:rPr>
          <w:lang w:val="pt-PT"/>
        </w:rPr>
      </w:pPr>
      <w:r w:rsidRPr="00D93E29">
        <w:rPr>
          <w:lang w:val="es-ES" w:bidi="es-ES"/>
        </w:rPr>
        <w:t>Las actitudes y las creencias que estructuran esta área de competencia incluyen …</w:t>
      </w:r>
    </w:p>
    <w:p w14:paraId="62CEA222" w14:textId="2F7112B6" w:rsidR="0012467D" w:rsidRPr="00D93E29" w:rsidRDefault="0012467D" w:rsidP="00594DC3">
      <w:pPr>
        <w:pStyle w:val="Agency-body-text"/>
      </w:pPr>
      <w:r w:rsidRPr="00D93E29">
        <w:rPr>
          <w:b/>
          <w:noProof/>
          <w:lang w:val="es-ES" w:bidi="es-ES"/>
        </w:rPr>
        <mc:AlternateContent>
          <mc:Choice Requires="wps">
            <w:drawing>
              <wp:inline distT="0" distB="0" distL="0" distR="0" wp14:anchorId="1057D8DB" wp14:editId="54BB517C">
                <wp:extent cx="5611495" cy="2461098"/>
                <wp:effectExtent l="0" t="0" r="14605" b="12065"/>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61098"/>
                        </a:xfrm>
                        <a:prstGeom prst="rect">
                          <a:avLst/>
                        </a:prstGeom>
                        <a:solidFill>
                          <a:schemeClr val="accent1">
                            <a:lumMod val="20000"/>
                            <a:lumOff val="80000"/>
                            <a:alpha val="49000"/>
                          </a:schemeClr>
                        </a:solidFill>
                        <a:ln w="9525">
                          <a:solidFill>
                            <a:srgbClr val="7030A0"/>
                          </a:solidFill>
                        </a:ln>
                      </wps:spPr>
                      <wps:txbx>
                        <w:txbxContent>
                          <w:p w14:paraId="70A14AF2" w14:textId="77777777" w:rsidR="0012467D" w:rsidRPr="00173595" w:rsidRDefault="0012467D" w:rsidP="0012467D">
                            <w:pPr>
                              <w:pStyle w:val="Agency-body-text"/>
                              <w:ind w:left="284" w:right="311"/>
                              <w:rPr>
                                <w:color w:val="262626" w:themeColor="text1" w:themeTint="D9"/>
                                <w:lang w:val="pt-PT"/>
                              </w:rPr>
                            </w:pPr>
                            <w:r w:rsidRPr="00173595">
                              <w:rPr>
                                <w:color w:val="262626" w:themeColor="text1" w:themeTint="D9"/>
                                <w:lang w:val="es-ES" w:bidi="es-ES"/>
                              </w:rPr>
                              <w:t>… la educación se basa en creer en la igualdad, en el compromiso con los derechos humanos y en el fomento de los valores democráticos dentro de las comunidades educativas.</w:t>
                            </w:r>
                          </w:p>
                          <w:p w14:paraId="76C50824" w14:textId="77777777" w:rsidR="0012467D" w:rsidRPr="00173595" w:rsidRDefault="0012467D" w:rsidP="0012467D">
                            <w:pPr>
                              <w:pStyle w:val="Agency-body-text"/>
                              <w:ind w:left="284" w:right="311"/>
                              <w:rPr>
                                <w:color w:val="262626" w:themeColor="text1" w:themeTint="D9"/>
                                <w:lang w:val="pt-PT"/>
                              </w:rPr>
                            </w:pPr>
                            <w:r w:rsidRPr="00173595">
                              <w:rPr>
                                <w:color w:val="262626" w:themeColor="text1" w:themeTint="D9"/>
                                <w:lang w:val="es-ES" w:bidi="es-ES"/>
                              </w:rPr>
                              <w:t>… la educación inclusiva se trata de justicia social en la educación y de una reforma social más amplia; no es negociable.</w:t>
                            </w:r>
                          </w:p>
                          <w:p w14:paraId="7FD6525F" w14:textId="77777777" w:rsidR="0012467D" w:rsidRPr="00173595" w:rsidRDefault="0012467D" w:rsidP="0012467D">
                            <w:pPr>
                              <w:pStyle w:val="Agency-body-text"/>
                              <w:ind w:left="284" w:right="311"/>
                              <w:rPr>
                                <w:color w:val="262626" w:themeColor="text1" w:themeTint="D9"/>
                                <w:lang w:val="pt-PT"/>
                              </w:rPr>
                            </w:pPr>
                            <w:r w:rsidRPr="00173595">
                              <w:rPr>
                                <w:color w:val="262626" w:themeColor="text1" w:themeTint="D9"/>
                                <w:lang w:val="es-ES" w:bidi="es-ES"/>
                              </w:rPr>
                              <w:t>… la educación inclusiva y la calidad de la educación no pueden tratarse como dos asuntos diferentes.</w:t>
                            </w:r>
                          </w:p>
                          <w:p w14:paraId="5C230C1C" w14:textId="26C868F8" w:rsidR="0012467D" w:rsidRPr="00173595" w:rsidRDefault="00265C56" w:rsidP="0012467D">
                            <w:pPr>
                              <w:pStyle w:val="Agency-body-text"/>
                              <w:ind w:left="284" w:right="311"/>
                              <w:rPr>
                                <w:color w:val="262626" w:themeColor="text1" w:themeTint="D9"/>
                                <w:lang w:val="pt-PT"/>
                              </w:rPr>
                            </w:pPr>
                            <w:r w:rsidRPr="00173595">
                              <w:rPr>
                                <w:color w:val="262626" w:themeColor="text1" w:themeTint="D9"/>
                                <w:lang w:val="es-ES" w:bidi="es-ES"/>
                              </w:rPr>
                              <w:t>…</w:t>
                            </w:r>
                            <w:r w:rsidR="0012467D" w:rsidRPr="00173595">
                              <w:rPr>
                                <w:color w:val="262626" w:themeColor="text1" w:themeTint="D9"/>
                                <w:lang w:val="es-ES" w:bidi="es-ES"/>
                              </w:rPr>
                              <w:t> el simple acceso a la educación ordinaria no es suficiente. «Participar» significa que todo el alumnado esté implicado en actividades de aprendizaje que sean significativas para este.</w:t>
                            </w:r>
                          </w:p>
                          <w:p w14:paraId="679623F2" w14:textId="716FB6F3" w:rsidR="0012467D" w:rsidRPr="00C7793E" w:rsidRDefault="0012467D" w:rsidP="00471404">
                            <w:pPr>
                              <w:pStyle w:val="Agency-body-text"/>
                              <w:ind w:left="284" w:right="311"/>
                              <w:rPr>
                                <w:color w:val="002060"/>
                                <w:lang w:val="pt-PT"/>
                              </w:rPr>
                            </w:pPr>
                            <w:r w:rsidRPr="00173595">
                              <w:rPr>
                                <w:color w:val="262626" w:themeColor="text1" w:themeTint="D9"/>
                                <w:lang w:val="es-ES" w:bidi="es-ES"/>
                              </w:rPr>
                              <w:t xml:space="preserve">… la educación inclusiva se basa en un compromiso con el sentimiento de pertenencia, los logros, el bienestar y la salud mental </w:t>
                            </w:r>
                            <w:r w:rsidR="001111BB" w:rsidRPr="00173595">
                              <w:rPr>
                                <w:color w:val="262626" w:themeColor="text1" w:themeTint="D9"/>
                                <w:lang w:val="es-ES" w:bidi="es-ES"/>
                              </w:rPr>
                              <w:t xml:space="preserve">de </w:t>
                            </w:r>
                            <w:r w:rsidRPr="00173595">
                              <w:rPr>
                                <w:color w:val="262626" w:themeColor="text1" w:themeTint="D9"/>
                                <w:lang w:val="es-ES" w:bidi="es-ES"/>
                              </w:rPr>
                              <w:t>cada uno de los alumnos.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57D8DB" id="Text Box 451" o:spid="_x0000_s1028" type="#_x0000_t202" alt="&quot;&quot;" style="width:441.85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pycZAIAANo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" fillcolor="#dbe5f1 [660]" strokecolor="#7030a0">
                <v:fill opacity="32125f"/>
                <v:textbox style="mso-fit-shape-to-text:t">
                  <w:txbxContent>
                    <w:p w14:paraId="70A14AF2" w14:textId="77777777" w:rsidR="0012467D" w:rsidRPr="00173595" w:rsidRDefault="0012467D" w:rsidP="0012467D">
                      <w:pPr>
                        <w:pStyle w:val="Agency-body-text"/>
                        <w:ind w:left="284" w:right="311"/>
                        <w:rPr>
                          <w:color w:val="262626" w:themeColor="text1" w:themeTint="D9"/>
                          <w:lang w:val="pt-PT"/>
                        </w:rPr>
                      </w:pPr>
                      <w:r w:rsidRPr="00173595">
                        <w:rPr>
                          <w:color w:val="262626" w:themeColor="text1" w:themeTint="D9"/>
                          <w:lang w:val="es-ES" w:bidi="es-ES"/>
                        </w:rPr>
                        <w:t>… la educación se basa en creer en la igualdad, en el compromiso con los derechos humanos y en el fomento de los valores democráticos dentro de las comunidades educativas.</w:t>
                      </w:r>
                    </w:p>
                    <w:p w14:paraId="76C50824" w14:textId="77777777" w:rsidR="0012467D" w:rsidRPr="00173595" w:rsidRDefault="0012467D" w:rsidP="0012467D">
                      <w:pPr>
                        <w:pStyle w:val="Agency-body-text"/>
                        <w:ind w:left="284" w:right="311"/>
                        <w:rPr>
                          <w:color w:val="262626" w:themeColor="text1" w:themeTint="D9"/>
                          <w:lang w:val="pt-PT"/>
                        </w:rPr>
                      </w:pPr>
                      <w:r w:rsidRPr="00173595">
                        <w:rPr>
                          <w:color w:val="262626" w:themeColor="text1" w:themeTint="D9"/>
                          <w:lang w:val="es-ES" w:bidi="es-ES"/>
                        </w:rPr>
                        <w:t>… la educación inclusiva se trata de justicia social en la educación y de una reforma social más amplia; no es negociable.</w:t>
                      </w:r>
                    </w:p>
                    <w:p w14:paraId="7FD6525F" w14:textId="77777777" w:rsidR="0012467D" w:rsidRPr="00173595" w:rsidRDefault="0012467D" w:rsidP="0012467D">
                      <w:pPr>
                        <w:pStyle w:val="Agency-body-text"/>
                        <w:ind w:left="284" w:right="311"/>
                        <w:rPr>
                          <w:color w:val="262626" w:themeColor="text1" w:themeTint="D9"/>
                          <w:lang w:val="pt-PT"/>
                        </w:rPr>
                      </w:pPr>
                      <w:r w:rsidRPr="00173595">
                        <w:rPr>
                          <w:color w:val="262626" w:themeColor="text1" w:themeTint="D9"/>
                          <w:lang w:val="es-ES" w:bidi="es-ES"/>
                        </w:rPr>
                        <w:t>… la educación inclusiva y la calidad de la educación no pueden tratarse como dos asuntos diferentes.</w:t>
                      </w:r>
                    </w:p>
                    <w:p w14:paraId="5C230C1C" w14:textId="26C868F8" w:rsidR="0012467D" w:rsidRPr="00173595" w:rsidRDefault="00265C56" w:rsidP="0012467D">
                      <w:pPr>
                        <w:pStyle w:val="Agency-body-text"/>
                        <w:ind w:left="284" w:right="311"/>
                        <w:rPr>
                          <w:color w:val="262626" w:themeColor="text1" w:themeTint="D9"/>
                          <w:lang w:val="pt-PT"/>
                        </w:rPr>
                      </w:pPr>
                      <w:r w:rsidRPr="00173595">
                        <w:rPr>
                          <w:color w:val="262626" w:themeColor="text1" w:themeTint="D9"/>
                          <w:lang w:val="es-ES" w:bidi="es-ES"/>
                        </w:rPr>
                        <w:t>…</w:t>
                      </w:r>
                      <w:r w:rsidR="0012467D" w:rsidRPr="00173595">
                        <w:rPr>
                          <w:color w:val="262626" w:themeColor="text1" w:themeTint="D9"/>
                          <w:lang w:val="es-ES" w:bidi="es-ES"/>
                        </w:rPr>
                        <w:t> el simple acceso a la educación ordinaria no es suficiente. «Participar» significa que todo el alumnado esté implicado en actividades de aprendizaje que sean significativas para este.</w:t>
                      </w:r>
                    </w:p>
                    <w:p w14:paraId="679623F2" w14:textId="716FB6F3" w:rsidR="0012467D" w:rsidRPr="00C7793E" w:rsidRDefault="0012467D" w:rsidP="00471404">
                      <w:pPr>
                        <w:pStyle w:val="Agency-body-text"/>
                        <w:ind w:left="284" w:right="311"/>
                        <w:rPr>
                          <w:color w:val="002060"/>
                          <w:lang w:val="pt-PT"/>
                        </w:rPr>
                      </w:pPr>
                      <w:r w:rsidRPr="00173595">
                        <w:rPr>
                          <w:color w:val="262626" w:themeColor="text1" w:themeTint="D9"/>
                          <w:lang w:val="es-ES" w:bidi="es-ES"/>
                        </w:rPr>
                        <w:t xml:space="preserve">… la educación inclusiva se basa en un compromiso con el sentimiento de pertenencia, los logros, el bienestar y la salud mental </w:t>
                      </w:r>
                      <w:r w:rsidR="001111BB" w:rsidRPr="00173595">
                        <w:rPr>
                          <w:color w:val="262626" w:themeColor="text1" w:themeTint="D9"/>
                          <w:lang w:val="es-ES" w:bidi="es-ES"/>
                        </w:rPr>
                        <w:t xml:space="preserve">de </w:t>
                      </w:r>
                      <w:r w:rsidRPr="00173595">
                        <w:rPr>
                          <w:color w:val="262626" w:themeColor="text1" w:themeTint="D9"/>
                          <w:lang w:val="es-ES" w:bidi="es-ES"/>
                        </w:rPr>
                        <w:t>cada uno de los alumnos.</w:t>
                      </w:r>
                    </w:p>
                  </w:txbxContent>
                </v:textbox>
                <w10:anchorlock/>
              </v:shape>
            </w:pict>
          </mc:Fallback>
        </mc:AlternateContent>
      </w:r>
    </w:p>
    <w:p w14:paraId="5E63AD27" w14:textId="2C2ED9C1" w:rsidR="00622128" w:rsidRPr="00C7793E" w:rsidRDefault="00622128" w:rsidP="000C0184">
      <w:pPr>
        <w:pStyle w:val="Agency-heading-4"/>
        <w:rPr>
          <w:lang w:val="pt-PT"/>
        </w:rPr>
      </w:pPr>
      <w:r w:rsidRPr="00D93E29">
        <w:rPr>
          <w:lang w:val="es-ES" w:bidi="es-ES"/>
        </w:rPr>
        <w:lastRenderedPageBreak/>
        <w:t>Los conocimientos esenciales y la comprensión que estructuran esta área de competencia incluyen …</w:t>
      </w:r>
    </w:p>
    <w:p w14:paraId="2FF53542" w14:textId="1446AEFA" w:rsidR="0012467D" w:rsidRPr="00D93E29" w:rsidRDefault="00791385" w:rsidP="00594DC3">
      <w:pPr>
        <w:pStyle w:val="Agency-body-text"/>
      </w:pPr>
      <w:r w:rsidRPr="00D93E29">
        <w:rPr>
          <w:b/>
          <w:noProof/>
          <w:lang w:val="es-ES" w:bidi="es-ES"/>
        </w:rPr>
        <mc:AlternateContent>
          <mc:Choice Requires="wps">
            <w:drawing>
              <wp:inline distT="0" distB="0" distL="0" distR="0" wp14:anchorId="6BFF3033" wp14:editId="5631EF6F">
                <wp:extent cx="5611495" cy="3618689"/>
                <wp:effectExtent l="0" t="0" r="14605" b="13970"/>
                <wp:docPr id="459" name="Text Box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618689"/>
                        </a:xfrm>
                        <a:prstGeom prst="rect">
                          <a:avLst/>
                        </a:prstGeom>
                        <a:solidFill>
                          <a:schemeClr val="accent1">
                            <a:lumMod val="20000"/>
                            <a:lumOff val="80000"/>
                            <a:alpha val="49000"/>
                          </a:schemeClr>
                        </a:solidFill>
                        <a:ln w="9525">
                          <a:solidFill>
                            <a:srgbClr val="0070C0"/>
                          </a:solidFill>
                        </a:ln>
                      </wps:spPr>
                      <wps:txbx>
                        <w:txbxContent>
                          <w:p w14:paraId="0530EA9F" w14:textId="77777777" w:rsidR="00791385" w:rsidRPr="00C7793E" w:rsidRDefault="00791385" w:rsidP="00791385">
                            <w:pPr>
                              <w:pStyle w:val="Agency-body-text"/>
                              <w:ind w:left="284" w:right="311"/>
                              <w:rPr>
                                <w:color w:val="262626" w:themeColor="text1" w:themeTint="D9"/>
                                <w:lang w:val="pt-PT"/>
                              </w:rPr>
                            </w:pPr>
                            <w:r w:rsidRPr="00791385">
                              <w:rPr>
                                <w:color w:val="262626" w:themeColor="text1" w:themeTint="D9"/>
                                <w:lang w:val="es-ES" w:bidi="es-ES"/>
                              </w:rPr>
                              <w:t>… los conceptos y principios teóricos y prácticos, así como las convenciones internacionales, que estructuran la educación inclusiva en contextos globales y locales.</w:t>
                            </w:r>
                          </w:p>
                          <w:p w14:paraId="40A58D22" w14:textId="77777777" w:rsidR="00791385" w:rsidRPr="00C7793E" w:rsidRDefault="00791385" w:rsidP="00791385">
                            <w:pPr>
                              <w:pStyle w:val="Agency-body-text"/>
                              <w:ind w:left="284" w:right="311"/>
                              <w:rPr>
                                <w:color w:val="262626" w:themeColor="text1" w:themeTint="D9"/>
                                <w:lang w:val="pt-PT"/>
                              </w:rPr>
                            </w:pPr>
                            <w:r w:rsidRPr="00791385">
                              <w:rPr>
                                <w:color w:val="262626" w:themeColor="text1" w:themeTint="D9"/>
                                <w:lang w:val="es-ES" w:bidi="es-ES"/>
                              </w:rPr>
                              <w:t>… las diversas concepciones y normativas de las instituciones educativas que influyen en la educación inclusiva; los posibles puntos fuertes y débiles en cuanto a la equidad del sistema educativo local.</w:t>
                            </w:r>
                          </w:p>
                          <w:p w14:paraId="2A24341C" w14:textId="77777777" w:rsidR="00791385" w:rsidRPr="00C7793E" w:rsidRDefault="00791385" w:rsidP="00791385">
                            <w:pPr>
                              <w:pStyle w:val="Agency-body-text"/>
                              <w:ind w:left="284" w:right="311"/>
                              <w:rPr>
                                <w:color w:val="262626" w:themeColor="text1" w:themeTint="D9"/>
                                <w:lang w:val="pt-PT"/>
                              </w:rPr>
                            </w:pPr>
                            <w:r w:rsidRPr="00791385">
                              <w:rPr>
                                <w:color w:val="262626" w:themeColor="text1" w:themeTint="D9"/>
                                <w:lang w:val="es-ES" w:bidi="es-ES"/>
                              </w:rPr>
                              <w:t>… la educación inclusiva como un enfoque dirigido a lograr que los centros escolares sean un espacio de acogida, apoyo y lleno de desafíos para todo el alumnado, no solo para el que teóricamente tiene diferentes necesidades y puede correr el riesgo de ser excluido.</w:t>
                            </w:r>
                          </w:p>
                          <w:p w14:paraId="49EFD915" w14:textId="77777777" w:rsidR="00791385" w:rsidRPr="00C7793E" w:rsidRDefault="00791385" w:rsidP="00791385">
                            <w:pPr>
                              <w:pStyle w:val="Agency-body-text"/>
                              <w:ind w:left="284" w:right="311"/>
                              <w:rPr>
                                <w:color w:val="262626" w:themeColor="text1" w:themeTint="D9"/>
                                <w:lang w:val="pt-PT"/>
                              </w:rPr>
                            </w:pPr>
                            <w:r w:rsidRPr="00791385">
                              <w:rPr>
                                <w:color w:val="262626" w:themeColor="text1" w:themeTint="D9"/>
                                <w:lang w:val="es-ES" w:bidi="es-ES"/>
                              </w:rPr>
                              <w:t>… el lenguaje de la inclusión y de la diversidad junto con las repercusiones de la utilización de una terminología diferente para describir, organizar y categorizar al alumnado.</w:t>
                            </w:r>
                          </w:p>
                          <w:p w14:paraId="1167DC57" w14:textId="77777777" w:rsidR="00791385" w:rsidRPr="00C7793E" w:rsidRDefault="00791385" w:rsidP="00791385">
                            <w:pPr>
                              <w:pStyle w:val="Agency-body-text"/>
                              <w:ind w:left="284" w:right="311"/>
                              <w:rPr>
                                <w:color w:val="262626" w:themeColor="text1" w:themeTint="D9"/>
                                <w:lang w:val="pt-PT"/>
                              </w:rPr>
                            </w:pPr>
                            <w:r w:rsidRPr="00791385">
                              <w:rPr>
                                <w:color w:val="262626" w:themeColor="text1" w:themeTint="D9"/>
                                <w:lang w:val="es-ES" w:bidi="es-ES"/>
                              </w:rPr>
                              <w:t>… la educación inclusiva como la presencia (acceso a la educación), la participación (calidad de la experiencia educativa) y los logros (procesos de aprendizaje y sus resultados) de todo el alumnado.</w:t>
                            </w:r>
                          </w:p>
                          <w:p w14:paraId="4EB09849" w14:textId="60D57159" w:rsidR="00791385" w:rsidRPr="00C7793E" w:rsidRDefault="00791385" w:rsidP="00471404">
                            <w:pPr>
                              <w:pStyle w:val="Agency-body-text"/>
                              <w:ind w:left="284" w:right="311"/>
                              <w:rPr>
                                <w:color w:val="002060"/>
                                <w:lang w:val="pt-PT"/>
                              </w:rPr>
                            </w:pPr>
                            <w:r w:rsidRPr="00791385">
                              <w:rPr>
                                <w:color w:val="262626" w:themeColor="text1" w:themeTint="D9"/>
                                <w:lang w:val="es-ES" w:bidi="es-ES"/>
                              </w:rPr>
                              <w:t>… la educación inclusiva como enfoque para garantizar la representación de las experiencias y el reconocimiento de los resultados de todo el alumnado, así como la distribución eficaz de los recursos.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FF3033" id="Text Box 459" o:spid="_x0000_s1029" type="#_x0000_t202" alt="&quot;&quot;" style="width:441.85pt;height:2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" fillcolor="#dbe5f1 [660]" strokecolor="#0070c0">
                <v:fill opacity="32125f"/>
                <v:textbox style="mso-fit-shape-to-text:t">
                  <w:txbxContent>
                    <w:p w14:paraId="0530EA9F" w14:textId="77777777" w:rsidR="00791385" w:rsidRPr="00C7793E" w:rsidRDefault="00791385" w:rsidP="00791385">
                      <w:pPr>
                        <w:pStyle w:val="Agency-body-text"/>
                        <w:ind w:left="284" w:right="311"/>
                        <w:rPr>
                          <w:color w:val="262626" w:themeColor="text1" w:themeTint="D9"/>
                          <w:lang w:val="pt-PT"/>
                        </w:rPr>
                      </w:pPr>
                      <w:r w:rsidRPr="00791385">
                        <w:rPr>
                          <w:color w:val="262626" w:themeColor="text1" w:themeTint="D9"/>
                          <w:lang w:val="es-ES" w:bidi="es-ES"/>
                        </w:rPr>
                        <w:t>… los conceptos y principios teóricos y prácticos, así como las convenciones internacionales, que estructuran la educación inclusiva en contextos globales y locales.</w:t>
                      </w:r>
                    </w:p>
                    <w:p w14:paraId="40A58D22" w14:textId="77777777" w:rsidR="00791385" w:rsidRPr="00C7793E" w:rsidRDefault="00791385" w:rsidP="00791385">
                      <w:pPr>
                        <w:pStyle w:val="Agency-body-text"/>
                        <w:ind w:left="284" w:right="311"/>
                        <w:rPr>
                          <w:color w:val="262626" w:themeColor="text1" w:themeTint="D9"/>
                          <w:lang w:val="pt-PT"/>
                        </w:rPr>
                      </w:pPr>
                      <w:r w:rsidRPr="00791385">
                        <w:rPr>
                          <w:color w:val="262626" w:themeColor="text1" w:themeTint="D9"/>
                          <w:lang w:val="es-ES" w:bidi="es-ES"/>
                        </w:rPr>
                        <w:t>… las diversas concepciones y normativas de las instituciones educativas que influyen en la educación inclusiva; los posibles puntos fuertes y débiles en cuanto a la equidad del sistema educativo local.</w:t>
                      </w:r>
                    </w:p>
                    <w:p w14:paraId="2A24341C" w14:textId="77777777" w:rsidR="00791385" w:rsidRPr="00C7793E" w:rsidRDefault="00791385" w:rsidP="00791385">
                      <w:pPr>
                        <w:pStyle w:val="Agency-body-text"/>
                        <w:ind w:left="284" w:right="311"/>
                        <w:rPr>
                          <w:color w:val="262626" w:themeColor="text1" w:themeTint="D9"/>
                          <w:lang w:val="pt-PT"/>
                        </w:rPr>
                      </w:pPr>
                      <w:r w:rsidRPr="00791385">
                        <w:rPr>
                          <w:color w:val="262626" w:themeColor="text1" w:themeTint="D9"/>
                          <w:lang w:val="es-ES" w:bidi="es-ES"/>
                        </w:rPr>
                        <w:t>… la educación inclusiva como un enfoque dirigido a lograr que los centros escolares sean un espacio de acogida, apoyo y lleno de desafíos para todo el alumnado, no solo para el que teóricamente tiene diferentes necesidades y puede correr el riesgo de ser excluido.</w:t>
                      </w:r>
                    </w:p>
                    <w:p w14:paraId="49EFD915" w14:textId="77777777" w:rsidR="00791385" w:rsidRPr="00C7793E" w:rsidRDefault="00791385" w:rsidP="00791385">
                      <w:pPr>
                        <w:pStyle w:val="Agency-body-text"/>
                        <w:ind w:left="284" w:right="311"/>
                        <w:rPr>
                          <w:color w:val="262626" w:themeColor="text1" w:themeTint="D9"/>
                          <w:lang w:val="pt-PT"/>
                        </w:rPr>
                      </w:pPr>
                      <w:r w:rsidRPr="00791385">
                        <w:rPr>
                          <w:color w:val="262626" w:themeColor="text1" w:themeTint="D9"/>
                          <w:lang w:val="es-ES" w:bidi="es-ES"/>
                        </w:rPr>
                        <w:t>… el lenguaje de la inclusión y de la diversidad junto con las repercusiones de la utilización de una terminología diferente para describir, organizar y categorizar al alumnado.</w:t>
                      </w:r>
                    </w:p>
                    <w:p w14:paraId="1167DC57" w14:textId="77777777" w:rsidR="00791385" w:rsidRPr="00C7793E" w:rsidRDefault="00791385" w:rsidP="00791385">
                      <w:pPr>
                        <w:pStyle w:val="Agency-body-text"/>
                        <w:ind w:left="284" w:right="311"/>
                        <w:rPr>
                          <w:color w:val="262626" w:themeColor="text1" w:themeTint="D9"/>
                          <w:lang w:val="pt-PT"/>
                        </w:rPr>
                      </w:pPr>
                      <w:r w:rsidRPr="00791385">
                        <w:rPr>
                          <w:color w:val="262626" w:themeColor="text1" w:themeTint="D9"/>
                          <w:lang w:val="es-ES" w:bidi="es-ES"/>
                        </w:rPr>
                        <w:t>… la educación inclusiva como la presencia (acceso a la educación), la participación (calidad de la experiencia educativa) y los logros (procesos de aprendizaje y sus resultados) de todo el alumnado.</w:t>
                      </w:r>
                    </w:p>
                    <w:p w14:paraId="4EB09849" w14:textId="60D57159" w:rsidR="00791385" w:rsidRPr="00C7793E" w:rsidRDefault="00791385" w:rsidP="00471404">
                      <w:pPr>
                        <w:pStyle w:val="Agency-body-text"/>
                        <w:ind w:left="284" w:right="311"/>
                        <w:rPr>
                          <w:color w:val="002060"/>
                          <w:lang w:val="pt-PT"/>
                        </w:rPr>
                      </w:pPr>
                      <w:r w:rsidRPr="00791385">
                        <w:rPr>
                          <w:color w:val="262626" w:themeColor="text1" w:themeTint="D9"/>
                          <w:lang w:val="es-ES" w:bidi="es-ES"/>
                        </w:rPr>
                        <w:t>… la educación inclusiva como enfoque para garantizar la representación de las experiencias y el reconocimiento de los resultados de todo el alumnado, así como la distribución eficaz de los recursos.</w:t>
                      </w:r>
                    </w:p>
                  </w:txbxContent>
                </v:textbox>
                <w10:anchorlock/>
              </v:shape>
            </w:pict>
          </mc:Fallback>
        </mc:AlternateContent>
      </w:r>
    </w:p>
    <w:p w14:paraId="32A0816B" w14:textId="5479CE94" w:rsidR="00622128" w:rsidRPr="00C7793E" w:rsidRDefault="00622128" w:rsidP="000C0184">
      <w:pPr>
        <w:pStyle w:val="Agency-heading-4"/>
        <w:rPr>
          <w:lang w:val="pt-PT"/>
        </w:rPr>
      </w:pPr>
      <w:r w:rsidRPr="00D93E29">
        <w:rPr>
          <w:lang w:val="es-ES" w:bidi="es-ES"/>
        </w:rPr>
        <w:t>Las habilidades y capacidades imprescindibles dentro de esta área de competencia incluyen </w:t>
      </w:r>
      <w:r w:rsidR="00265C56">
        <w:rPr>
          <w:lang w:val="es-ES" w:bidi="es-ES"/>
        </w:rPr>
        <w:t>…</w:t>
      </w:r>
    </w:p>
    <w:p w14:paraId="0D3E4870" w14:textId="74068CF9" w:rsidR="0012467D" w:rsidRPr="00D93E29" w:rsidRDefault="00791385" w:rsidP="0012467D">
      <w:pPr>
        <w:pStyle w:val="Agency-body-text"/>
      </w:pPr>
      <w:r w:rsidRPr="00D93E29">
        <w:rPr>
          <w:b/>
          <w:noProof/>
          <w:lang w:val="es-ES" w:bidi="es-ES"/>
        </w:rPr>
        <mc:AlternateContent>
          <mc:Choice Requires="wps">
            <w:drawing>
              <wp:inline distT="0" distB="0" distL="0" distR="0" wp14:anchorId="3A5B1715" wp14:editId="1BA9A52A">
                <wp:extent cx="5611495" cy="2996120"/>
                <wp:effectExtent l="0" t="0" r="14605" b="8255"/>
                <wp:docPr id="460" name="Text Box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6120"/>
                        </a:xfrm>
                        <a:prstGeom prst="rect">
                          <a:avLst/>
                        </a:prstGeom>
                        <a:solidFill>
                          <a:schemeClr val="accent1">
                            <a:lumMod val="20000"/>
                            <a:lumOff val="80000"/>
                            <a:alpha val="49000"/>
                          </a:schemeClr>
                        </a:solidFill>
                        <a:ln w="9525">
                          <a:solidFill>
                            <a:srgbClr val="FFC000"/>
                          </a:solidFill>
                        </a:ln>
                      </wps:spPr>
                      <wps:txbx>
                        <w:txbxContent>
                          <w:p w14:paraId="087DE90D" w14:textId="77777777" w:rsidR="00791385" w:rsidRPr="00C7793E" w:rsidRDefault="00791385" w:rsidP="00791385">
                            <w:pPr>
                              <w:pStyle w:val="Agency-body-text"/>
                              <w:ind w:left="284" w:right="311"/>
                              <w:rPr>
                                <w:lang w:val="pt-PT"/>
                              </w:rPr>
                            </w:pPr>
                            <w:bookmarkStart w:id="4" w:name="_Hlk85450852"/>
                            <w:r w:rsidRPr="00E00B84">
                              <w:rPr>
                                <w:lang w:val="es-ES" w:bidi="es-ES"/>
                              </w:rPr>
                              <w:t>… examinar de forma crítica las creencias y actitudes personales y el impacto que tienen en las diferentes acciones.</w:t>
                            </w:r>
                          </w:p>
                          <w:bookmarkEnd w:id="4"/>
                          <w:p w14:paraId="61624667" w14:textId="77777777" w:rsidR="00791385" w:rsidRPr="00C7793E" w:rsidRDefault="00791385" w:rsidP="00791385">
                            <w:pPr>
                              <w:pStyle w:val="Agency-body-text"/>
                              <w:ind w:left="284" w:right="311"/>
                              <w:rPr>
                                <w:lang w:val="pt-PT"/>
                              </w:rPr>
                            </w:pPr>
                            <w:r w:rsidRPr="00E00B84">
                              <w:rPr>
                                <w:lang w:val="es-ES" w:bidi="es-ES"/>
                              </w:rPr>
                              <w:t>… actuar siempre de forma ética y respetar la confidencialidad.</w:t>
                            </w:r>
                          </w:p>
                          <w:p w14:paraId="1233BD7B" w14:textId="77777777" w:rsidR="00791385" w:rsidRPr="00C7793E" w:rsidRDefault="00791385" w:rsidP="00791385">
                            <w:pPr>
                              <w:pStyle w:val="Agency-body-text"/>
                              <w:ind w:left="284" w:right="311"/>
                              <w:rPr>
                                <w:lang w:val="pt-PT"/>
                              </w:rPr>
                            </w:pPr>
                            <w:r w:rsidRPr="00E00B84">
                              <w:rPr>
                                <w:lang w:val="es-ES" w:bidi="es-ES"/>
                              </w:rPr>
                              <w:t>… la habilidad de desgranar la historia educativa para comprender mejor las situaciones y contextos actuales.</w:t>
                            </w:r>
                          </w:p>
                          <w:p w14:paraId="65F8C5EA" w14:textId="77777777" w:rsidR="00791385" w:rsidRPr="00C7793E" w:rsidRDefault="00791385" w:rsidP="00791385">
                            <w:pPr>
                              <w:pStyle w:val="Agency-body-text"/>
                              <w:ind w:left="284" w:right="311"/>
                              <w:rPr>
                                <w:lang w:val="pt-PT"/>
                              </w:rPr>
                            </w:pPr>
                            <w:r w:rsidRPr="00E00B84">
                              <w:rPr>
                                <w:lang w:val="es-ES" w:bidi="es-ES"/>
                              </w:rPr>
                              <w:t>… desarrollar estrategias que permitan a los docentes enfrentarse a actitudes no inclusivas y a situaciones segregadas.</w:t>
                            </w:r>
                          </w:p>
                          <w:p w14:paraId="13CD7E9F" w14:textId="77777777" w:rsidR="00791385" w:rsidRPr="00C7793E" w:rsidRDefault="00791385" w:rsidP="00791385">
                            <w:pPr>
                              <w:pStyle w:val="Agency-body-text"/>
                              <w:ind w:left="284" w:right="311"/>
                              <w:rPr>
                                <w:lang w:val="pt-PT"/>
                              </w:rPr>
                            </w:pPr>
                            <w:r w:rsidRPr="00E00B84">
                              <w:rPr>
                                <w:lang w:val="es-ES" w:bidi="es-ES"/>
                              </w:rPr>
                              <w:t>… mostrar la empatía suficiente con los diversos puntos fuertes y necesidades del alumnado.</w:t>
                            </w:r>
                          </w:p>
                          <w:p w14:paraId="4D7F60B8" w14:textId="77777777" w:rsidR="00791385" w:rsidRPr="00C7793E" w:rsidRDefault="00791385" w:rsidP="00791385">
                            <w:pPr>
                              <w:pStyle w:val="Agency-body-text"/>
                              <w:ind w:left="284" w:right="311"/>
                              <w:rPr>
                                <w:lang w:val="pt-PT"/>
                              </w:rPr>
                            </w:pPr>
                            <w:r w:rsidRPr="00E00B84">
                              <w:rPr>
                                <w:lang w:val="es-ES" w:bidi="es-ES"/>
                              </w:rPr>
                              <w:t>… promover el respeto en las relaciones sociales y utilizar un lenguaje correcto con todo el alumnado y las partes interesadas de la comunidad educativa.</w:t>
                            </w:r>
                          </w:p>
                          <w:p w14:paraId="6AA585DC" w14:textId="7DA63DBF" w:rsidR="00791385" w:rsidRPr="00C7793E" w:rsidRDefault="00791385" w:rsidP="00471404">
                            <w:pPr>
                              <w:pStyle w:val="Agency-body-text"/>
                              <w:ind w:left="284" w:right="311"/>
                              <w:rPr>
                                <w:color w:val="002060"/>
                                <w:lang w:val="pt-PT"/>
                              </w:rPr>
                            </w:pPr>
                            <w:r w:rsidRPr="00E00B84">
                              <w:rPr>
                                <w:lang w:val="es-ES" w:bidi="es-ES"/>
                              </w:rPr>
                              <w:t>… como directores de un centro educativo inclusivo, determinar la dirección para fomentar y conservar una cultura de centro inclusiva que se caracterice por la generosidad y el verdadero sentimiento de pertenencia de todos.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A5B1715" id="Text Box 460" o:spid="_x0000_s1030"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3CEpLm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087DE90D" w14:textId="77777777" w:rsidR="00791385" w:rsidRPr="00C7793E" w:rsidRDefault="00791385" w:rsidP="00791385">
                      <w:pPr>
                        <w:pStyle w:val="Agency-body-text"/>
                        <w:ind w:left="284" w:right="311"/>
                        <w:rPr>
                          <w:lang w:val="pt-PT"/>
                        </w:rPr>
                      </w:pPr>
                      <w:bookmarkStart w:id="121" w:name="_Hlk85450852"/>
                      <w:r w:rsidRPr="00E00B84">
                        <w:rPr>
                          <w:lang w:val="es-ES" w:bidi="es-ES"/>
                        </w:rPr>
                        <w:t>… examinar de forma crítica las creencias y actitudes personales y el impacto que tienen en las diferentes acciones.</w:t>
                      </w:r>
                    </w:p>
                    <w:bookmarkEnd w:id="121"/>
                    <w:p w14:paraId="61624667" w14:textId="77777777" w:rsidR="00791385" w:rsidRPr="00C7793E" w:rsidRDefault="00791385" w:rsidP="00791385">
                      <w:pPr>
                        <w:pStyle w:val="Agency-body-text"/>
                        <w:ind w:left="284" w:right="311"/>
                        <w:rPr>
                          <w:lang w:val="pt-PT"/>
                        </w:rPr>
                      </w:pPr>
                      <w:r w:rsidRPr="00E00B84">
                        <w:rPr>
                          <w:lang w:val="es-ES" w:bidi="es-ES"/>
                        </w:rPr>
                        <w:t>… actuar siempre de forma ética y respetar la confidencialidad.</w:t>
                      </w:r>
                    </w:p>
                    <w:p w14:paraId="1233BD7B" w14:textId="77777777" w:rsidR="00791385" w:rsidRPr="00C7793E" w:rsidRDefault="00791385" w:rsidP="00791385">
                      <w:pPr>
                        <w:pStyle w:val="Agency-body-text"/>
                        <w:ind w:left="284" w:right="311"/>
                        <w:rPr>
                          <w:lang w:val="pt-PT"/>
                        </w:rPr>
                      </w:pPr>
                      <w:r w:rsidRPr="00E00B84">
                        <w:rPr>
                          <w:lang w:val="es-ES" w:bidi="es-ES"/>
                        </w:rPr>
                        <w:t>… la habilidad de desgranar la historia educativa para comprender mejor las situaciones y contextos actuales.</w:t>
                      </w:r>
                    </w:p>
                    <w:p w14:paraId="65F8C5EA" w14:textId="77777777" w:rsidR="00791385" w:rsidRPr="00C7793E" w:rsidRDefault="00791385" w:rsidP="00791385">
                      <w:pPr>
                        <w:pStyle w:val="Agency-body-text"/>
                        <w:ind w:left="284" w:right="311"/>
                        <w:rPr>
                          <w:lang w:val="pt-PT"/>
                        </w:rPr>
                      </w:pPr>
                      <w:r w:rsidRPr="00E00B84">
                        <w:rPr>
                          <w:lang w:val="es-ES" w:bidi="es-ES"/>
                        </w:rPr>
                        <w:t>… desarrollar estrategias que permitan a los docentes enfrentarse a actitudes no inclusivas y a situaciones segregadas.</w:t>
                      </w:r>
                    </w:p>
                    <w:p w14:paraId="13CD7E9F" w14:textId="77777777" w:rsidR="00791385" w:rsidRPr="00C7793E" w:rsidRDefault="00791385" w:rsidP="00791385">
                      <w:pPr>
                        <w:pStyle w:val="Agency-body-text"/>
                        <w:ind w:left="284" w:right="311"/>
                        <w:rPr>
                          <w:lang w:val="pt-PT"/>
                        </w:rPr>
                      </w:pPr>
                      <w:r w:rsidRPr="00E00B84">
                        <w:rPr>
                          <w:lang w:val="es-ES" w:bidi="es-ES"/>
                        </w:rPr>
                        <w:t>… mostrar la empatía suficiente con los diversos puntos fuertes y necesidades del alumnado.</w:t>
                      </w:r>
                    </w:p>
                    <w:p w14:paraId="4D7F60B8" w14:textId="77777777" w:rsidR="00791385" w:rsidRPr="00C7793E" w:rsidRDefault="00791385" w:rsidP="00791385">
                      <w:pPr>
                        <w:pStyle w:val="Agency-body-text"/>
                        <w:ind w:left="284" w:right="311"/>
                        <w:rPr>
                          <w:lang w:val="pt-PT"/>
                        </w:rPr>
                      </w:pPr>
                      <w:r w:rsidRPr="00E00B84">
                        <w:rPr>
                          <w:lang w:val="es-ES" w:bidi="es-ES"/>
                        </w:rPr>
                        <w:t>… promover el respeto en las relaciones sociales y utilizar un lenguaje correcto con todo el alumnado y las partes interesadas de la comunidad educativa.</w:t>
                      </w:r>
                    </w:p>
                    <w:p w14:paraId="6AA585DC" w14:textId="7DA63DBF" w:rsidR="00791385" w:rsidRPr="00C7793E" w:rsidRDefault="00791385" w:rsidP="00471404">
                      <w:pPr>
                        <w:pStyle w:val="Agency-body-text"/>
                        <w:ind w:left="284" w:right="311"/>
                        <w:rPr>
                          <w:color w:val="002060"/>
                          <w:lang w:val="pt-PT"/>
                        </w:rPr>
                      </w:pPr>
                      <w:r w:rsidRPr="00E00B84">
                        <w:rPr>
                          <w:lang w:val="es-ES" w:bidi="es-ES"/>
                        </w:rPr>
                        <w:t>… como directores de un centro educativo inclusivo, determinar la dirección para fomentar y conservar una cultura de centro inclusiva que se caracterice por la generosidad y el verdadero sentimiento de pertenencia de todos.</w:t>
                      </w:r>
                    </w:p>
                  </w:txbxContent>
                </v:textbox>
                <w10:anchorlock/>
              </v:shape>
            </w:pict>
          </mc:Fallback>
        </mc:AlternateContent>
      </w:r>
    </w:p>
    <w:p w14:paraId="43F82A3D" w14:textId="198397FE" w:rsidR="00622128" w:rsidRPr="00C7793E" w:rsidRDefault="005F25C4" w:rsidP="00E90118">
      <w:pPr>
        <w:pStyle w:val="Agency-heading-3"/>
        <w:rPr>
          <w:lang w:val="pt-PT"/>
        </w:rPr>
      </w:pPr>
      <w:bookmarkStart w:id="5" w:name="_Toc113630278"/>
      <w:r w:rsidRPr="00D93E29">
        <w:rPr>
          <w:lang w:val="es-ES" w:bidi="es-ES"/>
        </w:rPr>
        <w:lastRenderedPageBreak/>
        <w:t>El punto de vista de los profesionales de la educación sobre las diferencias entre el alumnado</w:t>
      </w:r>
      <w:bookmarkEnd w:id="5"/>
    </w:p>
    <w:p w14:paraId="4CD377D0" w14:textId="54A17202" w:rsidR="00791385" w:rsidRPr="00C7793E" w:rsidRDefault="00622128" w:rsidP="00791385">
      <w:pPr>
        <w:pStyle w:val="Agency-heading-4"/>
        <w:rPr>
          <w:lang w:val="pt-PT"/>
        </w:rPr>
      </w:pPr>
      <w:r w:rsidRPr="00D93E29">
        <w:rPr>
          <w:lang w:val="es-ES" w:bidi="es-ES"/>
        </w:rPr>
        <w:t>Las actitudes y las creencias que estructuran esta área de competencia incluyen …</w:t>
      </w:r>
    </w:p>
    <w:p w14:paraId="74B423DC" w14:textId="10EC5F8C" w:rsidR="00325501" w:rsidRPr="00D93E29" w:rsidRDefault="00325501" w:rsidP="000549A5">
      <w:pPr>
        <w:pStyle w:val="Agency-body-text"/>
      </w:pPr>
      <w:r w:rsidRPr="00D93E29">
        <w:rPr>
          <w:b/>
          <w:noProof/>
          <w:lang w:val="es-ES" w:bidi="es-ES"/>
        </w:rPr>
        <mc:AlternateContent>
          <mc:Choice Requires="wps">
            <w:drawing>
              <wp:inline distT="0" distB="0" distL="0" distR="0" wp14:anchorId="6EE7346A" wp14:editId="26DA317F">
                <wp:extent cx="5611495" cy="2645923"/>
                <wp:effectExtent l="0" t="0" r="14605" b="16510"/>
                <wp:docPr id="461" name="Text Box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45923"/>
                        </a:xfrm>
                        <a:prstGeom prst="rect">
                          <a:avLst/>
                        </a:prstGeom>
                        <a:solidFill>
                          <a:schemeClr val="accent1">
                            <a:lumMod val="20000"/>
                            <a:lumOff val="80000"/>
                            <a:alpha val="49000"/>
                          </a:schemeClr>
                        </a:solidFill>
                        <a:ln w="9525">
                          <a:solidFill>
                            <a:srgbClr val="7030A0"/>
                          </a:solidFill>
                        </a:ln>
                      </wps:spPr>
                      <wps:txbx>
                        <w:txbxContent>
                          <w:p w14:paraId="46E980DB" w14:textId="77777777" w:rsidR="00325501" w:rsidRPr="00C7793E" w:rsidRDefault="00325501" w:rsidP="00325501">
                            <w:pPr>
                              <w:pStyle w:val="Agency-body-text"/>
                              <w:ind w:left="284" w:right="311"/>
                              <w:rPr>
                                <w:color w:val="262626" w:themeColor="text1" w:themeTint="D9"/>
                                <w:lang w:val="it-IT"/>
                              </w:rPr>
                            </w:pPr>
                            <w:r w:rsidRPr="00325501">
                              <w:rPr>
                                <w:color w:val="262626" w:themeColor="text1" w:themeTint="D9"/>
                                <w:lang w:val="es-ES" w:bidi="es-ES"/>
                              </w:rPr>
                              <w:t>… la variabilidad en el desarrollo humano es natural y debe considerarse la norma.</w:t>
                            </w:r>
                          </w:p>
                          <w:p w14:paraId="0701270E"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la diversidad ente el alumnado debe respetarse, valorarse y comprenderse como un recurso que amplía las oportunidades de aprendizaje para todos y añade un valor a los centros de enseñanza, las comunidades locales y la sociedad.</w:t>
                            </w:r>
                          </w:p>
                          <w:p w14:paraId="5244013A"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la influencia del docente es clave para la autoestima del alumnado y, por consiguiente, para su potencial aprendizaje.</w:t>
                            </w:r>
                          </w:p>
                          <w:p w14:paraId="15EFF04E"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la categorización y el encasillamiento del alumnado pueden influir negativamente en sus oportunidades de aprendizaje.</w:t>
                            </w:r>
                          </w:p>
                          <w:p w14:paraId="1F7CC965" w14:textId="412E3EAB" w:rsidR="00325501" w:rsidRPr="00C7793E" w:rsidRDefault="00325501" w:rsidP="006B04D2">
                            <w:pPr>
                              <w:pStyle w:val="Agency-body-text"/>
                              <w:ind w:left="284" w:right="311"/>
                              <w:rPr>
                                <w:color w:val="002060"/>
                                <w:lang w:val="pt-PT"/>
                              </w:rPr>
                            </w:pPr>
                            <w:r w:rsidRPr="00325501">
                              <w:rPr>
                                <w:color w:val="262626" w:themeColor="text1" w:themeTint="D9"/>
                                <w:lang w:val="es-ES" w:bidi="es-ES"/>
                              </w:rPr>
                              <w:t>… todos los miembros del personal del ámbito educativo tienen la responsabilidad de contribuir a una cultura de centro que acoja la diversidad.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E7346A" id="Text Box 461" o:spid="_x0000_s1031" type="#_x0000_t202" alt="&quot;&quot;" style="width:441.85pt;height:2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" fillcolor="#dbe5f1 [660]" strokecolor="#7030a0">
                <v:fill opacity="32125f"/>
                <v:textbox style="mso-fit-shape-to-text:t">
                  <w:txbxContent>
                    <w:p w14:paraId="46E980DB" w14:textId="77777777" w:rsidR="00325501" w:rsidRPr="00C7793E" w:rsidRDefault="00325501" w:rsidP="00325501">
                      <w:pPr>
                        <w:pStyle w:val="Agency-body-text"/>
                        <w:ind w:left="284" w:right="311"/>
                        <w:rPr>
                          <w:color w:val="262626" w:themeColor="text1" w:themeTint="D9"/>
                          <w:lang w:val="it-IT"/>
                        </w:rPr>
                      </w:pPr>
                      <w:r w:rsidRPr="00325501">
                        <w:rPr>
                          <w:color w:val="262626" w:themeColor="text1" w:themeTint="D9"/>
                          <w:lang w:val="es-ES" w:bidi="es-ES"/>
                        </w:rPr>
                        <w:t>… la variabilidad en el desarrollo humano es natural y debe considerarse la norma.</w:t>
                      </w:r>
                    </w:p>
                    <w:p w14:paraId="0701270E"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la diversidad ente el alumnado debe respetarse, valorarse y comprenderse como un recurso que amplía las oportunidades de aprendizaje para todos y añade un valor a los centros de enseñanza, las comunidades locales y la sociedad.</w:t>
                      </w:r>
                    </w:p>
                    <w:p w14:paraId="5244013A"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la influencia del docente es clave para la autoestima del alumnado y, por consiguiente, para su potencial aprendizaje.</w:t>
                      </w:r>
                    </w:p>
                    <w:p w14:paraId="15EFF04E"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la categorización y el encasillamiento del alumnado pueden influir negativamente en sus oportunidades de aprendizaje.</w:t>
                      </w:r>
                    </w:p>
                    <w:p w14:paraId="1F7CC965" w14:textId="412E3EAB" w:rsidR="00325501" w:rsidRPr="00C7793E" w:rsidRDefault="00325501" w:rsidP="006B04D2">
                      <w:pPr>
                        <w:pStyle w:val="Agency-body-text"/>
                        <w:ind w:left="284" w:right="311"/>
                        <w:rPr>
                          <w:color w:val="002060"/>
                          <w:lang w:val="pt-PT"/>
                        </w:rPr>
                      </w:pPr>
                      <w:r w:rsidRPr="00325501">
                        <w:rPr>
                          <w:color w:val="262626" w:themeColor="text1" w:themeTint="D9"/>
                          <w:lang w:val="es-ES" w:bidi="es-ES"/>
                        </w:rPr>
                        <w:t>… todos los miembros del personal del ámbito educativo tienen la responsabilidad de contribuir a una cultura de centro que acoja la diversidad.</w:t>
                      </w:r>
                    </w:p>
                  </w:txbxContent>
                </v:textbox>
                <w10:anchorlock/>
              </v:shape>
            </w:pict>
          </mc:Fallback>
        </mc:AlternateContent>
      </w:r>
    </w:p>
    <w:p w14:paraId="5173B255" w14:textId="3DD0A9E1" w:rsidR="00622128" w:rsidRPr="00C7793E" w:rsidRDefault="00622128" w:rsidP="000C0184">
      <w:pPr>
        <w:pStyle w:val="Agency-heading-4"/>
        <w:rPr>
          <w:lang w:val="pt-PT"/>
        </w:rPr>
      </w:pPr>
      <w:r w:rsidRPr="00D93E29">
        <w:rPr>
          <w:lang w:val="es-ES" w:bidi="es-ES"/>
        </w:rPr>
        <w:t>Los conocimientos esenciales y la comprensión que estructuran esta área de competencia incluyen …</w:t>
      </w:r>
    </w:p>
    <w:p w14:paraId="72DA22EB" w14:textId="47B1D698" w:rsidR="00325501" w:rsidRPr="00D93E29" w:rsidRDefault="00325501" w:rsidP="003D037E">
      <w:pPr>
        <w:pStyle w:val="Agency-body-text"/>
      </w:pPr>
      <w:r w:rsidRPr="00D93E29">
        <w:rPr>
          <w:b/>
          <w:noProof/>
          <w:lang w:val="es-ES" w:bidi="es-ES"/>
        </w:rPr>
        <mc:AlternateContent>
          <mc:Choice Requires="wps">
            <w:drawing>
              <wp:inline distT="0" distB="0" distL="0" distR="0" wp14:anchorId="6A2DEF51" wp14:editId="0D3E373F">
                <wp:extent cx="5611495" cy="3103123"/>
                <wp:effectExtent l="0" t="0" r="14605" b="8255"/>
                <wp:docPr id="462" name="Text Box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03123"/>
                        </a:xfrm>
                        <a:prstGeom prst="rect">
                          <a:avLst/>
                        </a:prstGeom>
                        <a:solidFill>
                          <a:schemeClr val="accent1">
                            <a:lumMod val="20000"/>
                            <a:lumOff val="80000"/>
                            <a:alpha val="49000"/>
                          </a:schemeClr>
                        </a:solidFill>
                        <a:ln w="9525">
                          <a:solidFill>
                            <a:srgbClr val="0070C0"/>
                          </a:solidFill>
                        </a:ln>
                      </wps:spPr>
                      <wps:txbx>
                        <w:txbxContent>
                          <w:p w14:paraId="6B0ADB24" w14:textId="77777777" w:rsidR="00325501" w:rsidRPr="00C7793E" w:rsidRDefault="00325501" w:rsidP="002A55F0">
                            <w:pPr>
                              <w:pStyle w:val="Agency-body-text"/>
                              <w:ind w:left="284" w:right="311"/>
                              <w:rPr>
                                <w:lang w:val="pt-PT"/>
                              </w:rPr>
                            </w:pPr>
                            <w:r w:rsidRPr="00E00B84">
                              <w:rPr>
                                <w:lang w:val="es-ES" w:bidi="es-ES"/>
                              </w:rPr>
                              <w:t>… que sea normal ser «diferente».</w:t>
                            </w:r>
                          </w:p>
                          <w:p w14:paraId="1A85F495" w14:textId="77777777" w:rsidR="00325501" w:rsidRPr="00C7793E" w:rsidRDefault="00325501" w:rsidP="00325501">
                            <w:pPr>
                              <w:pStyle w:val="Agency-body-text"/>
                              <w:ind w:left="284" w:right="311"/>
                              <w:rPr>
                                <w:lang w:val="pt-PT"/>
                              </w:rPr>
                            </w:pPr>
                            <w:r w:rsidRPr="00E00B84">
                              <w:rPr>
                                <w:lang w:val="es-ES" w:bidi="es-ES"/>
                              </w:rPr>
                              <w:t>… la información esencial sobre la diversidad del alumnado resultante de las necesidades de apoyo, la cultura, la lengua, el origen socioeconómico, etc., las interacciones entre las características de la diversidad y su interacción con el contexto escolar.</w:t>
                            </w:r>
                          </w:p>
                          <w:p w14:paraId="2004BF63" w14:textId="77777777" w:rsidR="00325501" w:rsidRPr="00C7793E" w:rsidRDefault="00325501" w:rsidP="00325501">
                            <w:pPr>
                              <w:pStyle w:val="Agency-body-text"/>
                              <w:ind w:left="284" w:right="311"/>
                              <w:rPr>
                                <w:lang w:val="pt-PT"/>
                              </w:rPr>
                            </w:pPr>
                            <w:r w:rsidRPr="00E00B84">
                              <w:rPr>
                                <w:lang w:val="es-ES" w:bidi="es-ES"/>
                              </w:rPr>
                              <w:t>… los conceptos que estructuran los distintos aspectos de la identidad del alumnado (discapacidad, género, multilingüismo, etc.) y el impacto que tienen las prácticas discriminatorias (por motivos de racismo, contra personas discapacitadas, etc.).</w:t>
                            </w:r>
                          </w:p>
                          <w:p w14:paraId="712F08D6" w14:textId="77777777" w:rsidR="00325501" w:rsidRPr="00C7793E" w:rsidRDefault="00325501" w:rsidP="00325501">
                            <w:pPr>
                              <w:pStyle w:val="Agency-body-text"/>
                              <w:ind w:left="284" w:right="311"/>
                              <w:rPr>
                                <w:lang w:val="pt-PT"/>
                              </w:rPr>
                            </w:pPr>
                            <w:r w:rsidRPr="00E00B84">
                              <w:rPr>
                                <w:lang w:val="es-ES" w:bidi="es-ES"/>
                              </w:rPr>
                              <w:t>… que el alumnado aprende de diferentes formas y esto se puede utilizar para fomentar el aprendizaje propio y el de los compañeros.</w:t>
                            </w:r>
                          </w:p>
                          <w:p w14:paraId="3472EBB6" w14:textId="77777777" w:rsidR="00325501" w:rsidRPr="00C7793E" w:rsidRDefault="00325501" w:rsidP="00325501">
                            <w:pPr>
                              <w:pStyle w:val="Agency-body-text"/>
                              <w:ind w:left="284" w:right="311"/>
                              <w:rPr>
                                <w:lang w:val="pt-PT"/>
                              </w:rPr>
                            </w:pPr>
                            <w:r w:rsidRPr="00E00B84">
                              <w:rPr>
                                <w:lang w:val="es-ES" w:bidi="es-ES"/>
                              </w:rPr>
                              <w:t>… que la escuela es una comunidad y un entorno social que afecta a la autoestima del alumnado y a su aprendizaje.</w:t>
                            </w:r>
                          </w:p>
                          <w:p w14:paraId="133271A8" w14:textId="33EF335D" w:rsidR="00325501" w:rsidRPr="00C7793E" w:rsidRDefault="00325501" w:rsidP="00325501">
                            <w:pPr>
                              <w:pStyle w:val="Agency-body-text"/>
                              <w:ind w:left="284" w:right="311"/>
                              <w:rPr>
                                <w:lang w:val="pt-PT"/>
                              </w:rPr>
                            </w:pPr>
                            <w:r w:rsidRPr="00E00B84">
                              <w:rPr>
                                <w:lang w:val="es-ES" w:bidi="es-ES"/>
                              </w:rPr>
                              <w:t>… la escuela y los alumnos de una clase cambian constantemente; la diversidad no se puede ver como un concepto estático.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2DEF51" id="Text Box 462" o:spid="_x0000_s1032" type="#_x0000_t202" alt="&quot;&quot;" style="width:441.85pt;height:2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" fillcolor="#dbe5f1 [660]" strokecolor="#0070c0">
                <v:fill opacity="32125f"/>
                <v:textbox style="mso-fit-shape-to-text:t">
                  <w:txbxContent>
                    <w:p w14:paraId="6B0ADB24" w14:textId="77777777" w:rsidR="00325501" w:rsidRPr="00C7793E" w:rsidRDefault="00325501" w:rsidP="002A55F0">
                      <w:pPr>
                        <w:pStyle w:val="Agency-body-text"/>
                        <w:ind w:left="284" w:right="311"/>
                        <w:rPr>
                          <w:lang w:val="pt-PT"/>
                        </w:rPr>
                      </w:pPr>
                      <w:r w:rsidRPr="00E00B84">
                        <w:rPr>
                          <w:lang w:val="es-ES" w:bidi="es-ES"/>
                        </w:rPr>
                        <w:t>… que sea normal ser «diferente».</w:t>
                      </w:r>
                    </w:p>
                    <w:p w14:paraId="1A85F495" w14:textId="77777777" w:rsidR="00325501" w:rsidRPr="00C7793E" w:rsidRDefault="00325501" w:rsidP="00325501">
                      <w:pPr>
                        <w:pStyle w:val="Agency-body-text"/>
                        <w:ind w:left="284" w:right="311"/>
                        <w:rPr>
                          <w:lang w:val="pt-PT"/>
                        </w:rPr>
                      </w:pPr>
                      <w:r w:rsidRPr="00E00B84">
                        <w:rPr>
                          <w:lang w:val="es-ES" w:bidi="es-ES"/>
                        </w:rPr>
                        <w:t>… la información esencial sobre la diversidad del alumnado resultante de las necesidades de apoyo, la cultura, la lengua, el origen socioeconómico, etc., las interacciones entre las características de la diversidad y su interacción con el contexto escolar.</w:t>
                      </w:r>
                    </w:p>
                    <w:p w14:paraId="2004BF63" w14:textId="77777777" w:rsidR="00325501" w:rsidRPr="00C7793E" w:rsidRDefault="00325501" w:rsidP="00325501">
                      <w:pPr>
                        <w:pStyle w:val="Agency-body-text"/>
                        <w:ind w:left="284" w:right="311"/>
                        <w:rPr>
                          <w:lang w:val="pt-PT"/>
                        </w:rPr>
                      </w:pPr>
                      <w:r w:rsidRPr="00E00B84">
                        <w:rPr>
                          <w:lang w:val="es-ES" w:bidi="es-ES"/>
                        </w:rPr>
                        <w:t>… los conceptos que estructuran los distintos aspectos de la identidad del alumnado (discapacidad, género, multilingüismo, etc.) y el impacto que tienen las prácticas discriminatorias (por motivos de racismo, contra personas discapacitadas, etc.).</w:t>
                      </w:r>
                    </w:p>
                    <w:p w14:paraId="712F08D6" w14:textId="77777777" w:rsidR="00325501" w:rsidRPr="00C7793E" w:rsidRDefault="00325501" w:rsidP="00325501">
                      <w:pPr>
                        <w:pStyle w:val="Agency-body-text"/>
                        <w:ind w:left="284" w:right="311"/>
                        <w:rPr>
                          <w:lang w:val="pt-PT"/>
                        </w:rPr>
                      </w:pPr>
                      <w:r w:rsidRPr="00E00B84">
                        <w:rPr>
                          <w:lang w:val="es-ES" w:bidi="es-ES"/>
                        </w:rPr>
                        <w:t>… que el alumnado aprende de diferentes formas y esto se puede utilizar para fomentar el aprendizaje propio y el de los compañeros.</w:t>
                      </w:r>
                    </w:p>
                    <w:p w14:paraId="3472EBB6" w14:textId="77777777" w:rsidR="00325501" w:rsidRPr="00C7793E" w:rsidRDefault="00325501" w:rsidP="00325501">
                      <w:pPr>
                        <w:pStyle w:val="Agency-body-text"/>
                        <w:ind w:left="284" w:right="311"/>
                        <w:rPr>
                          <w:lang w:val="pt-PT"/>
                        </w:rPr>
                      </w:pPr>
                      <w:r w:rsidRPr="00E00B84">
                        <w:rPr>
                          <w:lang w:val="es-ES" w:bidi="es-ES"/>
                        </w:rPr>
                        <w:t>… que la escuela es una comunidad y un entorno social que afecta a la autoestima del alumnado y a su aprendizaje.</w:t>
                      </w:r>
                    </w:p>
                    <w:p w14:paraId="133271A8" w14:textId="33EF335D" w:rsidR="00325501" w:rsidRPr="00C7793E" w:rsidRDefault="00325501" w:rsidP="00325501">
                      <w:pPr>
                        <w:pStyle w:val="Agency-body-text"/>
                        <w:ind w:left="284" w:right="311"/>
                        <w:rPr>
                          <w:lang w:val="pt-PT"/>
                        </w:rPr>
                      </w:pPr>
                      <w:r w:rsidRPr="00E00B84">
                        <w:rPr>
                          <w:lang w:val="es-ES" w:bidi="es-ES"/>
                        </w:rPr>
                        <w:t>… la escuela y los alumnos de una clase cambian constantemente; la diversidad no se puede ver como un concepto estático.</w:t>
                      </w:r>
                    </w:p>
                  </w:txbxContent>
                </v:textbox>
                <w10:anchorlock/>
              </v:shape>
            </w:pict>
          </mc:Fallback>
        </mc:AlternateContent>
      </w:r>
    </w:p>
    <w:p w14:paraId="5A838D1A" w14:textId="5FF6DF2D" w:rsidR="00622128" w:rsidRPr="00C7793E" w:rsidRDefault="00622128" w:rsidP="000C0184">
      <w:pPr>
        <w:pStyle w:val="Agency-heading-4"/>
        <w:rPr>
          <w:lang w:val="pt-PT"/>
        </w:rPr>
      </w:pPr>
      <w:r w:rsidRPr="00D93E29">
        <w:rPr>
          <w:lang w:val="es-ES" w:bidi="es-ES"/>
        </w:rPr>
        <w:lastRenderedPageBreak/>
        <w:t>Las habilidades y capacidades imprescindibles dentro de esta área de competencia incluyen </w:t>
      </w:r>
      <w:r w:rsidR="00265C56">
        <w:rPr>
          <w:lang w:val="es-ES" w:bidi="es-ES"/>
        </w:rPr>
        <w:t>…</w:t>
      </w:r>
    </w:p>
    <w:p w14:paraId="3A9421B3" w14:textId="2F1EEDAE" w:rsidR="00325501" w:rsidRPr="00D93E29" w:rsidRDefault="00325501" w:rsidP="00325501">
      <w:pPr>
        <w:pStyle w:val="Agency-body-text"/>
      </w:pPr>
      <w:r w:rsidRPr="00D93E29">
        <w:rPr>
          <w:b/>
          <w:noProof/>
          <w:lang w:val="es-ES" w:bidi="es-ES"/>
        </w:rPr>
        <mc:AlternateContent>
          <mc:Choice Requires="wps">
            <w:drawing>
              <wp:inline distT="0" distB="0" distL="0" distR="0" wp14:anchorId="5090F291" wp14:editId="19E8A63D">
                <wp:extent cx="5611495" cy="2995930"/>
                <wp:effectExtent l="0" t="0" r="14605" b="16510"/>
                <wp:docPr id="463" name="Text Box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5930"/>
                        </a:xfrm>
                        <a:prstGeom prst="rect">
                          <a:avLst/>
                        </a:prstGeom>
                        <a:solidFill>
                          <a:schemeClr val="accent1">
                            <a:lumMod val="20000"/>
                            <a:lumOff val="80000"/>
                            <a:alpha val="49000"/>
                          </a:schemeClr>
                        </a:solidFill>
                        <a:ln w="9525">
                          <a:solidFill>
                            <a:srgbClr val="FFC000"/>
                          </a:solidFill>
                        </a:ln>
                      </wps:spPr>
                      <wps:txbx>
                        <w:txbxContent>
                          <w:p w14:paraId="23E57FB7"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aprender a aprender de la diversidad del alumnado.</w:t>
                            </w:r>
                          </w:p>
                          <w:p w14:paraId="36615E15"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identificar la manera más apropiada de responder a la diversidad en todas las situaciones, como afrontar incidentes racistas y evitar los enfoques centrados en las carencias relativos al comportamiento del alumnado.</w:t>
                            </w:r>
                          </w:p>
                          <w:p w14:paraId="506313DC"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señalar la diversidad a la hora de introducir los contenidos.</w:t>
                            </w:r>
                          </w:p>
                          <w:p w14:paraId="03FDBCA9"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usar la diversidad de enfoques de aprendizaje como un recurso para la enseñanza.</w:t>
                            </w:r>
                          </w:p>
                          <w:p w14:paraId="383B5BCA"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el diálogo intercultural, la mediación y la educación para la paz con objeto de crear comunidades cohesionadas dentro del aula.</w:t>
                            </w:r>
                          </w:p>
                          <w:p w14:paraId="583D174B"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contribuir a la construcción de escuelas como comunidades de aprendizaje que respeten, promuevan y valoren los logros de todo el alumnado.</w:t>
                            </w:r>
                          </w:p>
                          <w:p w14:paraId="1030B549" w14:textId="173E8B53"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ofrecer orientación entre los colegas, los docentes en formación inicial y los recién cualificados sobre cómo responder a la diversidad.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090F291" id="Text Box 463" o:spid="_x0000_s1033"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B6mbqG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23E57FB7"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aprender a aprender de la diversidad del alumnado.</w:t>
                      </w:r>
                    </w:p>
                    <w:p w14:paraId="36615E15"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identificar la manera más apropiada de responder a la diversidad en todas las situaciones, como afrontar incidentes racistas y evitar los enfoques centrados en las carencias relativos al comportamiento del alumnado.</w:t>
                      </w:r>
                    </w:p>
                    <w:p w14:paraId="506313DC"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señalar la diversidad a la hora de introducir los contenidos.</w:t>
                      </w:r>
                    </w:p>
                    <w:p w14:paraId="03FDBCA9"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usar la diversidad de enfoques de aprendizaje como un recurso para la enseñanza.</w:t>
                      </w:r>
                    </w:p>
                    <w:p w14:paraId="383B5BCA"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el diálogo intercultural, la mediación y la educación para la paz con objeto de crear comunidades cohesionadas dentro del aula.</w:t>
                      </w:r>
                    </w:p>
                    <w:p w14:paraId="583D174B" w14:textId="77777777"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contribuir a la construcción de escuelas como comunidades de aprendizaje que respeten, promuevan y valoren los logros de todo el alumnado.</w:t>
                      </w:r>
                    </w:p>
                    <w:p w14:paraId="1030B549" w14:textId="173E8B53" w:rsidR="00325501" w:rsidRPr="00C7793E" w:rsidRDefault="00325501" w:rsidP="00325501">
                      <w:pPr>
                        <w:pStyle w:val="Agency-body-text"/>
                        <w:ind w:left="284" w:right="311"/>
                        <w:rPr>
                          <w:color w:val="262626" w:themeColor="text1" w:themeTint="D9"/>
                          <w:lang w:val="pt-PT"/>
                        </w:rPr>
                      </w:pPr>
                      <w:r w:rsidRPr="00325501">
                        <w:rPr>
                          <w:color w:val="262626" w:themeColor="text1" w:themeTint="D9"/>
                          <w:lang w:val="es-ES" w:bidi="es-ES"/>
                        </w:rPr>
                        <w:t>… ofrecer orientación entre los colegas, los docentes en formación inicial y los recién cualificados sobre cómo responder a la diversidad.</w:t>
                      </w:r>
                    </w:p>
                  </w:txbxContent>
                </v:textbox>
                <w10:anchorlock/>
              </v:shape>
            </w:pict>
          </mc:Fallback>
        </mc:AlternateContent>
      </w:r>
    </w:p>
    <w:p w14:paraId="034D84B7" w14:textId="05A165D1" w:rsidR="00622128" w:rsidRPr="00D93E29" w:rsidRDefault="00622128" w:rsidP="00622128">
      <w:pPr>
        <w:pStyle w:val="Agency-heading-2"/>
      </w:pPr>
      <w:bookmarkStart w:id="6" w:name="_Toc113630279"/>
      <w:r w:rsidRPr="00D93E29">
        <w:rPr>
          <w:lang w:val="es-ES" w:bidi="es-ES"/>
        </w:rPr>
        <w:t>Apoyo a todo el alumnado</w:t>
      </w:r>
      <w:bookmarkEnd w:id="6"/>
    </w:p>
    <w:p w14:paraId="457783E4" w14:textId="12F2F5B1" w:rsidR="0045732E" w:rsidRPr="00D93E29" w:rsidRDefault="0045732E" w:rsidP="00457205">
      <w:pPr>
        <w:pStyle w:val="Agency-body-text"/>
      </w:pPr>
      <w:r w:rsidRPr="00D93E29">
        <w:rPr>
          <w:noProof/>
          <w:lang w:val="es-ES" w:bidi="es-ES"/>
        </w:rPr>
        <mc:AlternateContent>
          <mc:Choice Requires="wps">
            <w:drawing>
              <wp:inline distT="0" distB="0" distL="0" distR="0" wp14:anchorId="1C437AFE" wp14:editId="4BEE8ECA">
                <wp:extent cx="5611495" cy="1721796"/>
                <wp:effectExtent l="0" t="0" r="1905" b="2540"/>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796"/>
                        </a:xfrm>
                        <a:prstGeom prst="rect">
                          <a:avLst/>
                        </a:prstGeom>
                        <a:solidFill>
                          <a:schemeClr val="accent1">
                            <a:lumMod val="20000"/>
                            <a:lumOff val="80000"/>
                            <a:alpha val="50000"/>
                          </a:schemeClr>
                        </a:solidFill>
                        <a:ln w="9525">
                          <a:noFill/>
                        </a:ln>
                      </wps:spPr>
                      <wps:txbx>
                        <w:txbxContent>
                          <w:p w14:paraId="03D2CB0C" w14:textId="77777777" w:rsidR="00815949" w:rsidRPr="00C7793E" w:rsidRDefault="00815949" w:rsidP="008B4120">
                            <w:pPr>
                              <w:pStyle w:val="Agency-body-text"/>
                              <w:keepNext/>
                              <w:ind w:left="284"/>
                              <w:rPr>
                                <w:color w:val="262626" w:themeColor="text1" w:themeTint="D9"/>
                                <w:lang w:val="pt-PT"/>
                              </w:rPr>
                            </w:pPr>
                            <w:r w:rsidRPr="00325501">
                              <w:rPr>
                                <w:color w:val="262626" w:themeColor="text1" w:themeTint="D9"/>
                                <w:lang w:val="es-ES" w:bidi="es-ES"/>
                              </w:rPr>
                              <w:t>Los docentes y otros profesionales de la educación adquieren un gran compromiso con los logros, el bienestar y el sentimiento de pertenencia de todo el alumnado.</w:t>
                            </w:r>
                          </w:p>
                          <w:p w14:paraId="48C42D9A" w14:textId="77777777" w:rsidR="00815949" w:rsidRPr="00C7793E" w:rsidRDefault="00815949" w:rsidP="008B4120">
                            <w:pPr>
                              <w:pStyle w:val="Agency-body-text"/>
                              <w:keepNext/>
                              <w:ind w:left="284"/>
                              <w:rPr>
                                <w:color w:val="262626" w:themeColor="text1" w:themeTint="D9"/>
                                <w:lang w:val="pt-PT"/>
                              </w:rPr>
                            </w:pPr>
                            <w:r w:rsidRPr="00325501">
                              <w:rPr>
                                <w:color w:val="262626" w:themeColor="text1" w:themeTint="D9"/>
                                <w:lang w:val="es-ES" w:bidi="es-ES"/>
                              </w:rPr>
                              <w:t>Las áreas de competencia dentro de este valor fundamental hacen referencia a:</w:t>
                            </w:r>
                          </w:p>
                          <w:p w14:paraId="29164729" w14:textId="65CA85B5" w:rsidR="00815949" w:rsidRPr="00C7793E" w:rsidRDefault="00815949" w:rsidP="007D6B68">
                            <w:pPr>
                              <w:pStyle w:val="Agency-body-text"/>
                              <w:numPr>
                                <w:ilvl w:val="0"/>
                                <w:numId w:val="37"/>
                              </w:numPr>
                              <w:ind w:left="709"/>
                              <w:rPr>
                                <w:color w:val="262626" w:themeColor="text1" w:themeTint="D9"/>
                                <w:lang w:val="pt-PT"/>
                              </w:rPr>
                            </w:pPr>
                            <w:r w:rsidRPr="00325501">
                              <w:rPr>
                                <w:color w:val="262626" w:themeColor="text1" w:themeTint="D9"/>
                                <w:lang w:val="es-ES" w:bidi="es-ES"/>
                              </w:rPr>
                              <w:t>Promover el aprendizaje académico, práctico, social y emocional de todo el alumnado.</w:t>
                            </w:r>
                          </w:p>
                          <w:p w14:paraId="56B4BE0B" w14:textId="25784D4B" w:rsidR="00815949" w:rsidRPr="00C7793E" w:rsidRDefault="00815949" w:rsidP="007D6B68">
                            <w:pPr>
                              <w:pStyle w:val="Agency-body-text"/>
                              <w:numPr>
                                <w:ilvl w:val="0"/>
                                <w:numId w:val="37"/>
                              </w:numPr>
                              <w:ind w:left="709"/>
                              <w:rPr>
                                <w:color w:val="262626" w:themeColor="text1" w:themeTint="D9"/>
                                <w:lang w:val="pt-PT"/>
                              </w:rPr>
                            </w:pPr>
                            <w:r w:rsidRPr="00325501">
                              <w:rPr>
                                <w:color w:val="262626" w:themeColor="text1" w:themeTint="D9"/>
                                <w:lang w:val="es-ES" w:bidi="es-ES"/>
                              </w:rPr>
                              <w:t>Fomentar el bienestar de todo el alumnado.</w:t>
                            </w:r>
                          </w:p>
                          <w:p w14:paraId="1D5AC099" w14:textId="1339F63D" w:rsidR="00815949" w:rsidRPr="00C7793E" w:rsidRDefault="00815949" w:rsidP="007D6B68">
                            <w:pPr>
                              <w:pStyle w:val="Agency-body-text"/>
                              <w:numPr>
                                <w:ilvl w:val="0"/>
                                <w:numId w:val="37"/>
                              </w:numPr>
                              <w:ind w:left="709"/>
                              <w:rPr>
                                <w:color w:val="262626" w:themeColor="text1" w:themeTint="D9"/>
                                <w:lang w:val="pt-PT"/>
                              </w:rPr>
                            </w:pPr>
                            <w:r w:rsidRPr="00325501">
                              <w:rPr>
                                <w:color w:val="262626" w:themeColor="text1" w:themeTint="D9"/>
                                <w:lang w:val="es-ES" w:bidi="es-ES"/>
                              </w:rPr>
                              <w:t>Enfoques educativos efectivos y organización flexible del apoyo.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437AFE" id="Text Box 5" o:spid="_x0000_s103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" fillcolor="#dbe5f1 [660]" stroked="f">
                <v:fill opacity="32896f"/>
                <v:textbox style="mso-fit-shape-to-text:t">
                  <w:txbxContent>
                    <w:p w14:paraId="03D2CB0C" w14:textId="77777777" w:rsidR="00815949" w:rsidRPr="00C7793E" w:rsidRDefault="00815949" w:rsidP="008B4120">
                      <w:pPr>
                        <w:pStyle w:val="Agency-body-text"/>
                        <w:keepNext/>
                        <w:ind w:left="284"/>
                        <w:rPr>
                          <w:color w:val="262626" w:themeColor="text1" w:themeTint="D9"/>
                          <w:lang w:val="pt-PT"/>
                        </w:rPr>
                      </w:pPr>
                      <w:r w:rsidRPr="00325501">
                        <w:rPr>
                          <w:color w:val="262626" w:themeColor="text1" w:themeTint="D9"/>
                          <w:lang w:val="es-ES" w:bidi="es-ES"/>
                        </w:rPr>
                        <w:t>Los docentes y otros profesionales de la educación adquieren un gran compromiso con los logros, el bienestar y el sentimiento de pertenencia de todo el alumnado.</w:t>
                      </w:r>
                    </w:p>
                    <w:p w14:paraId="48C42D9A" w14:textId="77777777" w:rsidR="00815949" w:rsidRPr="00C7793E" w:rsidRDefault="00815949" w:rsidP="008B4120">
                      <w:pPr>
                        <w:pStyle w:val="Agency-body-text"/>
                        <w:keepNext/>
                        <w:ind w:left="284"/>
                        <w:rPr>
                          <w:color w:val="262626" w:themeColor="text1" w:themeTint="D9"/>
                          <w:lang w:val="pt-PT"/>
                        </w:rPr>
                      </w:pPr>
                      <w:r w:rsidRPr="00325501">
                        <w:rPr>
                          <w:color w:val="262626" w:themeColor="text1" w:themeTint="D9"/>
                          <w:lang w:val="es-ES" w:bidi="es-ES"/>
                        </w:rPr>
                        <w:t>Las áreas de competencia dentro de este valor fundamental hacen referencia a:</w:t>
                      </w:r>
                    </w:p>
                    <w:p w14:paraId="29164729" w14:textId="65CA85B5" w:rsidR="00815949" w:rsidRPr="00C7793E" w:rsidRDefault="00815949" w:rsidP="007D6B68">
                      <w:pPr>
                        <w:pStyle w:val="Agency-body-text"/>
                        <w:numPr>
                          <w:ilvl w:val="0"/>
                          <w:numId w:val="37"/>
                        </w:numPr>
                        <w:ind w:left="709"/>
                        <w:rPr>
                          <w:color w:val="262626" w:themeColor="text1" w:themeTint="D9"/>
                          <w:lang w:val="pt-PT"/>
                        </w:rPr>
                      </w:pPr>
                      <w:r w:rsidRPr="00325501">
                        <w:rPr>
                          <w:color w:val="262626" w:themeColor="text1" w:themeTint="D9"/>
                          <w:lang w:val="es-ES" w:bidi="es-ES"/>
                        </w:rPr>
                        <w:t>Promover el aprendizaje académico, práctico, social y emocional de todo el alumnado.</w:t>
                      </w:r>
                    </w:p>
                    <w:p w14:paraId="56B4BE0B" w14:textId="25784D4B" w:rsidR="00815949" w:rsidRPr="00C7793E" w:rsidRDefault="00815949" w:rsidP="007D6B68">
                      <w:pPr>
                        <w:pStyle w:val="Agency-body-text"/>
                        <w:numPr>
                          <w:ilvl w:val="0"/>
                          <w:numId w:val="37"/>
                        </w:numPr>
                        <w:ind w:left="709"/>
                        <w:rPr>
                          <w:color w:val="262626" w:themeColor="text1" w:themeTint="D9"/>
                          <w:lang w:val="pt-PT"/>
                        </w:rPr>
                      </w:pPr>
                      <w:r w:rsidRPr="00325501">
                        <w:rPr>
                          <w:color w:val="262626" w:themeColor="text1" w:themeTint="D9"/>
                          <w:lang w:val="es-ES" w:bidi="es-ES"/>
                        </w:rPr>
                        <w:t>Fomentar el bienestar de todo el alumnado.</w:t>
                      </w:r>
                    </w:p>
                    <w:p w14:paraId="1D5AC099" w14:textId="1339F63D" w:rsidR="00815949" w:rsidRPr="00C7793E" w:rsidRDefault="00815949" w:rsidP="007D6B68">
                      <w:pPr>
                        <w:pStyle w:val="Agency-body-text"/>
                        <w:numPr>
                          <w:ilvl w:val="0"/>
                          <w:numId w:val="37"/>
                        </w:numPr>
                        <w:ind w:left="709"/>
                        <w:rPr>
                          <w:color w:val="262626" w:themeColor="text1" w:themeTint="D9"/>
                          <w:lang w:val="pt-PT"/>
                        </w:rPr>
                      </w:pPr>
                      <w:r w:rsidRPr="00325501">
                        <w:rPr>
                          <w:color w:val="262626" w:themeColor="text1" w:themeTint="D9"/>
                          <w:lang w:val="es-ES" w:bidi="es-ES"/>
                        </w:rPr>
                        <w:t>Enfoques educativos efectivos y organización flexible del apoyo.</w:t>
                      </w:r>
                    </w:p>
                  </w:txbxContent>
                </v:textbox>
                <w10:anchorlock/>
              </v:shape>
            </w:pict>
          </mc:Fallback>
        </mc:AlternateContent>
      </w:r>
    </w:p>
    <w:p w14:paraId="37EF9069" w14:textId="5A4F635B" w:rsidR="001600DB" w:rsidRPr="00C7793E" w:rsidRDefault="00622128" w:rsidP="00E90118">
      <w:pPr>
        <w:pStyle w:val="Agency-heading-3"/>
        <w:rPr>
          <w:lang w:val="pt-PT"/>
        </w:rPr>
      </w:pPr>
      <w:bookmarkStart w:id="7" w:name="_Toc113630280"/>
      <w:r w:rsidRPr="00D93E29">
        <w:rPr>
          <w:lang w:val="es-ES" w:bidi="es-ES"/>
        </w:rPr>
        <w:lastRenderedPageBreak/>
        <w:t>Promover el aprendizaje académico, práctico, social y emocional de todo el alumnado</w:t>
      </w:r>
      <w:bookmarkEnd w:id="7"/>
    </w:p>
    <w:p w14:paraId="70EA553B" w14:textId="0048BFEE" w:rsidR="00622128" w:rsidRPr="00C7793E" w:rsidRDefault="00622128" w:rsidP="00E90118">
      <w:pPr>
        <w:pStyle w:val="Agency-heading-4"/>
        <w:rPr>
          <w:lang w:val="pt-PT"/>
        </w:rPr>
      </w:pPr>
      <w:r w:rsidRPr="00D93E29">
        <w:rPr>
          <w:lang w:val="es-ES" w:bidi="es-ES"/>
        </w:rPr>
        <w:t>Las actitudes y las creencias que estructuran esta área de competencia incluyen …</w:t>
      </w:r>
    </w:p>
    <w:p w14:paraId="654B4022" w14:textId="1D4057C7" w:rsidR="00325501" w:rsidRPr="00D93E29" w:rsidRDefault="00F213B6" w:rsidP="00325501">
      <w:pPr>
        <w:pStyle w:val="Agency-body-text"/>
      </w:pPr>
      <w:r w:rsidRPr="00D93E29">
        <w:rPr>
          <w:b/>
          <w:noProof/>
          <w:lang w:val="es-ES" w:bidi="es-ES"/>
        </w:rPr>
        <mc:AlternateContent>
          <mc:Choice Requires="wps">
            <w:drawing>
              <wp:inline distT="0" distB="0" distL="0" distR="0" wp14:anchorId="487424D1" wp14:editId="73E24E9B">
                <wp:extent cx="5611495" cy="1906621"/>
                <wp:effectExtent l="0" t="0" r="14605" b="6985"/>
                <wp:docPr id="464" name="Text Box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06621"/>
                        </a:xfrm>
                        <a:prstGeom prst="rect">
                          <a:avLst/>
                        </a:prstGeom>
                        <a:solidFill>
                          <a:schemeClr val="accent1">
                            <a:lumMod val="20000"/>
                            <a:lumOff val="80000"/>
                            <a:alpha val="49000"/>
                          </a:schemeClr>
                        </a:solidFill>
                        <a:ln w="9525">
                          <a:solidFill>
                            <a:srgbClr val="7030A0"/>
                          </a:solidFill>
                        </a:ln>
                      </wps:spPr>
                      <wps:txbx>
                        <w:txbxContent>
                          <w:p w14:paraId="2D28DBAD" w14:textId="77777777" w:rsidR="00F213B6" w:rsidRPr="00C7793E" w:rsidRDefault="00F213B6" w:rsidP="00F213B6">
                            <w:pPr>
                              <w:pStyle w:val="Agency-body-text"/>
                              <w:ind w:left="284" w:right="311"/>
                              <w:rPr>
                                <w:color w:val="262626" w:themeColor="text1" w:themeTint="D9"/>
                                <w:szCs w:val="24"/>
                                <w:lang w:val="pt-PT"/>
                              </w:rPr>
                            </w:pPr>
                            <w:r w:rsidRPr="00F04ED4">
                              <w:rPr>
                                <w:color w:val="262626" w:themeColor="text1" w:themeTint="D9"/>
                                <w:lang w:val="es-ES" w:bidi="es-ES"/>
                              </w:rPr>
                              <w:t>… aprender es, principalmente, una actividad social.</w:t>
                            </w:r>
                          </w:p>
                          <w:p w14:paraId="13804701" w14:textId="77777777" w:rsidR="00F213B6" w:rsidRPr="00C7793E" w:rsidRDefault="00F213B6" w:rsidP="00F213B6">
                            <w:pPr>
                              <w:pStyle w:val="Agency-body-text"/>
                              <w:ind w:left="284" w:right="311"/>
                              <w:rPr>
                                <w:color w:val="262626" w:themeColor="text1" w:themeTint="D9"/>
                                <w:lang w:val="pt-PT"/>
                              </w:rPr>
                            </w:pPr>
                            <w:r w:rsidRPr="00F04ED4">
                              <w:rPr>
                                <w:color w:val="262626" w:themeColor="text1" w:themeTint="D9"/>
                                <w:lang w:val="es-ES" w:bidi="es-ES"/>
                              </w:rPr>
                              <w:t>… desde un enfoque holístico, el aprendizaje académico, práctico, social y emocional son igual de importantes para todo el alumnado.</w:t>
                            </w:r>
                          </w:p>
                          <w:p w14:paraId="3B30ABF5" w14:textId="77777777" w:rsidR="00F213B6" w:rsidRPr="00C7793E" w:rsidRDefault="00F213B6" w:rsidP="00F213B6">
                            <w:pPr>
                              <w:pStyle w:val="Agency-body-text"/>
                              <w:ind w:left="284" w:right="311"/>
                              <w:rPr>
                                <w:color w:val="262626" w:themeColor="text1" w:themeTint="D9"/>
                                <w:lang w:val="pt-PT"/>
                              </w:rPr>
                            </w:pPr>
                            <w:r w:rsidRPr="00F04ED4">
                              <w:rPr>
                                <w:color w:val="262626" w:themeColor="text1" w:themeTint="D9"/>
                                <w:lang w:val="es-ES" w:bidi="es-ES"/>
                              </w:rPr>
                              <w:t>… las expectativas de los docentes son una clave determinante para el éxito del alumnado, de ahí que unas altas expectativas sean muy importantes.</w:t>
                            </w:r>
                          </w:p>
                          <w:p w14:paraId="5541B17E" w14:textId="5FB71511" w:rsidR="00F213B6" w:rsidRPr="00C7793E" w:rsidRDefault="00F213B6" w:rsidP="00F213B6">
                            <w:pPr>
                              <w:pStyle w:val="Agency-body-text"/>
                              <w:ind w:left="284" w:right="311"/>
                              <w:rPr>
                                <w:color w:val="262626" w:themeColor="text1" w:themeTint="D9"/>
                                <w:lang w:val="pt-PT"/>
                              </w:rPr>
                            </w:pPr>
                            <w:r w:rsidRPr="00F04ED4">
                              <w:rPr>
                                <w:color w:val="262626" w:themeColor="text1" w:themeTint="D9"/>
                                <w:lang w:val="es-ES" w:bidi="es-ES"/>
                              </w:rPr>
                              <w:t>… las familias son un recurso esencial en el aprendizaje del alumnado.</w:t>
                            </w:r>
                          </w:p>
                          <w:p w14:paraId="573DDEC7" w14:textId="61874828" w:rsidR="00F213B6" w:rsidRPr="00C7793E" w:rsidRDefault="00F213B6" w:rsidP="00F213B6">
                            <w:pPr>
                              <w:pStyle w:val="Agency-body-text"/>
                              <w:ind w:left="284" w:right="311"/>
                              <w:rPr>
                                <w:color w:val="262626" w:themeColor="text1" w:themeTint="D9"/>
                                <w:lang w:val="pt-PT"/>
                              </w:rPr>
                            </w:pPr>
                            <w:r w:rsidRPr="00F04ED4">
                              <w:rPr>
                                <w:color w:val="262626" w:themeColor="text1" w:themeTint="D9"/>
                                <w:lang w:val="es-ES" w:bidi="es-ES"/>
                              </w:rPr>
                              <w:t>… se debe descubrir, estimular y valorar el potencial de aprendizaje de cada alumno.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7424D1" id="Text Box 464" o:spid="_x0000_s1035" type="#_x0000_t202" alt="&quot;&quot;" style="width:441.85pt;height:1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" fillcolor="#dbe5f1 [660]" strokecolor="#7030a0">
                <v:fill opacity="32125f"/>
                <v:textbox style="mso-fit-shape-to-text:t">
                  <w:txbxContent>
                    <w:p w14:paraId="2D28DBAD" w14:textId="77777777" w:rsidR="00F213B6" w:rsidRPr="00C7793E" w:rsidRDefault="00F213B6" w:rsidP="00F213B6">
                      <w:pPr>
                        <w:pStyle w:val="Agency-body-text"/>
                        <w:ind w:left="284" w:right="311"/>
                        <w:rPr>
                          <w:color w:val="262626" w:themeColor="text1" w:themeTint="D9"/>
                          <w:szCs w:val="24"/>
                          <w:lang w:val="pt-PT"/>
                        </w:rPr>
                      </w:pPr>
                      <w:r w:rsidRPr="00F04ED4">
                        <w:rPr>
                          <w:color w:val="262626" w:themeColor="text1" w:themeTint="D9"/>
                          <w:lang w:val="es-ES" w:bidi="es-ES"/>
                        </w:rPr>
                        <w:t>… aprender es, principalmente, una actividad social.</w:t>
                      </w:r>
                    </w:p>
                    <w:p w14:paraId="13804701" w14:textId="77777777" w:rsidR="00F213B6" w:rsidRPr="00C7793E" w:rsidRDefault="00F213B6" w:rsidP="00F213B6">
                      <w:pPr>
                        <w:pStyle w:val="Agency-body-text"/>
                        <w:ind w:left="284" w:right="311"/>
                        <w:rPr>
                          <w:color w:val="262626" w:themeColor="text1" w:themeTint="D9"/>
                          <w:lang w:val="pt-PT"/>
                        </w:rPr>
                      </w:pPr>
                      <w:r w:rsidRPr="00F04ED4">
                        <w:rPr>
                          <w:color w:val="262626" w:themeColor="text1" w:themeTint="D9"/>
                          <w:lang w:val="es-ES" w:bidi="es-ES"/>
                        </w:rPr>
                        <w:t>… desde un enfoque holístico, el aprendizaje académico, práctico, social y emocional son igual de importantes para todo el alumnado.</w:t>
                      </w:r>
                    </w:p>
                    <w:p w14:paraId="3B30ABF5" w14:textId="77777777" w:rsidR="00F213B6" w:rsidRPr="00C7793E" w:rsidRDefault="00F213B6" w:rsidP="00F213B6">
                      <w:pPr>
                        <w:pStyle w:val="Agency-body-text"/>
                        <w:ind w:left="284" w:right="311"/>
                        <w:rPr>
                          <w:color w:val="262626" w:themeColor="text1" w:themeTint="D9"/>
                          <w:lang w:val="pt-PT"/>
                        </w:rPr>
                      </w:pPr>
                      <w:r w:rsidRPr="00F04ED4">
                        <w:rPr>
                          <w:color w:val="262626" w:themeColor="text1" w:themeTint="D9"/>
                          <w:lang w:val="es-ES" w:bidi="es-ES"/>
                        </w:rPr>
                        <w:t>… las expectativas de los docentes son una clave determinante para el éxito del alumnado, de ahí que unas altas expectativas sean muy importantes.</w:t>
                      </w:r>
                    </w:p>
                    <w:p w14:paraId="5541B17E" w14:textId="5FB71511" w:rsidR="00F213B6" w:rsidRPr="00C7793E" w:rsidRDefault="00F213B6" w:rsidP="00F213B6">
                      <w:pPr>
                        <w:pStyle w:val="Agency-body-text"/>
                        <w:ind w:left="284" w:right="311"/>
                        <w:rPr>
                          <w:color w:val="262626" w:themeColor="text1" w:themeTint="D9"/>
                          <w:lang w:val="pt-PT"/>
                        </w:rPr>
                      </w:pPr>
                      <w:r w:rsidRPr="00F04ED4">
                        <w:rPr>
                          <w:color w:val="262626" w:themeColor="text1" w:themeTint="D9"/>
                          <w:lang w:val="es-ES" w:bidi="es-ES"/>
                        </w:rPr>
                        <w:t>… las familias son un recurso esencial en el aprendizaje del alumnado.</w:t>
                      </w:r>
                    </w:p>
                    <w:p w14:paraId="573DDEC7" w14:textId="61874828" w:rsidR="00F213B6" w:rsidRPr="00C7793E" w:rsidRDefault="00F213B6" w:rsidP="00F213B6">
                      <w:pPr>
                        <w:pStyle w:val="Agency-body-text"/>
                        <w:ind w:left="284" w:right="311"/>
                        <w:rPr>
                          <w:color w:val="262626" w:themeColor="text1" w:themeTint="D9"/>
                          <w:lang w:val="pt-PT"/>
                        </w:rPr>
                      </w:pPr>
                      <w:r w:rsidRPr="00F04ED4">
                        <w:rPr>
                          <w:color w:val="262626" w:themeColor="text1" w:themeTint="D9"/>
                          <w:lang w:val="es-ES" w:bidi="es-ES"/>
                        </w:rPr>
                        <w:t>… se debe descubrir, estimular y valorar el potencial de aprendizaje de cada alumno.</w:t>
                      </w:r>
                    </w:p>
                  </w:txbxContent>
                </v:textbox>
                <w10:anchorlock/>
              </v:shape>
            </w:pict>
          </mc:Fallback>
        </mc:AlternateContent>
      </w:r>
    </w:p>
    <w:p w14:paraId="3BE44AD2" w14:textId="12E8551C" w:rsidR="00622128" w:rsidRPr="00C7793E" w:rsidRDefault="00622128" w:rsidP="000C0184">
      <w:pPr>
        <w:pStyle w:val="Agency-heading-4"/>
        <w:rPr>
          <w:lang w:val="pt-PT"/>
        </w:rPr>
      </w:pPr>
      <w:r w:rsidRPr="00D93E29">
        <w:rPr>
          <w:lang w:val="es-ES" w:bidi="es-ES"/>
        </w:rPr>
        <w:t>Los conocimientos esenciales y la comprensión que estructuran esta área de competencia incluyen …</w:t>
      </w:r>
    </w:p>
    <w:p w14:paraId="47397D1F" w14:textId="3E5FD30A" w:rsidR="00325501" w:rsidRPr="00D93E29" w:rsidRDefault="00F213B6" w:rsidP="00695EB7">
      <w:pPr>
        <w:pStyle w:val="Agency-body-text"/>
      </w:pPr>
      <w:r w:rsidRPr="00D93E29">
        <w:rPr>
          <w:b/>
          <w:noProof/>
          <w:lang w:val="es-ES" w:bidi="es-ES"/>
        </w:rPr>
        <mc:AlternateContent>
          <mc:Choice Requires="wps">
            <w:drawing>
              <wp:inline distT="0" distB="0" distL="0" distR="0" wp14:anchorId="60C70024" wp14:editId="1A52C1D2">
                <wp:extent cx="5611495" cy="2752928"/>
                <wp:effectExtent l="0" t="0" r="14605" b="12065"/>
                <wp:docPr id="465" name="Text Box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52928"/>
                        </a:xfrm>
                        <a:prstGeom prst="rect">
                          <a:avLst/>
                        </a:prstGeom>
                        <a:solidFill>
                          <a:schemeClr val="accent1">
                            <a:lumMod val="20000"/>
                            <a:lumOff val="80000"/>
                            <a:alpha val="49000"/>
                          </a:schemeClr>
                        </a:solidFill>
                        <a:ln w="9525">
                          <a:solidFill>
                            <a:srgbClr val="0070C0"/>
                          </a:solidFill>
                        </a:ln>
                      </wps:spPr>
                      <wps:txbx>
                        <w:txbxContent>
                          <w:p w14:paraId="4A6AC069" w14:textId="77777777" w:rsidR="00F213B6" w:rsidRPr="00C7793E" w:rsidRDefault="00F213B6" w:rsidP="00F213B6">
                            <w:pPr>
                              <w:pStyle w:val="Agency-body-text"/>
                              <w:ind w:left="284" w:right="311"/>
                              <w:rPr>
                                <w:lang w:val="pt-PT"/>
                              </w:rPr>
                            </w:pPr>
                            <w:r w:rsidRPr="00E00B84">
                              <w:rPr>
                                <w:lang w:val="es-ES" w:bidi="es-ES"/>
                              </w:rPr>
                              <w:t>… que el desarrollo de las inteligencias y las capacidades es maleable.</w:t>
                            </w:r>
                          </w:p>
                          <w:p w14:paraId="7C645561" w14:textId="77777777" w:rsidR="00F213B6" w:rsidRPr="00C7793E" w:rsidRDefault="00F213B6" w:rsidP="00F213B6">
                            <w:pPr>
                              <w:pStyle w:val="Agency-body-text"/>
                              <w:ind w:left="284" w:right="311"/>
                              <w:rPr>
                                <w:lang w:val="pt-PT"/>
                              </w:rPr>
                            </w:pPr>
                            <w:r w:rsidRPr="00E00B84">
                              <w:rPr>
                                <w:lang w:val="es-ES" w:bidi="es-ES"/>
                              </w:rPr>
                              <w:t>… el valor de la prevención y la atención temprana.</w:t>
                            </w:r>
                          </w:p>
                          <w:p w14:paraId="302C7741" w14:textId="77777777" w:rsidR="00F213B6" w:rsidRPr="00C7793E" w:rsidRDefault="00F213B6" w:rsidP="00F213B6">
                            <w:pPr>
                              <w:pStyle w:val="Agency-body-text"/>
                              <w:ind w:left="284" w:right="311"/>
                              <w:rPr>
                                <w:rFonts w:cstheme="majorBidi"/>
                                <w:lang w:val="pt-PT"/>
                              </w:rPr>
                            </w:pPr>
                            <w:r w:rsidRPr="00E00B84">
                              <w:rPr>
                                <w:lang w:val="es-ES" w:bidi="es-ES"/>
                              </w:rPr>
                              <w:t>… los patrones y vías de desarrollo típicos de los niños, en particular los relacionados con el desarrollo de las habilidades sociales y comunicativas.</w:t>
                            </w:r>
                          </w:p>
                          <w:p w14:paraId="34E7CCC2" w14:textId="77777777" w:rsidR="00F213B6" w:rsidRPr="00C7793E" w:rsidRDefault="00F213B6" w:rsidP="00F213B6">
                            <w:pPr>
                              <w:pStyle w:val="Agency-body-text"/>
                              <w:ind w:left="284" w:right="311"/>
                              <w:rPr>
                                <w:lang w:val="pt-PT"/>
                              </w:rPr>
                            </w:pPr>
                            <w:r w:rsidRPr="00E00B84">
                              <w:rPr>
                                <w:lang w:val="es-ES" w:bidi="es-ES"/>
                              </w:rPr>
                              <w:t>… los diferentes modelos de aprendizaje y enfoques que pueda adoptar el alumnado.</w:t>
                            </w:r>
                          </w:p>
                          <w:p w14:paraId="3BA707A4" w14:textId="77777777" w:rsidR="00F213B6" w:rsidRPr="00C7793E" w:rsidRDefault="00F213B6" w:rsidP="00F213B6">
                            <w:pPr>
                              <w:pStyle w:val="Agency-body-text"/>
                              <w:ind w:left="284" w:right="311"/>
                              <w:rPr>
                                <w:lang w:val="pt-PT"/>
                              </w:rPr>
                            </w:pPr>
                            <w:r w:rsidRPr="00E00B84">
                              <w:rPr>
                                <w:lang w:val="es-ES" w:bidi="es-ES"/>
                              </w:rPr>
                              <w:t>… las necesidades individuales del alumnado, la planificación del apoyo y el seguimiento de los resultados del alumnado.</w:t>
                            </w:r>
                          </w:p>
                          <w:p w14:paraId="35A9EF01" w14:textId="17031D82" w:rsidR="00F213B6" w:rsidRPr="00C7793E" w:rsidRDefault="00F213B6" w:rsidP="00F213B6">
                            <w:pPr>
                              <w:pStyle w:val="Agency-body-text"/>
                              <w:ind w:left="284" w:right="311"/>
                              <w:rPr>
                                <w:lang w:val="pt-PT"/>
                              </w:rPr>
                            </w:pPr>
                            <w:r w:rsidRPr="00E00B84">
                              <w:rPr>
                                <w:lang w:val="es-ES" w:bidi="es-ES"/>
                              </w:rPr>
                              <w:t>… la necesidad de realizar ajustes razonables y brindar apoyo (físico, social, emocional, o académico) para afrontar las circunstancias individuales que requieran atención en un momento determinado.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C70024" id="Text Box 465" o:spid="_x0000_s1036" type="#_x0000_t202" alt="&quot;&quot;" style="width:441.8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" fillcolor="#dbe5f1 [660]" strokecolor="#0070c0">
                <v:fill opacity="32125f"/>
                <v:textbox style="mso-fit-shape-to-text:t">
                  <w:txbxContent>
                    <w:p w14:paraId="4A6AC069" w14:textId="77777777" w:rsidR="00F213B6" w:rsidRPr="00C7793E" w:rsidRDefault="00F213B6" w:rsidP="00F213B6">
                      <w:pPr>
                        <w:pStyle w:val="Agency-body-text"/>
                        <w:ind w:left="284" w:right="311"/>
                        <w:rPr>
                          <w:lang w:val="pt-PT"/>
                        </w:rPr>
                      </w:pPr>
                      <w:r w:rsidRPr="00E00B84">
                        <w:rPr>
                          <w:lang w:val="es-ES" w:bidi="es-ES"/>
                        </w:rPr>
                        <w:t>… que el desarrollo de las inteligencias y las capacidades es maleable.</w:t>
                      </w:r>
                    </w:p>
                    <w:p w14:paraId="7C645561" w14:textId="77777777" w:rsidR="00F213B6" w:rsidRPr="00C7793E" w:rsidRDefault="00F213B6" w:rsidP="00F213B6">
                      <w:pPr>
                        <w:pStyle w:val="Agency-body-text"/>
                        <w:ind w:left="284" w:right="311"/>
                        <w:rPr>
                          <w:lang w:val="pt-PT"/>
                        </w:rPr>
                      </w:pPr>
                      <w:r w:rsidRPr="00E00B84">
                        <w:rPr>
                          <w:lang w:val="es-ES" w:bidi="es-ES"/>
                        </w:rPr>
                        <w:t>… el valor de la prevención y la atención temprana.</w:t>
                      </w:r>
                    </w:p>
                    <w:p w14:paraId="302C7741" w14:textId="77777777" w:rsidR="00F213B6" w:rsidRPr="00C7793E" w:rsidRDefault="00F213B6" w:rsidP="00F213B6">
                      <w:pPr>
                        <w:pStyle w:val="Agency-body-text"/>
                        <w:ind w:left="284" w:right="311"/>
                        <w:rPr>
                          <w:rFonts w:cstheme="majorBidi"/>
                          <w:lang w:val="pt-PT"/>
                        </w:rPr>
                      </w:pPr>
                      <w:r w:rsidRPr="00E00B84">
                        <w:rPr>
                          <w:lang w:val="es-ES" w:bidi="es-ES"/>
                        </w:rPr>
                        <w:t>… los patrones y vías de desarrollo típicos de los niños, en particular los relacionados con el desarrollo de las habilidades sociales y comunicativas.</w:t>
                      </w:r>
                    </w:p>
                    <w:p w14:paraId="34E7CCC2" w14:textId="77777777" w:rsidR="00F213B6" w:rsidRPr="00C7793E" w:rsidRDefault="00F213B6" w:rsidP="00F213B6">
                      <w:pPr>
                        <w:pStyle w:val="Agency-body-text"/>
                        <w:ind w:left="284" w:right="311"/>
                        <w:rPr>
                          <w:lang w:val="pt-PT"/>
                        </w:rPr>
                      </w:pPr>
                      <w:r w:rsidRPr="00E00B84">
                        <w:rPr>
                          <w:lang w:val="es-ES" w:bidi="es-ES"/>
                        </w:rPr>
                        <w:t>… los diferentes modelos de aprendizaje y enfoques que pueda adoptar el alumnado.</w:t>
                      </w:r>
                    </w:p>
                    <w:p w14:paraId="3BA707A4" w14:textId="77777777" w:rsidR="00F213B6" w:rsidRPr="00C7793E" w:rsidRDefault="00F213B6" w:rsidP="00F213B6">
                      <w:pPr>
                        <w:pStyle w:val="Agency-body-text"/>
                        <w:ind w:left="284" w:right="311"/>
                        <w:rPr>
                          <w:lang w:val="pt-PT"/>
                        </w:rPr>
                      </w:pPr>
                      <w:r w:rsidRPr="00E00B84">
                        <w:rPr>
                          <w:lang w:val="es-ES" w:bidi="es-ES"/>
                        </w:rPr>
                        <w:t>… las necesidades individuales del alumnado, la planificación del apoyo y el seguimiento de los resultados del alumnado.</w:t>
                      </w:r>
                    </w:p>
                    <w:p w14:paraId="35A9EF01" w14:textId="17031D82" w:rsidR="00F213B6" w:rsidRPr="00C7793E" w:rsidRDefault="00F213B6" w:rsidP="00F213B6">
                      <w:pPr>
                        <w:pStyle w:val="Agency-body-text"/>
                        <w:ind w:left="284" w:right="311"/>
                        <w:rPr>
                          <w:lang w:val="pt-PT"/>
                        </w:rPr>
                      </w:pPr>
                      <w:r w:rsidRPr="00E00B84">
                        <w:rPr>
                          <w:lang w:val="es-ES" w:bidi="es-ES"/>
                        </w:rPr>
                        <w:t>… la necesidad de realizar ajustes razonables y brindar apoyo (físico, social, emocional, o académico) para afrontar las circunstancias individuales que requieran atención en un momento determinado.</w:t>
                      </w:r>
                    </w:p>
                  </w:txbxContent>
                </v:textbox>
                <w10:anchorlock/>
              </v:shape>
            </w:pict>
          </mc:Fallback>
        </mc:AlternateContent>
      </w:r>
    </w:p>
    <w:p w14:paraId="48B71F57" w14:textId="1CDCB244" w:rsidR="00622128" w:rsidRPr="00C7793E" w:rsidRDefault="00622128" w:rsidP="000C0184">
      <w:pPr>
        <w:pStyle w:val="Agency-heading-4"/>
        <w:rPr>
          <w:lang w:val="pt-PT"/>
        </w:rPr>
      </w:pPr>
      <w:r w:rsidRPr="00D93E29">
        <w:rPr>
          <w:lang w:val="es-ES" w:bidi="es-ES"/>
        </w:rPr>
        <w:lastRenderedPageBreak/>
        <w:t>Las habilidades y capacidades imprescindibles dentro de esta área de competencia incluyen </w:t>
      </w:r>
      <w:r w:rsidR="00265C56">
        <w:rPr>
          <w:lang w:val="es-ES" w:bidi="es-ES"/>
        </w:rPr>
        <w:t>…</w:t>
      </w:r>
    </w:p>
    <w:p w14:paraId="292307F6" w14:textId="401EB897" w:rsidR="00325501" w:rsidRPr="00D93E29" w:rsidRDefault="00F213B6" w:rsidP="00695EB7">
      <w:pPr>
        <w:pStyle w:val="Agency-body-text"/>
      </w:pPr>
      <w:r w:rsidRPr="00D93E29">
        <w:rPr>
          <w:b/>
          <w:noProof/>
          <w:lang w:val="es-ES" w:bidi="es-ES"/>
        </w:rPr>
        <mc:AlternateContent>
          <mc:Choice Requires="wps">
            <w:drawing>
              <wp:inline distT="0" distB="0" distL="0" distR="0" wp14:anchorId="10AF202F" wp14:editId="4786D2D3">
                <wp:extent cx="5611495" cy="2558374"/>
                <wp:effectExtent l="0" t="0" r="14605" b="7620"/>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58374"/>
                        </a:xfrm>
                        <a:prstGeom prst="rect">
                          <a:avLst/>
                        </a:prstGeom>
                        <a:solidFill>
                          <a:schemeClr val="accent1">
                            <a:lumMod val="20000"/>
                            <a:lumOff val="80000"/>
                            <a:alpha val="49000"/>
                          </a:schemeClr>
                        </a:solidFill>
                        <a:ln w="9525">
                          <a:solidFill>
                            <a:srgbClr val="FFC000"/>
                          </a:solidFill>
                        </a:ln>
                      </wps:spPr>
                      <wps:txbx>
                        <w:txbxContent>
                          <w:p w14:paraId="2147596F" w14:textId="750DF834" w:rsidR="00F213B6" w:rsidRPr="00C7793E" w:rsidRDefault="00F213B6" w:rsidP="00F213B6">
                            <w:pPr>
                              <w:pStyle w:val="Agency-body-text"/>
                              <w:ind w:left="284" w:right="311"/>
                              <w:rPr>
                                <w:lang w:val="pt-PT"/>
                              </w:rPr>
                            </w:pPr>
                            <w:r w:rsidRPr="00E00B84">
                              <w:rPr>
                                <w:lang w:val="es-ES" w:bidi="es-ES"/>
                              </w:rPr>
                              <w:t>… la comunicación verbal y no verbal efectiva para responder a los distintos modos de comunicación del alumnado</w:t>
                            </w:r>
                            <w:r w:rsidRPr="004425DD">
                              <w:rPr>
                                <w:lang w:val="es-ES" w:bidi="es-ES"/>
                              </w:rPr>
                              <w:t>, las familias y otros</w:t>
                            </w:r>
                            <w:r w:rsidRPr="00E00B84">
                              <w:rPr>
                                <w:lang w:val="es-ES" w:bidi="es-ES"/>
                              </w:rPr>
                              <w:t xml:space="preserve"> profesionales.</w:t>
                            </w:r>
                          </w:p>
                          <w:p w14:paraId="493EBBBC" w14:textId="77777777" w:rsidR="00F213B6" w:rsidRPr="00C7793E" w:rsidRDefault="00F213B6" w:rsidP="00F213B6">
                            <w:pPr>
                              <w:pStyle w:val="Agency-body-text"/>
                              <w:ind w:left="284" w:right="311"/>
                              <w:rPr>
                                <w:lang w:val="pt-PT"/>
                              </w:rPr>
                            </w:pPr>
                            <w:r w:rsidRPr="00E00B84">
                              <w:rPr>
                                <w:lang w:val="es-ES" w:bidi="es-ES"/>
                              </w:rPr>
                              <w:t>… desarrollar las capacidades y habilidades comunicativas del alumnado.</w:t>
                            </w:r>
                          </w:p>
                          <w:p w14:paraId="06B4EEEC" w14:textId="77777777" w:rsidR="00F213B6" w:rsidRPr="00C7793E" w:rsidRDefault="00F213B6" w:rsidP="00F213B6">
                            <w:pPr>
                              <w:pStyle w:val="Agency-body-text"/>
                              <w:ind w:left="284" w:right="311"/>
                              <w:rPr>
                                <w:lang w:val="pt-PT"/>
                              </w:rPr>
                            </w:pPr>
                            <w:r w:rsidRPr="00E00B84">
                              <w:rPr>
                                <w:lang w:val="es-ES" w:bidi="es-ES"/>
                              </w:rPr>
                              <w:t>… valorar y desarrollar estrategias efectivas de aprendizaje y habilidades en el alumnado.</w:t>
                            </w:r>
                          </w:p>
                          <w:p w14:paraId="663E7C1E" w14:textId="77777777" w:rsidR="00F213B6" w:rsidRPr="00C7793E" w:rsidRDefault="00F213B6" w:rsidP="00F213B6">
                            <w:pPr>
                              <w:pStyle w:val="Agency-body-text"/>
                              <w:ind w:left="284" w:right="311"/>
                              <w:rPr>
                                <w:lang w:val="pt-PT"/>
                              </w:rPr>
                            </w:pPr>
                            <w:r w:rsidRPr="00E00B84">
                              <w:rPr>
                                <w:lang w:val="es-ES" w:bidi="es-ES"/>
                              </w:rPr>
                              <w:t>… facilitar el aprendizaje entre compañeros y otros enfoques de aprendizaje cooperativo.</w:t>
                            </w:r>
                          </w:p>
                          <w:p w14:paraId="062C876F" w14:textId="77777777" w:rsidR="00F213B6" w:rsidRPr="00C7793E" w:rsidRDefault="00F213B6" w:rsidP="00F213B6">
                            <w:pPr>
                              <w:pStyle w:val="Agency-body-text"/>
                              <w:ind w:left="284" w:right="311"/>
                              <w:rPr>
                                <w:lang w:val="pt-PT"/>
                              </w:rPr>
                            </w:pPr>
                            <w:r w:rsidRPr="00E00B84">
                              <w:rPr>
                                <w:lang w:val="es-ES" w:bidi="es-ES"/>
                              </w:rPr>
                              <w:t>… facilitar entornos de aprendizaje seguros en los que el alumnado pueda correr riesgos e incluso fallar.</w:t>
                            </w:r>
                          </w:p>
                          <w:p w14:paraId="4BA8D7C5" w14:textId="32201BD8" w:rsidR="00F213B6" w:rsidRPr="00F213B6" w:rsidRDefault="00F213B6" w:rsidP="00F213B6">
                            <w:pPr>
                              <w:pStyle w:val="Agency-body-text"/>
                              <w:ind w:left="284" w:right="311"/>
                            </w:pPr>
                            <w:r w:rsidRPr="00E00B84">
                              <w:rPr>
                                <w:lang w:val="es-ES" w:bidi="es-ES"/>
                              </w:rPr>
                              <w:t>… evaluación de enfoques de aprendizaje que tengan en cuenta el aprendizaje social, emocional y académico.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AF202F" id="Text Box 466" o:spid="_x0000_s1037" type="#_x0000_t202" alt="&quot;&quot;" style="width:441.85pt;height:2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" fillcolor="#dbe5f1 [660]" strokecolor="#ffc000">
                <v:fill opacity="32125f"/>
                <v:textbox style="mso-fit-shape-to-text:t">
                  <w:txbxContent>
                    <w:p w14:paraId="2147596F" w14:textId="750DF834" w:rsidR="00F213B6" w:rsidRPr="00C7793E" w:rsidRDefault="00F213B6" w:rsidP="00F213B6">
                      <w:pPr>
                        <w:pStyle w:val="Agency-body-text"/>
                        <w:ind w:left="284" w:right="311"/>
                        <w:rPr>
                          <w:lang w:val="pt-PT"/>
                        </w:rPr>
                      </w:pPr>
                      <w:r w:rsidRPr="00E00B84">
                        <w:rPr>
                          <w:lang w:val="es-ES" w:bidi="es-ES"/>
                        </w:rPr>
                        <w:t>… la comunicación verbal y no verbal efectiva para responder a los distintos modos de comunicación del alumnado</w:t>
                      </w:r>
                      <w:r w:rsidRPr="004425DD">
                        <w:rPr>
                          <w:lang w:val="es-ES" w:bidi="es-ES"/>
                        </w:rPr>
                        <w:t xml:space="preserve">, </w:t>
                      </w:r>
                      <w:r w:rsidRPr="004425DD">
                        <w:rPr>
                          <w:lang w:val="es-ES" w:bidi="es-ES"/>
                        </w:rPr>
                        <w:t>las familias</w:t>
                      </w:r>
                      <w:r w:rsidRPr="004425DD">
                        <w:rPr>
                          <w:lang w:val="es-ES" w:bidi="es-ES"/>
                        </w:rPr>
                        <w:t xml:space="preserve"> y otros</w:t>
                      </w:r>
                      <w:r w:rsidRPr="00E00B84">
                        <w:rPr>
                          <w:lang w:val="es-ES" w:bidi="es-ES"/>
                        </w:rPr>
                        <w:t xml:space="preserve"> profesionales.</w:t>
                      </w:r>
                    </w:p>
                    <w:p w14:paraId="493EBBBC" w14:textId="77777777" w:rsidR="00F213B6" w:rsidRPr="00C7793E" w:rsidRDefault="00F213B6" w:rsidP="00F213B6">
                      <w:pPr>
                        <w:pStyle w:val="Agency-body-text"/>
                        <w:ind w:left="284" w:right="311"/>
                        <w:rPr>
                          <w:lang w:val="pt-PT"/>
                        </w:rPr>
                      </w:pPr>
                      <w:r w:rsidRPr="00E00B84">
                        <w:rPr>
                          <w:lang w:val="es-ES" w:bidi="es-ES"/>
                        </w:rPr>
                        <w:t>… desarrollar las capacidades y habilidades comunicativas del alumnado.</w:t>
                      </w:r>
                    </w:p>
                    <w:p w14:paraId="06B4EEEC" w14:textId="77777777" w:rsidR="00F213B6" w:rsidRPr="00C7793E" w:rsidRDefault="00F213B6" w:rsidP="00F213B6">
                      <w:pPr>
                        <w:pStyle w:val="Agency-body-text"/>
                        <w:ind w:left="284" w:right="311"/>
                        <w:rPr>
                          <w:lang w:val="pt-PT"/>
                        </w:rPr>
                      </w:pPr>
                      <w:r w:rsidRPr="00E00B84">
                        <w:rPr>
                          <w:lang w:val="es-ES" w:bidi="es-ES"/>
                        </w:rPr>
                        <w:t>… valorar y desarrollar estrategias efectivas de aprendizaje y habilidades en el alumnado.</w:t>
                      </w:r>
                    </w:p>
                    <w:p w14:paraId="663E7C1E" w14:textId="77777777" w:rsidR="00F213B6" w:rsidRPr="00C7793E" w:rsidRDefault="00F213B6" w:rsidP="00F213B6">
                      <w:pPr>
                        <w:pStyle w:val="Agency-body-text"/>
                        <w:ind w:left="284" w:right="311"/>
                        <w:rPr>
                          <w:lang w:val="pt-PT"/>
                        </w:rPr>
                      </w:pPr>
                      <w:r w:rsidRPr="00E00B84">
                        <w:rPr>
                          <w:lang w:val="es-ES" w:bidi="es-ES"/>
                        </w:rPr>
                        <w:t>… facilitar el aprendizaje entre compañeros y otros enfoques de aprendizaje cooperativo.</w:t>
                      </w:r>
                    </w:p>
                    <w:p w14:paraId="062C876F" w14:textId="77777777" w:rsidR="00F213B6" w:rsidRPr="00C7793E" w:rsidRDefault="00F213B6" w:rsidP="00F213B6">
                      <w:pPr>
                        <w:pStyle w:val="Agency-body-text"/>
                        <w:ind w:left="284" w:right="311"/>
                        <w:rPr>
                          <w:lang w:val="pt-PT"/>
                        </w:rPr>
                      </w:pPr>
                      <w:r w:rsidRPr="00E00B84">
                        <w:rPr>
                          <w:lang w:val="es-ES" w:bidi="es-ES"/>
                        </w:rPr>
                        <w:t>… facilitar entornos de aprendizaje seguros en los que el alumnado pueda correr riesgos e incluso fallar.</w:t>
                      </w:r>
                    </w:p>
                    <w:p w14:paraId="4BA8D7C5" w14:textId="32201BD8" w:rsidR="00F213B6" w:rsidRPr="00F213B6" w:rsidRDefault="00F213B6" w:rsidP="00F213B6">
                      <w:pPr>
                        <w:pStyle w:val="Agency-body-text"/>
                        <w:ind w:left="284" w:right="311"/>
                      </w:pPr>
                      <w:r w:rsidRPr="00E00B84">
                        <w:rPr>
                          <w:lang w:val="es-ES" w:bidi="es-ES"/>
                        </w:rPr>
                        <w:t>… evaluación de enfoques de aprendizaje que tengan en cuenta el aprendizaje social, emocional y académico.</w:t>
                      </w:r>
                    </w:p>
                  </w:txbxContent>
                </v:textbox>
                <w10:anchorlock/>
              </v:shape>
            </w:pict>
          </mc:Fallback>
        </mc:AlternateContent>
      </w:r>
    </w:p>
    <w:p w14:paraId="55171713" w14:textId="306ECDF9" w:rsidR="001600DB" w:rsidRPr="00C7793E" w:rsidRDefault="00622128" w:rsidP="00CD347B">
      <w:pPr>
        <w:pStyle w:val="Agency-heading-3"/>
        <w:rPr>
          <w:lang w:val="pt-PT"/>
        </w:rPr>
      </w:pPr>
      <w:bookmarkStart w:id="8" w:name="_Toc113630281"/>
      <w:r w:rsidRPr="00D93E29">
        <w:rPr>
          <w:lang w:val="es-ES" w:bidi="es-ES"/>
        </w:rPr>
        <w:t>Fomentar el bienestar de todo el alumnado</w:t>
      </w:r>
      <w:bookmarkEnd w:id="8"/>
    </w:p>
    <w:p w14:paraId="7A1E7A6C" w14:textId="06C3AF29" w:rsidR="00622128" w:rsidRPr="00C7793E" w:rsidRDefault="00622128" w:rsidP="00CD347B">
      <w:pPr>
        <w:pStyle w:val="Agency-heading-4"/>
        <w:rPr>
          <w:lang w:val="pt-PT"/>
        </w:rPr>
      </w:pPr>
      <w:r w:rsidRPr="00D93E29">
        <w:rPr>
          <w:lang w:val="es-ES" w:bidi="es-ES"/>
        </w:rPr>
        <w:t>Las actitudes y las creencias que estructuran esta área de competencia incluyen …</w:t>
      </w:r>
    </w:p>
    <w:p w14:paraId="06CD22FB" w14:textId="5064529E" w:rsidR="00F213B6" w:rsidRPr="00D93E29" w:rsidRDefault="00F213B6" w:rsidP="00F213B6">
      <w:pPr>
        <w:pStyle w:val="Agency-body-text"/>
      </w:pPr>
      <w:r w:rsidRPr="00D93E29">
        <w:rPr>
          <w:b/>
          <w:noProof/>
          <w:lang w:val="es-ES" w:bidi="es-ES"/>
        </w:rPr>
        <mc:AlternateContent>
          <mc:Choice Requires="wps">
            <w:drawing>
              <wp:inline distT="0" distB="0" distL="0" distR="0" wp14:anchorId="33C2518A" wp14:editId="228AF286">
                <wp:extent cx="5611495" cy="1254868"/>
                <wp:effectExtent l="0" t="0" r="14605" b="19050"/>
                <wp:docPr id="467" name="Text Box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54868"/>
                        </a:xfrm>
                        <a:prstGeom prst="rect">
                          <a:avLst/>
                        </a:prstGeom>
                        <a:solidFill>
                          <a:schemeClr val="accent1">
                            <a:lumMod val="20000"/>
                            <a:lumOff val="80000"/>
                            <a:alpha val="49000"/>
                          </a:schemeClr>
                        </a:solidFill>
                        <a:ln w="9525">
                          <a:solidFill>
                            <a:srgbClr val="7030A0"/>
                          </a:solidFill>
                        </a:ln>
                      </wps:spPr>
                      <wps:txbx>
                        <w:txbxContent>
                          <w:p w14:paraId="242A6498"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la importancia de crear una relación positiva entre el docente y cada alumno.</w:t>
                            </w:r>
                          </w:p>
                          <w:p w14:paraId="0961D0CC"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la importancia de ser sensible a las necesidades emocionales del alumnado.</w:t>
                            </w:r>
                          </w:p>
                          <w:p w14:paraId="65607B3D" w14:textId="3C2F3A5A" w:rsidR="00F213B6" w:rsidRPr="00F213B6" w:rsidRDefault="00F213B6" w:rsidP="00F213B6">
                            <w:pPr>
                              <w:pStyle w:val="Agency-body-text"/>
                              <w:ind w:left="284" w:right="311"/>
                              <w:rPr>
                                <w:color w:val="262626" w:themeColor="text1" w:themeTint="D9"/>
                              </w:rPr>
                            </w:pPr>
                            <w:r w:rsidRPr="00F213B6">
                              <w:rPr>
                                <w:color w:val="262626" w:themeColor="text1" w:themeTint="D9"/>
                                <w:lang w:val="es-ES" w:bidi="es-ES"/>
                              </w:rPr>
                              <w:t>… la importancia de ocuparse del bienestar propio como profesional.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C2518A" id="Text Box 467" o:spid="_x0000_s1038" type="#_x0000_t202" alt="&quot;&quot;" style="width:441.8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uAAZAIAANs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" fillcolor="#dbe5f1 [660]" strokecolor="#7030a0">
                <v:fill opacity="32125f"/>
                <v:textbox style="mso-fit-shape-to-text:t">
                  <w:txbxContent>
                    <w:p w14:paraId="242A6498"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la importancia de crear una relación positiva entre el docente y cada alumno.</w:t>
                      </w:r>
                    </w:p>
                    <w:p w14:paraId="0961D0CC"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la importancia de ser sensible a las necesidades emocionales del alumnado.</w:t>
                      </w:r>
                    </w:p>
                    <w:p w14:paraId="65607B3D" w14:textId="3C2F3A5A" w:rsidR="00F213B6" w:rsidRPr="00F213B6" w:rsidRDefault="00F213B6" w:rsidP="00F213B6">
                      <w:pPr>
                        <w:pStyle w:val="Agency-body-text"/>
                        <w:ind w:left="284" w:right="311"/>
                        <w:rPr>
                          <w:color w:val="262626" w:themeColor="text1" w:themeTint="D9"/>
                        </w:rPr>
                      </w:pPr>
                      <w:r w:rsidRPr="00F213B6">
                        <w:rPr>
                          <w:color w:val="262626" w:themeColor="text1" w:themeTint="D9"/>
                          <w:lang w:val="es-ES" w:bidi="es-ES"/>
                        </w:rPr>
                        <w:t>… la importancia de ocuparse del bienestar propio como profesional.</w:t>
                      </w:r>
                    </w:p>
                  </w:txbxContent>
                </v:textbox>
                <w10:anchorlock/>
              </v:shape>
            </w:pict>
          </mc:Fallback>
        </mc:AlternateContent>
      </w:r>
    </w:p>
    <w:p w14:paraId="3595CCB7" w14:textId="31AABDD9" w:rsidR="00622128" w:rsidRPr="00C7793E" w:rsidRDefault="00622128" w:rsidP="000C0184">
      <w:pPr>
        <w:pStyle w:val="Agency-heading-4"/>
        <w:rPr>
          <w:lang w:val="pt-PT"/>
        </w:rPr>
      </w:pPr>
      <w:r w:rsidRPr="00D93E29">
        <w:rPr>
          <w:lang w:val="es-ES" w:bidi="es-ES"/>
        </w:rPr>
        <w:t>Los conocimientos esenciales y la comprensión que estructuran esta área de competencia incluyen …</w:t>
      </w:r>
    </w:p>
    <w:p w14:paraId="252B6083" w14:textId="0560D729" w:rsidR="00F213B6" w:rsidRPr="00D93E29" w:rsidRDefault="00F213B6" w:rsidP="00774678">
      <w:pPr>
        <w:pStyle w:val="Agency-body-text"/>
      </w:pPr>
      <w:r w:rsidRPr="00D93E29">
        <w:rPr>
          <w:b/>
          <w:noProof/>
          <w:lang w:val="es-ES" w:bidi="es-ES"/>
        </w:rPr>
        <mc:AlternateContent>
          <mc:Choice Requires="wps">
            <w:drawing>
              <wp:inline distT="0" distB="0" distL="0" distR="0" wp14:anchorId="26C2CD17" wp14:editId="7E33C148">
                <wp:extent cx="5611495" cy="972766"/>
                <wp:effectExtent l="0" t="0" r="14605" b="14605"/>
                <wp:docPr id="468" name="Text Box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972766"/>
                        </a:xfrm>
                        <a:prstGeom prst="rect">
                          <a:avLst/>
                        </a:prstGeom>
                        <a:solidFill>
                          <a:schemeClr val="accent1">
                            <a:lumMod val="20000"/>
                            <a:lumOff val="80000"/>
                            <a:alpha val="49000"/>
                          </a:schemeClr>
                        </a:solidFill>
                        <a:ln w="9525">
                          <a:solidFill>
                            <a:srgbClr val="0070C0"/>
                          </a:solidFill>
                        </a:ln>
                      </wps:spPr>
                      <wps:txbx>
                        <w:txbxContent>
                          <w:p w14:paraId="5E865A20"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enfoques acerca de la organización del aula y de los comportamientos positivos.</w:t>
                            </w:r>
                          </w:p>
                          <w:p w14:paraId="633C78F5" w14:textId="77777777" w:rsidR="00F213B6" w:rsidRPr="00C7793E" w:rsidRDefault="00F213B6" w:rsidP="00F213B6">
                            <w:pPr>
                              <w:pStyle w:val="Agency-body-text"/>
                              <w:ind w:left="284" w:right="311"/>
                              <w:rPr>
                                <w:color w:val="262626" w:themeColor="text1" w:themeTint="D9"/>
                                <w:lang w:val="it-IT"/>
                              </w:rPr>
                            </w:pPr>
                            <w:r w:rsidRPr="00F213B6">
                              <w:rPr>
                                <w:color w:val="262626" w:themeColor="text1" w:themeTint="D9"/>
                                <w:lang w:val="es-ES" w:bidi="es-ES"/>
                              </w:rPr>
                              <w:t>… cómo afecta la salud mental al bienestar general y al aprendizaje.</w:t>
                            </w:r>
                          </w:p>
                          <w:p w14:paraId="0D7BEE5A" w14:textId="5100A5DE"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comprender que las emociones y los contextos sociales pueden activar o bloquear el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C2CD17" id="Text Box 468" o:spid="_x0000_s1039" type="#_x0000_t202" alt="&quot;&quot;" style="width:441.8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" fillcolor="#dbe5f1 [660]" strokecolor="#0070c0">
                <v:fill opacity="32125f"/>
                <v:textbox style="mso-fit-shape-to-text:t">
                  <w:txbxContent>
                    <w:p w14:paraId="5E865A20"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enfoques acerca de la organización del aula y de los comportamientos positivos.</w:t>
                      </w:r>
                    </w:p>
                    <w:p w14:paraId="633C78F5" w14:textId="77777777" w:rsidR="00F213B6" w:rsidRPr="00C7793E" w:rsidRDefault="00F213B6" w:rsidP="00F213B6">
                      <w:pPr>
                        <w:pStyle w:val="Agency-body-text"/>
                        <w:ind w:left="284" w:right="311"/>
                        <w:rPr>
                          <w:color w:val="262626" w:themeColor="text1" w:themeTint="D9"/>
                          <w:lang w:val="it-IT"/>
                        </w:rPr>
                      </w:pPr>
                      <w:r w:rsidRPr="00F213B6">
                        <w:rPr>
                          <w:color w:val="262626" w:themeColor="text1" w:themeTint="D9"/>
                          <w:lang w:val="es-ES" w:bidi="es-ES"/>
                        </w:rPr>
                        <w:t>… cómo afecta la salud mental al bienestar general y al aprendizaje.</w:t>
                      </w:r>
                    </w:p>
                    <w:p w14:paraId="0D7BEE5A" w14:textId="5100A5DE"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comprender que las emociones y los contextos sociales pueden activar o bloquear el aprendizaje.</w:t>
                      </w:r>
                    </w:p>
                  </w:txbxContent>
                </v:textbox>
                <w10:anchorlock/>
              </v:shape>
            </w:pict>
          </mc:Fallback>
        </mc:AlternateContent>
      </w:r>
    </w:p>
    <w:p w14:paraId="2C449D1E" w14:textId="59AFAA47" w:rsidR="00622128" w:rsidRPr="00C7793E" w:rsidRDefault="00622128" w:rsidP="000C0184">
      <w:pPr>
        <w:pStyle w:val="Agency-heading-4"/>
        <w:rPr>
          <w:lang w:val="pt-PT"/>
        </w:rPr>
      </w:pPr>
      <w:r w:rsidRPr="00D93E29">
        <w:rPr>
          <w:lang w:val="es-ES" w:bidi="es-ES"/>
        </w:rPr>
        <w:lastRenderedPageBreak/>
        <w:t>Las habilidades y capacidades imprescindibles dentro de esta área de competencia incluyen </w:t>
      </w:r>
      <w:r w:rsidR="00265C56">
        <w:rPr>
          <w:lang w:val="es-ES" w:bidi="es-ES"/>
        </w:rPr>
        <w:t>…</w:t>
      </w:r>
    </w:p>
    <w:p w14:paraId="18FC400D" w14:textId="6DE8B2DE" w:rsidR="00F213B6" w:rsidRPr="00D93E29" w:rsidRDefault="00F213B6" w:rsidP="00774678">
      <w:pPr>
        <w:pStyle w:val="Agency-body-text"/>
      </w:pPr>
      <w:r w:rsidRPr="00D93E29">
        <w:rPr>
          <w:b/>
          <w:noProof/>
          <w:lang w:val="es-ES" w:bidi="es-ES"/>
        </w:rPr>
        <mc:AlternateContent>
          <mc:Choice Requires="wps">
            <w:drawing>
              <wp:inline distT="0" distB="0" distL="0" distR="0" wp14:anchorId="7474330A" wp14:editId="2033CC5D">
                <wp:extent cx="5611495" cy="1663429"/>
                <wp:effectExtent l="0" t="0" r="14605" b="15240"/>
                <wp:docPr id="469" name="Text Box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663429"/>
                        </a:xfrm>
                        <a:prstGeom prst="rect">
                          <a:avLst/>
                        </a:prstGeom>
                        <a:solidFill>
                          <a:schemeClr val="accent1">
                            <a:lumMod val="20000"/>
                            <a:lumOff val="80000"/>
                            <a:alpha val="49000"/>
                          </a:schemeClr>
                        </a:solidFill>
                        <a:ln w="9525">
                          <a:solidFill>
                            <a:srgbClr val="FFC000"/>
                          </a:solidFill>
                        </a:ln>
                      </wps:spPr>
                      <wps:txbx>
                        <w:txbxContent>
                          <w:p w14:paraId="2CCE73C0" w14:textId="77777777" w:rsidR="00F213B6" w:rsidRPr="00C7793E" w:rsidRDefault="00F213B6" w:rsidP="00F213B6">
                            <w:pPr>
                              <w:pStyle w:val="Agency-body-text"/>
                              <w:ind w:left="284" w:right="311"/>
                              <w:rPr>
                                <w:rFonts w:eastAsia="Calibri"/>
                                <w:color w:val="262626" w:themeColor="text1" w:themeTint="D9"/>
                                <w:lang w:val="pt-PT"/>
                              </w:rPr>
                            </w:pPr>
                            <w:r w:rsidRPr="00F213B6">
                              <w:rPr>
                                <w:color w:val="262626" w:themeColor="text1" w:themeTint="D9"/>
                                <w:lang w:val="es-ES" w:bidi="es-ES"/>
                              </w:rPr>
                              <w:t>… emplear habilidades de liderazgo que incluyan enfoques positivos de organización del aula.</w:t>
                            </w:r>
                          </w:p>
                          <w:p w14:paraId="073B4C38"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eliminar las barreras sociales en las modalidades de grupo.</w:t>
                            </w:r>
                          </w:p>
                          <w:p w14:paraId="08E7AE0E"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aplicar enfoques que faciliten comportamientos positivos que apoyen el desarrollo y las interacciones sociales del alumnado.</w:t>
                            </w:r>
                          </w:p>
                          <w:p w14:paraId="23C576AA" w14:textId="33B6D3CE"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desarrollar la resiliencia y estrategias para afrontar el comportamiento desafiante.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474330A" id="Text Box 469" o:spid="_x0000_s1040" type="#_x0000_t202" alt="&quot;&quot;" style="width:441.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" fillcolor="#dbe5f1 [660]" strokecolor="#ffc000">
                <v:fill opacity="32125f"/>
                <v:textbox style="mso-fit-shape-to-text:t">
                  <w:txbxContent>
                    <w:p w14:paraId="2CCE73C0" w14:textId="77777777" w:rsidR="00F213B6" w:rsidRPr="00C7793E" w:rsidRDefault="00F213B6" w:rsidP="00F213B6">
                      <w:pPr>
                        <w:pStyle w:val="Agency-body-text"/>
                        <w:ind w:left="284" w:right="311"/>
                        <w:rPr>
                          <w:rFonts w:eastAsia="Calibri"/>
                          <w:color w:val="262626" w:themeColor="text1" w:themeTint="D9"/>
                          <w:lang w:val="pt-PT"/>
                        </w:rPr>
                      </w:pPr>
                      <w:r w:rsidRPr="00F213B6">
                        <w:rPr>
                          <w:color w:val="262626" w:themeColor="text1" w:themeTint="D9"/>
                          <w:lang w:val="es-ES" w:bidi="es-ES"/>
                        </w:rPr>
                        <w:t>… emplear habilidades de liderazgo que incluyan enfoques positivos de organización del aula.</w:t>
                      </w:r>
                    </w:p>
                    <w:p w14:paraId="073B4C38"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eliminar las barreras sociales en las modalidades de grupo.</w:t>
                      </w:r>
                    </w:p>
                    <w:p w14:paraId="08E7AE0E"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aplicar enfoques que faciliten comportamientos positivos que apoyen el desarrollo y las interacciones sociales del alumnado.</w:t>
                      </w:r>
                    </w:p>
                    <w:p w14:paraId="23C576AA" w14:textId="33B6D3CE"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desarrollar la resiliencia y estrategias para afrontar el comportamiento desafiante.</w:t>
                      </w:r>
                    </w:p>
                  </w:txbxContent>
                </v:textbox>
                <w10:anchorlock/>
              </v:shape>
            </w:pict>
          </mc:Fallback>
        </mc:AlternateContent>
      </w:r>
    </w:p>
    <w:p w14:paraId="3CAEF268" w14:textId="77777777" w:rsidR="001600DB" w:rsidRPr="00C7793E" w:rsidRDefault="00622128" w:rsidP="00BF6AFD">
      <w:pPr>
        <w:pStyle w:val="Agency-heading-3"/>
        <w:rPr>
          <w:lang w:val="pt-PT"/>
        </w:rPr>
      </w:pPr>
      <w:bookmarkStart w:id="9" w:name="_Toc113630282"/>
      <w:r w:rsidRPr="00D93E29">
        <w:rPr>
          <w:lang w:val="es-ES" w:bidi="es-ES"/>
        </w:rPr>
        <w:t>Enfoques educativos efectivos y organización flexible del apoyo</w:t>
      </w:r>
      <w:bookmarkEnd w:id="9"/>
    </w:p>
    <w:p w14:paraId="51C2AC90" w14:textId="3CD342B8" w:rsidR="00987416" w:rsidRPr="00C7793E" w:rsidRDefault="00622128" w:rsidP="00366167">
      <w:pPr>
        <w:pStyle w:val="Agency-heading-4"/>
        <w:rPr>
          <w:lang w:val="pt-PT"/>
        </w:rPr>
      </w:pPr>
      <w:r w:rsidRPr="00D93E29">
        <w:rPr>
          <w:lang w:val="es-ES" w:bidi="es-ES"/>
        </w:rPr>
        <w:t>Las actitudes y las creencias que estructuran esta área de competencia incluyen …</w:t>
      </w:r>
    </w:p>
    <w:p w14:paraId="60D8B1DC" w14:textId="43615BB6" w:rsidR="00F213B6" w:rsidRPr="00D93E29" w:rsidRDefault="00F213B6" w:rsidP="000549A5">
      <w:pPr>
        <w:pStyle w:val="Agency-body-text"/>
      </w:pPr>
      <w:r w:rsidRPr="00D93E29">
        <w:rPr>
          <w:b/>
          <w:noProof/>
          <w:lang w:val="es-ES" w:bidi="es-ES"/>
        </w:rPr>
        <mc:AlternateContent>
          <mc:Choice Requires="wps">
            <w:drawing>
              <wp:inline distT="0" distB="0" distL="0" distR="0" wp14:anchorId="32B40697" wp14:editId="01CFE93F">
                <wp:extent cx="5611495" cy="3258766"/>
                <wp:effectExtent l="0" t="0" r="14605" b="12700"/>
                <wp:docPr id="470" name="Text Box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5639005A"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los enfoques educativos efectivos buscan representar a todo el alumnado.</w:t>
                            </w:r>
                          </w:p>
                          <w:p w14:paraId="63CF710F"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los docentes asumen la responsabilidad de facilitar el aprendizaje de todo el alumnado en el aula.</w:t>
                            </w:r>
                          </w:p>
                          <w:p w14:paraId="283129A9"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las habilidades del alumnado no están limitadas. Todo el alumnado tiene la capacidad de desarrollarse y aprender.</w:t>
                            </w:r>
                          </w:p>
                          <w:p w14:paraId="011810BD"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las aulas heterogéneas tienen potencial para fomentar el aprendizaje para todos.</w:t>
                            </w:r>
                          </w:p>
                          <w:p w14:paraId="1346DC0F" w14:textId="77777777" w:rsidR="00F213B6" w:rsidRPr="00C7793E" w:rsidRDefault="00F213B6" w:rsidP="00F213B6">
                            <w:pPr>
                              <w:pStyle w:val="Agency-body-text"/>
                              <w:ind w:left="284" w:right="311"/>
                              <w:rPr>
                                <w:color w:val="262626" w:themeColor="text1" w:themeTint="D9"/>
                                <w:szCs w:val="24"/>
                                <w:lang w:val="pt-PT"/>
                              </w:rPr>
                            </w:pPr>
                            <w:r w:rsidRPr="00F213B6">
                              <w:rPr>
                                <w:color w:val="262626" w:themeColor="text1" w:themeTint="D9"/>
                                <w:lang w:val="es-ES" w:bidi="es-ES"/>
                              </w:rPr>
                              <w:t>… aprender es un proceso y el objetivo de todo el alumnado es el desarrollo de estrategias de aprendizaje eficaces y de habilidades, no solo el conocimiento del contenido o la materia.</w:t>
                            </w:r>
                          </w:p>
                          <w:p w14:paraId="2074E42C"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el proceso de aprendizaje es esencialmente el mismo para todo el alumnado. Existen muy pocas «técnicas especiales».</w:t>
                            </w:r>
                          </w:p>
                          <w:p w14:paraId="3F623E38"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en algunas ocasiones, determinadas dificultades de aprendizaje específicas necesitan respuestas basadas en adaptaciones curriculares y metodológicas.</w:t>
                            </w:r>
                          </w:p>
                          <w:p w14:paraId="6D687739" w14:textId="399DD8B3"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las adaptaciones para algunos alumnos no van en detrimento de otros, sino que contribuyen a la creación de enfoques de aprendizaje universales.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B40697" id="Text Box 470" o:spid="_x0000_s1041"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" fillcolor="#dbe5f1 [660]" strokecolor="#7030a0">
                <v:fill opacity="32125f"/>
                <v:textbox style="mso-fit-shape-to-text:t">
                  <w:txbxContent>
                    <w:p w14:paraId="5639005A"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los enfoques educativos efectivos buscan representar a todo el alumnado.</w:t>
                      </w:r>
                    </w:p>
                    <w:p w14:paraId="63CF710F"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los docentes asumen la responsabilidad de facilitar el aprendizaje de todo el alumnado en el aula.</w:t>
                      </w:r>
                    </w:p>
                    <w:p w14:paraId="283129A9"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las habilidades del alumnado no están limitadas. Todo el alumnado tiene la capacidad de desarrollarse y aprender.</w:t>
                      </w:r>
                    </w:p>
                    <w:p w14:paraId="011810BD"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las aulas heterogéneas tienen potencial para fomentar el aprendizaje para todos.</w:t>
                      </w:r>
                    </w:p>
                    <w:p w14:paraId="1346DC0F" w14:textId="77777777" w:rsidR="00F213B6" w:rsidRPr="00C7793E" w:rsidRDefault="00F213B6" w:rsidP="00F213B6">
                      <w:pPr>
                        <w:pStyle w:val="Agency-body-text"/>
                        <w:ind w:left="284" w:right="311"/>
                        <w:rPr>
                          <w:color w:val="262626" w:themeColor="text1" w:themeTint="D9"/>
                          <w:szCs w:val="24"/>
                          <w:lang w:val="pt-PT"/>
                        </w:rPr>
                      </w:pPr>
                      <w:r w:rsidRPr="00F213B6">
                        <w:rPr>
                          <w:color w:val="262626" w:themeColor="text1" w:themeTint="D9"/>
                          <w:lang w:val="es-ES" w:bidi="es-ES"/>
                        </w:rPr>
                        <w:t>… aprender es un proceso y el objetivo de todo el alumnado es el desarrollo de estrategias de aprendizaje eficaces y de habilidades, no solo el conocimiento del contenido o la materia.</w:t>
                      </w:r>
                    </w:p>
                    <w:p w14:paraId="2074E42C"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el proceso de aprendizaje es esencialmente el mismo para todo el alumnado. Existen muy pocas «técnicas especiales».</w:t>
                      </w:r>
                    </w:p>
                    <w:p w14:paraId="3F623E38" w14:textId="77777777"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en algunas ocasiones, determinadas dificultades de aprendizaje específicas necesitan respuestas basadas en adaptaciones curriculares y metodológicas.</w:t>
                      </w:r>
                    </w:p>
                    <w:p w14:paraId="6D687739" w14:textId="399DD8B3" w:rsidR="00F213B6" w:rsidRPr="00C7793E" w:rsidRDefault="00F213B6" w:rsidP="00F213B6">
                      <w:pPr>
                        <w:pStyle w:val="Agency-body-text"/>
                        <w:ind w:left="284" w:right="311"/>
                        <w:rPr>
                          <w:color w:val="262626" w:themeColor="text1" w:themeTint="D9"/>
                          <w:lang w:val="pt-PT"/>
                        </w:rPr>
                      </w:pPr>
                      <w:r w:rsidRPr="00F213B6">
                        <w:rPr>
                          <w:color w:val="262626" w:themeColor="text1" w:themeTint="D9"/>
                          <w:lang w:val="es-ES" w:bidi="es-ES"/>
                        </w:rPr>
                        <w:t>… las adaptaciones para algunos alumnos no van en detrimento de otros, sino que contribuyen a la creación de enfoques de aprendizaje universales.</w:t>
                      </w:r>
                    </w:p>
                  </w:txbxContent>
                </v:textbox>
                <w10:anchorlock/>
              </v:shape>
            </w:pict>
          </mc:Fallback>
        </mc:AlternateContent>
      </w:r>
    </w:p>
    <w:p w14:paraId="4DFA09A1" w14:textId="742C21C1" w:rsidR="00622128" w:rsidRPr="00C7793E" w:rsidRDefault="00622128" w:rsidP="000C0184">
      <w:pPr>
        <w:pStyle w:val="Agency-heading-4"/>
        <w:rPr>
          <w:lang w:val="pt-PT"/>
        </w:rPr>
      </w:pPr>
      <w:r w:rsidRPr="00D93E29">
        <w:rPr>
          <w:lang w:val="es-ES" w:bidi="es-ES"/>
        </w:rPr>
        <w:lastRenderedPageBreak/>
        <w:t>Los conocimientos esenciales y la comprensión que estructuran esta área de competencia incluyen …</w:t>
      </w:r>
    </w:p>
    <w:p w14:paraId="15BD7543" w14:textId="64A8BC27" w:rsidR="00F213B6" w:rsidRPr="00D93E29" w:rsidRDefault="00F213B6" w:rsidP="00695EB7">
      <w:pPr>
        <w:pStyle w:val="Agency-body-text"/>
      </w:pPr>
      <w:r w:rsidRPr="00D93E29">
        <w:rPr>
          <w:b/>
          <w:noProof/>
          <w:lang w:val="es-ES" w:bidi="es-ES"/>
        </w:rPr>
        <mc:AlternateContent>
          <mc:Choice Requires="wps">
            <w:drawing>
              <wp:inline distT="0" distB="0" distL="0" distR="0" wp14:anchorId="477512BF" wp14:editId="7FBFF2BB">
                <wp:extent cx="5611495" cy="4260715"/>
                <wp:effectExtent l="0" t="0" r="14605" b="10160"/>
                <wp:docPr id="471" name="Text Box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4260715"/>
                        </a:xfrm>
                        <a:prstGeom prst="rect">
                          <a:avLst/>
                        </a:prstGeom>
                        <a:solidFill>
                          <a:schemeClr val="accent1">
                            <a:lumMod val="20000"/>
                            <a:lumOff val="80000"/>
                            <a:alpha val="49000"/>
                          </a:schemeClr>
                        </a:solidFill>
                        <a:ln w="9525">
                          <a:solidFill>
                            <a:srgbClr val="0070C0"/>
                          </a:solidFill>
                        </a:ln>
                      </wps:spPr>
                      <wps:txbx>
                        <w:txbxContent>
                          <w:p w14:paraId="4949EDAE" w14:textId="77777777" w:rsidR="00F213B6" w:rsidRPr="00C7793E" w:rsidRDefault="00F213B6" w:rsidP="00F213B6">
                            <w:pPr>
                              <w:pStyle w:val="Agency-body-text"/>
                              <w:ind w:left="284" w:right="311"/>
                              <w:rPr>
                                <w:lang w:val="pt-PT"/>
                              </w:rPr>
                            </w:pPr>
                            <w:r w:rsidRPr="00E00B84">
                              <w:rPr>
                                <w:lang w:val="es-ES" w:bidi="es-ES"/>
                              </w:rPr>
                              <w:t>… cómo aprende el alumnado y las pedagogías que favorecen el proceso de aprendizaje.</w:t>
                            </w:r>
                          </w:p>
                          <w:p w14:paraId="34300CDF" w14:textId="77777777" w:rsidR="00F213B6" w:rsidRPr="00C7793E" w:rsidRDefault="00F213B6" w:rsidP="00F213B6">
                            <w:pPr>
                              <w:pStyle w:val="Agency-body-text"/>
                              <w:ind w:left="284" w:right="311"/>
                              <w:rPr>
                                <w:lang w:val="pt-PT"/>
                              </w:rPr>
                            </w:pPr>
                            <w:r w:rsidRPr="00E00B84">
                              <w:rPr>
                                <w:lang w:val="es-ES" w:bidi="es-ES"/>
                              </w:rPr>
                              <w:t>… controlar el entorno físico y social del aula para fomentar el aprendizaje.</w:t>
                            </w:r>
                          </w:p>
                          <w:p w14:paraId="326A86A1" w14:textId="77777777" w:rsidR="00F213B6" w:rsidRPr="00C7793E" w:rsidRDefault="00F213B6" w:rsidP="00F213B6">
                            <w:pPr>
                              <w:pStyle w:val="Agency-body-text"/>
                              <w:ind w:left="284" w:right="311"/>
                              <w:rPr>
                                <w:lang w:val="pt-PT"/>
                              </w:rPr>
                            </w:pPr>
                            <w:r w:rsidRPr="00E00B84">
                              <w:rPr>
                                <w:lang w:val="es-ES" w:bidi="es-ES"/>
                              </w:rPr>
                              <w:t>… cómo identificar y dar respuesta a las diferentes barreras al aprendizaje y sus repercusiones para la enseñanza.</w:t>
                            </w:r>
                          </w:p>
                          <w:p w14:paraId="3BBB8A22" w14:textId="77777777" w:rsidR="00F213B6" w:rsidRPr="00C7793E" w:rsidRDefault="00F213B6" w:rsidP="00F213B6">
                            <w:pPr>
                              <w:pStyle w:val="Agency-body-text"/>
                              <w:ind w:left="284" w:right="311"/>
                              <w:rPr>
                                <w:lang w:val="pt-PT"/>
                              </w:rPr>
                            </w:pPr>
                            <w:r w:rsidRPr="00E00B84">
                              <w:rPr>
                                <w:lang w:val="es-ES" w:bidi="es-ES"/>
                              </w:rPr>
                              <w:t>… el desarrollo de habilidades clave –especialmente las competencias básicas– y sus enfoques metodológicos y evaluativos.</w:t>
                            </w:r>
                          </w:p>
                          <w:p w14:paraId="24AF044F" w14:textId="77777777" w:rsidR="00F213B6" w:rsidRPr="00C7793E" w:rsidRDefault="00F213B6" w:rsidP="00F213B6">
                            <w:pPr>
                              <w:pStyle w:val="Agency-body-text"/>
                              <w:ind w:left="284" w:right="311"/>
                              <w:rPr>
                                <w:lang w:val="pt-PT"/>
                              </w:rPr>
                            </w:pPr>
                            <w:r w:rsidRPr="00E00B84">
                              <w:rPr>
                                <w:lang w:val="es-ES" w:bidi="es-ES"/>
                              </w:rPr>
                              <w:t>… la evaluación del aprendizaje centrada en identificar los puntos fuertes de cada alumno.</w:t>
                            </w:r>
                          </w:p>
                          <w:p w14:paraId="694508E3" w14:textId="77777777" w:rsidR="00F213B6" w:rsidRPr="00C7793E" w:rsidRDefault="00F213B6" w:rsidP="00F213B6">
                            <w:pPr>
                              <w:pStyle w:val="Agency-body-text"/>
                              <w:ind w:left="284" w:right="311"/>
                              <w:rPr>
                                <w:lang w:val="pt-PT"/>
                              </w:rPr>
                            </w:pPr>
                            <w:r w:rsidRPr="00E00B84">
                              <w:rPr>
                                <w:lang w:val="es-ES" w:bidi="es-ES"/>
                              </w:rPr>
                              <w:t>… las pedagogías respetuosas con la cultura y la diferenciación del contenido curricular, de los procesos de aprendizaje y de los materiales de enseñanza para tener en cuenta a todo el alumnado y dar respuesta a las diversas necesidades.</w:t>
                            </w:r>
                          </w:p>
                          <w:p w14:paraId="1872E387" w14:textId="77777777" w:rsidR="00F213B6" w:rsidRPr="00C7793E" w:rsidRDefault="00F213B6" w:rsidP="00F213B6">
                            <w:pPr>
                              <w:pStyle w:val="Agency-body-text"/>
                              <w:ind w:left="284" w:right="311"/>
                              <w:rPr>
                                <w:rFonts w:cstheme="majorBidi"/>
                                <w:lang w:val="pt-PT"/>
                              </w:rPr>
                            </w:pPr>
                            <w:r w:rsidRPr="00E00B84">
                              <w:rPr>
                                <w:lang w:val="es-ES" w:bidi="es-ES"/>
                              </w:rPr>
                              <w:t>… los principios y las orientaciones de diseño universal, la diferenciación y otros marcos dirigidos a desarrollar entornos escolares inclusivos y garantizar experiencias de aprendizaje significativas para todos.</w:t>
                            </w:r>
                          </w:p>
                          <w:p w14:paraId="0A8F7D93" w14:textId="77777777" w:rsidR="00F213B6" w:rsidRPr="00C7793E" w:rsidRDefault="00F213B6" w:rsidP="00F213B6">
                            <w:pPr>
                              <w:pStyle w:val="Agency-body-text"/>
                              <w:ind w:left="284" w:right="311"/>
                              <w:rPr>
                                <w:lang w:val="pt-PT"/>
                              </w:rPr>
                            </w:pPr>
                            <w:r w:rsidRPr="00E00B84">
                              <w:rPr>
                                <w:lang w:val="es-ES" w:bidi="es-ES"/>
                              </w:rPr>
                              <w:t>… los enfoques de aprendizaje personalizado que apoyan a todo el alumnado para fomentar el aprendizaje autónomo.</w:t>
                            </w:r>
                          </w:p>
                          <w:p w14:paraId="73DAEFF7" w14:textId="3E3158AD" w:rsidR="00F213B6" w:rsidRPr="00C7793E" w:rsidRDefault="00F213B6" w:rsidP="00F213B6">
                            <w:pPr>
                              <w:pStyle w:val="Agency-body-text"/>
                              <w:ind w:left="284" w:right="311"/>
                              <w:rPr>
                                <w:color w:val="262626" w:themeColor="text1" w:themeTint="D9"/>
                                <w:lang w:val="pt-PT"/>
                              </w:rPr>
                            </w:pPr>
                            <w:r w:rsidRPr="00E00B84">
                              <w:rPr>
                                <w:lang w:val="es-ES" w:bidi="es-ES"/>
                              </w:rPr>
                              <w:t>… la elaboración, el desarrollo y la evaluación eficaz de planes educativos individuales o de programas similares de aprendizaje individual para determinado alumnado, cuando sea necesario.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7512BF" id="Text Box 471" o:spid="_x0000_s1042" type="#_x0000_t202" alt="&quot;&quot;" style="width:441.8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" fillcolor="#dbe5f1 [660]" strokecolor="#0070c0">
                <v:fill opacity="32125f"/>
                <v:textbox style="mso-fit-shape-to-text:t">
                  <w:txbxContent>
                    <w:p w14:paraId="4949EDAE" w14:textId="77777777" w:rsidR="00F213B6" w:rsidRPr="00C7793E" w:rsidRDefault="00F213B6" w:rsidP="00F213B6">
                      <w:pPr>
                        <w:pStyle w:val="Agency-body-text"/>
                        <w:ind w:left="284" w:right="311"/>
                        <w:rPr>
                          <w:lang w:val="pt-PT"/>
                        </w:rPr>
                      </w:pPr>
                      <w:r w:rsidRPr="00E00B84">
                        <w:rPr>
                          <w:lang w:val="es-ES" w:bidi="es-ES"/>
                        </w:rPr>
                        <w:t>… cómo aprende el alumnado y las pedagogías que favorecen el proceso de aprendizaje.</w:t>
                      </w:r>
                    </w:p>
                    <w:p w14:paraId="34300CDF" w14:textId="77777777" w:rsidR="00F213B6" w:rsidRPr="00C7793E" w:rsidRDefault="00F213B6" w:rsidP="00F213B6">
                      <w:pPr>
                        <w:pStyle w:val="Agency-body-text"/>
                        <w:ind w:left="284" w:right="311"/>
                        <w:rPr>
                          <w:lang w:val="pt-PT"/>
                        </w:rPr>
                      </w:pPr>
                      <w:r w:rsidRPr="00E00B84">
                        <w:rPr>
                          <w:lang w:val="es-ES" w:bidi="es-ES"/>
                        </w:rPr>
                        <w:t>… controlar el entorno físico y social del aula para fomentar el aprendizaje.</w:t>
                      </w:r>
                    </w:p>
                    <w:p w14:paraId="326A86A1" w14:textId="77777777" w:rsidR="00F213B6" w:rsidRPr="00C7793E" w:rsidRDefault="00F213B6" w:rsidP="00F213B6">
                      <w:pPr>
                        <w:pStyle w:val="Agency-body-text"/>
                        <w:ind w:left="284" w:right="311"/>
                        <w:rPr>
                          <w:lang w:val="pt-PT"/>
                        </w:rPr>
                      </w:pPr>
                      <w:r w:rsidRPr="00E00B84">
                        <w:rPr>
                          <w:lang w:val="es-ES" w:bidi="es-ES"/>
                        </w:rPr>
                        <w:t>… cómo identificar y dar respuesta a las diferentes barreras al aprendizaje y sus repercusiones para la enseñanza.</w:t>
                      </w:r>
                    </w:p>
                    <w:p w14:paraId="3BBB8A22" w14:textId="77777777" w:rsidR="00F213B6" w:rsidRPr="00C7793E" w:rsidRDefault="00F213B6" w:rsidP="00F213B6">
                      <w:pPr>
                        <w:pStyle w:val="Agency-body-text"/>
                        <w:ind w:left="284" w:right="311"/>
                        <w:rPr>
                          <w:lang w:val="pt-PT"/>
                        </w:rPr>
                      </w:pPr>
                      <w:r w:rsidRPr="00E00B84">
                        <w:rPr>
                          <w:lang w:val="es-ES" w:bidi="es-ES"/>
                        </w:rPr>
                        <w:t>… el desarrollo de habilidades clave –especialmente las competencias básicas– y sus enfoques metodológicos y evaluativos.</w:t>
                      </w:r>
                    </w:p>
                    <w:p w14:paraId="24AF044F" w14:textId="77777777" w:rsidR="00F213B6" w:rsidRPr="00C7793E" w:rsidRDefault="00F213B6" w:rsidP="00F213B6">
                      <w:pPr>
                        <w:pStyle w:val="Agency-body-text"/>
                        <w:ind w:left="284" w:right="311"/>
                        <w:rPr>
                          <w:lang w:val="pt-PT"/>
                        </w:rPr>
                      </w:pPr>
                      <w:r w:rsidRPr="00E00B84">
                        <w:rPr>
                          <w:lang w:val="es-ES" w:bidi="es-ES"/>
                        </w:rPr>
                        <w:t>… la evaluación del aprendizaje centrada en identificar los puntos fuertes de cada alumno.</w:t>
                      </w:r>
                    </w:p>
                    <w:p w14:paraId="694508E3" w14:textId="77777777" w:rsidR="00F213B6" w:rsidRPr="00C7793E" w:rsidRDefault="00F213B6" w:rsidP="00F213B6">
                      <w:pPr>
                        <w:pStyle w:val="Agency-body-text"/>
                        <w:ind w:left="284" w:right="311"/>
                        <w:rPr>
                          <w:lang w:val="pt-PT"/>
                        </w:rPr>
                      </w:pPr>
                      <w:r w:rsidRPr="00E00B84">
                        <w:rPr>
                          <w:lang w:val="es-ES" w:bidi="es-ES"/>
                        </w:rPr>
                        <w:t>… las pedagogías respetuosas con la cultura y la diferenciación del contenido curricular, de los procesos de aprendizaje y de los materiales de enseñanza para tener en cuenta a todo el alumnado y dar respuesta a las diversas necesidades.</w:t>
                      </w:r>
                    </w:p>
                    <w:p w14:paraId="1872E387" w14:textId="77777777" w:rsidR="00F213B6" w:rsidRPr="00C7793E" w:rsidRDefault="00F213B6" w:rsidP="00F213B6">
                      <w:pPr>
                        <w:pStyle w:val="Agency-body-text"/>
                        <w:ind w:left="284" w:right="311"/>
                        <w:rPr>
                          <w:rFonts w:cstheme="majorBidi"/>
                          <w:lang w:val="pt-PT"/>
                        </w:rPr>
                      </w:pPr>
                      <w:r w:rsidRPr="00E00B84">
                        <w:rPr>
                          <w:lang w:val="es-ES" w:bidi="es-ES"/>
                        </w:rPr>
                        <w:t>… los principios y las orientaciones de diseño universal, la diferenciación y otros marcos dirigidos a desarrollar entornos escolares inclusivos y garantizar experiencias de aprendizaje significativas para todos.</w:t>
                      </w:r>
                    </w:p>
                    <w:p w14:paraId="0A8F7D93" w14:textId="77777777" w:rsidR="00F213B6" w:rsidRPr="00C7793E" w:rsidRDefault="00F213B6" w:rsidP="00F213B6">
                      <w:pPr>
                        <w:pStyle w:val="Agency-body-text"/>
                        <w:ind w:left="284" w:right="311"/>
                        <w:rPr>
                          <w:lang w:val="pt-PT"/>
                        </w:rPr>
                      </w:pPr>
                      <w:r w:rsidRPr="00E00B84">
                        <w:rPr>
                          <w:lang w:val="es-ES" w:bidi="es-ES"/>
                        </w:rPr>
                        <w:t>… los enfoques de aprendizaje personalizado que apoyan a todo el alumnado para fomentar el aprendizaje autónomo.</w:t>
                      </w:r>
                    </w:p>
                    <w:p w14:paraId="73DAEFF7" w14:textId="3E3158AD" w:rsidR="00F213B6" w:rsidRPr="00C7793E" w:rsidRDefault="00F213B6" w:rsidP="00F213B6">
                      <w:pPr>
                        <w:pStyle w:val="Agency-body-text"/>
                        <w:ind w:left="284" w:right="311"/>
                        <w:rPr>
                          <w:color w:val="262626" w:themeColor="text1" w:themeTint="D9"/>
                          <w:lang w:val="pt-PT"/>
                        </w:rPr>
                      </w:pPr>
                      <w:r w:rsidRPr="00E00B84">
                        <w:rPr>
                          <w:lang w:val="es-ES" w:bidi="es-ES"/>
                        </w:rPr>
                        <w:t>… la elaboración, el desarrollo y la evaluación eficaz de planes educativos individuales o de programas similares de aprendizaje individual para determinado alumnado, cuando sea necesario.</w:t>
                      </w:r>
                    </w:p>
                  </w:txbxContent>
                </v:textbox>
                <w10:anchorlock/>
              </v:shape>
            </w:pict>
          </mc:Fallback>
        </mc:AlternateContent>
      </w:r>
    </w:p>
    <w:p w14:paraId="5D7C7050" w14:textId="43243BE3" w:rsidR="00622128" w:rsidRPr="00C7793E" w:rsidRDefault="00622128" w:rsidP="000C0184">
      <w:pPr>
        <w:pStyle w:val="Agency-heading-4"/>
        <w:rPr>
          <w:lang w:val="pt-PT"/>
        </w:rPr>
      </w:pPr>
      <w:r w:rsidRPr="00D93E29">
        <w:rPr>
          <w:lang w:val="es-ES" w:bidi="es-ES"/>
        </w:rPr>
        <w:lastRenderedPageBreak/>
        <w:t>Las habilidades y capacidades imprescindibles dentro de esta área de competencia incluyen </w:t>
      </w:r>
      <w:r w:rsidR="00265C56">
        <w:rPr>
          <w:lang w:val="es-ES" w:bidi="es-ES"/>
        </w:rPr>
        <w:t>…</w:t>
      </w:r>
    </w:p>
    <w:p w14:paraId="12E8B833" w14:textId="64A61887" w:rsidR="00F213B6" w:rsidRPr="00D93E29" w:rsidRDefault="00F213B6" w:rsidP="00F213B6">
      <w:pPr>
        <w:pStyle w:val="Agency-body-text"/>
      </w:pPr>
      <w:r w:rsidRPr="00D93E29">
        <w:rPr>
          <w:b/>
          <w:noProof/>
          <w:lang w:val="es-ES" w:bidi="es-ES"/>
        </w:rPr>
        <mc:AlternateContent>
          <mc:Choice Requires="wps">
            <w:drawing>
              <wp:inline distT="0" distB="0" distL="0" distR="0" wp14:anchorId="5307D619" wp14:editId="71F28407">
                <wp:extent cx="5611495" cy="3949430"/>
                <wp:effectExtent l="0" t="0" r="14605" b="13970"/>
                <wp:docPr id="472" name="Text Box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949430"/>
                        </a:xfrm>
                        <a:prstGeom prst="rect">
                          <a:avLst/>
                        </a:prstGeom>
                        <a:solidFill>
                          <a:schemeClr val="accent1">
                            <a:lumMod val="20000"/>
                            <a:lumOff val="80000"/>
                            <a:alpha val="49000"/>
                          </a:schemeClr>
                        </a:solidFill>
                        <a:ln w="9525">
                          <a:solidFill>
                            <a:srgbClr val="FFC000"/>
                          </a:solidFill>
                        </a:ln>
                      </wps:spPr>
                      <wps:txbx>
                        <w:txbxContent>
                          <w:p w14:paraId="62438231" w14:textId="77777777" w:rsidR="00F213B6" w:rsidRPr="00C7793E" w:rsidRDefault="00F213B6" w:rsidP="00F213B6">
                            <w:pPr>
                              <w:pStyle w:val="Agency-body-text"/>
                              <w:ind w:left="284" w:right="311"/>
                              <w:rPr>
                                <w:lang w:val="pt-PT"/>
                              </w:rPr>
                            </w:pPr>
                            <w:r w:rsidRPr="00E00B84">
                              <w:rPr>
                                <w:lang w:val="es-ES" w:bidi="es-ES"/>
                              </w:rPr>
                              <w:t>… emplear habilidades de liderazgo que incluyan enfoques positivos de organización del aula.</w:t>
                            </w:r>
                          </w:p>
                          <w:p w14:paraId="52E67887" w14:textId="77777777" w:rsidR="00F213B6" w:rsidRPr="00C7793E" w:rsidRDefault="00F213B6" w:rsidP="00F213B6">
                            <w:pPr>
                              <w:pStyle w:val="Agency-body-text"/>
                              <w:ind w:left="284" w:right="311"/>
                              <w:rPr>
                                <w:lang w:val="pt-PT"/>
                              </w:rPr>
                            </w:pPr>
                            <w:r w:rsidRPr="00E00B84">
                              <w:rPr>
                                <w:lang w:val="es-ES" w:bidi="es-ES"/>
                              </w:rPr>
                              <w:t>… trabajar con el alumnado de manera individual y en grupos heterogéneos.</w:t>
                            </w:r>
                          </w:p>
                          <w:p w14:paraId="6EAAAE01" w14:textId="77777777" w:rsidR="00F213B6" w:rsidRPr="00C7793E" w:rsidRDefault="00F213B6" w:rsidP="00F213B6">
                            <w:pPr>
                              <w:pStyle w:val="Agency-body-text"/>
                              <w:ind w:left="284" w:right="311"/>
                              <w:rPr>
                                <w:lang w:val="pt-PT"/>
                              </w:rPr>
                            </w:pPr>
                            <w:r w:rsidRPr="00E00B84">
                              <w:rPr>
                                <w:lang w:val="es-ES" w:bidi="es-ES"/>
                              </w:rPr>
                              <w:t>… utilizar el currículo como un instrumento inclusivo que fomente el acceso a la enseñanza.</w:t>
                            </w:r>
                          </w:p>
                          <w:p w14:paraId="24E249D6" w14:textId="77777777" w:rsidR="00F213B6" w:rsidRPr="00C7793E" w:rsidRDefault="00F213B6" w:rsidP="00F213B6">
                            <w:pPr>
                              <w:pStyle w:val="Agency-body-text"/>
                              <w:ind w:left="284" w:right="311"/>
                              <w:rPr>
                                <w:lang w:val="pt-PT"/>
                              </w:rPr>
                            </w:pPr>
                            <w:r w:rsidRPr="00E00B84">
                              <w:rPr>
                                <w:lang w:val="es-ES" w:bidi="es-ES"/>
                              </w:rPr>
                              <w:t>… señalar problemas relativos a la diversidad en los procesos de elaboración del currículo.</w:t>
                            </w:r>
                          </w:p>
                          <w:p w14:paraId="183758C2" w14:textId="77777777" w:rsidR="00F213B6" w:rsidRPr="00C7793E" w:rsidRDefault="00F213B6" w:rsidP="00F213B6">
                            <w:pPr>
                              <w:pStyle w:val="Agency-body-text"/>
                              <w:ind w:left="284" w:right="311"/>
                              <w:rPr>
                                <w:lang w:val="pt-PT"/>
                              </w:rPr>
                            </w:pPr>
                            <w:r w:rsidRPr="00E00B84">
                              <w:rPr>
                                <w:lang w:val="es-ES" w:bidi="es-ES"/>
                              </w:rPr>
                              <w:t>… diferenciar los métodos, contenidos y resultados del aprendizaje.</w:t>
                            </w:r>
                          </w:p>
                          <w:p w14:paraId="1E54BEEE" w14:textId="77777777" w:rsidR="00F213B6" w:rsidRPr="00C7793E" w:rsidRDefault="00F213B6" w:rsidP="00F213B6">
                            <w:pPr>
                              <w:pStyle w:val="Agency-body-text"/>
                              <w:ind w:left="284" w:right="311"/>
                              <w:rPr>
                                <w:lang w:val="pt-PT"/>
                              </w:rPr>
                            </w:pPr>
                            <w:r w:rsidRPr="00E00B84">
                              <w:rPr>
                                <w:lang w:val="es-ES" w:bidi="es-ES"/>
                              </w:rPr>
                              <w:t xml:space="preserve">… adoptar enfoques docentes basados en datos empíricos para lograr los objetivos de aprendizaje, como la formación flexible, la diversificación de rutas de aprendizaje, la resolución de problemas de forma colaborativa y un </w:t>
                            </w:r>
                            <w:r w:rsidRPr="00E00B84">
                              <w:rPr>
                                <w:i/>
                                <w:lang w:val="es-ES" w:bidi="es-ES"/>
                              </w:rPr>
                              <w:t xml:space="preserve">feedback </w:t>
                            </w:r>
                            <w:r w:rsidRPr="00E00B84">
                              <w:rPr>
                                <w:lang w:val="es-ES" w:bidi="es-ES"/>
                              </w:rPr>
                              <w:t>claro para el alumnado.</w:t>
                            </w:r>
                          </w:p>
                          <w:p w14:paraId="342D69A2" w14:textId="6B2AA613" w:rsidR="00F213B6" w:rsidRPr="00C7793E" w:rsidRDefault="00265C56" w:rsidP="00F213B6">
                            <w:pPr>
                              <w:pStyle w:val="Agency-body-text"/>
                              <w:ind w:left="284" w:right="311"/>
                              <w:rPr>
                                <w:lang w:val="pt-PT"/>
                              </w:rPr>
                            </w:pPr>
                            <w:r>
                              <w:rPr>
                                <w:lang w:val="es-ES" w:bidi="es-ES"/>
                              </w:rPr>
                              <w:t>…</w:t>
                            </w:r>
                            <w:r w:rsidR="00F213B6" w:rsidRPr="00E00B84">
                              <w:rPr>
                                <w:lang w:val="es-ES" w:bidi="es-ES"/>
                              </w:rPr>
                              <w:t xml:space="preserve"> facilitar un aprendizaje cooperativo en el que el alumnado se ayude mutuamente de formas diversas </w:t>
                            </w:r>
                            <w:r w:rsidR="000616F2">
                              <w:rPr>
                                <w:lang w:val="es-ES" w:bidi="es-ES"/>
                              </w:rPr>
                              <w:t>–</w:t>
                            </w:r>
                            <w:r w:rsidR="00F213B6" w:rsidRPr="00E00B84">
                              <w:rPr>
                                <w:lang w:val="es-ES" w:bidi="es-ES"/>
                              </w:rPr>
                              <w:t>incluida la mentoría entre iguales</w:t>
                            </w:r>
                            <w:r w:rsidR="000616F2">
                              <w:rPr>
                                <w:lang w:val="es-ES" w:bidi="es-ES"/>
                              </w:rPr>
                              <w:t>–</w:t>
                            </w:r>
                            <w:r w:rsidR="00F213B6" w:rsidRPr="00E00B84">
                              <w:rPr>
                                <w:lang w:val="es-ES" w:bidi="es-ES"/>
                              </w:rPr>
                              <w:t xml:space="preserve"> con grupos flexibles.</w:t>
                            </w:r>
                          </w:p>
                          <w:p w14:paraId="4D3A3608" w14:textId="77777777" w:rsidR="00F213B6" w:rsidRPr="00C7793E" w:rsidRDefault="00F213B6" w:rsidP="00F213B6">
                            <w:pPr>
                              <w:pStyle w:val="Agency-body-text"/>
                              <w:ind w:left="284" w:right="311"/>
                              <w:rPr>
                                <w:lang w:val="pt-PT"/>
                              </w:rPr>
                            </w:pPr>
                            <w:r w:rsidRPr="00E00B84">
                              <w:rPr>
                                <w:lang w:val="es-ES" w:bidi="es-ES"/>
                              </w:rPr>
                              <w:t>… emplear las TIC y la tecnología asistencial como apoyo a métodos de enseñanza más flexibles.</w:t>
                            </w:r>
                          </w:p>
                          <w:p w14:paraId="4D37A400" w14:textId="77777777" w:rsidR="00F213B6" w:rsidRPr="00C7793E" w:rsidRDefault="00F213B6" w:rsidP="00F213B6">
                            <w:pPr>
                              <w:pStyle w:val="Agency-body-text"/>
                              <w:ind w:left="284" w:right="311"/>
                              <w:rPr>
                                <w:lang w:val="pt-PT"/>
                              </w:rPr>
                            </w:pPr>
                            <w:r w:rsidRPr="00E00B84">
                              <w:rPr>
                                <w:lang w:val="es-ES" w:bidi="es-ES"/>
                              </w:rPr>
                              <w:t>… aplicar una evaluación formativa y sumativa que fomente el aprendizaje y no catalogue al alumnado, ni tenga consecuencias negativas para este.</w:t>
                            </w:r>
                          </w:p>
                          <w:p w14:paraId="29DA9455" w14:textId="354BD060" w:rsidR="00F213B6" w:rsidRPr="00C7793E" w:rsidRDefault="00F213B6" w:rsidP="00F213B6">
                            <w:pPr>
                              <w:pStyle w:val="Agency-body-text"/>
                              <w:ind w:left="284" w:right="311"/>
                              <w:rPr>
                                <w:color w:val="262626" w:themeColor="text1" w:themeTint="D9"/>
                                <w:lang w:val="pt-PT"/>
                              </w:rPr>
                            </w:pPr>
                            <w:r w:rsidRPr="00E00B84">
                              <w:rPr>
                                <w:lang w:val="es-ES" w:bidi="es-ES"/>
                              </w:rPr>
                              <w:t>… recurrir a habilidades comunicativas verbales y no verbales para facilitar el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07D619" id="Text Box 472" o:spid="_x0000_s1043" type="#_x0000_t202" alt="&quot;&quot;" style="width:441.8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" fillcolor="#dbe5f1 [660]" strokecolor="#ffc000">
                <v:fill opacity="32125f"/>
                <v:textbox style="mso-fit-shape-to-text:t">
                  <w:txbxContent>
                    <w:p w14:paraId="62438231" w14:textId="77777777" w:rsidR="00F213B6" w:rsidRPr="00C7793E" w:rsidRDefault="00F213B6" w:rsidP="00F213B6">
                      <w:pPr>
                        <w:pStyle w:val="Agency-body-text"/>
                        <w:ind w:left="284" w:right="311"/>
                        <w:rPr>
                          <w:lang w:val="pt-PT"/>
                        </w:rPr>
                      </w:pPr>
                      <w:r w:rsidRPr="00E00B84">
                        <w:rPr>
                          <w:lang w:val="es-ES" w:bidi="es-ES"/>
                        </w:rPr>
                        <w:t>… emplear habilidades de liderazgo que incluyan enfoques positivos de organización del aula.</w:t>
                      </w:r>
                    </w:p>
                    <w:p w14:paraId="52E67887" w14:textId="77777777" w:rsidR="00F213B6" w:rsidRPr="00C7793E" w:rsidRDefault="00F213B6" w:rsidP="00F213B6">
                      <w:pPr>
                        <w:pStyle w:val="Agency-body-text"/>
                        <w:ind w:left="284" w:right="311"/>
                        <w:rPr>
                          <w:lang w:val="pt-PT"/>
                        </w:rPr>
                      </w:pPr>
                      <w:r w:rsidRPr="00E00B84">
                        <w:rPr>
                          <w:lang w:val="es-ES" w:bidi="es-ES"/>
                        </w:rPr>
                        <w:t>… trabajar con el alumnado de manera individual y en grupos heterogéneos.</w:t>
                      </w:r>
                    </w:p>
                    <w:p w14:paraId="6EAAAE01" w14:textId="77777777" w:rsidR="00F213B6" w:rsidRPr="00C7793E" w:rsidRDefault="00F213B6" w:rsidP="00F213B6">
                      <w:pPr>
                        <w:pStyle w:val="Agency-body-text"/>
                        <w:ind w:left="284" w:right="311"/>
                        <w:rPr>
                          <w:lang w:val="pt-PT"/>
                        </w:rPr>
                      </w:pPr>
                      <w:r w:rsidRPr="00E00B84">
                        <w:rPr>
                          <w:lang w:val="es-ES" w:bidi="es-ES"/>
                        </w:rPr>
                        <w:t>… utilizar el currículo como un instrumento inclusivo que fomente el acceso a la enseñanza.</w:t>
                      </w:r>
                    </w:p>
                    <w:p w14:paraId="24E249D6" w14:textId="77777777" w:rsidR="00F213B6" w:rsidRPr="00C7793E" w:rsidRDefault="00F213B6" w:rsidP="00F213B6">
                      <w:pPr>
                        <w:pStyle w:val="Agency-body-text"/>
                        <w:ind w:left="284" w:right="311"/>
                        <w:rPr>
                          <w:lang w:val="pt-PT"/>
                        </w:rPr>
                      </w:pPr>
                      <w:r w:rsidRPr="00E00B84">
                        <w:rPr>
                          <w:lang w:val="es-ES" w:bidi="es-ES"/>
                        </w:rPr>
                        <w:t>… señalar problemas relativos a la diversidad en los procesos de elaboración del currículo.</w:t>
                      </w:r>
                    </w:p>
                    <w:p w14:paraId="183758C2" w14:textId="77777777" w:rsidR="00F213B6" w:rsidRPr="00C7793E" w:rsidRDefault="00F213B6" w:rsidP="00F213B6">
                      <w:pPr>
                        <w:pStyle w:val="Agency-body-text"/>
                        <w:ind w:left="284" w:right="311"/>
                        <w:rPr>
                          <w:lang w:val="pt-PT"/>
                        </w:rPr>
                      </w:pPr>
                      <w:r w:rsidRPr="00E00B84">
                        <w:rPr>
                          <w:lang w:val="es-ES" w:bidi="es-ES"/>
                        </w:rPr>
                        <w:t>… diferenciar los métodos, contenidos y resultados del aprendizaje.</w:t>
                      </w:r>
                    </w:p>
                    <w:p w14:paraId="1E54BEEE" w14:textId="77777777" w:rsidR="00F213B6" w:rsidRPr="00C7793E" w:rsidRDefault="00F213B6" w:rsidP="00F213B6">
                      <w:pPr>
                        <w:pStyle w:val="Agency-body-text"/>
                        <w:ind w:left="284" w:right="311"/>
                        <w:rPr>
                          <w:lang w:val="pt-PT"/>
                        </w:rPr>
                      </w:pPr>
                      <w:r w:rsidRPr="00E00B84">
                        <w:rPr>
                          <w:lang w:val="es-ES" w:bidi="es-ES"/>
                        </w:rPr>
                        <w:t xml:space="preserve">… adoptar enfoques docentes basados en datos empíricos para lograr los objetivos de aprendizaje, como la formación flexible, la diversificación de rutas de aprendizaje, la resolución de problemas de forma colaborativa y un </w:t>
                      </w:r>
                      <w:r w:rsidRPr="00E00B84">
                        <w:rPr>
                          <w:i/>
                          <w:lang w:val="es-ES" w:bidi="es-ES"/>
                        </w:rPr>
                        <w:t xml:space="preserve">feedback </w:t>
                      </w:r>
                      <w:r w:rsidRPr="00E00B84">
                        <w:rPr>
                          <w:lang w:val="es-ES" w:bidi="es-ES"/>
                        </w:rPr>
                        <w:t>claro para el alumnado.</w:t>
                      </w:r>
                    </w:p>
                    <w:p w14:paraId="342D69A2" w14:textId="6B2AA613" w:rsidR="00F213B6" w:rsidRPr="00C7793E" w:rsidRDefault="00265C56" w:rsidP="00F213B6">
                      <w:pPr>
                        <w:pStyle w:val="Agency-body-text"/>
                        <w:ind w:left="284" w:right="311"/>
                        <w:rPr>
                          <w:lang w:val="pt-PT"/>
                        </w:rPr>
                      </w:pPr>
                      <w:r>
                        <w:rPr>
                          <w:lang w:val="es-ES" w:bidi="es-ES"/>
                        </w:rPr>
                        <w:t>…</w:t>
                      </w:r>
                      <w:r w:rsidR="00F213B6" w:rsidRPr="00E00B84">
                        <w:rPr>
                          <w:lang w:val="es-ES" w:bidi="es-ES"/>
                        </w:rPr>
                        <w:t xml:space="preserve"> facilitar un aprendizaje cooperativo en el que el alumnado se ayude mutuamente de formas diversas </w:t>
                      </w:r>
                      <w:r w:rsidR="000616F2">
                        <w:rPr>
                          <w:lang w:val="es-ES" w:bidi="es-ES"/>
                        </w:rPr>
                        <w:t>–</w:t>
                      </w:r>
                      <w:r w:rsidR="00F213B6" w:rsidRPr="00E00B84">
                        <w:rPr>
                          <w:lang w:val="es-ES" w:bidi="es-ES"/>
                        </w:rPr>
                        <w:t>incluida la mentoría entre iguales</w:t>
                      </w:r>
                      <w:r w:rsidR="000616F2">
                        <w:rPr>
                          <w:lang w:val="es-ES" w:bidi="es-ES"/>
                        </w:rPr>
                        <w:t>–</w:t>
                      </w:r>
                      <w:r w:rsidR="00F213B6" w:rsidRPr="00E00B84">
                        <w:rPr>
                          <w:lang w:val="es-ES" w:bidi="es-ES"/>
                        </w:rPr>
                        <w:t xml:space="preserve"> con grupos flexibles.</w:t>
                      </w:r>
                    </w:p>
                    <w:p w14:paraId="4D3A3608" w14:textId="77777777" w:rsidR="00F213B6" w:rsidRPr="00C7793E" w:rsidRDefault="00F213B6" w:rsidP="00F213B6">
                      <w:pPr>
                        <w:pStyle w:val="Agency-body-text"/>
                        <w:ind w:left="284" w:right="311"/>
                        <w:rPr>
                          <w:lang w:val="pt-PT"/>
                        </w:rPr>
                      </w:pPr>
                      <w:r w:rsidRPr="00E00B84">
                        <w:rPr>
                          <w:lang w:val="es-ES" w:bidi="es-ES"/>
                        </w:rPr>
                        <w:t>… emplear las TIC y la tecnología asistencial como apoyo a métodos de enseñanza más flexibles.</w:t>
                      </w:r>
                    </w:p>
                    <w:p w14:paraId="4D37A400" w14:textId="77777777" w:rsidR="00F213B6" w:rsidRPr="00C7793E" w:rsidRDefault="00F213B6" w:rsidP="00F213B6">
                      <w:pPr>
                        <w:pStyle w:val="Agency-body-text"/>
                        <w:ind w:left="284" w:right="311"/>
                        <w:rPr>
                          <w:lang w:val="pt-PT"/>
                        </w:rPr>
                      </w:pPr>
                      <w:r w:rsidRPr="00E00B84">
                        <w:rPr>
                          <w:lang w:val="es-ES" w:bidi="es-ES"/>
                        </w:rPr>
                        <w:t>… aplicar una evaluación formativa y sumativa que fomente el aprendizaje y no catalogue al alumnado, ni tenga consecuencias negativas para este.</w:t>
                      </w:r>
                    </w:p>
                    <w:p w14:paraId="29DA9455" w14:textId="354BD060" w:rsidR="00F213B6" w:rsidRPr="00C7793E" w:rsidRDefault="00F213B6" w:rsidP="00F213B6">
                      <w:pPr>
                        <w:pStyle w:val="Agency-body-text"/>
                        <w:ind w:left="284" w:right="311"/>
                        <w:rPr>
                          <w:color w:val="262626" w:themeColor="text1" w:themeTint="D9"/>
                          <w:lang w:val="pt-PT"/>
                        </w:rPr>
                      </w:pPr>
                      <w:r w:rsidRPr="00E00B84">
                        <w:rPr>
                          <w:lang w:val="es-ES" w:bidi="es-ES"/>
                        </w:rPr>
                        <w:t>… recurrir a habilidades comunicativas verbales y no verbales para facilitar el aprendizaje.</w:t>
                      </w:r>
                    </w:p>
                  </w:txbxContent>
                </v:textbox>
                <w10:anchorlock/>
              </v:shape>
            </w:pict>
          </mc:Fallback>
        </mc:AlternateContent>
      </w:r>
    </w:p>
    <w:p w14:paraId="2F185182" w14:textId="6983E60E" w:rsidR="00622128" w:rsidRPr="00D93E29" w:rsidRDefault="00622128" w:rsidP="00622128">
      <w:pPr>
        <w:pStyle w:val="Agency-heading-2"/>
      </w:pPr>
      <w:bookmarkStart w:id="10" w:name="_Toc113630283"/>
      <w:r w:rsidRPr="00D93E29">
        <w:rPr>
          <w:lang w:val="es-ES" w:bidi="es-ES"/>
        </w:rPr>
        <w:t>Trabajar con los demás</w:t>
      </w:r>
      <w:bookmarkEnd w:id="10"/>
    </w:p>
    <w:p w14:paraId="52222FF4" w14:textId="260D1DB2" w:rsidR="003F079E" w:rsidRPr="00D93E29" w:rsidRDefault="003F079E" w:rsidP="002D020D">
      <w:pPr>
        <w:pStyle w:val="Agency-body-text"/>
      </w:pPr>
      <w:r w:rsidRPr="00D93E29">
        <w:rPr>
          <w:noProof/>
          <w:lang w:val="es-ES" w:bidi="es-ES"/>
        </w:rPr>
        <mc:AlternateContent>
          <mc:Choice Requires="wps">
            <w:drawing>
              <wp:inline distT="0" distB="0" distL="0" distR="0" wp14:anchorId="60390FBA" wp14:editId="2F01C515">
                <wp:extent cx="5611495" cy="1721485"/>
                <wp:effectExtent l="0" t="0" r="1905" b="2540"/>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485"/>
                        </a:xfrm>
                        <a:prstGeom prst="rect">
                          <a:avLst/>
                        </a:prstGeom>
                        <a:solidFill>
                          <a:schemeClr val="accent1">
                            <a:lumMod val="20000"/>
                            <a:lumOff val="80000"/>
                            <a:alpha val="50000"/>
                          </a:schemeClr>
                        </a:solidFill>
                        <a:ln w="9525">
                          <a:noFill/>
                        </a:ln>
                      </wps:spPr>
                      <wps:txbx>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es-ES" w:bidi="es-ES"/>
                              </w:rPr>
                              <w:t>El apoyo, la colaboración y el trabajo en equipo son enfoques esenciales para todos los docentes y otros profesionales de la educación.</w:t>
                            </w:r>
                          </w:p>
                          <w:p w14:paraId="5E57162A" w14:textId="77777777" w:rsidR="00815949" w:rsidRPr="00C7793E" w:rsidRDefault="00815949" w:rsidP="008B4120">
                            <w:pPr>
                              <w:pStyle w:val="Agency-body-text"/>
                              <w:keepNext/>
                              <w:ind w:left="284" w:right="311"/>
                              <w:rPr>
                                <w:color w:val="262626" w:themeColor="text1" w:themeTint="D9"/>
                                <w:lang w:val="pt-PT"/>
                              </w:rPr>
                            </w:pPr>
                            <w:r w:rsidRPr="00F213B6">
                              <w:rPr>
                                <w:color w:val="262626" w:themeColor="text1" w:themeTint="D9"/>
                                <w:lang w:val="es-ES" w:bidi="es-ES"/>
                              </w:rPr>
                              <w:t>Las áreas de competencia dentro de este valor fundamental hacen referencia a:</w:t>
                            </w:r>
                          </w:p>
                          <w:p w14:paraId="4DFA1EFA" w14:textId="5E320C5B" w:rsidR="00815949" w:rsidRPr="00C7793E" w:rsidRDefault="00815949" w:rsidP="007D6B68">
                            <w:pPr>
                              <w:pStyle w:val="Agency-body-text"/>
                              <w:numPr>
                                <w:ilvl w:val="0"/>
                                <w:numId w:val="39"/>
                              </w:numPr>
                              <w:ind w:left="709" w:right="311"/>
                              <w:rPr>
                                <w:color w:val="262626" w:themeColor="text1" w:themeTint="D9"/>
                                <w:lang w:val="pt-PT"/>
                              </w:rPr>
                            </w:pPr>
                            <w:r w:rsidRPr="00F213B6">
                              <w:rPr>
                                <w:color w:val="262626" w:themeColor="text1" w:themeTint="D9"/>
                                <w:lang w:val="es-ES" w:bidi="es-ES"/>
                              </w:rPr>
                              <w:t>Dar verdadera voz al alumnado.</w:t>
                            </w:r>
                          </w:p>
                          <w:p w14:paraId="0F832EDF" w14:textId="4110D6CD" w:rsidR="00815949" w:rsidRPr="00C7793E" w:rsidRDefault="00815949" w:rsidP="007D6B68">
                            <w:pPr>
                              <w:pStyle w:val="Agency-body-text"/>
                              <w:numPr>
                                <w:ilvl w:val="0"/>
                                <w:numId w:val="39"/>
                              </w:numPr>
                              <w:ind w:left="709" w:right="311"/>
                              <w:rPr>
                                <w:color w:val="262626" w:themeColor="text1" w:themeTint="D9"/>
                                <w:lang w:val="pt-PT"/>
                              </w:rPr>
                            </w:pPr>
                            <w:r w:rsidRPr="00F213B6">
                              <w:rPr>
                                <w:color w:val="262626" w:themeColor="text1" w:themeTint="D9"/>
                                <w:lang w:val="es-ES" w:bidi="es-ES"/>
                              </w:rPr>
                              <w:t>Trabajar con</w:t>
                            </w:r>
                            <w:r w:rsidR="00337AE9">
                              <w:rPr>
                                <w:color w:val="262626" w:themeColor="text1" w:themeTint="D9"/>
                                <w:lang w:val="es-ES" w:bidi="es-ES"/>
                              </w:rPr>
                              <w:t xml:space="preserve"> </w:t>
                            </w:r>
                            <w:r w:rsidRPr="00F213B6">
                              <w:rPr>
                                <w:color w:val="262626" w:themeColor="text1" w:themeTint="D9"/>
                                <w:lang w:val="es-ES" w:bidi="es-ES"/>
                              </w:rPr>
                              <w:t>las familias.</w:t>
                            </w:r>
                          </w:p>
                          <w:p w14:paraId="48A96825" w14:textId="3E0D44D9" w:rsidR="00815949" w:rsidRPr="00C7793E" w:rsidRDefault="00815949" w:rsidP="007D6B68">
                            <w:pPr>
                              <w:pStyle w:val="Agency-body-text"/>
                              <w:numPr>
                                <w:ilvl w:val="0"/>
                                <w:numId w:val="39"/>
                              </w:numPr>
                              <w:ind w:left="709" w:right="311"/>
                              <w:rPr>
                                <w:color w:val="262626" w:themeColor="text1" w:themeTint="D9"/>
                                <w:lang w:val="pt-PT"/>
                              </w:rPr>
                            </w:pPr>
                            <w:r w:rsidRPr="00F213B6">
                              <w:rPr>
                                <w:color w:val="262626" w:themeColor="text1" w:themeTint="D9"/>
                                <w:lang w:val="es-ES" w:bidi="es-ES"/>
                              </w:rPr>
                              <w:t>Trabajar con un amplio número de profesionales de la educación.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390FBA" id="Text Box 7" o:spid="_x0000_s104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" fillcolor="#dbe5f1 [660]" stroked="f">
                <v:fill opacity="32896f"/>
                <v:textbox style="mso-fit-shape-to-text:t">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es-ES" w:bidi="es-ES"/>
                        </w:rPr>
                        <w:t>El apoyo, la colaboración y el trabajo en equipo son enfoques esenciales para todos los docentes y otros profesionales de la educación.</w:t>
                      </w:r>
                    </w:p>
                    <w:p w14:paraId="5E57162A" w14:textId="77777777" w:rsidR="00815949" w:rsidRPr="00C7793E" w:rsidRDefault="00815949" w:rsidP="008B4120">
                      <w:pPr>
                        <w:pStyle w:val="Agency-body-text"/>
                        <w:keepNext/>
                        <w:ind w:left="284" w:right="311"/>
                        <w:rPr>
                          <w:color w:val="262626" w:themeColor="text1" w:themeTint="D9"/>
                          <w:lang w:val="pt-PT"/>
                        </w:rPr>
                      </w:pPr>
                      <w:r w:rsidRPr="00F213B6">
                        <w:rPr>
                          <w:color w:val="262626" w:themeColor="text1" w:themeTint="D9"/>
                          <w:lang w:val="es-ES" w:bidi="es-ES"/>
                        </w:rPr>
                        <w:t>Las áreas de competencia dentro de este valor fundamental hacen referencia a:</w:t>
                      </w:r>
                    </w:p>
                    <w:p w14:paraId="4DFA1EFA" w14:textId="5E320C5B" w:rsidR="00815949" w:rsidRPr="00C7793E" w:rsidRDefault="00815949" w:rsidP="007D6B68">
                      <w:pPr>
                        <w:pStyle w:val="Agency-body-text"/>
                        <w:numPr>
                          <w:ilvl w:val="0"/>
                          <w:numId w:val="39"/>
                        </w:numPr>
                        <w:ind w:left="709" w:right="311"/>
                        <w:rPr>
                          <w:color w:val="262626" w:themeColor="text1" w:themeTint="D9"/>
                          <w:lang w:val="pt-PT"/>
                        </w:rPr>
                      </w:pPr>
                      <w:r w:rsidRPr="00F213B6">
                        <w:rPr>
                          <w:color w:val="262626" w:themeColor="text1" w:themeTint="D9"/>
                          <w:lang w:val="es-ES" w:bidi="es-ES"/>
                        </w:rPr>
                        <w:t>Dar verdadera voz al alumnado.</w:t>
                      </w:r>
                    </w:p>
                    <w:p w14:paraId="0F832EDF" w14:textId="4110D6CD" w:rsidR="00815949" w:rsidRPr="00C7793E" w:rsidRDefault="00815949" w:rsidP="007D6B68">
                      <w:pPr>
                        <w:pStyle w:val="Agency-body-text"/>
                        <w:numPr>
                          <w:ilvl w:val="0"/>
                          <w:numId w:val="39"/>
                        </w:numPr>
                        <w:ind w:left="709" w:right="311"/>
                        <w:rPr>
                          <w:color w:val="262626" w:themeColor="text1" w:themeTint="D9"/>
                          <w:lang w:val="pt-PT"/>
                        </w:rPr>
                      </w:pPr>
                      <w:r w:rsidRPr="00F213B6">
                        <w:rPr>
                          <w:color w:val="262626" w:themeColor="text1" w:themeTint="D9"/>
                          <w:lang w:val="es-ES" w:bidi="es-ES"/>
                        </w:rPr>
                        <w:t>Trabajar con</w:t>
                      </w:r>
                      <w:r w:rsidR="00337AE9">
                        <w:rPr>
                          <w:color w:val="262626" w:themeColor="text1" w:themeTint="D9"/>
                          <w:lang w:val="es-ES" w:bidi="es-ES"/>
                        </w:rPr>
                        <w:t xml:space="preserve"> </w:t>
                      </w:r>
                      <w:r w:rsidRPr="00F213B6">
                        <w:rPr>
                          <w:color w:val="262626" w:themeColor="text1" w:themeTint="D9"/>
                          <w:lang w:val="es-ES" w:bidi="es-ES"/>
                        </w:rPr>
                        <w:t>las familias.</w:t>
                      </w:r>
                    </w:p>
                    <w:p w14:paraId="48A96825" w14:textId="3E0D44D9" w:rsidR="00815949" w:rsidRPr="00C7793E" w:rsidRDefault="00815949" w:rsidP="007D6B68">
                      <w:pPr>
                        <w:pStyle w:val="Agency-body-text"/>
                        <w:numPr>
                          <w:ilvl w:val="0"/>
                          <w:numId w:val="39"/>
                        </w:numPr>
                        <w:ind w:left="709" w:right="311"/>
                        <w:rPr>
                          <w:color w:val="262626" w:themeColor="text1" w:themeTint="D9"/>
                          <w:lang w:val="pt-PT"/>
                        </w:rPr>
                      </w:pPr>
                      <w:r w:rsidRPr="00F213B6">
                        <w:rPr>
                          <w:color w:val="262626" w:themeColor="text1" w:themeTint="D9"/>
                          <w:lang w:val="es-ES" w:bidi="es-ES"/>
                        </w:rPr>
                        <w:t>Trabajar con un amplio número de profesionales de la educación.</w:t>
                      </w:r>
                    </w:p>
                  </w:txbxContent>
                </v:textbox>
                <w10:anchorlock/>
              </v:shape>
            </w:pict>
          </mc:Fallback>
        </mc:AlternateContent>
      </w:r>
    </w:p>
    <w:p w14:paraId="393CCFC2" w14:textId="6D50DC59" w:rsidR="00622128" w:rsidRPr="00C7793E" w:rsidRDefault="00622128" w:rsidP="00BF6AFD">
      <w:pPr>
        <w:pStyle w:val="Agency-heading-3"/>
        <w:rPr>
          <w:lang w:val="pt-PT"/>
        </w:rPr>
      </w:pPr>
      <w:bookmarkStart w:id="11" w:name="_Toc113630284"/>
      <w:r w:rsidRPr="00D93E29">
        <w:rPr>
          <w:lang w:val="es-ES" w:bidi="es-ES"/>
        </w:rPr>
        <w:lastRenderedPageBreak/>
        <w:t>Dar verdadera voz al alumnado</w:t>
      </w:r>
      <w:bookmarkEnd w:id="11"/>
    </w:p>
    <w:p w14:paraId="6CFB25E8" w14:textId="5E1B70C5" w:rsidR="00622128" w:rsidRPr="00C7793E" w:rsidRDefault="00622128" w:rsidP="000C0184">
      <w:pPr>
        <w:pStyle w:val="Agency-heading-4"/>
        <w:rPr>
          <w:lang w:val="pt-PT"/>
        </w:rPr>
      </w:pPr>
      <w:r w:rsidRPr="00D93E29">
        <w:rPr>
          <w:lang w:val="es-ES" w:bidi="es-ES"/>
        </w:rPr>
        <w:t>Las actitudes y las creencias que estructuran esta área de competencia incluyen …</w:t>
      </w:r>
    </w:p>
    <w:p w14:paraId="24DC5E50" w14:textId="3970286B" w:rsidR="00EE1ABC" w:rsidRPr="00D93E29" w:rsidRDefault="00EE1ABC" w:rsidP="00EE1ABC">
      <w:pPr>
        <w:pStyle w:val="Agency-body-text"/>
      </w:pPr>
      <w:r w:rsidRPr="00D93E29">
        <w:rPr>
          <w:b/>
          <w:noProof/>
          <w:lang w:val="es-ES" w:bidi="es-ES"/>
        </w:rPr>
        <mc:AlternateContent>
          <mc:Choice Requires="wps">
            <w:drawing>
              <wp:inline distT="0" distB="0" distL="0" distR="0" wp14:anchorId="3D958292" wp14:editId="6C771231">
                <wp:extent cx="5611495" cy="1809345"/>
                <wp:effectExtent l="0" t="0" r="14605" b="6985"/>
                <wp:docPr id="473" name="Text Box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49000"/>
                          </a:schemeClr>
                        </a:solidFill>
                        <a:ln w="9525">
                          <a:solidFill>
                            <a:srgbClr val="7030A0"/>
                          </a:solidFill>
                        </a:ln>
                      </wps:spPr>
                      <wps:txbx>
                        <w:txbxContent>
                          <w:p w14:paraId="7849F1CF" w14:textId="77777777" w:rsidR="00EE1ABC" w:rsidRPr="00C7793E" w:rsidRDefault="00EE1ABC" w:rsidP="00EE1ABC">
                            <w:pPr>
                              <w:pStyle w:val="Agency-body-text"/>
                              <w:ind w:left="284" w:right="311"/>
                              <w:rPr>
                                <w:color w:val="262626" w:themeColor="text1" w:themeTint="D9"/>
                                <w:lang w:val="pt-PT"/>
                              </w:rPr>
                            </w:pPr>
                            <w:r w:rsidRPr="00EE1ABC">
                              <w:rPr>
                                <w:color w:val="262626" w:themeColor="text1" w:themeTint="D9"/>
                                <w:lang w:val="es-ES" w:bidi="es-ES"/>
                              </w:rPr>
                              <w:t>… el alumnado es un recurso para la educación de calidad;</w:t>
                            </w:r>
                          </w:p>
                          <w:p w14:paraId="47CE7D1F" w14:textId="77777777" w:rsidR="00EE1ABC" w:rsidRPr="00C7793E" w:rsidRDefault="00EE1ABC" w:rsidP="00EE1ABC">
                            <w:pPr>
                              <w:pStyle w:val="Agency-body-text"/>
                              <w:ind w:left="284" w:right="311"/>
                              <w:rPr>
                                <w:color w:val="262626" w:themeColor="text1" w:themeTint="D9"/>
                                <w:lang w:val="pt-PT"/>
                              </w:rPr>
                            </w:pPr>
                            <w:r w:rsidRPr="00EE1ABC">
                              <w:rPr>
                                <w:color w:val="262626" w:themeColor="text1" w:themeTint="D9"/>
                                <w:lang w:val="es-ES" w:bidi="es-ES"/>
                              </w:rPr>
                              <w:t>… deben escucharse las opiniones del alumnado sobre cuestiones relacionadas con su experiencia escolar, el apoyo al aprendizaje y la planificación para el futuro.</w:t>
                            </w:r>
                          </w:p>
                          <w:p w14:paraId="64C9C880" w14:textId="2E1EA932" w:rsidR="00EE1ABC" w:rsidRPr="00C7793E" w:rsidRDefault="00EE1ABC" w:rsidP="00EE1ABC">
                            <w:pPr>
                              <w:pStyle w:val="Agency-body-text"/>
                              <w:ind w:left="284" w:right="311"/>
                              <w:rPr>
                                <w:rFonts w:eastAsia="Calibri" w:cs="Calibri"/>
                                <w:color w:val="262626" w:themeColor="text1" w:themeTint="D9"/>
                                <w:lang w:val="pt-PT"/>
                              </w:rPr>
                            </w:pPr>
                            <w:r w:rsidRPr="00EE1ABC">
                              <w:rPr>
                                <w:color w:val="262626" w:themeColor="text1" w:themeTint="D9"/>
                                <w:lang w:val="es-ES" w:bidi="es-ES"/>
                              </w:rPr>
                              <w:t>… los sueños, objetivos y miedos del alumnado son importantes y deben tenerse en cuenta, especialmente los del alumnado que tiene necesidades más complejas o que pertenece a grupos vulnerables y de difícil acceso, así como los del alumnado que no recibe educación formal o que recibe educación infantil o 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958292" id="Text Box 473" o:spid="_x0000_s1045"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" fillcolor="#dbe5f1 [660]" strokecolor="#7030a0">
                <v:fill opacity="32125f"/>
                <v:textbox style="mso-fit-shape-to-text:t">
                  <w:txbxContent>
                    <w:p w14:paraId="7849F1CF" w14:textId="77777777" w:rsidR="00EE1ABC" w:rsidRPr="00C7793E" w:rsidRDefault="00EE1ABC" w:rsidP="00EE1ABC">
                      <w:pPr>
                        <w:pStyle w:val="Agency-body-text"/>
                        <w:ind w:left="284" w:right="311"/>
                        <w:rPr>
                          <w:color w:val="262626" w:themeColor="text1" w:themeTint="D9"/>
                          <w:lang w:val="pt-PT"/>
                        </w:rPr>
                      </w:pPr>
                      <w:r w:rsidRPr="00EE1ABC">
                        <w:rPr>
                          <w:color w:val="262626" w:themeColor="text1" w:themeTint="D9"/>
                          <w:lang w:val="es-ES" w:bidi="es-ES"/>
                        </w:rPr>
                        <w:t>… el alumnado es un recurso para la educación de calidad;</w:t>
                      </w:r>
                    </w:p>
                    <w:p w14:paraId="47CE7D1F" w14:textId="77777777" w:rsidR="00EE1ABC" w:rsidRPr="00C7793E" w:rsidRDefault="00EE1ABC" w:rsidP="00EE1ABC">
                      <w:pPr>
                        <w:pStyle w:val="Agency-body-text"/>
                        <w:ind w:left="284" w:right="311"/>
                        <w:rPr>
                          <w:color w:val="262626" w:themeColor="text1" w:themeTint="D9"/>
                          <w:lang w:val="pt-PT"/>
                        </w:rPr>
                      </w:pPr>
                      <w:r w:rsidRPr="00EE1ABC">
                        <w:rPr>
                          <w:color w:val="262626" w:themeColor="text1" w:themeTint="D9"/>
                          <w:lang w:val="es-ES" w:bidi="es-ES"/>
                        </w:rPr>
                        <w:t>… deben escucharse las opiniones del alumnado sobre cuestiones relacionadas con su experiencia escolar, el apoyo al aprendizaje y la planificación para el futuro.</w:t>
                      </w:r>
                    </w:p>
                    <w:p w14:paraId="64C9C880" w14:textId="2E1EA932" w:rsidR="00EE1ABC" w:rsidRPr="00C7793E" w:rsidRDefault="00EE1ABC" w:rsidP="00EE1ABC">
                      <w:pPr>
                        <w:pStyle w:val="Agency-body-text"/>
                        <w:ind w:left="284" w:right="311"/>
                        <w:rPr>
                          <w:rFonts w:eastAsia="Calibri" w:cs="Calibri"/>
                          <w:color w:val="262626" w:themeColor="text1" w:themeTint="D9"/>
                          <w:lang w:val="pt-PT"/>
                        </w:rPr>
                      </w:pPr>
                      <w:r w:rsidRPr="00EE1ABC">
                        <w:rPr>
                          <w:color w:val="262626" w:themeColor="text1" w:themeTint="D9"/>
                          <w:lang w:val="es-ES" w:bidi="es-ES"/>
                        </w:rPr>
                        <w:t>… los sueños, objetivos y miedos del alumnado son importantes y deben tenerse en cuenta, especialmente los del alumnado que tiene necesidades más complejas o que pertenece a grupos vulnerables y de difícil acceso, así como los del alumnado que no recibe educación formal o que recibe educación infantil o superior.</w:t>
                      </w:r>
                    </w:p>
                  </w:txbxContent>
                </v:textbox>
                <w10:anchorlock/>
              </v:shape>
            </w:pict>
          </mc:Fallback>
        </mc:AlternateContent>
      </w:r>
    </w:p>
    <w:p w14:paraId="5EEB790E" w14:textId="351AE53A" w:rsidR="00622128" w:rsidRPr="00C7793E" w:rsidRDefault="00622128" w:rsidP="000C0184">
      <w:pPr>
        <w:pStyle w:val="Agency-heading-4"/>
        <w:rPr>
          <w:lang w:val="pt-PT"/>
        </w:rPr>
      </w:pPr>
      <w:r w:rsidRPr="00D93E29">
        <w:rPr>
          <w:lang w:val="es-ES" w:bidi="es-ES"/>
        </w:rPr>
        <w:t>Los conocimientos esenciales y la comprensión que estructuran esta área de competencia incluyen …</w:t>
      </w:r>
    </w:p>
    <w:p w14:paraId="297AA40A" w14:textId="400A5302" w:rsidR="00EE1ABC" w:rsidRPr="00D93E29" w:rsidRDefault="00EE1ABC" w:rsidP="00BF6AFD">
      <w:pPr>
        <w:pStyle w:val="Agency-body-text"/>
      </w:pPr>
      <w:r w:rsidRPr="00D93E29">
        <w:rPr>
          <w:b/>
          <w:noProof/>
          <w:lang w:val="es-ES" w:bidi="es-ES"/>
        </w:rPr>
        <mc:AlternateContent>
          <mc:Choice Requires="wps">
            <w:drawing>
              <wp:inline distT="0" distB="0" distL="0" distR="0" wp14:anchorId="5F03857B" wp14:editId="19E7CB83">
                <wp:extent cx="5611495" cy="2305455"/>
                <wp:effectExtent l="0" t="0" r="14605" b="15875"/>
                <wp:docPr id="474" name="Text Box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05455"/>
                        </a:xfrm>
                        <a:prstGeom prst="rect">
                          <a:avLst/>
                        </a:prstGeom>
                        <a:solidFill>
                          <a:schemeClr val="accent1">
                            <a:lumMod val="20000"/>
                            <a:lumOff val="80000"/>
                            <a:alpha val="49000"/>
                          </a:schemeClr>
                        </a:solidFill>
                        <a:ln w="9525">
                          <a:solidFill>
                            <a:srgbClr val="0070C0"/>
                          </a:solidFill>
                        </a:ln>
                      </wps:spPr>
                      <wps:txbx>
                        <w:txbxContent>
                          <w:p w14:paraId="4F087B54" w14:textId="77777777" w:rsidR="00A732BC" w:rsidRPr="00C7793E" w:rsidRDefault="00A732BC" w:rsidP="00A732BC">
                            <w:pPr>
                              <w:pStyle w:val="Agency-body-text"/>
                              <w:ind w:left="284" w:right="311"/>
                              <w:rPr>
                                <w:rFonts w:eastAsiaTheme="majorEastAsia"/>
                                <w:lang w:val="pt-PT"/>
                              </w:rPr>
                            </w:pPr>
                            <w:r w:rsidRPr="00E00B84">
                              <w:rPr>
                                <w:lang w:val="es-ES" w:bidi="es-ES"/>
                              </w:rPr>
                              <w:t>… la voz del alumno incluye los valores, las opiniones, las creencias, los enfoques y las perspectivas del alumnado y sus familias, así como el grado en que se toman en cuenta y se respetan a la hora de tomar importantes decisiones que afectan a sus vidas.</w:t>
                            </w:r>
                          </w:p>
                          <w:p w14:paraId="13701817" w14:textId="77777777" w:rsidR="00A732BC" w:rsidRPr="00C7793E" w:rsidRDefault="00A732BC" w:rsidP="00A732BC">
                            <w:pPr>
                              <w:pStyle w:val="Agency-body-text"/>
                              <w:ind w:left="284" w:right="311"/>
                              <w:rPr>
                                <w:lang w:val="pt-PT"/>
                              </w:rPr>
                            </w:pPr>
                            <w:r w:rsidRPr="00E00B84">
                              <w:rPr>
                                <w:lang w:val="es-ES" w:bidi="es-ES"/>
                              </w:rPr>
                              <w:t>… el riesgo de marginación de determinados grupos de alumnos y familias.</w:t>
                            </w:r>
                          </w:p>
                          <w:p w14:paraId="4E58E446" w14:textId="77777777" w:rsidR="00A732BC" w:rsidRPr="00C7793E" w:rsidRDefault="00A732BC" w:rsidP="00A732BC">
                            <w:pPr>
                              <w:pStyle w:val="Agency-body-text"/>
                              <w:ind w:left="284" w:right="311"/>
                              <w:rPr>
                                <w:lang w:val="pt-PT"/>
                              </w:rPr>
                            </w:pPr>
                            <w:r w:rsidRPr="00E00B84">
                              <w:rPr>
                                <w:lang w:val="es-ES" w:bidi="es-ES"/>
                              </w:rPr>
                              <w:t>… desarrollar la autonomía y la autodeterminación del alumnado, lo que requiere un cierto grado de relación o de conexión y la creencia de que aprender está al alcance de cualquier persona.</w:t>
                            </w:r>
                          </w:p>
                          <w:p w14:paraId="433A3AEE" w14:textId="77777777" w:rsidR="00A732BC" w:rsidRPr="00C7793E" w:rsidRDefault="00A732BC" w:rsidP="00A732BC">
                            <w:pPr>
                              <w:pStyle w:val="Agency-body-text"/>
                              <w:ind w:left="284" w:right="311"/>
                              <w:rPr>
                                <w:lang w:val="pt-PT"/>
                              </w:rPr>
                            </w:pPr>
                            <w:r w:rsidRPr="00E00B84">
                              <w:rPr>
                                <w:lang w:val="es-ES" w:bidi="es-ES"/>
                              </w:rPr>
                              <w:t>… distintas maneras de invitar al alumnado a expresar sus opiniones.</w:t>
                            </w:r>
                          </w:p>
                          <w:p w14:paraId="743C5EE4" w14:textId="72733243" w:rsidR="00EE1ABC" w:rsidRPr="00C7793E" w:rsidRDefault="00A732BC" w:rsidP="00A732BC">
                            <w:pPr>
                              <w:pStyle w:val="Agency-body-text"/>
                              <w:ind w:left="284" w:right="311"/>
                              <w:rPr>
                                <w:lang w:val="pt-PT"/>
                              </w:rPr>
                            </w:pPr>
                            <w:r w:rsidRPr="00E00B84">
                              <w:rPr>
                                <w:lang w:val="es-ES" w:bidi="es-ES"/>
                              </w:rPr>
                              <w:t>… la importancia de la autodefensa, la expresión personal y la función de los grupos de defensa que representan al alumnado más vulnerable.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03857B" id="Text Box 474" o:spid="_x0000_s1046" type="#_x0000_t202" alt="&quot;&quot;" style="width:441.85pt;height:1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" fillcolor="#dbe5f1 [660]" strokecolor="#0070c0">
                <v:fill opacity="32125f"/>
                <v:textbox style="mso-fit-shape-to-text:t">
                  <w:txbxContent>
                    <w:p w14:paraId="4F087B54" w14:textId="77777777" w:rsidR="00A732BC" w:rsidRPr="00C7793E" w:rsidRDefault="00A732BC" w:rsidP="00A732BC">
                      <w:pPr>
                        <w:pStyle w:val="Agency-body-text"/>
                        <w:ind w:left="284" w:right="311"/>
                        <w:rPr>
                          <w:rFonts w:eastAsiaTheme="majorEastAsia"/>
                          <w:lang w:val="pt-PT"/>
                        </w:rPr>
                      </w:pPr>
                      <w:r w:rsidRPr="00E00B84">
                        <w:rPr>
                          <w:lang w:val="es-ES" w:bidi="es-ES"/>
                        </w:rPr>
                        <w:t>… la voz del alumno incluye los valores, las opiniones, las creencias, los enfoques y las perspectivas del alumnado y sus familias, así como el grado en que se toman en cuenta y se respetan a la hora de tomar importantes decisiones que afectan a sus vidas.</w:t>
                      </w:r>
                    </w:p>
                    <w:p w14:paraId="13701817" w14:textId="77777777" w:rsidR="00A732BC" w:rsidRPr="00C7793E" w:rsidRDefault="00A732BC" w:rsidP="00A732BC">
                      <w:pPr>
                        <w:pStyle w:val="Agency-body-text"/>
                        <w:ind w:left="284" w:right="311"/>
                        <w:rPr>
                          <w:lang w:val="pt-PT"/>
                        </w:rPr>
                      </w:pPr>
                      <w:r w:rsidRPr="00E00B84">
                        <w:rPr>
                          <w:lang w:val="es-ES" w:bidi="es-ES"/>
                        </w:rPr>
                        <w:t>… el riesgo de marginación de determinados grupos de alumnos y familias.</w:t>
                      </w:r>
                    </w:p>
                    <w:p w14:paraId="4E58E446" w14:textId="77777777" w:rsidR="00A732BC" w:rsidRPr="00C7793E" w:rsidRDefault="00A732BC" w:rsidP="00A732BC">
                      <w:pPr>
                        <w:pStyle w:val="Agency-body-text"/>
                        <w:ind w:left="284" w:right="311"/>
                        <w:rPr>
                          <w:lang w:val="pt-PT"/>
                        </w:rPr>
                      </w:pPr>
                      <w:r w:rsidRPr="00E00B84">
                        <w:rPr>
                          <w:lang w:val="es-ES" w:bidi="es-ES"/>
                        </w:rPr>
                        <w:t>… desarrollar la autonomía y la autodeterminación del alumnado, lo que requiere un cierto grado de relación o de conexión y la creencia de que aprender está al alcance de cualquier persona.</w:t>
                      </w:r>
                    </w:p>
                    <w:p w14:paraId="433A3AEE" w14:textId="77777777" w:rsidR="00A732BC" w:rsidRPr="00C7793E" w:rsidRDefault="00A732BC" w:rsidP="00A732BC">
                      <w:pPr>
                        <w:pStyle w:val="Agency-body-text"/>
                        <w:ind w:left="284" w:right="311"/>
                        <w:rPr>
                          <w:lang w:val="pt-PT"/>
                        </w:rPr>
                      </w:pPr>
                      <w:r w:rsidRPr="00E00B84">
                        <w:rPr>
                          <w:lang w:val="es-ES" w:bidi="es-ES"/>
                        </w:rPr>
                        <w:t>… distintas maneras de invitar al alumnado a expresar sus opiniones.</w:t>
                      </w:r>
                    </w:p>
                    <w:p w14:paraId="743C5EE4" w14:textId="72733243" w:rsidR="00EE1ABC" w:rsidRPr="00C7793E" w:rsidRDefault="00A732BC" w:rsidP="00A732BC">
                      <w:pPr>
                        <w:pStyle w:val="Agency-body-text"/>
                        <w:ind w:left="284" w:right="311"/>
                        <w:rPr>
                          <w:lang w:val="pt-PT"/>
                        </w:rPr>
                      </w:pPr>
                      <w:r w:rsidRPr="00E00B84">
                        <w:rPr>
                          <w:lang w:val="es-ES" w:bidi="es-ES"/>
                        </w:rPr>
                        <w:t>… la importancia de la autodefensa, la expresión personal y la función de los grupos de defensa que representan al alumnado más vulnerable.</w:t>
                      </w:r>
                    </w:p>
                  </w:txbxContent>
                </v:textbox>
                <w10:anchorlock/>
              </v:shape>
            </w:pict>
          </mc:Fallback>
        </mc:AlternateContent>
      </w:r>
    </w:p>
    <w:p w14:paraId="6530385B" w14:textId="601A41FD" w:rsidR="001600DB" w:rsidRPr="00C7793E" w:rsidRDefault="00622128" w:rsidP="000C0184">
      <w:pPr>
        <w:pStyle w:val="Agency-heading-4"/>
        <w:rPr>
          <w:lang w:val="pt-PT"/>
        </w:rPr>
      </w:pPr>
      <w:r w:rsidRPr="00D93E29">
        <w:rPr>
          <w:lang w:val="es-ES" w:bidi="es-ES"/>
        </w:rPr>
        <w:lastRenderedPageBreak/>
        <w:t>Las habilidades y capacidades imprescindibles dentro de esta área de competencia incluyen </w:t>
      </w:r>
      <w:r w:rsidR="00265C56">
        <w:rPr>
          <w:lang w:val="es-ES" w:bidi="es-ES"/>
        </w:rPr>
        <w:t>…</w:t>
      </w:r>
    </w:p>
    <w:p w14:paraId="06D9246E" w14:textId="7D660BC7" w:rsidR="00EE1ABC" w:rsidRPr="00D93E29" w:rsidRDefault="00A732BC" w:rsidP="00EE1ABC">
      <w:pPr>
        <w:pStyle w:val="Agency-body-text"/>
      </w:pPr>
      <w:r w:rsidRPr="00D93E29">
        <w:rPr>
          <w:b/>
          <w:noProof/>
          <w:lang w:val="es-ES" w:bidi="es-ES"/>
        </w:rPr>
        <mc:AlternateContent>
          <mc:Choice Requires="wps">
            <w:drawing>
              <wp:inline distT="0" distB="0" distL="0" distR="0" wp14:anchorId="4EDED64A" wp14:editId="4C37F611">
                <wp:extent cx="5611495" cy="2714017"/>
                <wp:effectExtent l="0" t="0" r="14605" b="12065"/>
                <wp:docPr id="475" name="Text Box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14017"/>
                        </a:xfrm>
                        <a:prstGeom prst="rect">
                          <a:avLst/>
                        </a:prstGeom>
                        <a:solidFill>
                          <a:schemeClr val="accent1">
                            <a:lumMod val="20000"/>
                            <a:lumOff val="80000"/>
                            <a:alpha val="49000"/>
                          </a:schemeClr>
                        </a:solidFill>
                        <a:ln w="9525">
                          <a:solidFill>
                            <a:srgbClr val="FFC000"/>
                          </a:solidFill>
                        </a:ln>
                      </wps:spPr>
                      <wps:txbx>
                        <w:txbxContent>
                          <w:p w14:paraId="70D8E2E5" w14:textId="77777777" w:rsidR="00A732BC" w:rsidRPr="00C7793E" w:rsidRDefault="00A732BC" w:rsidP="00A732BC">
                            <w:pPr>
                              <w:pStyle w:val="Agency-body-text"/>
                              <w:ind w:left="284" w:right="311"/>
                              <w:rPr>
                                <w:color w:val="262626" w:themeColor="text1" w:themeTint="D9"/>
                                <w:lang w:val="pt-PT"/>
                              </w:rPr>
                            </w:pPr>
                            <w:r w:rsidRPr="00A732BC">
                              <w:rPr>
                                <w:color w:val="262626" w:themeColor="text1" w:themeTint="D9"/>
                                <w:lang w:val="es-ES" w:bidi="es-ES"/>
                              </w:rPr>
                              <w:t>… escuchar con atención y respeto las opiniones del alumnado.</w:t>
                            </w:r>
                          </w:p>
                          <w:p w14:paraId="4B855344" w14:textId="77777777" w:rsidR="00A732BC" w:rsidRPr="00C7793E" w:rsidRDefault="00A732BC" w:rsidP="00A732BC">
                            <w:pPr>
                              <w:pStyle w:val="Agency-body-text"/>
                              <w:ind w:left="284" w:right="311"/>
                              <w:rPr>
                                <w:color w:val="262626" w:themeColor="text1" w:themeTint="D9"/>
                                <w:lang w:val="pt-PT"/>
                              </w:rPr>
                            </w:pPr>
                            <w:r w:rsidRPr="00A732BC">
                              <w:rPr>
                                <w:color w:val="262626" w:themeColor="text1" w:themeTint="D9"/>
                                <w:lang w:val="es-ES" w:bidi="es-ES"/>
                              </w:rPr>
                              <w:t>… tener en cuenta las opiniones del alumnado y reconocerlo como igual y parte integrante en los debates.</w:t>
                            </w:r>
                          </w:p>
                          <w:p w14:paraId="54D83D15" w14:textId="77777777" w:rsidR="00A732BC" w:rsidRPr="00C7793E" w:rsidRDefault="00A732BC" w:rsidP="00A732BC">
                            <w:pPr>
                              <w:pStyle w:val="Agency-body-text"/>
                              <w:ind w:left="284" w:right="311"/>
                              <w:rPr>
                                <w:color w:val="262626" w:themeColor="text1" w:themeTint="D9"/>
                                <w:lang w:val="pt-PT"/>
                              </w:rPr>
                            </w:pPr>
                            <w:r w:rsidRPr="00A732BC">
                              <w:rPr>
                                <w:color w:val="262626" w:themeColor="text1" w:themeTint="D9"/>
                                <w:lang w:val="es-ES" w:bidi="es-ES"/>
                              </w:rPr>
                              <w:t>… dar al alumnado la oportunidad de plantear ideas o planes en debates conjuntos para que puedan tenerse en cuenta e integrarse en decisiones políticas a escala local, regional o nacional.</w:t>
                            </w:r>
                          </w:p>
                          <w:p w14:paraId="06AC1F41" w14:textId="77777777" w:rsidR="00A732BC" w:rsidRPr="00C7793E" w:rsidRDefault="00A732BC" w:rsidP="00A732BC">
                            <w:pPr>
                              <w:pStyle w:val="Agency-body-text"/>
                              <w:ind w:left="284" w:right="311"/>
                              <w:rPr>
                                <w:color w:val="262626" w:themeColor="text1" w:themeTint="D9"/>
                                <w:lang w:val="pt-PT" w:eastAsia="x-none"/>
                              </w:rPr>
                            </w:pPr>
                            <w:r w:rsidRPr="00A732BC">
                              <w:rPr>
                                <w:color w:val="262626" w:themeColor="text1" w:themeTint="D9"/>
                                <w:lang w:val="es-ES" w:bidi="es-ES"/>
                              </w:rPr>
                              <w:t>… formar a un alumnado autónomo e independiente.</w:t>
                            </w:r>
                          </w:p>
                          <w:p w14:paraId="1437C52D" w14:textId="77777777" w:rsidR="00A732BC" w:rsidRPr="00C7793E" w:rsidRDefault="00A732BC" w:rsidP="00A732BC">
                            <w:pPr>
                              <w:pStyle w:val="Agency-body-text"/>
                              <w:ind w:left="284" w:right="311"/>
                              <w:rPr>
                                <w:color w:val="262626" w:themeColor="text1" w:themeTint="D9"/>
                                <w:lang w:val="pt-PT" w:eastAsia="x-none"/>
                              </w:rPr>
                            </w:pPr>
                            <w:r w:rsidRPr="00A732BC">
                              <w:rPr>
                                <w:color w:val="262626" w:themeColor="text1" w:themeTint="D9"/>
                                <w:lang w:val="es-ES" w:bidi="es-ES"/>
                              </w:rPr>
                              <w:t>… garantizar que todo el alumnado participe activamente en la toma de decisiones relativas a su aprendizaje, así como en los procesos de evaluación.</w:t>
                            </w:r>
                          </w:p>
                          <w:p w14:paraId="4230F137" w14:textId="28E3669C" w:rsidR="00A732BC" w:rsidRPr="00C7793E" w:rsidRDefault="00A732BC" w:rsidP="00A732BC">
                            <w:pPr>
                              <w:pStyle w:val="Agency-body-text"/>
                              <w:ind w:left="284" w:right="311"/>
                              <w:rPr>
                                <w:bCs/>
                                <w:color w:val="262626" w:themeColor="text1" w:themeTint="D9"/>
                                <w:lang w:val="pt-PT"/>
                              </w:rPr>
                            </w:pPr>
                            <w:r w:rsidRPr="00A732BC">
                              <w:rPr>
                                <w:color w:val="262626" w:themeColor="text1" w:themeTint="D9"/>
                                <w:lang w:val="es-ES" w:bidi="es-ES"/>
                              </w:rPr>
                              <w:t>… trabajar con el alumnado y sus familias para personalizar el aprendizaje y fijar objetivos.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EDED64A" id="Text Box 475" o:spid="_x0000_s1047" type="#_x0000_t202" alt="&quot;&quot;" style="width:441.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" fillcolor="#dbe5f1 [660]" strokecolor="#ffc000">
                <v:fill opacity="32125f"/>
                <v:textbox style="mso-fit-shape-to-text:t">
                  <w:txbxContent>
                    <w:p w14:paraId="70D8E2E5" w14:textId="77777777" w:rsidR="00A732BC" w:rsidRPr="00C7793E" w:rsidRDefault="00A732BC" w:rsidP="00A732BC">
                      <w:pPr>
                        <w:pStyle w:val="Agency-body-text"/>
                        <w:ind w:left="284" w:right="311"/>
                        <w:rPr>
                          <w:color w:val="262626" w:themeColor="text1" w:themeTint="D9"/>
                          <w:lang w:val="pt-PT"/>
                        </w:rPr>
                      </w:pPr>
                      <w:r w:rsidRPr="00A732BC">
                        <w:rPr>
                          <w:color w:val="262626" w:themeColor="text1" w:themeTint="D9"/>
                          <w:lang w:val="es-ES" w:bidi="es-ES"/>
                        </w:rPr>
                        <w:t>… escuchar con atención y respeto las opiniones del alumnado.</w:t>
                      </w:r>
                    </w:p>
                    <w:p w14:paraId="4B855344" w14:textId="77777777" w:rsidR="00A732BC" w:rsidRPr="00C7793E" w:rsidRDefault="00A732BC" w:rsidP="00A732BC">
                      <w:pPr>
                        <w:pStyle w:val="Agency-body-text"/>
                        <w:ind w:left="284" w:right="311"/>
                        <w:rPr>
                          <w:color w:val="262626" w:themeColor="text1" w:themeTint="D9"/>
                          <w:lang w:val="pt-PT"/>
                        </w:rPr>
                      </w:pPr>
                      <w:r w:rsidRPr="00A732BC">
                        <w:rPr>
                          <w:color w:val="262626" w:themeColor="text1" w:themeTint="D9"/>
                          <w:lang w:val="es-ES" w:bidi="es-ES"/>
                        </w:rPr>
                        <w:t>… tener en cuenta las opiniones del alumnado y reconocerlo como igual y parte integrante en los debates.</w:t>
                      </w:r>
                    </w:p>
                    <w:p w14:paraId="54D83D15" w14:textId="77777777" w:rsidR="00A732BC" w:rsidRPr="00C7793E" w:rsidRDefault="00A732BC" w:rsidP="00A732BC">
                      <w:pPr>
                        <w:pStyle w:val="Agency-body-text"/>
                        <w:ind w:left="284" w:right="311"/>
                        <w:rPr>
                          <w:color w:val="262626" w:themeColor="text1" w:themeTint="D9"/>
                          <w:lang w:val="pt-PT"/>
                        </w:rPr>
                      </w:pPr>
                      <w:r w:rsidRPr="00A732BC">
                        <w:rPr>
                          <w:color w:val="262626" w:themeColor="text1" w:themeTint="D9"/>
                          <w:lang w:val="es-ES" w:bidi="es-ES"/>
                        </w:rPr>
                        <w:t>… dar al alumnado la oportunidad de plantear ideas o planes en debates conjuntos para que puedan tenerse en cuenta e integrarse en decisiones políticas a escala local, regional o nacional.</w:t>
                      </w:r>
                    </w:p>
                    <w:p w14:paraId="06AC1F41" w14:textId="77777777" w:rsidR="00A732BC" w:rsidRPr="00C7793E" w:rsidRDefault="00A732BC" w:rsidP="00A732BC">
                      <w:pPr>
                        <w:pStyle w:val="Agency-body-text"/>
                        <w:ind w:left="284" w:right="311"/>
                        <w:rPr>
                          <w:color w:val="262626" w:themeColor="text1" w:themeTint="D9"/>
                          <w:lang w:val="pt-PT" w:eastAsia="x-none"/>
                        </w:rPr>
                      </w:pPr>
                      <w:r w:rsidRPr="00A732BC">
                        <w:rPr>
                          <w:color w:val="262626" w:themeColor="text1" w:themeTint="D9"/>
                          <w:lang w:val="es-ES" w:bidi="es-ES"/>
                        </w:rPr>
                        <w:t>… formar a un alumnado autónomo e independiente.</w:t>
                      </w:r>
                    </w:p>
                    <w:p w14:paraId="1437C52D" w14:textId="77777777" w:rsidR="00A732BC" w:rsidRPr="00C7793E" w:rsidRDefault="00A732BC" w:rsidP="00A732BC">
                      <w:pPr>
                        <w:pStyle w:val="Agency-body-text"/>
                        <w:ind w:left="284" w:right="311"/>
                        <w:rPr>
                          <w:color w:val="262626" w:themeColor="text1" w:themeTint="D9"/>
                          <w:lang w:val="pt-PT" w:eastAsia="x-none"/>
                        </w:rPr>
                      </w:pPr>
                      <w:r w:rsidRPr="00A732BC">
                        <w:rPr>
                          <w:color w:val="262626" w:themeColor="text1" w:themeTint="D9"/>
                          <w:lang w:val="es-ES" w:bidi="es-ES"/>
                        </w:rPr>
                        <w:t>… garantizar que todo el alumnado participe activamente en la toma de decisiones relativas a su aprendizaje, así como en los procesos de evaluación.</w:t>
                      </w:r>
                    </w:p>
                    <w:p w14:paraId="4230F137" w14:textId="28E3669C" w:rsidR="00A732BC" w:rsidRPr="00C7793E" w:rsidRDefault="00A732BC" w:rsidP="00A732BC">
                      <w:pPr>
                        <w:pStyle w:val="Agency-body-text"/>
                        <w:ind w:left="284" w:right="311"/>
                        <w:rPr>
                          <w:bCs/>
                          <w:color w:val="262626" w:themeColor="text1" w:themeTint="D9"/>
                          <w:lang w:val="pt-PT"/>
                        </w:rPr>
                      </w:pPr>
                      <w:r w:rsidRPr="00A732BC">
                        <w:rPr>
                          <w:color w:val="262626" w:themeColor="text1" w:themeTint="D9"/>
                          <w:lang w:val="es-ES" w:bidi="es-ES"/>
                        </w:rPr>
                        <w:t>… trabajar con el alumnado y sus familias para personalizar el aprendizaje y fijar objetivos.</w:t>
                      </w:r>
                    </w:p>
                  </w:txbxContent>
                </v:textbox>
                <w10:anchorlock/>
              </v:shape>
            </w:pict>
          </mc:Fallback>
        </mc:AlternateContent>
      </w:r>
    </w:p>
    <w:p w14:paraId="5A2D7890" w14:textId="354123B4" w:rsidR="00622128" w:rsidRPr="00C7793E" w:rsidRDefault="00622128" w:rsidP="00BF6AFD">
      <w:pPr>
        <w:pStyle w:val="Agency-heading-3"/>
        <w:rPr>
          <w:lang w:val="pt-PT"/>
        </w:rPr>
      </w:pPr>
      <w:bookmarkStart w:id="12" w:name="_Toc113630285"/>
      <w:r w:rsidRPr="00D93E29">
        <w:rPr>
          <w:lang w:val="es-ES" w:bidi="es-ES"/>
        </w:rPr>
        <w:t>Trabajar con las familias</w:t>
      </w:r>
      <w:bookmarkEnd w:id="12"/>
    </w:p>
    <w:p w14:paraId="1D77063B" w14:textId="5458C1A7" w:rsidR="00622128" w:rsidRPr="00C7793E" w:rsidRDefault="00622128" w:rsidP="00BF6AFD">
      <w:pPr>
        <w:pStyle w:val="Agency-heading-4"/>
        <w:rPr>
          <w:lang w:val="pt-PT"/>
        </w:rPr>
      </w:pPr>
      <w:r w:rsidRPr="00D93E29">
        <w:rPr>
          <w:lang w:val="es-ES" w:bidi="es-ES"/>
        </w:rPr>
        <w:t>Las actitudes y las creencias que estructuran esta área de competencia incluyen …</w:t>
      </w:r>
    </w:p>
    <w:p w14:paraId="298A6CCB" w14:textId="3DE5F7E1" w:rsidR="00EE1ABC" w:rsidRPr="00D93E29" w:rsidRDefault="00A732BC" w:rsidP="00A732BC">
      <w:pPr>
        <w:pStyle w:val="Agency-body-text"/>
      </w:pPr>
      <w:r w:rsidRPr="00D93E29">
        <w:rPr>
          <w:b/>
          <w:noProof/>
          <w:lang w:val="es-ES" w:bidi="es-ES"/>
        </w:rPr>
        <mc:AlternateContent>
          <mc:Choice Requires="wps">
            <w:drawing>
              <wp:inline distT="0" distB="0" distL="0" distR="0" wp14:anchorId="1E65316C" wp14:editId="74ADD7AD">
                <wp:extent cx="5611495" cy="2062264"/>
                <wp:effectExtent l="0" t="0" r="14605" b="15875"/>
                <wp:docPr id="476" name="Text Box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62264"/>
                        </a:xfrm>
                        <a:prstGeom prst="rect">
                          <a:avLst/>
                        </a:prstGeom>
                        <a:solidFill>
                          <a:schemeClr val="accent1">
                            <a:lumMod val="20000"/>
                            <a:lumOff val="80000"/>
                            <a:alpha val="49000"/>
                          </a:schemeClr>
                        </a:solidFill>
                        <a:ln w="9525">
                          <a:solidFill>
                            <a:srgbClr val="7030A0"/>
                          </a:solidFill>
                        </a:ln>
                      </wps:spPr>
                      <wps:txbx>
                        <w:txbxContent>
                          <w:p w14:paraId="7AD6BFD2" w14:textId="77777777" w:rsidR="00A732BC" w:rsidRPr="00C7793E" w:rsidRDefault="00A732BC" w:rsidP="00A732BC">
                            <w:pPr>
                              <w:pStyle w:val="Agency-body-text"/>
                              <w:ind w:left="284" w:right="311"/>
                              <w:rPr>
                                <w:color w:val="262626" w:themeColor="text1" w:themeTint="D9"/>
                                <w:lang w:val="pt-PT"/>
                              </w:rPr>
                            </w:pPr>
                            <w:r w:rsidRPr="00A732BC">
                              <w:rPr>
                                <w:color w:val="262626" w:themeColor="text1" w:themeTint="D9"/>
                                <w:lang w:val="es-ES" w:bidi="es-ES"/>
                              </w:rPr>
                              <w:t>… los docentes y los equipos docentes comparten la responsabilidad de desarrollar las habilidades de autodefensa del alumnado.</w:t>
                            </w:r>
                          </w:p>
                          <w:p w14:paraId="1B89CBD5" w14:textId="5546A6A3" w:rsidR="00A732BC" w:rsidRPr="00C7793E" w:rsidRDefault="00A732BC" w:rsidP="00A732BC">
                            <w:pPr>
                              <w:pStyle w:val="Agency-body-text"/>
                              <w:ind w:left="284" w:right="311"/>
                              <w:rPr>
                                <w:color w:val="262626" w:themeColor="text1" w:themeTint="D9"/>
                                <w:lang w:val="pt-PT"/>
                              </w:rPr>
                            </w:pPr>
                            <w:r w:rsidRPr="00A732BC">
                              <w:rPr>
                                <w:color w:val="262626" w:themeColor="text1" w:themeTint="D9"/>
                                <w:lang w:val="es-ES" w:bidi="es-ES"/>
                              </w:rPr>
                              <w:t>… dar voz a las familias es un valor añadido.</w:t>
                            </w:r>
                          </w:p>
                          <w:p w14:paraId="105D7DA1" w14:textId="1E171286" w:rsidR="00A732BC" w:rsidRPr="00C7793E" w:rsidRDefault="00265C56" w:rsidP="00A732BC">
                            <w:pPr>
                              <w:pStyle w:val="Agency-body-text"/>
                              <w:ind w:left="284" w:right="311"/>
                              <w:rPr>
                                <w:color w:val="262626" w:themeColor="text1" w:themeTint="D9"/>
                                <w:lang w:val="pt-PT"/>
                              </w:rPr>
                            </w:pPr>
                            <w:r>
                              <w:rPr>
                                <w:color w:val="262626" w:themeColor="text1" w:themeTint="D9"/>
                                <w:lang w:val="es-ES" w:bidi="es-ES"/>
                              </w:rPr>
                              <w:t>…</w:t>
                            </w:r>
                            <w:r w:rsidR="00A732BC" w:rsidRPr="00A732BC">
                              <w:rPr>
                                <w:color w:val="262626" w:themeColor="text1" w:themeTint="D9"/>
                                <w:lang w:val="es-ES" w:bidi="es-ES"/>
                              </w:rPr>
                              <w:t> trabajar en colaboración con las familias es un valor añadido.</w:t>
                            </w:r>
                          </w:p>
                          <w:p w14:paraId="6DA93565" w14:textId="7697725A" w:rsidR="00A732BC" w:rsidRPr="00C7793E" w:rsidRDefault="00A732BC" w:rsidP="00A732BC">
                            <w:pPr>
                              <w:pStyle w:val="Agency-body-text"/>
                              <w:ind w:left="284" w:right="311"/>
                              <w:rPr>
                                <w:color w:val="262626" w:themeColor="text1" w:themeTint="D9"/>
                                <w:lang w:val="pt-PT"/>
                              </w:rPr>
                            </w:pPr>
                            <w:r w:rsidRPr="00A732BC">
                              <w:rPr>
                                <w:color w:val="262626" w:themeColor="text1" w:themeTint="D9"/>
                                <w:lang w:val="es-ES" w:bidi="es-ES"/>
                              </w:rPr>
                              <w:t>… respetar las raíces culturales y sociales de las familias, así como sus opiniones.</w:t>
                            </w:r>
                          </w:p>
                          <w:p w14:paraId="7C53D7E9" w14:textId="6D6AC0D0" w:rsidR="00A732BC" w:rsidRPr="00C7793E" w:rsidRDefault="00A732BC" w:rsidP="00A732BC">
                            <w:pPr>
                              <w:pStyle w:val="Agency-body-text"/>
                              <w:ind w:left="284" w:right="311"/>
                              <w:rPr>
                                <w:rFonts w:eastAsia="Calibri" w:cs="Calibri"/>
                                <w:color w:val="262626" w:themeColor="text1" w:themeTint="D9"/>
                                <w:lang w:val="pt-PT"/>
                              </w:rPr>
                            </w:pPr>
                            <w:r w:rsidRPr="00A732BC">
                              <w:rPr>
                                <w:color w:val="262626" w:themeColor="text1" w:themeTint="D9"/>
                                <w:lang w:val="es-ES" w:bidi="es-ES"/>
                              </w:rPr>
                              <w:t>… los equipos docentes son responsables de mantener una buena comunicación y colaboración con las familias.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65316C" id="Text Box 476" o:spid="_x0000_s1048" type="#_x0000_t202" alt="&quot;&quot;" style="width:441.85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" fillcolor="#dbe5f1 [660]" strokecolor="#7030a0">
                <v:fill opacity="32125f"/>
                <v:textbox style="mso-fit-shape-to-text:t">
                  <w:txbxContent>
                    <w:p w14:paraId="7AD6BFD2" w14:textId="77777777" w:rsidR="00A732BC" w:rsidRPr="00C7793E" w:rsidRDefault="00A732BC" w:rsidP="00A732BC">
                      <w:pPr>
                        <w:pStyle w:val="Agency-body-text"/>
                        <w:ind w:left="284" w:right="311"/>
                        <w:rPr>
                          <w:color w:val="262626" w:themeColor="text1" w:themeTint="D9"/>
                          <w:lang w:val="pt-PT"/>
                        </w:rPr>
                      </w:pPr>
                      <w:r w:rsidRPr="00A732BC">
                        <w:rPr>
                          <w:color w:val="262626" w:themeColor="text1" w:themeTint="D9"/>
                          <w:lang w:val="es-ES" w:bidi="es-ES"/>
                        </w:rPr>
                        <w:t>… los docentes y los equipos docentes comparten la responsabilidad de desarrollar las habilidades de autodefensa del alumnado.</w:t>
                      </w:r>
                    </w:p>
                    <w:p w14:paraId="1B89CBD5" w14:textId="5546A6A3" w:rsidR="00A732BC" w:rsidRPr="00C7793E" w:rsidRDefault="00A732BC" w:rsidP="00A732BC">
                      <w:pPr>
                        <w:pStyle w:val="Agency-body-text"/>
                        <w:ind w:left="284" w:right="311"/>
                        <w:rPr>
                          <w:color w:val="262626" w:themeColor="text1" w:themeTint="D9"/>
                          <w:lang w:val="pt-PT"/>
                        </w:rPr>
                      </w:pPr>
                      <w:r w:rsidRPr="00A732BC">
                        <w:rPr>
                          <w:color w:val="262626" w:themeColor="text1" w:themeTint="D9"/>
                          <w:lang w:val="es-ES" w:bidi="es-ES"/>
                        </w:rPr>
                        <w:t>… dar voz a las familias es un valor añadido.</w:t>
                      </w:r>
                    </w:p>
                    <w:p w14:paraId="105D7DA1" w14:textId="1E171286" w:rsidR="00A732BC" w:rsidRPr="00C7793E" w:rsidRDefault="00265C56" w:rsidP="00A732BC">
                      <w:pPr>
                        <w:pStyle w:val="Agency-body-text"/>
                        <w:ind w:left="284" w:right="311"/>
                        <w:rPr>
                          <w:color w:val="262626" w:themeColor="text1" w:themeTint="D9"/>
                          <w:lang w:val="pt-PT"/>
                        </w:rPr>
                      </w:pPr>
                      <w:r>
                        <w:rPr>
                          <w:color w:val="262626" w:themeColor="text1" w:themeTint="D9"/>
                          <w:lang w:val="es-ES" w:bidi="es-ES"/>
                        </w:rPr>
                        <w:t>…</w:t>
                      </w:r>
                      <w:r w:rsidR="00A732BC" w:rsidRPr="00A732BC">
                        <w:rPr>
                          <w:color w:val="262626" w:themeColor="text1" w:themeTint="D9"/>
                          <w:lang w:val="es-ES" w:bidi="es-ES"/>
                        </w:rPr>
                        <w:t> trabajar en colaboración con las familias es un valor añadido.</w:t>
                      </w:r>
                    </w:p>
                    <w:p w14:paraId="6DA93565" w14:textId="7697725A" w:rsidR="00A732BC" w:rsidRPr="00C7793E" w:rsidRDefault="00A732BC" w:rsidP="00A732BC">
                      <w:pPr>
                        <w:pStyle w:val="Agency-body-text"/>
                        <w:ind w:left="284" w:right="311"/>
                        <w:rPr>
                          <w:color w:val="262626" w:themeColor="text1" w:themeTint="D9"/>
                          <w:lang w:val="pt-PT"/>
                        </w:rPr>
                      </w:pPr>
                      <w:r w:rsidRPr="00A732BC">
                        <w:rPr>
                          <w:color w:val="262626" w:themeColor="text1" w:themeTint="D9"/>
                          <w:lang w:val="es-ES" w:bidi="es-ES"/>
                        </w:rPr>
                        <w:t>… respetar las raíces culturales y sociales de las familias, así como sus opiniones.</w:t>
                      </w:r>
                    </w:p>
                    <w:p w14:paraId="7C53D7E9" w14:textId="6D6AC0D0" w:rsidR="00A732BC" w:rsidRPr="00C7793E" w:rsidRDefault="00A732BC" w:rsidP="00A732BC">
                      <w:pPr>
                        <w:pStyle w:val="Agency-body-text"/>
                        <w:ind w:left="284" w:right="311"/>
                        <w:rPr>
                          <w:rFonts w:eastAsia="Calibri" w:cs="Calibri"/>
                          <w:color w:val="262626" w:themeColor="text1" w:themeTint="D9"/>
                          <w:lang w:val="pt-PT"/>
                        </w:rPr>
                      </w:pPr>
                      <w:r w:rsidRPr="00A732BC">
                        <w:rPr>
                          <w:color w:val="262626" w:themeColor="text1" w:themeTint="D9"/>
                          <w:lang w:val="es-ES" w:bidi="es-ES"/>
                        </w:rPr>
                        <w:t>… los equipos docentes son responsables de mantener una buena comunicación y colaboración con las familias.</w:t>
                      </w:r>
                    </w:p>
                  </w:txbxContent>
                </v:textbox>
                <w10:anchorlock/>
              </v:shape>
            </w:pict>
          </mc:Fallback>
        </mc:AlternateContent>
      </w:r>
    </w:p>
    <w:p w14:paraId="2A6B1345" w14:textId="3E7C7539" w:rsidR="00622128" w:rsidRPr="00C7793E" w:rsidRDefault="00622128" w:rsidP="00283DF6">
      <w:pPr>
        <w:pStyle w:val="Agency-heading-4"/>
        <w:rPr>
          <w:lang w:val="pt-PT"/>
        </w:rPr>
      </w:pPr>
      <w:bookmarkStart w:id="13" w:name="_Hlk88516943"/>
      <w:r w:rsidRPr="00D93E29">
        <w:rPr>
          <w:lang w:val="es-ES" w:bidi="es-ES"/>
        </w:rPr>
        <w:t>Los conocimientos esenciales y la comprensión que estructuran esta área de competencia incluyen …</w:t>
      </w:r>
    </w:p>
    <w:p w14:paraId="0A4B4214" w14:textId="254F3E7E" w:rsidR="00EE1ABC" w:rsidRPr="00D93E29" w:rsidRDefault="00A732BC" w:rsidP="00283DF6">
      <w:pPr>
        <w:pStyle w:val="Agency-body-text"/>
      </w:pPr>
      <w:r w:rsidRPr="00D93E29">
        <w:rPr>
          <w:b/>
          <w:noProof/>
          <w:lang w:val="es-ES" w:bidi="es-ES"/>
        </w:rPr>
        <mc:AlternateContent>
          <mc:Choice Requires="wps">
            <w:drawing>
              <wp:inline distT="0" distB="0" distL="0" distR="0" wp14:anchorId="67CD5FBE" wp14:editId="12B63F7A">
                <wp:extent cx="5611495" cy="1488332"/>
                <wp:effectExtent l="0" t="0" r="14605" b="10795"/>
                <wp:docPr id="477" name="Text Box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488332"/>
                        </a:xfrm>
                        <a:prstGeom prst="rect">
                          <a:avLst/>
                        </a:prstGeom>
                        <a:solidFill>
                          <a:schemeClr val="accent1">
                            <a:lumMod val="20000"/>
                            <a:lumOff val="80000"/>
                            <a:alpha val="49000"/>
                          </a:schemeClr>
                        </a:solidFill>
                        <a:ln w="9525">
                          <a:solidFill>
                            <a:srgbClr val="0070C0"/>
                          </a:solidFill>
                        </a:ln>
                      </wps:spPr>
                      <wps:txbx>
                        <w:txbxContent>
                          <w:p w14:paraId="58310DDA" w14:textId="77777777" w:rsidR="00A732BC" w:rsidRPr="00C7793E" w:rsidRDefault="00A732BC" w:rsidP="00A732BC">
                            <w:pPr>
                              <w:pStyle w:val="Agency-body-text"/>
                              <w:ind w:left="284" w:right="311"/>
                              <w:rPr>
                                <w:lang w:val="pt-PT"/>
                              </w:rPr>
                            </w:pPr>
                            <w:r w:rsidRPr="00E00B84">
                              <w:rPr>
                                <w:lang w:val="es-ES" w:bidi="es-ES"/>
                              </w:rPr>
                              <w:t>… la importancia de las cuestiones de identidad, representación y autodefensa de los grupos marginados.</w:t>
                            </w:r>
                          </w:p>
                          <w:p w14:paraId="6CED45D3" w14:textId="77777777" w:rsidR="00A732BC" w:rsidRPr="00C7793E" w:rsidRDefault="00A732BC" w:rsidP="00A732BC">
                            <w:pPr>
                              <w:pStyle w:val="Agency-body-text"/>
                              <w:ind w:left="284" w:right="311"/>
                              <w:rPr>
                                <w:lang w:val="pt-PT"/>
                              </w:rPr>
                            </w:pPr>
                            <w:r w:rsidRPr="00E00B84">
                              <w:rPr>
                                <w:lang w:val="es-ES" w:bidi="es-ES"/>
                              </w:rPr>
                              <w:t>… el impacto de las relaciones personales dentro de la consecución de los objetivos educativos.</w:t>
                            </w:r>
                          </w:p>
                          <w:p w14:paraId="659CA37D" w14:textId="77777777" w:rsidR="00A732BC" w:rsidRPr="00C7793E" w:rsidRDefault="00A732BC" w:rsidP="00A732BC">
                            <w:pPr>
                              <w:pStyle w:val="Agency-body-text"/>
                              <w:ind w:left="284" w:right="311"/>
                              <w:rPr>
                                <w:lang w:val="pt-PT"/>
                              </w:rPr>
                            </w:pPr>
                            <w:r w:rsidRPr="00E00B84">
                              <w:rPr>
                                <w:lang w:val="es-ES" w:bidi="es-ES"/>
                              </w:rPr>
                              <w:t>… la enseñanza inclusiva basada en el trabajo en equipo.</w:t>
                            </w:r>
                          </w:p>
                          <w:p w14:paraId="3DF7C5E2" w14:textId="51CECE03" w:rsidR="00A732BC" w:rsidRPr="00C7793E" w:rsidRDefault="00A732BC" w:rsidP="00A732BC">
                            <w:pPr>
                              <w:pStyle w:val="Agency-body-text"/>
                              <w:ind w:left="284" w:right="311"/>
                              <w:rPr>
                                <w:lang w:val="pt-PT"/>
                              </w:rPr>
                            </w:pPr>
                            <w:r w:rsidRPr="00E00B84">
                              <w:rPr>
                                <w:lang w:val="es-ES" w:bidi="es-ES"/>
                              </w:rPr>
                              <w:t>… la importancia de unas habilidades personales positivas.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CD5FBE" id="Text Box 477" o:spid="_x0000_s1049" type="#_x0000_t202" alt="&quot;&quot;" style="width:441.8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" fillcolor="#dbe5f1 [660]" strokecolor="#0070c0">
                <v:fill opacity="32125f"/>
                <v:textbox style="mso-fit-shape-to-text:t">
                  <w:txbxContent>
                    <w:p w14:paraId="58310DDA" w14:textId="77777777" w:rsidR="00A732BC" w:rsidRPr="00C7793E" w:rsidRDefault="00A732BC" w:rsidP="00A732BC">
                      <w:pPr>
                        <w:pStyle w:val="Agency-body-text"/>
                        <w:ind w:left="284" w:right="311"/>
                        <w:rPr>
                          <w:lang w:val="pt-PT"/>
                        </w:rPr>
                      </w:pPr>
                      <w:r w:rsidRPr="00E00B84">
                        <w:rPr>
                          <w:lang w:val="es-ES" w:bidi="es-ES"/>
                        </w:rPr>
                        <w:t>… la importancia de las cuestiones de identidad, representación y autodefensa de los grupos marginados.</w:t>
                      </w:r>
                    </w:p>
                    <w:p w14:paraId="6CED45D3" w14:textId="77777777" w:rsidR="00A732BC" w:rsidRPr="00C7793E" w:rsidRDefault="00A732BC" w:rsidP="00A732BC">
                      <w:pPr>
                        <w:pStyle w:val="Agency-body-text"/>
                        <w:ind w:left="284" w:right="311"/>
                        <w:rPr>
                          <w:lang w:val="pt-PT"/>
                        </w:rPr>
                      </w:pPr>
                      <w:r w:rsidRPr="00E00B84">
                        <w:rPr>
                          <w:lang w:val="es-ES" w:bidi="es-ES"/>
                        </w:rPr>
                        <w:t>… el impacto de las relaciones personales dentro de la consecución de los objetivos educativos.</w:t>
                      </w:r>
                    </w:p>
                    <w:p w14:paraId="659CA37D" w14:textId="77777777" w:rsidR="00A732BC" w:rsidRPr="00C7793E" w:rsidRDefault="00A732BC" w:rsidP="00A732BC">
                      <w:pPr>
                        <w:pStyle w:val="Agency-body-text"/>
                        <w:ind w:left="284" w:right="311"/>
                        <w:rPr>
                          <w:lang w:val="pt-PT"/>
                        </w:rPr>
                      </w:pPr>
                      <w:r w:rsidRPr="00E00B84">
                        <w:rPr>
                          <w:lang w:val="es-ES" w:bidi="es-ES"/>
                        </w:rPr>
                        <w:t>… la enseñanza inclusiva basada en el trabajo en equipo.</w:t>
                      </w:r>
                    </w:p>
                    <w:p w14:paraId="3DF7C5E2" w14:textId="51CECE03" w:rsidR="00A732BC" w:rsidRPr="00C7793E" w:rsidRDefault="00A732BC" w:rsidP="00A732BC">
                      <w:pPr>
                        <w:pStyle w:val="Agency-body-text"/>
                        <w:ind w:left="284" w:right="311"/>
                        <w:rPr>
                          <w:lang w:val="pt-PT"/>
                        </w:rPr>
                      </w:pPr>
                      <w:r w:rsidRPr="00E00B84">
                        <w:rPr>
                          <w:lang w:val="es-ES" w:bidi="es-ES"/>
                        </w:rPr>
                        <w:t>… la importancia de unas habilidades personales positivas.</w:t>
                      </w:r>
                    </w:p>
                  </w:txbxContent>
                </v:textbox>
                <w10:anchorlock/>
              </v:shape>
            </w:pict>
          </mc:Fallback>
        </mc:AlternateContent>
      </w:r>
      <w:bookmarkEnd w:id="13"/>
    </w:p>
    <w:p w14:paraId="78EA0F96" w14:textId="6A626E89" w:rsidR="001600DB" w:rsidRPr="00C7793E" w:rsidRDefault="00622128" w:rsidP="003F5EC9">
      <w:pPr>
        <w:pStyle w:val="Agency-heading-4"/>
        <w:rPr>
          <w:lang w:val="pt-PT"/>
        </w:rPr>
      </w:pPr>
      <w:r w:rsidRPr="00D93E29">
        <w:rPr>
          <w:lang w:val="es-ES" w:bidi="es-ES"/>
        </w:rPr>
        <w:lastRenderedPageBreak/>
        <w:t>Las habilidades y capacidades imprescindibles dentro de esta área de competencia incluyen </w:t>
      </w:r>
      <w:r w:rsidR="00265C56">
        <w:rPr>
          <w:lang w:val="es-ES" w:bidi="es-ES"/>
        </w:rPr>
        <w:t>…</w:t>
      </w:r>
    </w:p>
    <w:p w14:paraId="2924C059" w14:textId="477CD8C0" w:rsidR="00EE1ABC" w:rsidRPr="00D93E29" w:rsidRDefault="00A732BC" w:rsidP="003F5EC9">
      <w:pPr>
        <w:pStyle w:val="Agency-body-text"/>
      </w:pPr>
      <w:r w:rsidRPr="00D93E29">
        <w:rPr>
          <w:b/>
          <w:noProof/>
          <w:lang w:val="es-ES" w:bidi="es-ES"/>
        </w:rPr>
        <mc:AlternateContent>
          <mc:Choice Requires="wps">
            <w:drawing>
              <wp:inline distT="0" distB="0" distL="0" distR="0" wp14:anchorId="681622E8" wp14:editId="07884B1D">
                <wp:extent cx="5611495" cy="1916349"/>
                <wp:effectExtent l="0" t="0" r="14605" b="6985"/>
                <wp:docPr id="478" name="Text Box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16349"/>
                        </a:xfrm>
                        <a:prstGeom prst="rect">
                          <a:avLst/>
                        </a:prstGeom>
                        <a:solidFill>
                          <a:schemeClr val="accent1">
                            <a:lumMod val="20000"/>
                            <a:lumOff val="80000"/>
                            <a:alpha val="49000"/>
                          </a:schemeClr>
                        </a:solidFill>
                        <a:ln w="9525">
                          <a:solidFill>
                            <a:srgbClr val="FFC000"/>
                          </a:solidFill>
                        </a:ln>
                      </wps:spPr>
                      <wps:txbx>
                        <w:txbxContent>
                          <w:p w14:paraId="5C8A5281" w14:textId="13BEF98F" w:rsidR="00A732BC" w:rsidRPr="00E821EC" w:rsidRDefault="00A732BC" w:rsidP="00A732BC">
                            <w:pPr>
                              <w:pStyle w:val="Agency-body-text"/>
                              <w:ind w:left="284" w:right="311"/>
                              <w:rPr>
                                <w:lang w:val="pt-PT"/>
                              </w:rPr>
                            </w:pPr>
                            <w:r w:rsidRPr="00E821EC">
                              <w:rPr>
                                <w:lang w:val="es-ES" w:bidi="es-ES"/>
                              </w:rPr>
                              <w:t>… apoyar la autodefensa del alumnado y las familias.</w:t>
                            </w:r>
                          </w:p>
                          <w:p w14:paraId="418BFDA6" w14:textId="0DEED56F" w:rsidR="00A732BC" w:rsidRPr="00E821EC" w:rsidRDefault="00A732BC" w:rsidP="00A732BC">
                            <w:pPr>
                              <w:pStyle w:val="Agency-body-text"/>
                              <w:ind w:left="284" w:right="311"/>
                              <w:rPr>
                                <w:lang w:val="pt-PT"/>
                              </w:rPr>
                            </w:pPr>
                            <w:r w:rsidRPr="00E821EC">
                              <w:rPr>
                                <w:lang w:val="es-ES" w:bidi="es-ES"/>
                              </w:rPr>
                              <w:t>… involucrar eficazmente a</w:t>
                            </w:r>
                            <w:r w:rsidR="0001300D" w:rsidRPr="00E821EC">
                              <w:rPr>
                                <w:lang w:val="es-ES" w:bidi="es-ES"/>
                              </w:rPr>
                              <w:t xml:space="preserve"> </w:t>
                            </w:r>
                            <w:r w:rsidRPr="00E821EC">
                              <w:rPr>
                                <w:lang w:val="es-ES" w:bidi="es-ES"/>
                              </w:rPr>
                              <w:t>las familias en el aprendizaje de sus hijos.</w:t>
                            </w:r>
                          </w:p>
                          <w:p w14:paraId="328E9A87" w14:textId="42EFDE33" w:rsidR="00A732BC" w:rsidRPr="00E821EC" w:rsidRDefault="00A732BC" w:rsidP="00A732BC">
                            <w:pPr>
                              <w:pStyle w:val="Agency-body-text"/>
                              <w:ind w:left="284" w:right="311"/>
                              <w:rPr>
                                <w:lang w:val="pt-PT"/>
                              </w:rPr>
                            </w:pPr>
                            <w:r w:rsidRPr="00E821EC">
                              <w:rPr>
                                <w:lang w:val="es-ES" w:bidi="es-ES"/>
                              </w:rPr>
                              <w:t>… comunicarse correctamente con las familias que tienen diferentes orígenes culturales, étnicos, lingüísticos y sociales.</w:t>
                            </w:r>
                          </w:p>
                          <w:p w14:paraId="23CB02FD" w14:textId="77777777" w:rsidR="00A732BC" w:rsidRPr="00E821EC" w:rsidRDefault="00A732BC" w:rsidP="00A732BC">
                            <w:pPr>
                              <w:pStyle w:val="Agency-body-text"/>
                              <w:ind w:left="284" w:right="311"/>
                              <w:rPr>
                                <w:lang w:val="pt-PT"/>
                              </w:rPr>
                            </w:pPr>
                            <w:r w:rsidRPr="00E821EC">
                              <w:rPr>
                                <w:lang w:val="es-ES" w:bidi="es-ES"/>
                              </w:rPr>
                              <w:t>… comprender las realidades particulares del alumnado y las familias.</w:t>
                            </w:r>
                          </w:p>
                          <w:p w14:paraId="03AEFC9E" w14:textId="08C2ABAC" w:rsidR="00A732BC" w:rsidRPr="00C7793E" w:rsidRDefault="00A732BC" w:rsidP="00A732BC">
                            <w:pPr>
                              <w:pStyle w:val="Agency-body-text"/>
                              <w:ind w:left="284" w:right="311"/>
                              <w:rPr>
                                <w:lang w:val="pt-PT"/>
                              </w:rPr>
                            </w:pPr>
                            <w:r w:rsidRPr="00E821EC">
                              <w:rPr>
                                <w:lang w:val="es-ES" w:bidi="es-ES"/>
                              </w:rPr>
                              <w:t>… facilitar las asociaciones entre el centro y las familias, así como crear y mantener oportunidades para que las familias participen en el desarrollo 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1622E8" id="Text Box 478" o:spid="_x0000_s1050" type="#_x0000_t202" alt="&quot;&quot;" style="width:441.8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" fillcolor="#dbe5f1 [660]" strokecolor="#ffc000">
                <v:fill opacity="32125f"/>
                <v:textbox style="mso-fit-shape-to-text:t">
                  <w:txbxContent>
                    <w:p w14:paraId="5C8A5281" w14:textId="13BEF98F" w:rsidR="00A732BC" w:rsidRPr="00E821EC" w:rsidRDefault="00A732BC" w:rsidP="00A732BC">
                      <w:pPr>
                        <w:pStyle w:val="Agency-body-text"/>
                        <w:ind w:left="284" w:right="311"/>
                        <w:rPr>
                          <w:lang w:val="pt-PT"/>
                        </w:rPr>
                      </w:pPr>
                      <w:r w:rsidRPr="00E821EC">
                        <w:rPr>
                          <w:lang w:val="es-ES" w:bidi="es-ES"/>
                        </w:rPr>
                        <w:t>… apoyar la autodefensa del alumnado y las familias.</w:t>
                      </w:r>
                    </w:p>
                    <w:p w14:paraId="418BFDA6" w14:textId="0DEED56F" w:rsidR="00A732BC" w:rsidRPr="00E821EC" w:rsidRDefault="00A732BC" w:rsidP="00A732BC">
                      <w:pPr>
                        <w:pStyle w:val="Agency-body-text"/>
                        <w:ind w:left="284" w:right="311"/>
                        <w:rPr>
                          <w:lang w:val="pt-PT"/>
                        </w:rPr>
                      </w:pPr>
                      <w:r w:rsidRPr="00E821EC">
                        <w:rPr>
                          <w:lang w:val="es-ES" w:bidi="es-ES"/>
                        </w:rPr>
                        <w:t>… involucrar eficazmente a</w:t>
                      </w:r>
                      <w:r w:rsidR="0001300D" w:rsidRPr="00E821EC">
                        <w:rPr>
                          <w:lang w:val="es-ES" w:bidi="es-ES"/>
                        </w:rPr>
                        <w:t xml:space="preserve"> </w:t>
                      </w:r>
                      <w:r w:rsidRPr="00E821EC">
                        <w:rPr>
                          <w:lang w:val="es-ES" w:bidi="es-ES"/>
                        </w:rPr>
                        <w:t>las familias en el aprendizaje de sus hijos.</w:t>
                      </w:r>
                    </w:p>
                    <w:p w14:paraId="328E9A87" w14:textId="42EFDE33" w:rsidR="00A732BC" w:rsidRPr="00E821EC" w:rsidRDefault="00A732BC" w:rsidP="00A732BC">
                      <w:pPr>
                        <w:pStyle w:val="Agency-body-text"/>
                        <w:ind w:left="284" w:right="311"/>
                        <w:rPr>
                          <w:lang w:val="pt-PT"/>
                        </w:rPr>
                      </w:pPr>
                      <w:r w:rsidRPr="00E821EC">
                        <w:rPr>
                          <w:lang w:val="es-ES" w:bidi="es-ES"/>
                        </w:rPr>
                        <w:t>… comunicarse correctamente con las familias que tienen diferentes orígenes culturales, étnicos, lingüísticos y sociales.</w:t>
                      </w:r>
                    </w:p>
                    <w:p w14:paraId="23CB02FD" w14:textId="77777777" w:rsidR="00A732BC" w:rsidRPr="00E821EC" w:rsidRDefault="00A732BC" w:rsidP="00A732BC">
                      <w:pPr>
                        <w:pStyle w:val="Agency-body-text"/>
                        <w:ind w:left="284" w:right="311"/>
                        <w:rPr>
                          <w:lang w:val="pt-PT"/>
                        </w:rPr>
                      </w:pPr>
                      <w:r w:rsidRPr="00E821EC">
                        <w:rPr>
                          <w:lang w:val="es-ES" w:bidi="es-ES"/>
                        </w:rPr>
                        <w:t>… comprender las realidades particulares del alumnado y las familias.</w:t>
                      </w:r>
                    </w:p>
                    <w:p w14:paraId="03AEFC9E" w14:textId="08C2ABAC" w:rsidR="00A732BC" w:rsidRPr="00C7793E" w:rsidRDefault="00A732BC" w:rsidP="00A732BC">
                      <w:pPr>
                        <w:pStyle w:val="Agency-body-text"/>
                        <w:ind w:left="284" w:right="311"/>
                        <w:rPr>
                          <w:lang w:val="pt-PT"/>
                        </w:rPr>
                      </w:pPr>
                      <w:r w:rsidRPr="00E821EC">
                        <w:rPr>
                          <w:lang w:val="es-ES" w:bidi="es-ES"/>
                        </w:rPr>
                        <w:t>… facilitar las asociaciones entre el centro y las familias, así como crear y mantener oportunidades para que las familias participen en el desarrollo escolar.</w:t>
                      </w:r>
                    </w:p>
                  </w:txbxContent>
                </v:textbox>
                <w10:anchorlock/>
              </v:shape>
            </w:pict>
          </mc:Fallback>
        </mc:AlternateContent>
      </w:r>
    </w:p>
    <w:p w14:paraId="6671ED69" w14:textId="79DD2A9D" w:rsidR="00622128" w:rsidRPr="00C7793E" w:rsidRDefault="00622128" w:rsidP="003F5EC9">
      <w:pPr>
        <w:pStyle w:val="Agency-heading-3"/>
        <w:rPr>
          <w:lang w:val="pt-PT"/>
        </w:rPr>
      </w:pPr>
      <w:bookmarkStart w:id="14" w:name="_Toc113630286"/>
      <w:r w:rsidRPr="00D93E29">
        <w:rPr>
          <w:lang w:val="es-ES" w:bidi="es-ES"/>
        </w:rPr>
        <w:t>Trabajar con un amplio número de profesionales de la educación</w:t>
      </w:r>
      <w:bookmarkEnd w:id="14"/>
    </w:p>
    <w:p w14:paraId="3BADCB28" w14:textId="692334EB" w:rsidR="00622128" w:rsidRPr="00C7793E" w:rsidRDefault="00622128" w:rsidP="003F5EC9">
      <w:pPr>
        <w:pStyle w:val="Agency-heading-4"/>
        <w:rPr>
          <w:lang w:val="pt-PT"/>
        </w:rPr>
      </w:pPr>
      <w:r w:rsidRPr="00D93E29">
        <w:rPr>
          <w:lang w:val="es-ES" w:bidi="es-ES"/>
        </w:rPr>
        <w:t>Las actitudes y las creencias que estructuran esta área de competencia incluyen …</w:t>
      </w:r>
    </w:p>
    <w:p w14:paraId="06B203AD" w14:textId="06C32E1D" w:rsidR="00775115" w:rsidRPr="00D93E29" w:rsidRDefault="00775115" w:rsidP="00775115">
      <w:pPr>
        <w:pStyle w:val="Agency-body-text"/>
      </w:pPr>
      <w:r w:rsidRPr="00D93E29">
        <w:rPr>
          <w:b/>
          <w:noProof/>
          <w:lang w:val="es-ES" w:bidi="es-ES"/>
        </w:rPr>
        <mc:AlternateContent>
          <mc:Choice Requires="wps">
            <w:drawing>
              <wp:inline distT="0" distB="0" distL="0" distR="0" wp14:anchorId="08CCCF5A" wp14:editId="21319E08">
                <wp:extent cx="5611495" cy="2704289"/>
                <wp:effectExtent l="0" t="0" r="14605" b="16510"/>
                <wp:docPr id="479" name="Text Box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04289"/>
                        </a:xfrm>
                        <a:prstGeom prst="rect">
                          <a:avLst/>
                        </a:prstGeom>
                        <a:solidFill>
                          <a:schemeClr val="accent1">
                            <a:lumMod val="20000"/>
                            <a:lumOff val="80000"/>
                            <a:alpha val="49000"/>
                          </a:schemeClr>
                        </a:solidFill>
                        <a:ln w="9525">
                          <a:solidFill>
                            <a:srgbClr val="7030A0"/>
                          </a:solidFill>
                        </a:ln>
                      </wps:spPr>
                      <wps:txbx>
                        <w:txbxContent>
                          <w:p w14:paraId="5AA4DB26"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tomar conciencia sobre el hecho de que los docentes no trabajan de manera aislada.</w:t>
                            </w:r>
                          </w:p>
                          <w:p w14:paraId="01782BA8"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tomar conciencia sobre la trayectoria profesional, la experiencia y las opiniones de los colegas.</w:t>
                            </w:r>
                          </w:p>
                          <w:p w14:paraId="7A2F8DE4"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la educación inclusiva requiere que todos los formadores trabajen en equipo para compartir y reconocer las distintas necesidades, intereses y preocupaciones.</w:t>
                            </w:r>
                          </w:p>
                          <w:p w14:paraId="0D635713"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al crear un órgano de equipo, la educación inclusiva requiere la adquisición flexible de funciones por parte de los distintos profesionales con vistas a la consecución de los objetivos comunes.</w:t>
                            </w:r>
                          </w:p>
                          <w:p w14:paraId="37101A7E"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la colaboración, las asociaciones y el trabajo en equipo son instrumentos fundamentales. Todos los profesionales de la educación deberían aceptarlos.</w:t>
                            </w:r>
                          </w:p>
                          <w:p w14:paraId="5B048828" w14:textId="71BF8D2B" w:rsidR="00775115" w:rsidRPr="00C7793E" w:rsidRDefault="00775115" w:rsidP="00775115">
                            <w:pPr>
                              <w:pStyle w:val="Agency-body-text"/>
                              <w:ind w:left="284" w:right="311"/>
                              <w:rPr>
                                <w:rFonts w:eastAsia="Calibri" w:cs="Calibri"/>
                                <w:color w:val="262626" w:themeColor="text1" w:themeTint="D9"/>
                                <w:lang w:val="pt-PT"/>
                              </w:rPr>
                            </w:pPr>
                            <w:r w:rsidRPr="00775115">
                              <w:rPr>
                                <w:color w:val="262626" w:themeColor="text1" w:themeTint="D9"/>
                                <w:lang w:val="es-ES" w:bidi="es-ES"/>
                              </w:rPr>
                              <w:t>… el trabajo en equipo colaborativo fomenta la formación profesional a partir de otros profesionales y con estos.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CCCF5A" id="Text Box 479" o:spid="_x0000_s1051" type="#_x0000_t202" alt="&quot;&quot;" style="width:441.85pt;height:2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" fillcolor="#dbe5f1 [660]" strokecolor="#7030a0">
                <v:fill opacity="32125f"/>
                <v:textbox style="mso-fit-shape-to-text:t">
                  <w:txbxContent>
                    <w:p w14:paraId="5AA4DB26"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tomar conciencia sobre el hecho de que los docentes no trabajan de manera aislada.</w:t>
                      </w:r>
                    </w:p>
                    <w:p w14:paraId="01782BA8"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tomar conciencia sobre la trayectoria profesional, la experiencia y las opiniones de los colegas.</w:t>
                      </w:r>
                    </w:p>
                    <w:p w14:paraId="7A2F8DE4"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la educación inclusiva requiere que todos los formadores trabajen en equipo para compartir y reconocer las distintas necesidades, intereses y preocupaciones.</w:t>
                      </w:r>
                    </w:p>
                    <w:p w14:paraId="0D635713"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al crear un órgano de equipo, la educación inclusiva requiere la adquisición flexible de funciones por parte de los distintos profesionales con vistas a la consecución de los objetivos comunes.</w:t>
                      </w:r>
                    </w:p>
                    <w:p w14:paraId="37101A7E"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la colaboración, las asociaciones y el trabajo en equipo son instrumentos fundamentales. Todos los profesionales de la educación deberían aceptarlos.</w:t>
                      </w:r>
                    </w:p>
                    <w:p w14:paraId="5B048828" w14:textId="71BF8D2B" w:rsidR="00775115" w:rsidRPr="00C7793E" w:rsidRDefault="00775115" w:rsidP="00775115">
                      <w:pPr>
                        <w:pStyle w:val="Agency-body-text"/>
                        <w:ind w:left="284" w:right="311"/>
                        <w:rPr>
                          <w:rFonts w:eastAsia="Calibri" w:cs="Calibri"/>
                          <w:color w:val="262626" w:themeColor="text1" w:themeTint="D9"/>
                          <w:lang w:val="pt-PT"/>
                        </w:rPr>
                      </w:pPr>
                      <w:r w:rsidRPr="00775115">
                        <w:rPr>
                          <w:color w:val="262626" w:themeColor="text1" w:themeTint="D9"/>
                          <w:lang w:val="es-ES" w:bidi="es-ES"/>
                        </w:rPr>
                        <w:t>… el trabajo en equipo colaborativo fomenta la formación profesional a partir de otros profesionales y con estos.</w:t>
                      </w:r>
                    </w:p>
                  </w:txbxContent>
                </v:textbox>
                <w10:anchorlock/>
              </v:shape>
            </w:pict>
          </mc:Fallback>
        </mc:AlternateContent>
      </w:r>
    </w:p>
    <w:p w14:paraId="0087A88C" w14:textId="3554F4CC" w:rsidR="00622128" w:rsidRPr="00C7793E" w:rsidRDefault="00622128" w:rsidP="00F044A5">
      <w:pPr>
        <w:pStyle w:val="Agency-heading-4"/>
        <w:rPr>
          <w:lang w:val="pt-PT"/>
        </w:rPr>
      </w:pPr>
      <w:r w:rsidRPr="00D93E29">
        <w:rPr>
          <w:lang w:val="es-ES" w:bidi="es-ES"/>
        </w:rPr>
        <w:lastRenderedPageBreak/>
        <w:t>Los conocimientos esenciales y la comprensión que estructuran esta área de competencia incluyen …</w:t>
      </w:r>
    </w:p>
    <w:p w14:paraId="1740053D" w14:textId="2D25AB45" w:rsidR="00775115" w:rsidRPr="00D93E29" w:rsidRDefault="00775115" w:rsidP="00775115">
      <w:pPr>
        <w:pStyle w:val="Agency-body-text"/>
      </w:pPr>
      <w:r w:rsidRPr="00D93E29">
        <w:rPr>
          <w:b/>
          <w:noProof/>
          <w:lang w:val="es-ES" w:bidi="es-ES"/>
        </w:rPr>
        <mc:AlternateContent>
          <mc:Choice Requires="wps">
            <w:drawing>
              <wp:inline distT="0" distB="0" distL="0" distR="0" wp14:anchorId="19284425" wp14:editId="3FCFC7D2">
                <wp:extent cx="5611495" cy="3112852"/>
                <wp:effectExtent l="0" t="0" r="14605" b="12700"/>
                <wp:docPr id="480" name="Text Box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12852"/>
                        </a:xfrm>
                        <a:prstGeom prst="rect">
                          <a:avLst/>
                        </a:prstGeom>
                        <a:solidFill>
                          <a:schemeClr val="accent1">
                            <a:lumMod val="20000"/>
                            <a:lumOff val="80000"/>
                            <a:alpha val="49000"/>
                          </a:schemeClr>
                        </a:solidFill>
                        <a:ln w="9525">
                          <a:solidFill>
                            <a:srgbClr val="0070C0"/>
                          </a:solidFill>
                        </a:ln>
                      </wps:spPr>
                      <wps:txbx>
                        <w:txbxContent>
                          <w:p w14:paraId="0979F5AA"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los valores y beneficios del trabajo colaborativo entre los docentes y otros profesionales de la educación.</w:t>
                            </w:r>
                          </w:p>
                          <w:p w14:paraId="26D22146"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las estructuras y sistemas de apoyo disponibles para conseguir más ayuda, mejores resultados y asesoramiento.</w:t>
                            </w:r>
                          </w:p>
                          <w:p w14:paraId="66533BD7"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modelos de trabajo entre departamentos en los que los docentes dentro de las clases inclusivas colaboran con otros expertos y miembros de diferentes disciplinas.</w:t>
                            </w:r>
                          </w:p>
                          <w:p w14:paraId="222B96E7" w14:textId="6374E818"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xml:space="preserve">… la enseñanza colaborativa en la que los docentes emplean enfoques de trabajo en equipo, haciendo partícipes al propio alumnado, las familias, los compañeros, el resto de </w:t>
                            </w:r>
                            <w:r w:rsidRPr="00775115">
                              <w:rPr>
                                <w:color w:val="262626" w:themeColor="text1" w:themeTint="D9"/>
                                <w:lang w:val="es-ES" w:bidi="es-ES"/>
                              </w:rPr>
                              <w:t>docentes, el equipo de apoyo y los miembros de los equipos multidisciplinares según sea necesario.</w:t>
                            </w:r>
                          </w:p>
                          <w:p w14:paraId="7D48CFB1"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el lenguaje/terminología, los conceptos y las perspectivas básicos acerca del trabajo de otros profesionales de la educación.</w:t>
                            </w:r>
                          </w:p>
                          <w:p w14:paraId="75D75ED0" w14:textId="472AC494" w:rsidR="00775115" w:rsidRPr="00C7793E" w:rsidRDefault="00775115" w:rsidP="00775115">
                            <w:pPr>
                              <w:pStyle w:val="Agency-body-text"/>
                              <w:ind w:left="284" w:right="311"/>
                              <w:rPr>
                                <w:lang w:val="pt-PT"/>
                              </w:rPr>
                            </w:pPr>
                            <w:r w:rsidRPr="00775115">
                              <w:rPr>
                                <w:color w:val="262626" w:themeColor="text1" w:themeTint="D9"/>
                                <w:lang w:val="es-ES" w:bidi="es-ES"/>
                              </w:rPr>
                              <w:t>… la importancia de las interacciones existentes entre las diferentes partes interesadas, que deben ser conocidas y tratadas correctamente.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9284425" id="Text Box 480" o:spid="_x0000_s1052" type="#_x0000_t202" alt="&quot;&quot;" style="width:441.85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sDi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" fillcolor="#dbe5f1 [660]" strokecolor="#0070c0">
                <v:fill opacity="32125f"/>
                <v:textbox style="mso-fit-shape-to-text:t">
                  <w:txbxContent>
                    <w:p w14:paraId="0979F5AA"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los valores y beneficios del trabajo colaborativo entre los docentes y otros profesionales de la educación.</w:t>
                      </w:r>
                    </w:p>
                    <w:p w14:paraId="26D22146"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las estructuras y sistemas de apoyo disponibles para conseguir más ayuda, mejores resultados y asesoramiento.</w:t>
                      </w:r>
                    </w:p>
                    <w:p w14:paraId="66533BD7"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modelos de trabajo entre departamentos en los que los docentes dentro de las clases inclusivas colaboran con otros expertos y miembros de diferentes disciplinas.</w:t>
                      </w:r>
                    </w:p>
                    <w:p w14:paraId="222B96E7" w14:textId="6374E818"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xml:space="preserve">… la enseñanza colaborativa en la que los docentes emplean enfoques de trabajo en equipo, haciendo partícipes al propio alumnado, </w:t>
                      </w:r>
                      <w:r w:rsidRPr="00775115">
                        <w:rPr>
                          <w:color w:val="262626" w:themeColor="text1" w:themeTint="D9"/>
                          <w:lang w:val="es-ES" w:bidi="es-ES"/>
                        </w:rPr>
                        <w:t xml:space="preserve">las familias, </w:t>
                      </w:r>
                      <w:r w:rsidRPr="00775115">
                        <w:rPr>
                          <w:color w:val="262626" w:themeColor="text1" w:themeTint="D9"/>
                          <w:lang w:val="es-ES" w:bidi="es-ES"/>
                        </w:rPr>
                        <w:t xml:space="preserve">los compañeros, el resto de </w:t>
                      </w:r>
                      <w:proofErr w:type="gramStart"/>
                      <w:r w:rsidRPr="00775115">
                        <w:rPr>
                          <w:color w:val="262626" w:themeColor="text1" w:themeTint="D9"/>
                          <w:lang w:val="es-ES" w:bidi="es-ES"/>
                        </w:rPr>
                        <w:t>docentes</w:t>
                      </w:r>
                      <w:proofErr w:type="gramEnd"/>
                      <w:r w:rsidRPr="00775115">
                        <w:rPr>
                          <w:color w:val="262626" w:themeColor="text1" w:themeTint="D9"/>
                          <w:lang w:val="es-ES" w:bidi="es-ES"/>
                        </w:rPr>
                        <w:t>, el equipo de apoyo y los miembros de los equipos multidisciplinares según sea necesario.</w:t>
                      </w:r>
                    </w:p>
                    <w:p w14:paraId="7D48CFB1"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el lenguaje/terminología, los conceptos y las perspectivas básicos acerca del trabajo de otros profesionales de la educación.</w:t>
                      </w:r>
                    </w:p>
                    <w:p w14:paraId="75D75ED0" w14:textId="472AC494" w:rsidR="00775115" w:rsidRPr="00C7793E" w:rsidRDefault="00775115" w:rsidP="00775115">
                      <w:pPr>
                        <w:pStyle w:val="Agency-body-text"/>
                        <w:ind w:left="284" w:right="311"/>
                        <w:rPr>
                          <w:lang w:val="pt-PT"/>
                        </w:rPr>
                      </w:pPr>
                      <w:r w:rsidRPr="00775115">
                        <w:rPr>
                          <w:color w:val="262626" w:themeColor="text1" w:themeTint="D9"/>
                          <w:lang w:val="es-ES" w:bidi="es-ES"/>
                        </w:rPr>
                        <w:t>… la importancia de las interacciones existentes entre las diferentes partes interesadas, que deben ser conocidas y tratadas correctamente.</w:t>
                      </w:r>
                    </w:p>
                  </w:txbxContent>
                </v:textbox>
                <w10:anchorlock/>
              </v:shape>
            </w:pict>
          </mc:Fallback>
        </mc:AlternateContent>
      </w:r>
    </w:p>
    <w:p w14:paraId="3EAE15E8" w14:textId="5D375FA0" w:rsidR="001600DB" w:rsidRPr="00C7793E" w:rsidRDefault="00622128" w:rsidP="009F545D">
      <w:pPr>
        <w:pStyle w:val="Agency-heading-4"/>
        <w:rPr>
          <w:lang w:val="pt-PT"/>
        </w:rPr>
      </w:pPr>
      <w:r w:rsidRPr="00D93E29">
        <w:rPr>
          <w:lang w:val="es-ES" w:bidi="es-ES"/>
        </w:rPr>
        <w:t>Las habilidades y capacidades imprescindibles dentro de esta área de competencia incluyen </w:t>
      </w:r>
      <w:r w:rsidR="00265C56">
        <w:rPr>
          <w:lang w:val="es-ES" w:bidi="es-ES"/>
        </w:rPr>
        <w:t>…</w:t>
      </w:r>
    </w:p>
    <w:p w14:paraId="3E648EE6" w14:textId="24230597" w:rsidR="00775115" w:rsidRPr="00D93E29" w:rsidRDefault="00775115" w:rsidP="00775115">
      <w:pPr>
        <w:pStyle w:val="Agency-body-text"/>
      </w:pPr>
      <w:r w:rsidRPr="00D93E29">
        <w:rPr>
          <w:b/>
          <w:noProof/>
          <w:lang w:val="es-ES" w:bidi="es-ES"/>
        </w:rPr>
        <mc:AlternateContent>
          <mc:Choice Requires="wps">
            <w:drawing>
              <wp:inline distT="0" distB="0" distL="0" distR="0" wp14:anchorId="6E9A44A6" wp14:editId="1F6D512C">
                <wp:extent cx="5611495" cy="3501957"/>
                <wp:effectExtent l="0" t="0" r="14605" b="17145"/>
                <wp:docPr id="481" name="Text Box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501957"/>
                        </a:xfrm>
                        <a:prstGeom prst="rect">
                          <a:avLst/>
                        </a:prstGeom>
                        <a:solidFill>
                          <a:schemeClr val="accent1">
                            <a:lumMod val="20000"/>
                            <a:lumOff val="80000"/>
                            <a:alpha val="49000"/>
                          </a:schemeClr>
                        </a:solidFill>
                        <a:ln w="9525">
                          <a:solidFill>
                            <a:srgbClr val="FFC000"/>
                          </a:solidFill>
                        </a:ln>
                      </wps:spPr>
                      <wps:txbx>
                        <w:txbxContent>
                          <w:p w14:paraId="389DA4EA"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la introducción de habilidades de liderazgo y gestión de las clases que faciliten el trabajo efectivo entre departamentos.</w:t>
                            </w:r>
                          </w:p>
                          <w:p w14:paraId="12CC7795"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una enseñanza flexible y colaborativa.</w:t>
                            </w:r>
                          </w:p>
                          <w:p w14:paraId="4914490C"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el trabajo como parte de la comunidad educativa y recurrir al apoyo de recursos escolares internos y externos.</w:t>
                            </w:r>
                          </w:p>
                          <w:p w14:paraId="2A433ADC"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construir una comunidad en el aula que sea parte de una comunidad más grande dentro de la escuela.</w:t>
                            </w:r>
                          </w:p>
                          <w:p w14:paraId="7035DA2B"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contribuir a los procesos de evaluación, revisión y desarrollo de toda la escuela.</w:t>
                            </w:r>
                          </w:p>
                          <w:p w14:paraId="5CFF9210" w14:textId="77777777" w:rsidR="00775115" w:rsidRPr="00C7793E" w:rsidRDefault="00775115" w:rsidP="00775115">
                            <w:pPr>
                              <w:pStyle w:val="Agency-body-text"/>
                              <w:ind w:left="284" w:right="311"/>
                              <w:rPr>
                                <w:rFonts w:eastAsia="Calibri"/>
                                <w:color w:val="262626" w:themeColor="text1" w:themeTint="D9"/>
                                <w:lang w:val="pt-PT"/>
                              </w:rPr>
                            </w:pPr>
                            <w:r w:rsidRPr="00775115">
                              <w:rPr>
                                <w:color w:val="262626" w:themeColor="text1" w:themeTint="D9"/>
                                <w:lang w:val="es-ES" w:bidi="es-ES"/>
                              </w:rPr>
                              <w:t>… colaborar en la resolución de problemas con todos los profesionales de la educación.</w:t>
                            </w:r>
                          </w:p>
                          <w:p w14:paraId="53936620" w14:textId="77777777" w:rsidR="00775115" w:rsidRPr="00C7793E" w:rsidRDefault="00775115" w:rsidP="00775115">
                            <w:pPr>
                              <w:pStyle w:val="Agency-body-text"/>
                              <w:ind w:left="284" w:right="311"/>
                              <w:rPr>
                                <w:rFonts w:eastAsia="Calibri"/>
                                <w:color w:val="262626" w:themeColor="text1" w:themeTint="D9"/>
                                <w:lang w:val="pt-PT"/>
                              </w:rPr>
                            </w:pPr>
                            <w:r w:rsidRPr="00775115">
                              <w:rPr>
                                <w:color w:val="262626" w:themeColor="text1" w:themeTint="D9"/>
                                <w:lang w:val="es-ES" w:bidi="es-ES"/>
                              </w:rPr>
                              <w:t>… contribuir a asociaciones más amplias con otros centros escolares y organizaciones de la comunidad educativa.</w:t>
                            </w:r>
                          </w:p>
                          <w:p w14:paraId="58C1AC32" w14:textId="77777777" w:rsidR="00775115" w:rsidRPr="00C7793E" w:rsidRDefault="00775115" w:rsidP="00775115">
                            <w:pPr>
                              <w:pStyle w:val="Agency-body-text"/>
                              <w:ind w:left="284" w:right="311"/>
                              <w:rPr>
                                <w:rFonts w:eastAsia="Calibri"/>
                                <w:iCs/>
                                <w:color w:val="262626" w:themeColor="text1" w:themeTint="D9"/>
                                <w:szCs w:val="24"/>
                                <w:lang w:val="pt-PT"/>
                              </w:rPr>
                            </w:pPr>
                            <w:r w:rsidRPr="00775115">
                              <w:rPr>
                                <w:color w:val="262626" w:themeColor="text1" w:themeTint="D9"/>
                                <w:lang w:val="es-ES" w:bidi="es-ES"/>
                              </w:rPr>
                              <w:t>… recurrir a habilidades comunicativas verbales y no verbales para facilitar el trabajo en equipo con otros profesionales.</w:t>
                            </w:r>
                          </w:p>
                          <w:p w14:paraId="2DAE77AC" w14:textId="40993D8E" w:rsidR="00775115" w:rsidRPr="00C7793E" w:rsidRDefault="00775115" w:rsidP="00775115">
                            <w:pPr>
                              <w:pStyle w:val="Agency-body-text"/>
                              <w:ind w:left="284" w:right="311"/>
                              <w:rPr>
                                <w:lang w:val="pt-PT"/>
                              </w:rPr>
                            </w:pPr>
                            <w:r w:rsidRPr="00775115">
                              <w:rPr>
                                <w:color w:val="262626" w:themeColor="text1" w:themeTint="D9"/>
                                <w:lang w:val="es-ES" w:bidi="es-ES"/>
                              </w:rPr>
                              <w:t>… las habilidades de formación en la educación de adultos para apoyar y aconsejar a todos los formadores en distintas etapas de sus carreras profesionales.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9A44A6" id="Text Box 481" o:spid="_x0000_s1053" type="#_x0000_t202" alt="&quot;&quot;" style="width:441.85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" fillcolor="#dbe5f1 [660]" strokecolor="#ffc000">
                <v:fill opacity="32125f"/>
                <v:textbox style="mso-fit-shape-to-text:t">
                  <w:txbxContent>
                    <w:p w14:paraId="389DA4EA"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la introducción de habilidades de liderazgo y gestión de las clases que faciliten el trabajo efectivo entre departamentos.</w:t>
                      </w:r>
                    </w:p>
                    <w:p w14:paraId="12CC7795"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una enseñanza flexible y colaborativa.</w:t>
                      </w:r>
                    </w:p>
                    <w:p w14:paraId="4914490C"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el trabajo como parte de la comunidad educativa y recurrir al apoyo de recursos escolares internos y externos.</w:t>
                      </w:r>
                    </w:p>
                    <w:p w14:paraId="2A433ADC"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construir una comunidad en el aula que sea parte de una comunidad más grande dentro de la escuela.</w:t>
                      </w:r>
                    </w:p>
                    <w:p w14:paraId="7035DA2B" w14:textId="77777777" w:rsidR="00775115" w:rsidRPr="00C7793E" w:rsidRDefault="00775115" w:rsidP="00775115">
                      <w:pPr>
                        <w:pStyle w:val="Agency-body-text"/>
                        <w:ind w:left="284" w:right="311"/>
                        <w:rPr>
                          <w:color w:val="262626" w:themeColor="text1" w:themeTint="D9"/>
                          <w:lang w:val="pt-PT"/>
                        </w:rPr>
                      </w:pPr>
                      <w:r w:rsidRPr="00775115">
                        <w:rPr>
                          <w:color w:val="262626" w:themeColor="text1" w:themeTint="D9"/>
                          <w:lang w:val="es-ES" w:bidi="es-ES"/>
                        </w:rPr>
                        <w:t>… contribuir a los procesos de evaluación, revisión y desarrollo de toda la escuela.</w:t>
                      </w:r>
                    </w:p>
                    <w:p w14:paraId="5CFF9210" w14:textId="77777777" w:rsidR="00775115" w:rsidRPr="00C7793E" w:rsidRDefault="00775115" w:rsidP="00775115">
                      <w:pPr>
                        <w:pStyle w:val="Agency-body-text"/>
                        <w:ind w:left="284" w:right="311"/>
                        <w:rPr>
                          <w:rFonts w:eastAsia="Calibri"/>
                          <w:color w:val="262626" w:themeColor="text1" w:themeTint="D9"/>
                          <w:lang w:val="pt-PT"/>
                        </w:rPr>
                      </w:pPr>
                      <w:r w:rsidRPr="00775115">
                        <w:rPr>
                          <w:color w:val="262626" w:themeColor="text1" w:themeTint="D9"/>
                          <w:lang w:val="es-ES" w:bidi="es-ES"/>
                        </w:rPr>
                        <w:t>… colaborar en la resolución de problemas con todos los profesionales de la educación.</w:t>
                      </w:r>
                    </w:p>
                    <w:p w14:paraId="53936620" w14:textId="77777777" w:rsidR="00775115" w:rsidRPr="00C7793E" w:rsidRDefault="00775115" w:rsidP="00775115">
                      <w:pPr>
                        <w:pStyle w:val="Agency-body-text"/>
                        <w:ind w:left="284" w:right="311"/>
                        <w:rPr>
                          <w:rFonts w:eastAsia="Calibri"/>
                          <w:color w:val="262626" w:themeColor="text1" w:themeTint="D9"/>
                          <w:lang w:val="pt-PT"/>
                        </w:rPr>
                      </w:pPr>
                      <w:r w:rsidRPr="00775115">
                        <w:rPr>
                          <w:color w:val="262626" w:themeColor="text1" w:themeTint="D9"/>
                          <w:lang w:val="es-ES" w:bidi="es-ES"/>
                        </w:rPr>
                        <w:t>… contribuir a asociaciones más amplias con otros centros escolares y organizaciones de la comunidad educativa.</w:t>
                      </w:r>
                    </w:p>
                    <w:p w14:paraId="58C1AC32" w14:textId="77777777" w:rsidR="00775115" w:rsidRPr="00C7793E" w:rsidRDefault="00775115" w:rsidP="00775115">
                      <w:pPr>
                        <w:pStyle w:val="Agency-body-text"/>
                        <w:ind w:left="284" w:right="311"/>
                        <w:rPr>
                          <w:rFonts w:eastAsia="Calibri"/>
                          <w:iCs/>
                          <w:color w:val="262626" w:themeColor="text1" w:themeTint="D9"/>
                          <w:szCs w:val="24"/>
                          <w:lang w:val="pt-PT"/>
                        </w:rPr>
                      </w:pPr>
                      <w:r w:rsidRPr="00775115">
                        <w:rPr>
                          <w:color w:val="262626" w:themeColor="text1" w:themeTint="D9"/>
                          <w:lang w:val="es-ES" w:bidi="es-ES"/>
                        </w:rPr>
                        <w:t>… recurrir a habilidades comunicativas verbales y no verbales para facilitar el trabajo en equipo con otros profesionales.</w:t>
                      </w:r>
                    </w:p>
                    <w:p w14:paraId="2DAE77AC" w14:textId="40993D8E" w:rsidR="00775115" w:rsidRPr="00C7793E" w:rsidRDefault="00775115" w:rsidP="00775115">
                      <w:pPr>
                        <w:pStyle w:val="Agency-body-text"/>
                        <w:ind w:left="284" w:right="311"/>
                        <w:rPr>
                          <w:lang w:val="pt-PT"/>
                        </w:rPr>
                      </w:pPr>
                      <w:r w:rsidRPr="00775115">
                        <w:rPr>
                          <w:color w:val="262626" w:themeColor="text1" w:themeTint="D9"/>
                          <w:lang w:val="es-ES" w:bidi="es-ES"/>
                        </w:rPr>
                        <w:t>… las habilidades de formación en la educación de adultos para apoyar y aconsejar a todos los formadores en distintas etapas de sus carreras profesionales.</w:t>
                      </w:r>
                    </w:p>
                  </w:txbxContent>
                </v:textbox>
                <w10:anchorlock/>
              </v:shape>
            </w:pict>
          </mc:Fallback>
        </mc:AlternateContent>
      </w:r>
    </w:p>
    <w:p w14:paraId="5A572E39" w14:textId="56B10AD9" w:rsidR="00622128" w:rsidRPr="00D93E29" w:rsidRDefault="00622128" w:rsidP="005B5864">
      <w:pPr>
        <w:pStyle w:val="Agency-heading-2"/>
        <w:rPr>
          <w:rFonts w:eastAsia="Calibri"/>
        </w:rPr>
      </w:pPr>
      <w:bookmarkStart w:id="15" w:name="_Toc113630287"/>
      <w:r w:rsidRPr="00D93E29">
        <w:rPr>
          <w:lang w:val="es-ES" w:bidi="es-ES"/>
        </w:rPr>
        <w:lastRenderedPageBreak/>
        <w:t>Desarrollo profesional personal y colaborativo</w:t>
      </w:r>
      <w:bookmarkEnd w:id="15"/>
    </w:p>
    <w:p w14:paraId="6B850862" w14:textId="07D1EAC8" w:rsidR="003F079E" w:rsidRPr="00D93E29" w:rsidRDefault="003F079E" w:rsidP="002D020D">
      <w:pPr>
        <w:pStyle w:val="Agency-body-text"/>
      </w:pPr>
      <w:r w:rsidRPr="00D93E29">
        <w:rPr>
          <w:noProof/>
          <w:lang w:val="es-ES" w:bidi="es-ES"/>
        </w:rPr>
        <mc:AlternateContent>
          <mc:Choice Requires="wps">
            <w:drawing>
              <wp:inline distT="0" distB="0" distL="0" distR="0" wp14:anchorId="1B28C1C4" wp14:editId="359B3C84">
                <wp:extent cx="5611495" cy="1809345"/>
                <wp:effectExtent l="0" t="0" r="1905" b="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50000"/>
                          </a:schemeClr>
                        </a:solidFill>
                        <a:ln w="9525">
                          <a:noFill/>
                        </a:ln>
                      </wps:spPr>
                      <wps:txbx>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es-ES" w:bidi="es-ES"/>
                              </w:rPr>
                              <w:t>La enseñanza y el apoyo al alumnado son actividades de aprendizaje permanente en las que los docentes y otros profesionales de la educación asumen una responsabilidad personal y compartida.</w:t>
                            </w:r>
                          </w:p>
                          <w:p w14:paraId="2A63931D" w14:textId="77777777" w:rsidR="00815949" w:rsidRPr="00C7793E" w:rsidRDefault="00815949" w:rsidP="008B4120">
                            <w:pPr>
                              <w:pStyle w:val="Agency-body-text"/>
                              <w:keepNext/>
                              <w:ind w:left="284"/>
                              <w:rPr>
                                <w:color w:val="262626" w:themeColor="text1" w:themeTint="D9"/>
                                <w:lang w:val="pt-PT"/>
                              </w:rPr>
                            </w:pPr>
                            <w:r w:rsidRPr="00775115">
                              <w:rPr>
                                <w:color w:val="262626" w:themeColor="text1" w:themeTint="D9"/>
                                <w:lang w:val="es-ES" w:bidi="es-ES"/>
                              </w:rPr>
                              <w:t>Las áreas de competencia dentro de este valor fundamental hacen referencia a:</w:t>
                            </w:r>
                          </w:p>
                          <w:p w14:paraId="490F8D63" w14:textId="762E6269" w:rsidR="00815949" w:rsidRPr="00C7793E" w:rsidRDefault="00815949" w:rsidP="007D6B68">
                            <w:pPr>
                              <w:pStyle w:val="Agency-body-text"/>
                              <w:numPr>
                                <w:ilvl w:val="0"/>
                                <w:numId w:val="41"/>
                              </w:numPr>
                              <w:ind w:left="709"/>
                              <w:rPr>
                                <w:color w:val="262626" w:themeColor="text1" w:themeTint="D9"/>
                                <w:lang w:val="pt-PT"/>
                              </w:rPr>
                            </w:pPr>
                            <w:r w:rsidRPr="00775115">
                              <w:rPr>
                                <w:color w:val="262626" w:themeColor="text1" w:themeTint="D9"/>
                                <w:lang w:val="es-ES" w:bidi="es-ES"/>
                              </w:rPr>
                              <w:t>docentes y otros profesionales de la educación como miembros de una comunidad de formación profesional inclusiva.</w:t>
                            </w:r>
                          </w:p>
                          <w:p w14:paraId="19EDAABF" w14:textId="6C825E23" w:rsidR="00815949" w:rsidRPr="00C7793E" w:rsidRDefault="00815949" w:rsidP="007D6B68">
                            <w:pPr>
                              <w:pStyle w:val="Agency-body-text"/>
                              <w:numPr>
                                <w:ilvl w:val="0"/>
                                <w:numId w:val="41"/>
                              </w:numPr>
                              <w:ind w:left="709"/>
                              <w:rPr>
                                <w:color w:val="262626" w:themeColor="text1" w:themeTint="D9"/>
                                <w:lang w:val="pt-PT"/>
                              </w:rPr>
                            </w:pPr>
                            <w:r w:rsidRPr="00775115">
                              <w:rPr>
                                <w:color w:val="262626" w:themeColor="text1" w:themeTint="D9"/>
                                <w:lang w:val="es-ES" w:bidi="es-ES"/>
                              </w:rPr>
                              <w:t>formación profesional para la inclusión educativa basada en la formación inicial del profesorado y en las competencias de otros profesionales de la educación.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28C1C4" id="Text Box 12" o:spid="_x0000_s1054"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" fillcolor="#dbe5f1 [660]" stroked="f">
                <v:fill opacity="32896f"/>
                <v:textbox style="mso-fit-shape-to-text:t">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es-ES" w:bidi="es-ES"/>
                        </w:rPr>
                        <w:t>La enseñanza y el apoyo al alumnado son actividades de aprendizaje permanente en las que los docentes y otros profesionales de la educación asumen una responsabilidad personal y compartida.</w:t>
                      </w:r>
                    </w:p>
                    <w:p w14:paraId="2A63931D" w14:textId="77777777" w:rsidR="00815949" w:rsidRPr="00C7793E" w:rsidRDefault="00815949" w:rsidP="008B4120">
                      <w:pPr>
                        <w:pStyle w:val="Agency-body-text"/>
                        <w:keepNext/>
                        <w:ind w:left="284"/>
                        <w:rPr>
                          <w:color w:val="262626" w:themeColor="text1" w:themeTint="D9"/>
                          <w:lang w:val="pt-PT"/>
                        </w:rPr>
                      </w:pPr>
                      <w:r w:rsidRPr="00775115">
                        <w:rPr>
                          <w:color w:val="262626" w:themeColor="text1" w:themeTint="D9"/>
                          <w:lang w:val="es-ES" w:bidi="es-ES"/>
                        </w:rPr>
                        <w:t>Las áreas de competencia dentro de este valor fundamental hacen referencia a:</w:t>
                      </w:r>
                    </w:p>
                    <w:p w14:paraId="490F8D63" w14:textId="762E6269" w:rsidR="00815949" w:rsidRPr="00C7793E" w:rsidRDefault="00815949" w:rsidP="007D6B68">
                      <w:pPr>
                        <w:pStyle w:val="Agency-body-text"/>
                        <w:numPr>
                          <w:ilvl w:val="0"/>
                          <w:numId w:val="41"/>
                        </w:numPr>
                        <w:ind w:left="709"/>
                        <w:rPr>
                          <w:color w:val="262626" w:themeColor="text1" w:themeTint="D9"/>
                          <w:lang w:val="pt-PT"/>
                        </w:rPr>
                      </w:pPr>
                      <w:r w:rsidRPr="00775115">
                        <w:rPr>
                          <w:color w:val="262626" w:themeColor="text1" w:themeTint="D9"/>
                          <w:lang w:val="es-ES" w:bidi="es-ES"/>
                        </w:rPr>
                        <w:t>docentes y otros profesionales de la educación como miembros de una comunidad de formación profesional inclusiva.</w:t>
                      </w:r>
                    </w:p>
                    <w:p w14:paraId="19EDAABF" w14:textId="6C825E23" w:rsidR="00815949" w:rsidRPr="00C7793E" w:rsidRDefault="00815949" w:rsidP="007D6B68">
                      <w:pPr>
                        <w:pStyle w:val="Agency-body-text"/>
                        <w:numPr>
                          <w:ilvl w:val="0"/>
                          <w:numId w:val="41"/>
                        </w:numPr>
                        <w:ind w:left="709"/>
                        <w:rPr>
                          <w:color w:val="262626" w:themeColor="text1" w:themeTint="D9"/>
                          <w:lang w:val="pt-PT"/>
                        </w:rPr>
                      </w:pPr>
                      <w:r w:rsidRPr="00775115">
                        <w:rPr>
                          <w:color w:val="262626" w:themeColor="text1" w:themeTint="D9"/>
                          <w:lang w:val="es-ES" w:bidi="es-ES"/>
                        </w:rPr>
                        <w:t>formación profesional para la inclusión educativa basada en la formación inicial del profesorado y en las competencias de otros profesionales de la educación.</w:t>
                      </w:r>
                    </w:p>
                  </w:txbxContent>
                </v:textbox>
                <w10:anchorlock/>
              </v:shape>
            </w:pict>
          </mc:Fallback>
        </mc:AlternateContent>
      </w:r>
    </w:p>
    <w:p w14:paraId="102888CB" w14:textId="1E598661" w:rsidR="001600DB" w:rsidRPr="00C7793E" w:rsidRDefault="00622128" w:rsidP="009F545D">
      <w:pPr>
        <w:pStyle w:val="Agency-heading-3"/>
        <w:rPr>
          <w:lang w:val="pt-PT"/>
        </w:rPr>
      </w:pPr>
      <w:bookmarkStart w:id="16" w:name="_Toc113630288"/>
      <w:r w:rsidRPr="00D93E29">
        <w:rPr>
          <w:lang w:val="es-ES" w:bidi="es-ES"/>
        </w:rPr>
        <w:t>Docentes y otros profesionales de la educación como miembros de una comunidad de formación profesional inclusiva</w:t>
      </w:r>
      <w:bookmarkEnd w:id="16"/>
    </w:p>
    <w:p w14:paraId="12941B03" w14:textId="5C81F184" w:rsidR="00622128" w:rsidRPr="00C7793E" w:rsidRDefault="00622128" w:rsidP="009F545D">
      <w:pPr>
        <w:pStyle w:val="Agency-heading-4"/>
        <w:rPr>
          <w:lang w:val="pt-PT"/>
        </w:rPr>
      </w:pPr>
      <w:r w:rsidRPr="00D93E29">
        <w:rPr>
          <w:lang w:val="es-ES" w:bidi="es-ES"/>
        </w:rPr>
        <w:t>Las actitudes y las creencias que estructuran esta área de competencia incluyen …</w:t>
      </w:r>
    </w:p>
    <w:p w14:paraId="460F8584" w14:textId="48E0CD55" w:rsidR="00775115" w:rsidRPr="00D93E29" w:rsidRDefault="00775115" w:rsidP="00775115">
      <w:pPr>
        <w:pStyle w:val="Agency-body-text"/>
      </w:pPr>
      <w:r w:rsidRPr="00D93E29">
        <w:rPr>
          <w:b/>
          <w:noProof/>
          <w:lang w:val="es-ES" w:bidi="es-ES"/>
        </w:rPr>
        <mc:AlternateContent>
          <mc:Choice Requires="wps">
            <w:drawing>
              <wp:inline distT="0" distB="0" distL="0" distR="0" wp14:anchorId="733210D7" wp14:editId="26C6D9B8">
                <wp:extent cx="5611495" cy="2568102"/>
                <wp:effectExtent l="0" t="0" r="14605" b="12065"/>
                <wp:docPr id="482" name="Text Box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7030A0"/>
                          </a:solidFill>
                        </a:ln>
                      </wps:spPr>
                      <wps:txbx>
                        <w:txbxContent>
                          <w:p w14:paraId="29661D97" w14:textId="77777777" w:rsidR="00775115" w:rsidRPr="00094090" w:rsidRDefault="00775115" w:rsidP="00775115">
                            <w:pPr>
                              <w:pStyle w:val="Agency-body-text"/>
                              <w:ind w:left="284" w:right="311"/>
                              <w:rPr>
                                <w:color w:val="262626" w:themeColor="text1" w:themeTint="D9"/>
                                <w:lang w:val="pt-PT"/>
                              </w:rPr>
                            </w:pPr>
                            <w:r w:rsidRPr="00094090">
                              <w:rPr>
                                <w:color w:val="262626" w:themeColor="text1" w:themeTint="D9"/>
                                <w:lang w:val="es-ES" w:bidi="es-ES"/>
                              </w:rPr>
                              <w:t>… la enseñanza es una actividad que resuelve problemas y requiere una planificación continua y sistemática además de evaluación, reflexión y, posteriormente, cambio.</w:t>
                            </w:r>
                          </w:p>
                          <w:p w14:paraId="4D89F3A9" w14:textId="27E46475" w:rsidR="00775115" w:rsidRPr="00094090" w:rsidRDefault="00775115" w:rsidP="00775115">
                            <w:pPr>
                              <w:pStyle w:val="Agency-body-text"/>
                              <w:ind w:left="284" w:right="311"/>
                              <w:rPr>
                                <w:rFonts w:eastAsia="Calibri"/>
                                <w:color w:val="262626" w:themeColor="text1" w:themeTint="D9"/>
                                <w:lang w:val="pt-PT"/>
                              </w:rPr>
                            </w:pPr>
                            <w:r w:rsidRPr="00094090">
                              <w:rPr>
                                <w:color w:val="262626" w:themeColor="text1" w:themeTint="D9"/>
                                <w:lang w:val="es-ES" w:bidi="es-ES"/>
                              </w:rPr>
                              <w:t>… la práctica reflexiva facilita a los formadores el trabajo eficaz con las familias, además del trabajo en equipo con otros profesionales que trabajan dentro y fuera del centro educativo.</w:t>
                            </w:r>
                          </w:p>
                          <w:p w14:paraId="40557103" w14:textId="77777777" w:rsidR="00775115" w:rsidRPr="00094090" w:rsidRDefault="00775115" w:rsidP="00775115">
                            <w:pPr>
                              <w:pStyle w:val="Agency-body-text"/>
                              <w:ind w:left="284" w:right="311"/>
                              <w:rPr>
                                <w:rFonts w:eastAsia="Calibri"/>
                                <w:color w:val="262626" w:themeColor="text1" w:themeTint="D9"/>
                                <w:lang w:val="pt-PT"/>
                              </w:rPr>
                            </w:pPr>
                            <w:r w:rsidRPr="00094090">
                              <w:rPr>
                                <w:color w:val="262626" w:themeColor="text1" w:themeTint="D9"/>
                                <w:lang w:val="es-ES" w:bidi="es-ES"/>
                              </w:rPr>
                              <w:t>… las prácticas basadas en datos empíricos son importantes para orientar el trabajo de los equipos docentes.</w:t>
                            </w:r>
                          </w:p>
                          <w:p w14:paraId="28DD5908" w14:textId="77777777" w:rsidR="00775115" w:rsidRPr="00094090" w:rsidRDefault="00775115" w:rsidP="00775115">
                            <w:pPr>
                              <w:pStyle w:val="Agency-body-text"/>
                              <w:ind w:left="284" w:right="311"/>
                              <w:rPr>
                                <w:rFonts w:eastAsia="Calibri"/>
                                <w:color w:val="262626" w:themeColor="text1" w:themeTint="D9"/>
                                <w:lang w:val="pt-PT"/>
                              </w:rPr>
                            </w:pPr>
                            <w:r w:rsidRPr="00094090">
                              <w:rPr>
                                <w:color w:val="262626" w:themeColor="text1" w:themeTint="D9"/>
                                <w:lang w:val="es-ES" w:bidi="es-ES"/>
                              </w:rPr>
                              <w:t>… la enseñanza y la práctica colaborativa en el ámbito de la educación son impredecibles, multidimensionales y no tienen fin.</w:t>
                            </w:r>
                          </w:p>
                          <w:p w14:paraId="4EAD52AF" w14:textId="77777777" w:rsidR="00775115" w:rsidRPr="00094090" w:rsidRDefault="00775115" w:rsidP="00775115">
                            <w:pPr>
                              <w:pStyle w:val="Agency-body-text"/>
                              <w:ind w:left="284" w:right="311"/>
                              <w:rPr>
                                <w:rFonts w:eastAsia="Calibri" w:cstheme="majorHAnsi"/>
                                <w:color w:val="262626" w:themeColor="text1" w:themeTint="D9"/>
                                <w:szCs w:val="24"/>
                                <w:lang w:val="pt-PT"/>
                              </w:rPr>
                            </w:pPr>
                            <w:r w:rsidRPr="00094090">
                              <w:rPr>
                                <w:color w:val="262626" w:themeColor="text1" w:themeTint="D9"/>
                                <w:lang w:val="es-ES" w:bidi="es-ES"/>
                              </w:rPr>
                              <w:t>… valorar la importancia de desarrollar una pedagogía personal que pueda orientar el trabajo del formador.</w:t>
                            </w:r>
                          </w:p>
                          <w:p w14:paraId="5D3443D1" w14:textId="12D00F75" w:rsidR="00775115" w:rsidRPr="00C7793E" w:rsidRDefault="00775115" w:rsidP="00775115">
                            <w:pPr>
                              <w:pStyle w:val="Agency-body-text"/>
                              <w:ind w:left="284" w:right="311"/>
                              <w:rPr>
                                <w:rFonts w:eastAsia="Calibri" w:cs="Calibri"/>
                                <w:color w:val="262626" w:themeColor="text1" w:themeTint="D9"/>
                                <w:lang w:val="it-IT"/>
                              </w:rPr>
                            </w:pPr>
                            <w:r w:rsidRPr="00094090">
                              <w:rPr>
                                <w:color w:val="262626" w:themeColor="text1" w:themeTint="D9"/>
                                <w:lang w:val="es-ES" w:bidi="es-ES"/>
                              </w:rPr>
                              <w:t xml:space="preserve">… valorar la importancia del </w:t>
                            </w:r>
                            <w:r w:rsidRPr="00094090">
                              <w:rPr>
                                <w:i/>
                                <w:color w:val="262626" w:themeColor="text1" w:themeTint="D9"/>
                                <w:lang w:val="es-ES" w:bidi="es-ES"/>
                              </w:rPr>
                              <w:t>feedback</w:t>
                            </w:r>
                            <w:r w:rsidRPr="00094090">
                              <w:rPr>
                                <w:color w:val="262626" w:themeColor="text1" w:themeTint="D9"/>
                                <w:lang w:val="es-ES" w:bidi="es-ES"/>
                              </w:rPr>
                              <w:t xml:space="preserve"> entre iguales en la formación profesional.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3210D7" id="Text Box 482" o:spid="_x0000_s1055"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gKp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" fillcolor="#dbe5f1 [660]" strokecolor="#7030a0">
                <v:fill opacity="32125f"/>
                <v:textbox style="mso-fit-shape-to-text:t">
                  <w:txbxContent>
                    <w:p w14:paraId="29661D97" w14:textId="77777777" w:rsidR="00775115" w:rsidRPr="00094090" w:rsidRDefault="00775115" w:rsidP="00775115">
                      <w:pPr>
                        <w:pStyle w:val="Agency-body-text"/>
                        <w:ind w:left="284" w:right="311"/>
                        <w:rPr>
                          <w:color w:val="262626" w:themeColor="text1" w:themeTint="D9"/>
                          <w:lang w:val="pt-PT"/>
                        </w:rPr>
                      </w:pPr>
                      <w:r w:rsidRPr="00094090">
                        <w:rPr>
                          <w:color w:val="262626" w:themeColor="text1" w:themeTint="D9"/>
                          <w:lang w:val="es-ES" w:bidi="es-ES"/>
                        </w:rPr>
                        <w:t>… la enseñanza es una actividad que resuelve problemas y requiere una planificación continua y sistemática además de evaluación, reflexión y, posteriormente, cambio.</w:t>
                      </w:r>
                    </w:p>
                    <w:p w14:paraId="4D89F3A9" w14:textId="27E46475" w:rsidR="00775115" w:rsidRPr="00094090" w:rsidRDefault="00775115" w:rsidP="00775115">
                      <w:pPr>
                        <w:pStyle w:val="Agency-body-text"/>
                        <w:ind w:left="284" w:right="311"/>
                        <w:rPr>
                          <w:rFonts w:eastAsia="Calibri"/>
                          <w:color w:val="262626" w:themeColor="text1" w:themeTint="D9"/>
                          <w:lang w:val="pt-PT"/>
                        </w:rPr>
                      </w:pPr>
                      <w:r w:rsidRPr="00094090">
                        <w:rPr>
                          <w:color w:val="262626" w:themeColor="text1" w:themeTint="D9"/>
                          <w:lang w:val="es-ES" w:bidi="es-ES"/>
                        </w:rPr>
                        <w:t xml:space="preserve">… la práctica reflexiva facilita a los formadores el trabajo eficaz con </w:t>
                      </w:r>
                      <w:r w:rsidRPr="00094090">
                        <w:rPr>
                          <w:color w:val="262626" w:themeColor="text1" w:themeTint="D9"/>
                          <w:lang w:val="es-ES" w:bidi="es-ES"/>
                        </w:rPr>
                        <w:t>las familias</w:t>
                      </w:r>
                      <w:r w:rsidRPr="00094090">
                        <w:rPr>
                          <w:color w:val="262626" w:themeColor="text1" w:themeTint="D9"/>
                          <w:lang w:val="es-ES" w:bidi="es-ES"/>
                        </w:rPr>
                        <w:t>, además del trabajo en equipo con otros profesionales que trabajan dentro y fuera del centro educativo.</w:t>
                      </w:r>
                    </w:p>
                    <w:p w14:paraId="40557103" w14:textId="77777777" w:rsidR="00775115" w:rsidRPr="00094090" w:rsidRDefault="00775115" w:rsidP="00775115">
                      <w:pPr>
                        <w:pStyle w:val="Agency-body-text"/>
                        <w:ind w:left="284" w:right="311"/>
                        <w:rPr>
                          <w:rFonts w:eastAsia="Calibri"/>
                          <w:color w:val="262626" w:themeColor="text1" w:themeTint="D9"/>
                          <w:lang w:val="pt-PT"/>
                        </w:rPr>
                      </w:pPr>
                      <w:r w:rsidRPr="00094090">
                        <w:rPr>
                          <w:color w:val="262626" w:themeColor="text1" w:themeTint="D9"/>
                          <w:lang w:val="es-ES" w:bidi="es-ES"/>
                        </w:rPr>
                        <w:t>… las prácticas basadas en datos empíricos son importantes para orientar el trabajo de los equipos docentes.</w:t>
                      </w:r>
                    </w:p>
                    <w:p w14:paraId="28DD5908" w14:textId="77777777" w:rsidR="00775115" w:rsidRPr="00094090" w:rsidRDefault="00775115" w:rsidP="00775115">
                      <w:pPr>
                        <w:pStyle w:val="Agency-body-text"/>
                        <w:ind w:left="284" w:right="311"/>
                        <w:rPr>
                          <w:rFonts w:eastAsia="Calibri"/>
                          <w:color w:val="262626" w:themeColor="text1" w:themeTint="D9"/>
                          <w:lang w:val="pt-PT"/>
                        </w:rPr>
                      </w:pPr>
                      <w:r w:rsidRPr="00094090">
                        <w:rPr>
                          <w:color w:val="262626" w:themeColor="text1" w:themeTint="D9"/>
                          <w:lang w:val="es-ES" w:bidi="es-ES"/>
                        </w:rPr>
                        <w:t>… la enseñanza y la práctica colaborativa en el ámbito de la educación son impredecibles, multidimensionales y no tienen fin.</w:t>
                      </w:r>
                    </w:p>
                    <w:p w14:paraId="4EAD52AF" w14:textId="77777777" w:rsidR="00775115" w:rsidRPr="00094090" w:rsidRDefault="00775115" w:rsidP="00775115">
                      <w:pPr>
                        <w:pStyle w:val="Agency-body-text"/>
                        <w:ind w:left="284" w:right="311"/>
                        <w:rPr>
                          <w:rFonts w:eastAsia="Calibri" w:cstheme="majorHAnsi"/>
                          <w:color w:val="262626" w:themeColor="text1" w:themeTint="D9"/>
                          <w:szCs w:val="24"/>
                          <w:lang w:val="pt-PT"/>
                        </w:rPr>
                      </w:pPr>
                      <w:r w:rsidRPr="00094090">
                        <w:rPr>
                          <w:color w:val="262626" w:themeColor="text1" w:themeTint="D9"/>
                          <w:lang w:val="es-ES" w:bidi="es-ES"/>
                        </w:rPr>
                        <w:t>… valorar la importancia de desarrollar una pedagogía personal que pueda orientar el trabajo del formador.</w:t>
                      </w:r>
                    </w:p>
                    <w:p w14:paraId="5D3443D1" w14:textId="12D00F75" w:rsidR="00775115" w:rsidRPr="00C7793E" w:rsidRDefault="00775115" w:rsidP="00775115">
                      <w:pPr>
                        <w:pStyle w:val="Agency-body-text"/>
                        <w:ind w:left="284" w:right="311"/>
                        <w:rPr>
                          <w:rFonts w:eastAsia="Calibri" w:cs="Calibri"/>
                          <w:color w:val="262626" w:themeColor="text1" w:themeTint="D9"/>
                          <w:lang w:val="it-IT"/>
                        </w:rPr>
                      </w:pPr>
                      <w:r w:rsidRPr="00094090">
                        <w:rPr>
                          <w:color w:val="262626" w:themeColor="text1" w:themeTint="D9"/>
                          <w:lang w:val="es-ES" w:bidi="es-ES"/>
                        </w:rPr>
                        <w:t xml:space="preserve">… valorar la importancia del </w:t>
                      </w:r>
                      <w:proofErr w:type="spellStart"/>
                      <w:r w:rsidRPr="00094090">
                        <w:rPr>
                          <w:i/>
                          <w:color w:val="262626" w:themeColor="text1" w:themeTint="D9"/>
                          <w:lang w:val="es-ES" w:bidi="es-ES"/>
                        </w:rPr>
                        <w:t>feedback</w:t>
                      </w:r>
                      <w:proofErr w:type="spellEnd"/>
                      <w:r w:rsidRPr="00094090">
                        <w:rPr>
                          <w:color w:val="262626" w:themeColor="text1" w:themeTint="D9"/>
                          <w:lang w:val="es-ES" w:bidi="es-ES"/>
                        </w:rPr>
                        <w:t xml:space="preserve"> entre iguales en la formación profesional.</w:t>
                      </w:r>
                    </w:p>
                  </w:txbxContent>
                </v:textbox>
                <w10:anchorlock/>
              </v:shape>
            </w:pict>
          </mc:Fallback>
        </mc:AlternateContent>
      </w:r>
    </w:p>
    <w:p w14:paraId="3E8B79E7" w14:textId="57993550" w:rsidR="00622128" w:rsidRPr="00C7793E" w:rsidRDefault="00622128" w:rsidP="00F044A5">
      <w:pPr>
        <w:pStyle w:val="Agency-heading-4"/>
        <w:rPr>
          <w:lang w:val="pt-PT"/>
        </w:rPr>
      </w:pPr>
      <w:r w:rsidRPr="00D93E29">
        <w:rPr>
          <w:lang w:val="es-ES" w:bidi="es-ES"/>
        </w:rPr>
        <w:lastRenderedPageBreak/>
        <w:t>Los conocimientos esenciales y la comprensión que estructuran esta área de competencia incluyen …</w:t>
      </w:r>
    </w:p>
    <w:p w14:paraId="2B9F30C7" w14:textId="2E077FBA" w:rsidR="00775115" w:rsidRPr="00D93E29" w:rsidRDefault="00EA1943" w:rsidP="00775115">
      <w:pPr>
        <w:pStyle w:val="Agency-body-text"/>
      </w:pPr>
      <w:r w:rsidRPr="00D93E29">
        <w:rPr>
          <w:b/>
          <w:noProof/>
          <w:lang w:val="es-ES" w:bidi="es-ES"/>
        </w:rPr>
        <mc:AlternateContent>
          <mc:Choice Requires="wps">
            <w:drawing>
              <wp:inline distT="0" distB="0" distL="0" distR="0" wp14:anchorId="70BBDC42" wp14:editId="2135C4AD">
                <wp:extent cx="5611495" cy="2490281"/>
                <wp:effectExtent l="0" t="0" r="14605" b="15875"/>
                <wp:docPr id="483" name="Text Box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90281"/>
                        </a:xfrm>
                        <a:prstGeom prst="rect">
                          <a:avLst/>
                        </a:prstGeom>
                        <a:solidFill>
                          <a:schemeClr val="accent1">
                            <a:lumMod val="20000"/>
                            <a:lumOff val="80000"/>
                            <a:alpha val="49000"/>
                          </a:schemeClr>
                        </a:solidFill>
                        <a:ln w="9525">
                          <a:solidFill>
                            <a:srgbClr val="0070C0"/>
                          </a:solidFill>
                        </a:ln>
                      </wps:spPr>
                      <wps:txbx>
                        <w:txbxContent>
                          <w:p w14:paraId="5A198089"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las habilidades metacognitivas personales para aprender a aprender.</w:t>
                            </w:r>
                          </w:p>
                          <w:p w14:paraId="1F64F1DF"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aquello que da lugar a un profesional que reflexiona y cómo desarrollar esta reflexión personal y entre iguales y ponerla en práctica.</w:t>
                            </w:r>
                          </w:p>
                          <w:p w14:paraId="7E9FB347"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métodos y estrategias para la evaluación del trabajo y el rendimiento propios.</w:t>
                            </w:r>
                          </w:p>
                          <w:p w14:paraId="4FAD9EA2"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el valor de las comunidades de formación profesional para desarrollar entornos escolares inclusivos.</w:t>
                            </w:r>
                          </w:p>
                          <w:p w14:paraId="52AB7FCC" w14:textId="606258A1"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xml:space="preserve">… métodos de investigación y la </w:t>
                            </w:r>
                            <w:r w:rsidRPr="002A017D">
                              <w:rPr>
                                <w:color w:val="262626" w:themeColor="text1" w:themeTint="D9"/>
                                <w:lang w:val="es-ES" w:bidi="es-ES"/>
                              </w:rPr>
                              <w:t xml:space="preserve">importancia </w:t>
                            </w:r>
                            <w:r w:rsidR="00B26FC6" w:rsidRPr="002A017D">
                              <w:rPr>
                                <w:color w:val="262626" w:themeColor="text1" w:themeTint="D9"/>
                                <w:lang w:val="es-ES" w:bidi="es-ES"/>
                              </w:rPr>
                              <w:t xml:space="preserve">para el </w:t>
                            </w:r>
                            <w:r w:rsidRPr="002A017D">
                              <w:rPr>
                                <w:color w:val="262626" w:themeColor="text1" w:themeTint="D9"/>
                                <w:lang w:val="es-ES" w:bidi="es-ES"/>
                              </w:rPr>
                              <w:t>trabajo</w:t>
                            </w:r>
                            <w:r w:rsidRPr="00EA1943">
                              <w:rPr>
                                <w:color w:val="262626" w:themeColor="text1" w:themeTint="D9"/>
                                <w:lang w:val="es-ES" w:bidi="es-ES"/>
                              </w:rPr>
                              <w:t xml:space="preserve"> de los formadores.</w:t>
                            </w:r>
                          </w:p>
                          <w:p w14:paraId="185291E0"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métodos de investigación participativos y su importancia para la educación inclusiva.</w:t>
                            </w:r>
                          </w:p>
                          <w:p w14:paraId="5B994CB4" w14:textId="559F9779"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el desarrollo de estrategias personales y colaborativas para la resolución de problemas.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BBDC42" id="Text Box 483" o:spid="_x0000_s1056" type="#_x0000_t202" alt="&quot;&quot;" style="width:441.8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" fillcolor="#dbe5f1 [660]" strokecolor="#0070c0">
                <v:fill opacity="32125f"/>
                <v:textbox style="mso-fit-shape-to-text:t">
                  <w:txbxContent>
                    <w:p w14:paraId="5A198089"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las habilidades metacognitivas personales para aprender a aprender.</w:t>
                      </w:r>
                    </w:p>
                    <w:p w14:paraId="1F64F1DF"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aquello que da lugar a un profesional que reflexiona y cómo desarrollar esta reflexión personal y entre iguales y ponerla en práctica.</w:t>
                      </w:r>
                    </w:p>
                    <w:p w14:paraId="7E9FB347"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métodos y estrategias para la evaluación del trabajo y el rendimiento propios.</w:t>
                      </w:r>
                    </w:p>
                    <w:p w14:paraId="4FAD9EA2"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el valor de las comunidades de formación profesional para desarrollar entornos escolares inclusivos.</w:t>
                      </w:r>
                    </w:p>
                    <w:p w14:paraId="52AB7FCC" w14:textId="606258A1"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xml:space="preserve">… métodos de investigación y la </w:t>
                      </w:r>
                      <w:r w:rsidRPr="002A017D">
                        <w:rPr>
                          <w:color w:val="262626" w:themeColor="text1" w:themeTint="D9"/>
                          <w:lang w:val="es-ES" w:bidi="es-ES"/>
                        </w:rPr>
                        <w:t xml:space="preserve">importancia </w:t>
                      </w:r>
                      <w:r w:rsidR="00B26FC6" w:rsidRPr="002A017D">
                        <w:rPr>
                          <w:color w:val="262626" w:themeColor="text1" w:themeTint="D9"/>
                          <w:lang w:val="es-ES" w:bidi="es-ES"/>
                        </w:rPr>
                        <w:t xml:space="preserve">para el </w:t>
                      </w:r>
                      <w:r w:rsidRPr="002A017D">
                        <w:rPr>
                          <w:color w:val="262626" w:themeColor="text1" w:themeTint="D9"/>
                          <w:lang w:val="es-ES" w:bidi="es-ES"/>
                        </w:rPr>
                        <w:t>trabajo</w:t>
                      </w:r>
                      <w:r w:rsidRPr="00EA1943">
                        <w:rPr>
                          <w:color w:val="262626" w:themeColor="text1" w:themeTint="D9"/>
                          <w:lang w:val="es-ES" w:bidi="es-ES"/>
                        </w:rPr>
                        <w:t xml:space="preserve"> de los formadores.</w:t>
                      </w:r>
                    </w:p>
                    <w:p w14:paraId="185291E0"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métodos de investigación participativos y su importancia para la educación inclusiva.</w:t>
                      </w:r>
                    </w:p>
                    <w:p w14:paraId="5B994CB4" w14:textId="559F9779"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el desarrollo de estrategias personales y colaborativas para la resolución de problemas.</w:t>
                      </w:r>
                    </w:p>
                  </w:txbxContent>
                </v:textbox>
                <w10:anchorlock/>
              </v:shape>
            </w:pict>
          </mc:Fallback>
        </mc:AlternateContent>
      </w:r>
    </w:p>
    <w:p w14:paraId="05483033" w14:textId="305C5F82" w:rsidR="001600DB" w:rsidRPr="00C7793E" w:rsidRDefault="00622128" w:rsidP="009F545D">
      <w:pPr>
        <w:pStyle w:val="Agency-heading-4"/>
        <w:rPr>
          <w:lang w:val="pt-PT"/>
        </w:rPr>
      </w:pPr>
      <w:r w:rsidRPr="00D93E29">
        <w:rPr>
          <w:lang w:val="es-ES" w:bidi="es-ES"/>
        </w:rPr>
        <w:t>Las habilidades y capacidades imprescindibles dentro de esta área de competencia incluyen </w:t>
      </w:r>
      <w:r w:rsidR="00265C56">
        <w:rPr>
          <w:lang w:val="es-ES" w:bidi="es-ES"/>
        </w:rPr>
        <w:t>…</w:t>
      </w:r>
    </w:p>
    <w:p w14:paraId="55C575AA" w14:textId="4E3D2D1A" w:rsidR="00EA1943" w:rsidRPr="00D93E29" w:rsidRDefault="00EA1943" w:rsidP="00EA1943">
      <w:pPr>
        <w:pStyle w:val="Agency-body-text"/>
      </w:pPr>
      <w:r w:rsidRPr="00D93E29">
        <w:rPr>
          <w:b/>
          <w:noProof/>
          <w:lang w:val="es-ES" w:bidi="es-ES"/>
        </w:rPr>
        <mc:AlternateContent>
          <mc:Choice Requires="wps">
            <w:drawing>
              <wp:inline distT="0" distB="0" distL="0" distR="0" wp14:anchorId="1BF823E7" wp14:editId="08BEF7D1">
                <wp:extent cx="5611495" cy="3015574"/>
                <wp:effectExtent l="0" t="0" r="14605" b="16510"/>
                <wp:docPr id="484" name="Text Box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015574"/>
                        </a:xfrm>
                        <a:prstGeom prst="rect">
                          <a:avLst/>
                        </a:prstGeom>
                        <a:solidFill>
                          <a:schemeClr val="accent1">
                            <a:lumMod val="20000"/>
                            <a:lumOff val="80000"/>
                            <a:alpha val="49000"/>
                          </a:schemeClr>
                        </a:solidFill>
                        <a:ln w="9525">
                          <a:solidFill>
                            <a:srgbClr val="FFC000"/>
                          </a:solidFill>
                        </a:ln>
                      </wps:spPr>
                      <wps:txbx>
                        <w:txbxContent>
                          <w:p w14:paraId="4CF92707" w14:textId="77777777" w:rsidR="00EA1943" w:rsidRPr="00C7793E" w:rsidRDefault="00EA1943" w:rsidP="00EA1943">
                            <w:pPr>
                              <w:pStyle w:val="Agency-body-text"/>
                              <w:ind w:left="284" w:right="311"/>
                              <w:rPr>
                                <w:lang w:val="pt-PT"/>
                              </w:rPr>
                            </w:pPr>
                            <w:r w:rsidRPr="00E00B84">
                              <w:rPr>
                                <w:lang w:val="es-ES" w:bidi="es-ES"/>
                              </w:rPr>
                              <w:t>… examinar de forma crítica las creencias y actitudes personales y el impacto que tienen en las relaciones, creencias compartidas, repertorio y acciones del personal.</w:t>
                            </w:r>
                          </w:p>
                          <w:p w14:paraId="0D5B15F5" w14:textId="77777777" w:rsidR="00EA1943" w:rsidRPr="00C7793E" w:rsidRDefault="00EA1943" w:rsidP="00EA1943">
                            <w:pPr>
                              <w:pStyle w:val="Agency-body-text"/>
                              <w:ind w:left="284" w:right="311"/>
                              <w:rPr>
                                <w:lang w:val="pt-PT"/>
                              </w:rPr>
                            </w:pPr>
                            <w:r w:rsidRPr="00E00B84">
                              <w:rPr>
                                <w:lang w:val="es-ES" w:bidi="es-ES"/>
                              </w:rPr>
                              <w:t>… evaluar sistemáticamente el rendimiento del trabajo personal al actuar conjuntamente como agentes de cambio para la inclusión educativa.</w:t>
                            </w:r>
                          </w:p>
                          <w:p w14:paraId="7A660662" w14:textId="77777777" w:rsidR="00EA1943" w:rsidRPr="00C7793E" w:rsidRDefault="00EA1943" w:rsidP="00EA1943">
                            <w:pPr>
                              <w:pStyle w:val="Agency-body-text"/>
                              <w:ind w:left="284" w:right="311"/>
                              <w:rPr>
                                <w:lang w:val="pt-PT"/>
                              </w:rPr>
                            </w:pPr>
                            <w:r w:rsidRPr="00E00B84">
                              <w:rPr>
                                <w:lang w:val="es-ES" w:bidi="es-ES"/>
                              </w:rPr>
                              <w:t>… la capacidad para «desaprender» prácticas anteriores que han resultado ser ineficaces o que no se ajustan a los valores fundamentales de inclusión.</w:t>
                            </w:r>
                          </w:p>
                          <w:p w14:paraId="370FC827" w14:textId="77777777" w:rsidR="00EA1943" w:rsidRPr="00C7793E" w:rsidRDefault="00EA1943" w:rsidP="00EA1943">
                            <w:pPr>
                              <w:pStyle w:val="Agency-body-text"/>
                              <w:ind w:left="284" w:right="311"/>
                              <w:rPr>
                                <w:lang w:val="pt-PT"/>
                              </w:rPr>
                            </w:pPr>
                            <w:r w:rsidRPr="00E00B84">
                              <w:rPr>
                                <w:lang w:val="es-ES" w:bidi="es-ES"/>
                              </w:rPr>
                              <w:t>… racionalizar las prácticas docentes y de aprendizaje difíciles o impredecibles mediante el reconocimiento y la ponderación de filosofías contrapuestas y evitando enfoques puristas.</w:t>
                            </w:r>
                          </w:p>
                          <w:p w14:paraId="737E3F08" w14:textId="77777777" w:rsidR="00EA1943" w:rsidRPr="00C7793E" w:rsidRDefault="00EA1943" w:rsidP="00EA1943">
                            <w:pPr>
                              <w:pStyle w:val="Agency-body-text"/>
                              <w:ind w:left="284" w:right="311"/>
                              <w:rPr>
                                <w:lang w:val="pt-PT"/>
                              </w:rPr>
                            </w:pPr>
                            <w:r w:rsidRPr="00E00B84">
                              <w:rPr>
                                <w:lang w:val="es-ES" w:bidi="es-ES"/>
                              </w:rPr>
                              <w:t>… involucrar de forma efectiva al resto de profesionales en la reflexión sobre la docencia y el aprendizaje.</w:t>
                            </w:r>
                          </w:p>
                          <w:p w14:paraId="4D44FEF5" w14:textId="77777777" w:rsidR="00EA1943" w:rsidRPr="00C7793E" w:rsidRDefault="00EA1943" w:rsidP="00EA1943">
                            <w:pPr>
                              <w:pStyle w:val="Agency-body-text"/>
                              <w:ind w:left="284" w:right="311"/>
                              <w:rPr>
                                <w:lang w:val="pt-PT"/>
                              </w:rPr>
                            </w:pPr>
                            <w:r w:rsidRPr="00E00B84">
                              <w:rPr>
                                <w:lang w:val="es-ES" w:bidi="es-ES"/>
                              </w:rPr>
                              <w:t>… involucrar a las familias en el proceso de crecimiento profesional del equipo.</w:t>
                            </w:r>
                          </w:p>
                          <w:p w14:paraId="419A8097" w14:textId="799B0AC2" w:rsidR="00EA1943" w:rsidRPr="00C7793E" w:rsidRDefault="00EA1943" w:rsidP="00EA1943">
                            <w:pPr>
                              <w:pStyle w:val="Agency-body-text"/>
                              <w:ind w:left="284" w:right="311"/>
                              <w:rPr>
                                <w:lang w:val="pt-PT"/>
                              </w:rPr>
                            </w:pPr>
                            <w:r w:rsidRPr="00E00B84">
                              <w:rPr>
                                <w:lang w:val="es-ES" w:bidi="es-ES"/>
                              </w:rPr>
                              <w:t>… contribuir al desarrollo de la escuela como comunidad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F823E7" id="Text Box 484" o:spid="_x0000_s1057" type="#_x0000_t202" alt="&quot;&quot;" style="width:441.85pt;height:2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" fillcolor="#dbe5f1 [660]" strokecolor="#ffc000">
                <v:fill opacity="32125f"/>
                <v:textbox style="mso-fit-shape-to-text:t">
                  <w:txbxContent>
                    <w:p w14:paraId="4CF92707" w14:textId="77777777" w:rsidR="00EA1943" w:rsidRPr="00C7793E" w:rsidRDefault="00EA1943" w:rsidP="00EA1943">
                      <w:pPr>
                        <w:pStyle w:val="Agency-body-text"/>
                        <w:ind w:left="284" w:right="311"/>
                        <w:rPr>
                          <w:lang w:val="pt-PT"/>
                        </w:rPr>
                      </w:pPr>
                      <w:r w:rsidRPr="00E00B84">
                        <w:rPr>
                          <w:lang w:val="es-ES" w:bidi="es-ES"/>
                        </w:rPr>
                        <w:t>… examinar de forma crítica las creencias y actitudes personales y el impacto que tienen en las relaciones, creencias compartidas, repertorio y acciones del personal.</w:t>
                      </w:r>
                    </w:p>
                    <w:p w14:paraId="0D5B15F5" w14:textId="77777777" w:rsidR="00EA1943" w:rsidRPr="00C7793E" w:rsidRDefault="00EA1943" w:rsidP="00EA1943">
                      <w:pPr>
                        <w:pStyle w:val="Agency-body-text"/>
                        <w:ind w:left="284" w:right="311"/>
                        <w:rPr>
                          <w:lang w:val="pt-PT"/>
                        </w:rPr>
                      </w:pPr>
                      <w:r w:rsidRPr="00E00B84">
                        <w:rPr>
                          <w:lang w:val="es-ES" w:bidi="es-ES"/>
                        </w:rPr>
                        <w:t>… evaluar sistemáticamente el rendimiento del trabajo personal al actuar conjuntamente como agentes de cambio para la inclusión educativa.</w:t>
                      </w:r>
                    </w:p>
                    <w:p w14:paraId="7A660662" w14:textId="77777777" w:rsidR="00EA1943" w:rsidRPr="00C7793E" w:rsidRDefault="00EA1943" w:rsidP="00EA1943">
                      <w:pPr>
                        <w:pStyle w:val="Agency-body-text"/>
                        <w:ind w:left="284" w:right="311"/>
                        <w:rPr>
                          <w:lang w:val="pt-PT"/>
                        </w:rPr>
                      </w:pPr>
                      <w:r w:rsidRPr="00E00B84">
                        <w:rPr>
                          <w:lang w:val="es-ES" w:bidi="es-ES"/>
                        </w:rPr>
                        <w:t>… la capacidad para «desaprender» prácticas anteriores que han resultado ser ineficaces o que no se ajustan a los valores fundamentales de inclusión.</w:t>
                      </w:r>
                    </w:p>
                    <w:p w14:paraId="370FC827" w14:textId="77777777" w:rsidR="00EA1943" w:rsidRPr="00C7793E" w:rsidRDefault="00EA1943" w:rsidP="00EA1943">
                      <w:pPr>
                        <w:pStyle w:val="Agency-body-text"/>
                        <w:ind w:left="284" w:right="311"/>
                        <w:rPr>
                          <w:lang w:val="pt-PT"/>
                        </w:rPr>
                      </w:pPr>
                      <w:r w:rsidRPr="00E00B84">
                        <w:rPr>
                          <w:lang w:val="es-ES" w:bidi="es-ES"/>
                        </w:rPr>
                        <w:t>… racionalizar las prácticas docentes y de aprendizaje difíciles o impredecibles mediante el reconocimiento y la ponderación de filosofías contrapuestas y evitando enfoques puristas.</w:t>
                      </w:r>
                    </w:p>
                    <w:p w14:paraId="737E3F08" w14:textId="77777777" w:rsidR="00EA1943" w:rsidRPr="00C7793E" w:rsidRDefault="00EA1943" w:rsidP="00EA1943">
                      <w:pPr>
                        <w:pStyle w:val="Agency-body-text"/>
                        <w:ind w:left="284" w:right="311"/>
                        <w:rPr>
                          <w:lang w:val="pt-PT"/>
                        </w:rPr>
                      </w:pPr>
                      <w:r w:rsidRPr="00E00B84">
                        <w:rPr>
                          <w:lang w:val="es-ES" w:bidi="es-ES"/>
                        </w:rPr>
                        <w:t>… involucrar de forma efectiva al resto de profesionales en la reflexión sobre la docencia y el aprendizaje.</w:t>
                      </w:r>
                    </w:p>
                    <w:p w14:paraId="4D44FEF5" w14:textId="77777777" w:rsidR="00EA1943" w:rsidRPr="00C7793E" w:rsidRDefault="00EA1943" w:rsidP="00EA1943">
                      <w:pPr>
                        <w:pStyle w:val="Agency-body-text"/>
                        <w:ind w:left="284" w:right="311"/>
                        <w:rPr>
                          <w:lang w:val="pt-PT"/>
                        </w:rPr>
                      </w:pPr>
                      <w:r w:rsidRPr="00E00B84">
                        <w:rPr>
                          <w:lang w:val="es-ES" w:bidi="es-ES"/>
                        </w:rPr>
                        <w:t>… involucrar a las familias en el proceso de crecimiento profesional del equipo.</w:t>
                      </w:r>
                    </w:p>
                    <w:p w14:paraId="419A8097" w14:textId="799B0AC2" w:rsidR="00EA1943" w:rsidRPr="00C7793E" w:rsidRDefault="00EA1943" w:rsidP="00EA1943">
                      <w:pPr>
                        <w:pStyle w:val="Agency-body-text"/>
                        <w:ind w:left="284" w:right="311"/>
                        <w:rPr>
                          <w:lang w:val="pt-PT"/>
                        </w:rPr>
                      </w:pPr>
                      <w:r w:rsidRPr="00E00B84">
                        <w:rPr>
                          <w:lang w:val="es-ES" w:bidi="es-ES"/>
                        </w:rPr>
                        <w:t>… contribuir al desarrollo de la escuela como comunidad de aprendizaje.</w:t>
                      </w:r>
                    </w:p>
                  </w:txbxContent>
                </v:textbox>
                <w10:anchorlock/>
              </v:shape>
            </w:pict>
          </mc:Fallback>
        </mc:AlternateContent>
      </w:r>
    </w:p>
    <w:p w14:paraId="1BD022E8" w14:textId="17922F97" w:rsidR="00622128" w:rsidRPr="00D93E29" w:rsidRDefault="00622128" w:rsidP="009F545D">
      <w:pPr>
        <w:pStyle w:val="Agency-heading-3"/>
      </w:pPr>
      <w:bookmarkStart w:id="17" w:name="_Toc113630289"/>
      <w:r w:rsidRPr="00D93E29">
        <w:rPr>
          <w:lang w:val="es-ES" w:bidi="es-ES"/>
        </w:rPr>
        <w:lastRenderedPageBreak/>
        <w:t>Formación profesional para la inclusión educativa basada en la formación inicial del profesorado y en las competencias de otros profesionales de la educación</w:t>
      </w:r>
      <w:bookmarkEnd w:id="17"/>
    </w:p>
    <w:p w14:paraId="66C64B3E" w14:textId="0459F961" w:rsidR="00987416" w:rsidRPr="00C7793E" w:rsidRDefault="00622128" w:rsidP="00067073">
      <w:pPr>
        <w:pStyle w:val="Agency-heading-4"/>
        <w:rPr>
          <w:lang w:val="pt-PT"/>
        </w:rPr>
      </w:pPr>
      <w:r w:rsidRPr="00D93E29">
        <w:rPr>
          <w:lang w:val="es-ES" w:bidi="es-ES"/>
        </w:rPr>
        <w:t>Las actitudes y las creencias que estructuran esta área de competencia incluyen …</w:t>
      </w:r>
    </w:p>
    <w:p w14:paraId="0AC0A6A1" w14:textId="47C48CBF" w:rsidR="00EA1943" w:rsidRPr="00D93E29" w:rsidRDefault="00EA1943" w:rsidP="00EA1943">
      <w:pPr>
        <w:pStyle w:val="Agency-body-text"/>
      </w:pPr>
      <w:r w:rsidRPr="00D93E29">
        <w:rPr>
          <w:b/>
          <w:noProof/>
          <w:lang w:val="es-ES" w:bidi="es-ES"/>
        </w:rPr>
        <mc:AlternateContent>
          <mc:Choice Requires="wps">
            <w:drawing>
              <wp:inline distT="0" distB="0" distL="0" distR="0" wp14:anchorId="5A584EDB" wp14:editId="1F61DF44">
                <wp:extent cx="5611495" cy="3258766"/>
                <wp:effectExtent l="0" t="0" r="14605" b="17145"/>
                <wp:docPr id="485" name="Text Box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750A7A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s-ES" w:bidi="es-ES"/>
                              </w:rPr>
                              <w:t>… los docentes y otros profesionales de la educación son responsables de su desarrollo profesional permanente.</w:t>
                            </w:r>
                          </w:p>
                          <w:p w14:paraId="2E01EB48"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es-ES" w:bidi="es-ES"/>
                              </w:rPr>
                              <w:t>… la formación inicial del profesorado es el primer paso del aprendizaje permanente profesional de los docentes.</w:t>
                            </w:r>
                          </w:p>
                          <w:p w14:paraId="1AABFBCE" w14:textId="77777777" w:rsidR="00EA1943" w:rsidRPr="00C7793E" w:rsidRDefault="00EA1943" w:rsidP="00EA1943">
                            <w:pPr>
                              <w:pStyle w:val="Agency-body-text"/>
                              <w:ind w:left="284" w:right="311"/>
                              <w:rPr>
                                <w:rFonts w:eastAsia="Calibri"/>
                                <w:color w:val="262626" w:themeColor="text1" w:themeTint="D9"/>
                                <w:lang w:val="pt-PT"/>
                              </w:rPr>
                            </w:pPr>
                            <w:r w:rsidRPr="00EA1943">
                              <w:rPr>
                                <w:color w:val="262626" w:themeColor="text1" w:themeTint="D9"/>
                                <w:lang w:val="es-ES" w:bidi="es-ES"/>
                              </w:rPr>
                              <w:t>… las competencias docentes son un elemento fundamental de la formación profesional de todos los profesionales de la educación que participan en las comunidades educativas inclusivas.</w:t>
                            </w:r>
                          </w:p>
                          <w:p w14:paraId="52E7CEB9"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la docencia y el apoyo al alumnado son actividades de aprendizaje. Estar abierto a aprender nuevas habilidades y solicitar información y asesoramiento de manera activa es un punto fuerte, no una debilidad.</w:t>
                            </w:r>
                          </w:p>
                          <w:p w14:paraId="21F27496"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un formador no puede ser un experto en todas las cuestiones relacionadas con la educación inclusiva. Un conocimiento básico es imprescindible para quienes se inician en la educación inclusiva, pero el aprendizaje continuo es esencial.</w:t>
                            </w:r>
                          </w:p>
                          <w:p w14:paraId="780641CC" w14:textId="43BF6C43" w:rsidR="00EA1943" w:rsidRPr="00C7793E" w:rsidRDefault="00EA1943" w:rsidP="00EA1943">
                            <w:pPr>
                              <w:pStyle w:val="Agency-body-text"/>
                              <w:ind w:left="284" w:right="311"/>
                              <w:rPr>
                                <w:rFonts w:eastAsia="Calibri" w:cs="Calibri"/>
                                <w:color w:val="262626" w:themeColor="text1" w:themeTint="D9"/>
                                <w:lang w:val="pt-PT"/>
                              </w:rPr>
                            </w:pPr>
                            <w:r w:rsidRPr="00EA1943">
                              <w:rPr>
                                <w:color w:val="262626" w:themeColor="text1" w:themeTint="D9"/>
                                <w:lang w:val="es-ES" w:bidi="es-ES"/>
                              </w:rPr>
                              <w:t>… los formadores necesitan habilidades para gestionar y responder a las necesidades y demandas cambiantes a lo largo de su carrera profesional.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584EDB" id="Text Box 485" o:spid="_x0000_s1058"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" fillcolor="#dbe5f1 [660]" strokecolor="#7030a0">
                <v:fill opacity="32125f"/>
                <v:textbox style="mso-fit-shape-to-text:t">
                  <w:txbxContent>
                    <w:p w14:paraId="750A7A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s-ES" w:bidi="es-ES"/>
                        </w:rPr>
                        <w:t>… los docentes y otros profesionales de la educación son responsables de su desarrollo profesional permanente.</w:t>
                      </w:r>
                    </w:p>
                    <w:p w14:paraId="2E01EB48"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es-ES" w:bidi="es-ES"/>
                        </w:rPr>
                        <w:t>… la formación inicial del profesorado es el primer paso del aprendizaje permanente profesional de los docentes.</w:t>
                      </w:r>
                    </w:p>
                    <w:p w14:paraId="1AABFBCE" w14:textId="77777777" w:rsidR="00EA1943" w:rsidRPr="00C7793E" w:rsidRDefault="00EA1943" w:rsidP="00EA1943">
                      <w:pPr>
                        <w:pStyle w:val="Agency-body-text"/>
                        <w:ind w:left="284" w:right="311"/>
                        <w:rPr>
                          <w:rFonts w:eastAsia="Calibri"/>
                          <w:color w:val="262626" w:themeColor="text1" w:themeTint="D9"/>
                          <w:lang w:val="pt-PT"/>
                        </w:rPr>
                      </w:pPr>
                      <w:r w:rsidRPr="00EA1943">
                        <w:rPr>
                          <w:color w:val="262626" w:themeColor="text1" w:themeTint="D9"/>
                          <w:lang w:val="es-ES" w:bidi="es-ES"/>
                        </w:rPr>
                        <w:t>… las competencias docentes son un elemento fundamental de la formación profesional de todos los profesionales de la educación que participan en las comunidades educativas inclusivas.</w:t>
                      </w:r>
                    </w:p>
                    <w:p w14:paraId="52E7CEB9"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la docencia y el apoyo al alumnado son actividades de aprendizaje. Estar abierto a aprender nuevas habilidades y solicitar información y asesoramiento de manera activa es un punto fuerte, no una debilidad.</w:t>
                      </w:r>
                    </w:p>
                    <w:p w14:paraId="21F27496"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un formador no puede ser un experto en todas las cuestiones relacionadas con la educación inclusiva. Un conocimiento básico es imprescindible para quienes se inician en la educación inclusiva, pero el aprendizaje continuo es esencial.</w:t>
                      </w:r>
                    </w:p>
                    <w:p w14:paraId="780641CC" w14:textId="43BF6C43" w:rsidR="00EA1943" w:rsidRPr="00C7793E" w:rsidRDefault="00EA1943" w:rsidP="00EA1943">
                      <w:pPr>
                        <w:pStyle w:val="Agency-body-text"/>
                        <w:ind w:left="284" w:right="311"/>
                        <w:rPr>
                          <w:rFonts w:eastAsia="Calibri" w:cs="Calibri"/>
                          <w:color w:val="262626" w:themeColor="text1" w:themeTint="D9"/>
                          <w:lang w:val="pt-PT"/>
                        </w:rPr>
                      </w:pPr>
                      <w:r w:rsidRPr="00EA1943">
                        <w:rPr>
                          <w:color w:val="262626" w:themeColor="text1" w:themeTint="D9"/>
                          <w:lang w:val="es-ES" w:bidi="es-ES"/>
                        </w:rPr>
                        <w:t>… los formadores necesitan habilidades para gestionar y responder a las necesidades y demandas cambiantes a lo largo de su carrera profesional.</w:t>
                      </w:r>
                    </w:p>
                  </w:txbxContent>
                </v:textbox>
                <w10:anchorlock/>
              </v:shape>
            </w:pict>
          </mc:Fallback>
        </mc:AlternateContent>
      </w:r>
    </w:p>
    <w:p w14:paraId="729F33CF" w14:textId="603910C4" w:rsidR="00622128" w:rsidRPr="00C7793E" w:rsidRDefault="00622128" w:rsidP="00F044A5">
      <w:pPr>
        <w:pStyle w:val="Agency-heading-4"/>
        <w:rPr>
          <w:lang w:val="pt-PT"/>
        </w:rPr>
      </w:pPr>
      <w:r w:rsidRPr="00D93E29">
        <w:rPr>
          <w:lang w:val="es-ES" w:bidi="es-ES"/>
        </w:rPr>
        <w:t>Los conocimientos esenciales y la comprensión que estructuran esta área de competencia incluyen …</w:t>
      </w:r>
    </w:p>
    <w:p w14:paraId="08452BD0" w14:textId="524DE3A3" w:rsidR="00EA1943" w:rsidRPr="00D93E29" w:rsidRDefault="00EA1943" w:rsidP="00EA1943">
      <w:pPr>
        <w:pStyle w:val="Agency-body-text"/>
      </w:pPr>
      <w:r w:rsidRPr="00D93E29">
        <w:rPr>
          <w:b/>
          <w:noProof/>
          <w:lang w:val="es-ES" w:bidi="es-ES"/>
        </w:rPr>
        <mc:AlternateContent>
          <mc:Choice Requires="wps">
            <w:drawing>
              <wp:inline distT="0" distB="0" distL="0" distR="0" wp14:anchorId="1122C434" wp14:editId="4A32F15A">
                <wp:extent cx="5611495" cy="2568102"/>
                <wp:effectExtent l="0" t="0" r="14605" b="12065"/>
                <wp:docPr id="486" name="Text Box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0070C0"/>
                          </a:solidFill>
                        </a:ln>
                      </wps:spPr>
                      <wps:txbx>
                        <w:txbxContent>
                          <w:p w14:paraId="10E7B2A0"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la ley educativa y el contexto jurídico en el que trabajan los profesionales de la educación, así como sus responsabilidades y obligaciones hacia el alumnado, las familias y los compañeros de trabajo.</w:t>
                            </w:r>
                          </w:p>
                          <w:p w14:paraId="23BC54C1"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los estándares profesionales de los docentes y de otros profesionales de la educación.</w:t>
                            </w:r>
                          </w:p>
                          <w:p w14:paraId="0B0C4589" w14:textId="77777777" w:rsidR="00EA1943" w:rsidRPr="00C7793E" w:rsidRDefault="00EA1943" w:rsidP="00EA1943">
                            <w:pPr>
                              <w:pStyle w:val="Agency-body-text"/>
                              <w:ind w:left="284" w:right="311"/>
                              <w:rPr>
                                <w:rFonts w:eastAsia="Calibri"/>
                                <w:color w:val="262626" w:themeColor="text1" w:themeTint="D9"/>
                                <w:lang w:val="pt-PT"/>
                              </w:rPr>
                            </w:pPr>
                            <w:r w:rsidRPr="00EA1943">
                              <w:rPr>
                                <w:color w:val="262626" w:themeColor="text1" w:themeTint="D9"/>
                                <w:lang w:val="es-ES" w:bidi="es-ES"/>
                              </w:rPr>
                              <w:t>… las posibilidades, oportunidades y vías hacia la capacitación docente activa u otras vías profesionales activas, para desarrollar un conocimiento y habilidades que mejoren la práctica inclusiva de los profesionales de la educación.</w:t>
                            </w:r>
                          </w:p>
                          <w:p w14:paraId="2A4DBCA1" w14:textId="2891F7E0" w:rsidR="00EA1943" w:rsidRPr="00C7793E" w:rsidRDefault="00EA1943" w:rsidP="00EA1943">
                            <w:pPr>
                              <w:pStyle w:val="Agency-body-text"/>
                              <w:ind w:left="284" w:right="311"/>
                              <w:rPr>
                                <w:rFonts w:eastAsia="Calibri"/>
                                <w:color w:val="262626" w:themeColor="text1" w:themeTint="D9"/>
                                <w:lang w:val="pt-PT"/>
                              </w:rPr>
                            </w:pPr>
                            <w:r w:rsidRPr="00EA1943">
                              <w:rPr>
                                <w:color w:val="262626" w:themeColor="text1" w:themeTint="D9"/>
                                <w:lang w:val="es-ES" w:bidi="es-ES"/>
                              </w:rPr>
                              <w:t>… el valor añadido de desarrollar competencias docentes para profesionales no docentes que trabajan en el ámbito de la educación inclusiva, así como el valor añadido de la formación profesional especializada para docentes.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122C434" id="Text Box 486" o:spid="_x0000_s1059"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" fillcolor="#dbe5f1 [660]" strokecolor="#0070c0">
                <v:fill opacity="32125f"/>
                <v:textbox style="mso-fit-shape-to-text:t">
                  <w:txbxContent>
                    <w:p w14:paraId="10E7B2A0"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la ley educativa y el contexto jurídico en el que trabajan los profesionales de la educación, así como sus responsabilidades y obligaciones hacia el alumnado, las familias y los compañeros de trabajo.</w:t>
                      </w:r>
                    </w:p>
                    <w:p w14:paraId="23BC54C1" w14:textId="77777777" w:rsidR="00EA1943" w:rsidRPr="00C7793E" w:rsidRDefault="00EA1943" w:rsidP="00EA1943">
                      <w:pPr>
                        <w:pStyle w:val="Agency-body-text"/>
                        <w:ind w:left="284" w:right="311"/>
                        <w:rPr>
                          <w:color w:val="262626" w:themeColor="text1" w:themeTint="D9"/>
                          <w:lang w:val="pt-PT"/>
                        </w:rPr>
                      </w:pPr>
                      <w:r w:rsidRPr="00EA1943">
                        <w:rPr>
                          <w:color w:val="262626" w:themeColor="text1" w:themeTint="D9"/>
                          <w:lang w:val="es-ES" w:bidi="es-ES"/>
                        </w:rPr>
                        <w:t>… los estándares profesionales de los docentes y de otros profesionales de la educación.</w:t>
                      </w:r>
                    </w:p>
                    <w:p w14:paraId="0B0C4589" w14:textId="77777777" w:rsidR="00EA1943" w:rsidRPr="00C7793E" w:rsidRDefault="00EA1943" w:rsidP="00EA1943">
                      <w:pPr>
                        <w:pStyle w:val="Agency-body-text"/>
                        <w:ind w:left="284" w:right="311"/>
                        <w:rPr>
                          <w:rFonts w:eastAsia="Calibri"/>
                          <w:color w:val="262626" w:themeColor="text1" w:themeTint="D9"/>
                          <w:lang w:val="pt-PT"/>
                        </w:rPr>
                      </w:pPr>
                      <w:r w:rsidRPr="00EA1943">
                        <w:rPr>
                          <w:color w:val="262626" w:themeColor="text1" w:themeTint="D9"/>
                          <w:lang w:val="es-ES" w:bidi="es-ES"/>
                        </w:rPr>
                        <w:t>… las posibilidades, oportunidades y vías hacia la capacitación docente activa u otras vías profesionales activas, para desarrollar un conocimiento y habilidades que mejoren la práctica inclusiva de los profesionales de la educación.</w:t>
                      </w:r>
                    </w:p>
                    <w:p w14:paraId="2A4DBCA1" w14:textId="2891F7E0" w:rsidR="00EA1943" w:rsidRPr="00C7793E" w:rsidRDefault="00EA1943" w:rsidP="00EA1943">
                      <w:pPr>
                        <w:pStyle w:val="Agency-body-text"/>
                        <w:ind w:left="284" w:right="311"/>
                        <w:rPr>
                          <w:rFonts w:eastAsia="Calibri"/>
                          <w:color w:val="262626" w:themeColor="text1" w:themeTint="D9"/>
                          <w:lang w:val="pt-PT"/>
                        </w:rPr>
                      </w:pPr>
                      <w:r w:rsidRPr="00EA1943">
                        <w:rPr>
                          <w:color w:val="262626" w:themeColor="text1" w:themeTint="D9"/>
                          <w:lang w:val="es-ES" w:bidi="es-ES"/>
                        </w:rPr>
                        <w:t>… el valor añadido de desarrollar competencias docentes para profesionales no docentes que trabajan en el ámbito de la educación inclusiva, así como el valor añadido de la formación profesional especializada para docentes.</w:t>
                      </w:r>
                    </w:p>
                  </w:txbxContent>
                </v:textbox>
                <w10:anchorlock/>
              </v:shape>
            </w:pict>
          </mc:Fallback>
        </mc:AlternateContent>
      </w:r>
    </w:p>
    <w:p w14:paraId="2C33C3B4" w14:textId="62C8C4A8" w:rsidR="001600DB" w:rsidRPr="00C7793E" w:rsidRDefault="00622128" w:rsidP="00095FAB">
      <w:pPr>
        <w:pStyle w:val="Agency-heading-4"/>
        <w:rPr>
          <w:lang w:val="pt-PT"/>
        </w:rPr>
      </w:pPr>
      <w:r w:rsidRPr="00D93E29">
        <w:rPr>
          <w:lang w:val="es-ES" w:bidi="es-ES"/>
        </w:rPr>
        <w:lastRenderedPageBreak/>
        <w:t>Las habilidades y capacidades imprescindibles dentro de esta área de competencia incluyen </w:t>
      </w:r>
      <w:r w:rsidR="00265C56">
        <w:rPr>
          <w:lang w:val="es-ES" w:bidi="es-ES"/>
        </w:rPr>
        <w:t>…</w:t>
      </w:r>
    </w:p>
    <w:p w14:paraId="1901B227" w14:textId="4FED3560" w:rsidR="00EA1943" w:rsidRPr="00D93E29" w:rsidRDefault="00EA1943" w:rsidP="00EA1943">
      <w:pPr>
        <w:pStyle w:val="Agency-body-text"/>
      </w:pPr>
      <w:r w:rsidRPr="00D93E29">
        <w:rPr>
          <w:b/>
          <w:noProof/>
          <w:lang w:val="es-ES" w:bidi="es-ES"/>
        </w:rPr>
        <mc:AlternateContent>
          <mc:Choice Requires="wps">
            <w:drawing>
              <wp:inline distT="0" distB="0" distL="0" distR="0" wp14:anchorId="5ADE1FAF" wp14:editId="496887EA">
                <wp:extent cx="5611495" cy="2344366"/>
                <wp:effectExtent l="0" t="0" r="14605" b="15875"/>
                <wp:docPr id="487" name="Text Box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44366"/>
                        </a:xfrm>
                        <a:prstGeom prst="rect">
                          <a:avLst/>
                        </a:prstGeom>
                        <a:solidFill>
                          <a:schemeClr val="accent1">
                            <a:lumMod val="20000"/>
                            <a:lumOff val="80000"/>
                            <a:alpha val="49000"/>
                          </a:schemeClr>
                        </a:solidFill>
                        <a:ln w="9525">
                          <a:solidFill>
                            <a:srgbClr val="FFC000"/>
                          </a:solidFill>
                        </a:ln>
                      </wps:spPr>
                      <wps:txbx>
                        <w:txbxContent>
                          <w:p w14:paraId="6CF0F2EC" w14:textId="77777777" w:rsidR="00EA1943" w:rsidRPr="00C7793E" w:rsidRDefault="00EA1943" w:rsidP="00EA1943">
                            <w:pPr>
                              <w:pStyle w:val="Agency-body-text"/>
                              <w:ind w:left="284" w:right="311"/>
                              <w:rPr>
                                <w:lang w:val="pt-PT"/>
                              </w:rPr>
                            </w:pPr>
                            <w:r w:rsidRPr="00E00B84">
                              <w:rPr>
                                <w:lang w:val="es-ES" w:bidi="es-ES"/>
                              </w:rPr>
                              <w:t>… flexibilidad en las estrategias docentes que promueven la innovación y el aprendizaje personal.</w:t>
                            </w:r>
                          </w:p>
                          <w:p w14:paraId="72A42C96" w14:textId="77777777" w:rsidR="00EA1943" w:rsidRPr="00C7793E" w:rsidRDefault="00EA1943" w:rsidP="00EA1943">
                            <w:pPr>
                              <w:pStyle w:val="Agency-body-text"/>
                              <w:ind w:left="284" w:right="311"/>
                              <w:rPr>
                                <w:lang w:val="pt-PT"/>
                              </w:rPr>
                            </w:pPr>
                            <w:r w:rsidRPr="00E00B84">
                              <w:rPr>
                                <w:lang w:val="es-ES" w:bidi="es-ES"/>
                              </w:rPr>
                              <w:t>… utilizar estrategias de control del tiempo que creen posibilidades para conseguir oportunidades de desarrollo activo.</w:t>
                            </w:r>
                          </w:p>
                          <w:p w14:paraId="1F4F6337" w14:textId="77777777" w:rsidR="00EA1943" w:rsidRPr="00C7793E" w:rsidRDefault="00EA1943" w:rsidP="00EA1943">
                            <w:pPr>
                              <w:pStyle w:val="Agency-body-text"/>
                              <w:ind w:left="284" w:right="311"/>
                              <w:rPr>
                                <w:lang w:val="pt-PT"/>
                              </w:rPr>
                            </w:pPr>
                            <w:r w:rsidRPr="00E00B84">
                              <w:rPr>
                                <w:lang w:val="es-ES" w:bidi="es-ES"/>
                              </w:rPr>
                              <w:t>… estar abierto y ser proactivo para considerar al resto de colegas y otros profesionales como recursos de enseñanza e inspiración.</w:t>
                            </w:r>
                          </w:p>
                          <w:p w14:paraId="439DFE09" w14:textId="77777777" w:rsidR="00EA1943" w:rsidRPr="00C7793E" w:rsidRDefault="00EA1943" w:rsidP="00EA1943">
                            <w:pPr>
                              <w:pStyle w:val="Agency-body-text"/>
                              <w:ind w:left="284" w:right="311"/>
                              <w:rPr>
                                <w:lang w:val="pt-PT"/>
                              </w:rPr>
                            </w:pPr>
                            <w:r w:rsidRPr="00E00B84">
                              <w:rPr>
                                <w:lang w:val="es-ES" w:bidi="es-ES"/>
                              </w:rPr>
                              <w:t>… compartir reflexiones con colegas de comunidades de formación profesional.</w:t>
                            </w:r>
                          </w:p>
                          <w:p w14:paraId="1F277CEF" w14:textId="77777777" w:rsidR="00EA1943" w:rsidRPr="00C7793E" w:rsidRDefault="00EA1943" w:rsidP="00EA1943">
                            <w:pPr>
                              <w:pStyle w:val="Agency-body-text"/>
                              <w:ind w:left="284" w:right="311"/>
                              <w:rPr>
                                <w:lang w:val="pt-PT"/>
                              </w:rPr>
                            </w:pPr>
                            <w:r w:rsidRPr="00E00B84">
                              <w:rPr>
                                <w:lang w:val="es-ES" w:bidi="es-ES"/>
                              </w:rPr>
                              <w:t>… contribuir en todos los procesos de aprendizaje y desarrollo de la comunidad educativa.</w:t>
                            </w:r>
                          </w:p>
                          <w:p w14:paraId="543AA8F8" w14:textId="14D35A61" w:rsidR="00EA1943" w:rsidRPr="00C7793E" w:rsidRDefault="00EA1943" w:rsidP="00EA1943">
                            <w:pPr>
                              <w:pStyle w:val="Agency-body-text"/>
                              <w:ind w:left="284" w:right="311"/>
                              <w:rPr>
                                <w:rFonts w:eastAsia="Calibri"/>
                                <w:lang w:val="pt-PT"/>
                              </w:rPr>
                            </w:pPr>
                            <w:r w:rsidRPr="00E00B84">
                              <w:rPr>
                                <w:lang w:val="es-ES" w:bidi="es-ES"/>
                              </w:rPr>
                              <w:t>… facilitar oportunidades de formación profesional y actividades de aprendizaje entre iguales para la inclusión educativa entre el personal del centro educativo.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DE1FAF" id="Text Box 487" o:spid="_x0000_s1060" type="#_x0000_t202" alt="&quot;&quot;" style="width:441.85pt;height:1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" fillcolor="#dbe5f1 [660]" strokecolor="#ffc000">
                <v:fill opacity="32125f"/>
                <v:textbox style="mso-fit-shape-to-text:t">
                  <w:txbxContent>
                    <w:p w14:paraId="6CF0F2EC" w14:textId="77777777" w:rsidR="00EA1943" w:rsidRPr="00C7793E" w:rsidRDefault="00EA1943" w:rsidP="00EA1943">
                      <w:pPr>
                        <w:pStyle w:val="Agency-body-text"/>
                        <w:ind w:left="284" w:right="311"/>
                        <w:rPr>
                          <w:lang w:val="pt-PT"/>
                        </w:rPr>
                      </w:pPr>
                      <w:r w:rsidRPr="00E00B84">
                        <w:rPr>
                          <w:lang w:val="es-ES" w:bidi="es-ES"/>
                        </w:rPr>
                        <w:t>… flexibilidad en las estrategias docentes que promueven la innovación y el aprendizaje personal.</w:t>
                      </w:r>
                    </w:p>
                    <w:p w14:paraId="72A42C96" w14:textId="77777777" w:rsidR="00EA1943" w:rsidRPr="00C7793E" w:rsidRDefault="00EA1943" w:rsidP="00EA1943">
                      <w:pPr>
                        <w:pStyle w:val="Agency-body-text"/>
                        <w:ind w:left="284" w:right="311"/>
                        <w:rPr>
                          <w:lang w:val="pt-PT"/>
                        </w:rPr>
                      </w:pPr>
                      <w:r w:rsidRPr="00E00B84">
                        <w:rPr>
                          <w:lang w:val="es-ES" w:bidi="es-ES"/>
                        </w:rPr>
                        <w:t>… utilizar estrategias de control del tiempo que creen posibilidades para conseguir oportunidades de desarrollo activo.</w:t>
                      </w:r>
                    </w:p>
                    <w:p w14:paraId="1F4F6337" w14:textId="77777777" w:rsidR="00EA1943" w:rsidRPr="00C7793E" w:rsidRDefault="00EA1943" w:rsidP="00EA1943">
                      <w:pPr>
                        <w:pStyle w:val="Agency-body-text"/>
                        <w:ind w:left="284" w:right="311"/>
                        <w:rPr>
                          <w:lang w:val="pt-PT"/>
                        </w:rPr>
                      </w:pPr>
                      <w:r w:rsidRPr="00E00B84">
                        <w:rPr>
                          <w:lang w:val="es-ES" w:bidi="es-ES"/>
                        </w:rPr>
                        <w:t>… estar abierto y ser proactivo para considerar al resto de colegas y otros profesionales como recursos de enseñanza e inspiración.</w:t>
                      </w:r>
                    </w:p>
                    <w:p w14:paraId="439DFE09" w14:textId="77777777" w:rsidR="00EA1943" w:rsidRPr="00C7793E" w:rsidRDefault="00EA1943" w:rsidP="00EA1943">
                      <w:pPr>
                        <w:pStyle w:val="Agency-body-text"/>
                        <w:ind w:left="284" w:right="311"/>
                        <w:rPr>
                          <w:lang w:val="pt-PT"/>
                        </w:rPr>
                      </w:pPr>
                      <w:r w:rsidRPr="00E00B84">
                        <w:rPr>
                          <w:lang w:val="es-ES" w:bidi="es-ES"/>
                        </w:rPr>
                        <w:t>… compartir reflexiones con colegas de comunidades de formación profesional.</w:t>
                      </w:r>
                    </w:p>
                    <w:p w14:paraId="1F277CEF" w14:textId="77777777" w:rsidR="00EA1943" w:rsidRPr="00C7793E" w:rsidRDefault="00EA1943" w:rsidP="00EA1943">
                      <w:pPr>
                        <w:pStyle w:val="Agency-body-text"/>
                        <w:ind w:left="284" w:right="311"/>
                        <w:rPr>
                          <w:lang w:val="pt-PT"/>
                        </w:rPr>
                      </w:pPr>
                      <w:r w:rsidRPr="00E00B84">
                        <w:rPr>
                          <w:lang w:val="es-ES" w:bidi="es-ES"/>
                        </w:rPr>
                        <w:t>… contribuir en todos los procesos de aprendizaje y desarrollo de la comunidad educativa.</w:t>
                      </w:r>
                    </w:p>
                    <w:p w14:paraId="543AA8F8" w14:textId="14D35A61" w:rsidR="00EA1943" w:rsidRPr="00C7793E" w:rsidRDefault="00EA1943" w:rsidP="00EA1943">
                      <w:pPr>
                        <w:pStyle w:val="Agency-body-text"/>
                        <w:ind w:left="284" w:right="311"/>
                        <w:rPr>
                          <w:rFonts w:eastAsia="Calibri"/>
                          <w:lang w:val="pt-PT"/>
                        </w:rPr>
                      </w:pPr>
                      <w:r w:rsidRPr="00E00B84">
                        <w:rPr>
                          <w:lang w:val="es-ES" w:bidi="es-ES"/>
                        </w:rPr>
                        <w:t>… facilitar oportunidades de formación profesional y actividades de aprendizaje entre iguales para la inclusión educativa entre el personal del centro educativo.</w:t>
                      </w:r>
                    </w:p>
                  </w:txbxContent>
                </v:textbox>
                <w10:anchorlock/>
              </v:shape>
            </w:pict>
          </mc:Fallback>
        </mc:AlternateContent>
      </w:r>
    </w:p>
    <w:p w14:paraId="03B4230A" w14:textId="3D10C7FA" w:rsidR="00DC252E" w:rsidRPr="00965742" w:rsidRDefault="00C870DD" w:rsidP="007D6B68">
      <w:pPr>
        <w:spacing w:before="120" w:after="120"/>
        <w:rPr>
          <w:rFonts w:asciiTheme="majorHAnsi" w:hAnsiTheme="majorHAnsi" w:cstheme="majorHAnsi"/>
          <w:bCs/>
          <w:sz w:val="16"/>
          <w:szCs w:val="16"/>
          <w:lang w:val="en-GB"/>
        </w:rPr>
        <w:sectPr w:rsidR="00DC252E" w:rsidRPr="00965742" w:rsidSect="00894409">
          <w:headerReference w:type="even" r:id="rId13"/>
          <w:headerReference w:type="default" r:id="rId14"/>
          <w:footerReference w:type="even" r:id="rId15"/>
          <w:footerReference w:type="default" r:id="rId16"/>
          <w:pgSz w:w="11899" w:h="16838"/>
          <w:pgMar w:top="1134" w:right="1531" w:bottom="1276" w:left="1531" w:header="709" w:footer="828" w:gutter="0"/>
          <w:cols w:space="708"/>
          <w:titlePg/>
          <w:docGrid w:linePitch="360"/>
        </w:sectPr>
      </w:pPr>
      <w:r w:rsidRPr="00965742">
        <w:rPr>
          <w:rFonts w:asciiTheme="majorHAnsi" w:hAnsiTheme="majorHAnsi" w:cstheme="majorHAnsi"/>
          <w:lang w:val="es-ES" w:bidi="es-ES"/>
        </w:rPr>
        <w:t xml:space="preserve">© </w:t>
      </w:r>
      <w:proofErr w:type="spellStart"/>
      <w:r w:rsidRPr="00965742">
        <w:rPr>
          <w:rFonts w:asciiTheme="majorHAnsi" w:hAnsiTheme="majorHAnsi" w:cstheme="majorHAnsi"/>
          <w:b/>
          <w:lang w:val="es-ES" w:bidi="es-ES"/>
        </w:rPr>
        <w:t>European</w:t>
      </w:r>
      <w:proofErr w:type="spellEnd"/>
      <w:r w:rsidRPr="00965742">
        <w:rPr>
          <w:rFonts w:asciiTheme="majorHAnsi" w:hAnsiTheme="majorHAnsi" w:cstheme="majorHAnsi"/>
          <w:b/>
          <w:lang w:val="es-ES" w:bidi="es-ES"/>
        </w:rPr>
        <w:t xml:space="preserve"> Agency </w:t>
      </w:r>
      <w:proofErr w:type="spellStart"/>
      <w:r w:rsidRPr="00965742">
        <w:rPr>
          <w:rFonts w:asciiTheme="majorHAnsi" w:hAnsiTheme="majorHAnsi" w:cstheme="majorHAnsi"/>
          <w:b/>
          <w:lang w:val="es-ES" w:bidi="es-ES"/>
        </w:rPr>
        <w:t>for</w:t>
      </w:r>
      <w:proofErr w:type="spellEnd"/>
      <w:r w:rsidRPr="00965742">
        <w:rPr>
          <w:rFonts w:asciiTheme="majorHAnsi" w:hAnsiTheme="majorHAnsi" w:cstheme="majorHAnsi"/>
          <w:b/>
          <w:lang w:val="es-ES" w:bidi="es-ES"/>
        </w:rPr>
        <w:t xml:space="preserve"> </w:t>
      </w:r>
      <w:proofErr w:type="spellStart"/>
      <w:r w:rsidRPr="00965742">
        <w:rPr>
          <w:rFonts w:asciiTheme="majorHAnsi" w:hAnsiTheme="majorHAnsi" w:cstheme="majorHAnsi"/>
          <w:b/>
          <w:lang w:val="es-ES" w:bidi="es-ES"/>
        </w:rPr>
        <w:t>Special</w:t>
      </w:r>
      <w:proofErr w:type="spellEnd"/>
      <w:r w:rsidRPr="00965742">
        <w:rPr>
          <w:rFonts w:asciiTheme="majorHAnsi" w:hAnsiTheme="majorHAnsi" w:cstheme="majorHAnsi"/>
          <w:b/>
          <w:lang w:val="es-ES" w:bidi="es-ES"/>
        </w:rPr>
        <w:t xml:space="preserve"> </w:t>
      </w:r>
      <w:proofErr w:type="spellStart"/>
      <w:r w:rsidRPr="00965742">
        <w:rPr>
          <w:rFonts w:asciiTheme="majorHAnsi" w:hAnsiTheme="majorHAnsi" w:cstheme="majorHAnsi"/>
          <w:b/>
          <w:lang w:val="es-ES" w:bidi="es-ES"/>
        </w:rPr>
        <w:t>Needs</w:t>
      </w:r>
      <w:proofErr w:type="spellEnd"/>
      <w:r w:rsidRPr="00965742">
        <w:rPr>
          <w:rFonts w:asciiTheme="majorHAnsi" w:hAnsiTheme="majorHAnsi" w:cstheme="majorHAnsi"/>
          <w:b/>
          <w:lang w:val="es-ES" w:bidi="es-ES"/>
        </w:rPr>
        <w:t xml:space="preserve"> and Inclusive </w:t>
      </w:r>
      <w:proofErr w:type="spellStart"/>
      <w:r w:rsidRPr="00965742">
        <w:rPr>
          <w:rFonts w:asciiTheme="majorHAnsi" w:hAnsiTheme="majorHAnsi" w:cstheme="majorHAnsi"/>
          <w:b/>
          <w:lang w:val="es-ES" w:bidi="es-ES"/>
        </w:rPr>
        <w:t>Education</w:t>
      </w:r>
      <w:proofErr w:type="spellEnd"/>
      <w:r w:rsidRPr="00965742">
        <w:rPr>
          <w:rFonts w:asciiTheme="majorHAnsi" w:hAnsiTheme="majorHAnsi" w:cstheme="majorHAnsi"/>
          <w:b/>
          <w:lang w:val="es-ES" w:bidi="es-ES"/>
        </w:rPr>
        <w:t xml:space="preserve"> 2022</w:t>
      </w:r>
    </w:p>
    <w:p w14:paraId="2BFA4361" w14:textId="54EF5AB6" w:rsidR="00D60F48" w:rsidRPr="00965742" w:rsidRDefault="004903F1" w:rsidP="00DB3958">
      <w:pPr>
        <w:spacing w:before="360" w:after="360"/>
        <w:rPr>
          <w:rFonts w:asciiTheme="majorHAnsi" w:hAnsiTheme="majorHAnsi" w:cstheme="majorHAnsi"/>
          <w:sz w:val="20"/>
          <w:lang w:val="en-GB"/>
        </w:rPr>
      </w:pPr>
      <w:r>
        <w:rPr>
          <w:rFonts w:asciiTheme="majorHAnsi" w:hAnsiTheme="majorHAnsi" w:cstheme="majorHAnsi"/>
          <w:noProof/>
          <w:sz w:val="20"/>
          <w:lang w:val="es-ES" w:bidi="es-ES"/>
        </w:rPr>
        <w:drawing>
          <wp:inline distT="0" distB="0" distL="0" distR="0" wp14:anchorId="3A9A9773" wp14:editId="0E863260">
            <wp:extent cx="1440180" cy="298085"/>
            <wp:effectExtent l="0" t="0" r="0" b="0"/>
            <wp:docPr id="9" name="Picture 9" descr="Logotipo: emblema y texto de la Unión Europea: Cofinanciado por la Unión 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tipo: emblema y texto de la Unión Europea: Cofinanciado por la Unión Europea"/>
                    <pic:cNvPicPr/>
                  </pic:nvPicPr>
                  <pic:blipFill>
                    <a:blip r:embed="rId17"/>
                    <a:stretch>
                      <a:fillRect/>
                    </a:stretch>
                  </pic:blipFill>
                  <pic:spPr>
                    <a:xfrm>
                      <a:off x="0" y="0"/>
                      <a:ext cx="1440180" cy="298085"/>
                    </a:xfrm>
                    <a:prstGeom prst="rect">
                      <a:avLst/>
                    </a:prstGeom>
                  </pic:spPr>
                </pic:pic>
              </a:graphicData>
            </a:graphic>
          </wp:inline>
        </w:drawing>
      </w:r>
    </w:p>
    <w:p w14:paraId="03B714B0" w14:textId="27E648C8" w:rsidR="009F2FA5" w:rsidRPr="00965742" w:rsidRDefault="003B0580" w:rsidP="00DB3958">
      <w:pPr>
        <w:spacing w:before="360" w:after="360"/>
        <w:rPr>
          <w:rFonts w:asciiTheme="majorHAnsi" w:hAnsiTheme="majorHAnsi" w:cstheme="majorHAnsi"/>
          <w:sz w:val="20"/>
          <w:szCs w:val="20"/>
          <w:lang w:val="en-GB"/>
        </w:rPr>
        <w:sectPr w:rsidR="009F2FA5" w:rsidRPr="00965742" w:rsidSect="00D60F48">
          <w:type w:val="continuous"/>
          <w:pgSz w:w="11899" w:h="16838"/>
          <w:pgMar w:top="1134" w:right="1531" w:bottom="1276" w:left="1531" w:header="709" w:footer="828" w:gutter="0"/>
          <w:cols w:num="2" w:space="567" w:equalWidth="0">
            <w:col w:w="2268" w:space="567"/>
            <w:col w:w="6002"/>
          </w:cols>
          <w:docGrid w:linePitch="360"/>
        </w:sectPr>
      </w:pPr>
      <w:r w:rsidRPr="00965742">
        <w:rPr>
          <w:rFonts w:asciiTheme="majorHAnsi" w:hAnsiTheme="majorHAnsi" w:cstheme="majorHAnsi"/>
          <w:sz w:val="20"/>
          <w:lang w:val="es-ES" w:bidi="es-ES"/>
        </w:rPr>
        <w:t>Financiado por la Unión Europea</w:t>
      </w:r>
      <w:r w:rsidR="000F4FFB">
        <w:rPr>
          <w:rFonts w:asciiTheme="majorHAnsi" w:hAnsiTheme="majorHAnsi" w:cstheme="majorHAnsi"/>
          <w:sz w:val="20"/>
          <w:lang w:val="es-ES" w:bidi="es-ES"/>
        </w:rPr>
        <w:t>.</w:t>
      </w:r>
      <w:r w:rsidRPr="00965742">
        <w:rPr>
          <w:rFonts w:asciiTheme="majorHAnsi" w:hAnsiTheme="majorHAnsi" w:cstheme="majorHAnsi"/>
          <w:sz w:val="20"/>
          <w:lang w:val="es-ES" w:bidi="es-ES"/>
        </w:rPr>
        <w:t xml:space="preserve"> Las observaciones y opiniones expresadas en este documento son solo las del autor o autores y no coinciden necesariamente con las de la Unión Europea o la Comisión Europea. Ni la Unión Europea ni la Comisión Europea pueden ser consideradas responsables de estas opiniones.</w:t>
      </w:r>
    </w:p>
    <w:p w14:paraId="312C8534" w14:textId="39B14DBF" w:rsidR="00AC6CC8" w:rsidRPr="00965742" w:rsidRDefault="00DB3958" w:rsidP="00AC6CC8">
      <w:pPr>
        <w:rPr>
          <w:rFonts w:asciiTheme="majorHAnsi" w:hAnsiTheme="majorHAnsi" w:cstheme="majorHAnsi"/>
          <w:color w:val="000000" w:themeColor="text1"/>
          <w:sz w:val="20"/>
          <w:szCs w:val="20"/>
          <w:lang w:val="en-GB"/>
        </w:rPr>
      </w:pPr>
      <w:r w:rsidRPr="00965742">
        <w:rPr>
          <w:rFonts w:asciiTheme="majorHAnsi" w:hAnsiTheme="majorHAnsi" w:cstheme="majorHAnsi"/>
          <w:noProof/>
          <w:sz w:val="20"/>
          <w:lang w:val="es-ES" w:bidi="es-ES"/>
        </w:rPr>
        <w:drawing>
          <wp:inline distT="0" distB="0" distL="0" distR="0" wp14:anchorId="3896C342" wp14:editId="30F35564">
            <wp:extent cx="1260475" cy="452120"/>
            <wp:effectExtent l="0" t="0" r="0" b="5080"/>
            <wp:docPr id="3" name="Picture 3" descr="Logotipo: Licencia Atribución-NoComercial-CompartirIgual 4.0 Internacional de Creative Comm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tipo: Licencia Atribución-NoComercial-CompartirIgual 4.0 Internacional de Creative Commons "/>
                    <pic:cNvPicPr/>
                  </pic:nvPicPr>
                  <pic:blipFill>
                    <a:blip r:embed="rId18">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p>
    <w:p w14:paraId="0622EA3A" w14:textId="4F661DF3" w:rsidR="00430EE4" w:rsidRPr="00965742" w:rsidRDefault="00AC6CC8" w:rsidP="00AC6CC8">
      <w:pPr>
        <w:rPr>
          <w:rFonts w:asciiTheme="majorHAnsi" w:hAnsiTheme="majorHAnsi" w:cstheme="majorHAnsi"/>
          <w:color w:val="000000" w:themeColor="text1"/>
          <w:sz w:val="20"/>
          <w:szCs w:val="20"/>
          <w:lang w:val="pt-PT"/>
        </w:rPr>
        <w:sectPr w:rsidR="00430EE4" w:rsidRPr="00965742" w:rsidSect="00AC6CC8">
          <w:type w:val="continuous"/>
          <w:pgSz w:w="11899" w:h="16838"/>
          <w:pgMar w:top="1134" w:right="1531" w:bottom="1276" w:left="1531" w:header="709" w:footer="828" w:gutter="0"/>
          <w:cols w:num="2" w:space="567" w:equalWidth="0">
            <w:col w:w="2268" w:space="567"/>
            <w:col w:w="6002"/>
          </w:cols>
          <w:docGrid w:linePitch="360"/>
        </w:sectPr>
      </w:pPr>
      <w:r w:rsidRPr="00965742">
        <w:rPr>
          <w:rFonts w:asciiTheme="majorHAnsi" w:hAnsiTheme="majorHAnsi" w:cstheme="majorHAnsi"/>
          <w:sz w:val="20"/>
          <w:lang w:val="es-ES" w:bidi="es-ES"/>
        </w:rPr>
        <w:t xml:space="preserve">Esta obra está sujeta a la </w:t>
      </w:r>
      <w:hyperlink r:id="rId19" w:history="1">
        <w:r w:rsidRPr="00965742">
          <w:rPr>
            <w:rStyle w:val="Hyperlink"/>
            <w:rFonts w:asciiTheme="majorHAnsi" w:hAnsiTheme="majorHAnsi" w:cstheme="majorHAnsi"/>
            <w:sz w:val="20"/>
            <w:lang w:val="es-ES" w:bidi="es-ES"/>
          </w:rPr>
          <w:t>licencia Atribución-</w:t>
        </w:r>
        <w:proofErr w:type="spellStart"/>
        <w:r w:rsidRPr="00965742">
          <w:rPr>
            <w:rStyle w:val="Hyperlink"/>
            <w:rFonts w:asciiTheme="majorHAnsi" w:hAnsiTheme="majorHAnsi" w:cstheme="majorHAnsi"/>
            <w:sz w:val="20"/>
            <w:lang w:val="es-ES" w:bidi="es-ES"/>
          </w:rPr>
          <w:t>NoComercial</w:t>
        </w:r>
        <w:proofErr w:type="spellEnd"/>
        <w:r w:rsidRPr="00965742">
          <w:rPr>
            <w:rStyle w:val="Hyperlink"/>
            <w:rFonts w:asciiTheme="majorHAnsi" w:hAnsiTheme="majorHAnsi" w:cstheme="majorHAnsi"/>
            <w:sz w:val="20"/>
            <w:lang w:val="es-ES" w:bidi="es-ES"/>
          </w:rPr>
          <w:t>-</w:t>
        </w:r>
        <w:proofErr w:type="spellStart"/>
        <w:r w:rsidRPr="00965742">
          <w:rPr>
            <w:rStyle w:val="Hyperlink"/>
            <w:rFonts w:asciiTheme="majorHAnsi" w:hAnsiTheme="majorHAnsi" w:cstheme="majorHAnsi"/>
            <w:sz w:val="20"/>
            <w:lang w:val="es-ES" w:bidi="es-ES"/>
          </w:rPr>
          <w:t>CompartirIgual</w:t>
        </w:r>
        <w:proofErr w:type="spellEnd"/>
        <w:r w:rsidRPr="00965742">
          <w:rPr>
            <w:rStyle w:val="Hyperlink"/>
            <w:rFonts w:asciiTheme="majorHAnsi" w:hAnsiTheme="majorHAnsi" w:cstheme="majorHAnsi"/>
            <w:sz w:val="20"/>
            <w:lang w:val="es-ES" w:bidi="es-ES"/>
          </w:rPr>
          <w:t xml:space="preserve"> 4.0 Internacional de Creative </w:t>
        </w:r>
        <w:proofErr w:type="spellStart"/>
        <w:r w:rsidRPr="00965742">
          <w:rPr>
            <w:rStyle w:val="Hyperlink"/>
            <w:rFonts w:asciiTheme="majorHAnsi" w:hAnsiTheme="majorHAnsi" w:cstheme="majorHAnsi"/>
            <w:sz w:val="20"/>
            <w:lang w:val="es-ES" w:bidi="es-ES"/>
          </w:rPr>
          <w:t>Commons</w:t>
        </w:r>
        <w:proofErr w:type="spellEnd"/>
      </w:hyperlink>
      <w:r w:rsidRPr="00965742">
        <w:rPr>
          <w:rFonts w:asciiTheme="majorHAnsi" w:hAnsiTheme="majorHAnsi" w:cstheme="majorHAnsi"/>
          <w:sz w:val="20"/>
          <w:lang w:val="es-ES" w:bidi="es-ES"/>
        </w:rPr>
        <w:t>. Usted es libre de compartir y adaptar esta publicación.</w:t>
      </w:r>
    </w:p>
    <w:p w14:paraId="60F6B1F6" w14:textId="59B7C006" w:rsidR="000B5D30" w:rsidRPr="00965742" w:rsidRDefault="00A0704D" w:rsidP="0008298F">
      <w:pPr>
        <w:spacing w:before="120"/>
        <w:rPr>
          <w:rFonts w:asciiTheme="majorHAnsi" w:hAnsiTheme="majorHAnsi" w:cstheme="majorHAnsi"/>
          <w:color w:val="000000" w:themeColor="text1"/>
          <w:sz w:val="20"/>
          <w:szCs w:val="20"/>
          <w:lang w:val="pt-PT"/>
        </w:rPr>
      </w:pPr>
      <w:r w:rsidRPr="00965742">
        <w:rPr>
          <w:rFonts w:asciiTheme="majorHAnsi" w:hAnsiTheme="majorHAnsi" w:cstheme="majorHAnsi"/>
          <w:sz w:val="20"/>
          <w:lang w:val="es-ES" w:bidi="es-ES"/>
        </w:rPr>
        <w:t xml:space="preserve">Esta publicación es un recurso de código abierto. Esto significa que puede acceder, utilizar, modificar y difundir el recurso con el debido crédito a la Agencia Europea para las necesidades educativas especiales y la inclusión educativa. Para obtener más información sobre la política de acceso abierto de la Agencia: </w:t>
      </w:r>
      <w:hyperlink r:id="rId20" w:tgtFrame="_blank" w:tooltip="https://www.european-agency.org/open-access-policy." w:history="1">
        <w:r w:rsidRPr="00965742">
          <w:rPr>
            <w:rStyle w:val="Hyperlink"/>
            <w:rFonts w:asciiTheme="majorHAnsi" w:hAnsiTheme="majorHAnsi" w:cstheme="majorHAnsi"/>
            <w:sz w:val="20"/>
            <w:lang w:val="es-ES" w:bidi="es-ES"/>
          </w:rPr>
          <w:t>www.european-agency.org/open-access-policy</w:t>
        </w:r>
      </w:hyperlink>
      <w:r w:rsidRPr="00965742">
        <w:rPr>
          <w:rFonts w:asciiTheme="majorHAnsi" w:hAnsiTheme="majorHAnsi" w:cstheme="majorHAnsi"/>
          <w:sz w:val="20"/>
          <w:lang w:val="es-ES" w:bidi="es-ES"/>
        </w:rPr>
        <w:t>.</w:t>
      </w:r>
    </w:p>
    <w:p w14:paraId="2F178972" w14:textId="3500A87E" w:rsidR="008D5B05" w:rsidRPr="00965742" w:rsidRDefault="008D5B05" w:rsidP="0008298F">
      <w:pPr>
        <w:spacing w:before="120"/>
        <w:rPr>
          <w:rFonts w:asciiTheme="majorHAnsi" w:hAnsiTheme="majorHAnsi" w:cstheme="majorHAnsi"/>
          <w:color w:val="000000" w:themeColor="text1"/>
          <w:sz w:val="20"/>
          <w:szCs w:val="20"/>
          <w:lang w:val="pt-PT"/>
        </w:rPr>
      </w:pPr>
      <w:r w:rsidRPr="00965742">
        <w:rPr>
          <w:rFonts w:asciiTheme="majorHAnsi" w:hAnsiTheme="majorHAnsi" w:cstheme="majorHAnsi"/>
          <w:sz w:val="20"/>
          <w:lang w:val="es-ES" w:bidi="es-ES"/>
        </w:rPr>
        <w:t>El documento es una traducción de un texto original en inglés. En caso de duda sobre la precisión de la información contenida en la traducción, puede consultarse el texto original en inglés.</w:t>
      </w:r>
    </w:p>
    <w:p w14:paraId="35BACCFD" w14:textId="1466D21E" w:rsidR="00FA667D" w:rsidRPr="00965742" w:rsidRDefault="000B2DE1" w:rsidP="0008298F">
      <w:pPr>
        <w:jc w:val="right"/>
        <w:rPr>
          <w:rFonts w:asciiTheme="majorHAnsi" w:hAnsiTheme="majorHAnsi" w:cstheme="majorHAnsi"/>
          <w:color w:val="000000" w:themeColor="text1"/>
          <w:sz w:val="20"/>
          <w:lang w:val="en-GB"/>
        </w:rPr>
      </w:pPr>
      <w:r w:rsidRPr="00965742">
        <w:rPr>
          <w:rFonts w:asciiTheme="majorHAnsi" w:hAnsiTheme="majorHAnsi" w:cstheme="majorHAnsi"/>
          <w:b/>
          <w:sz w:val="28"/>
          <w:lang w:val="es-ES" w:bidi="es-ES"/>
        </w:rPr>
        <w:t>ES</w:t>
      </w:r>
    </w:p>
    <w:sectPr w:rsidR="00FA667D" w:rsidRPr="00965742" w:rsidSect="00A0704D">
      <w:type w:val="continuous"/>
      <w:pgSz w:w="11899" w:h="16838"/>
      <w:pgMar w:top="1134" w:right="1531" w:bottom="1276" w:left="1531" w:header="709" w:footer="82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BD657" w14:textId="77777777" w:rsidR="00665C80" w:rsidRDefault="00665C80">
      <w:r>
        <w:separator/>
      </w:r>
    </w:p>
  </w:endnote>
  <w:endnote w:type="continuationSeparator" w:id="0">
    <w:p w14:paraId="19354607" w14:textId="77777777" w:rsidR="00665C80" w:rsidRDefault="00665C80">
      <w:r>
        <w:continuationSeparator/>
      </w:r>
    </w:p>
  </w:endnote>
  <w:endnote w:type="continuationNotice" w:id="1">
    <w:p w14:paraId="5680BFC9" w14:textId="77777777" w:rsidR="00665C80" w:rsidRDefault="00665C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Helvetica LT">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heMix-Plain">
    <w:altName w:val="Times New Roman"/>
    <w:panose1 w:val="020B0604020202020204"/>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EUAlbertina">
    <w:altName w:val="Arial"/>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D73A" w14:textId="41329A29" w:rsidR="002E1440" w:rsidRPr="007D6B68" w:rsidRDefault="002E1440" w:rsidP="002E1440">
    <w:pPr>
      <w:framePr w:wrap="around" w:vAnchor="text" w:hAnchor="margin" w:xAlign="outside" w:y="1"/>
      <w:jc w:val="right"/>
      <w:rPr>
        <w:rFonts w:ascii="Calibri" w:hAnsi="Calibri" w:cs="Calibri"/>
      </w:rPr>
    </w:pPr>
    <w:r w:rsidRPr="007D6B68">
      <w:rPr>
        <w:rFonts w:ascii="Calibri" w:hAnsi="Calibri" w:cs="Calibri"/>
        <w:lang w:val="es-ES" w:bidi="es-ES"/>
      </w:rPr>
      <w:fldChar w:fldCharType="begin"/>
    </w:r>
    <w:r w:rsidRPr="007D6B68">
      <w:rPr>
        <w:rFonts w:ascii="Calibri" w:hAnsi="Calibri" w:cs="Calibri"/>
        <w:lang w:val="es-ES" w:bidi="es-ES"/>
      </w:rPr>
      <w:instrText xml:space="preserve">PAGE  </w:instrText>
    </w:r>
    <w:r w:rsidRPr="007D6B68">
      <w:rPr>
        <w:rFonts w:ascii="Calibri" w:hAnsi="Calibri" w:cs="Calibri"/>
        <w:lang w:val="es-ES" w:bidi="es-ES"/>
      </w:rPr>
      <w:fldChar w:fldCharType="separate"/>
    </w:r>
    <w:r w:rsidR="0051783F" w:rsidRPr="007D6B68">
      <w:rPr>
        <w:rFonts w:ascii="Calibri" w:hAnsi="Calibri" w:cs="Calibri"/>
        <w:noProof/>
        <w:lang w:val="es-ES" w:bidi="es-ES"/>
      </w:rPr>
      <w:t>16</w:t>
    </w:r>
    <w:r w:rsidRPr="007D6B68">
      <w:rPr>
        <w:rFonts w:ascii="Calibri" w:hAnsi="Calibri" w:cs="Calibri"/>
        <w:lang w:val="es-ES" w:bidi="es-ES"/>
      </w:rPr>
      <w:fldChar w:fldCharType="end"/>
    </w:r>
  </w:p>
  <w:p w14:paraId="6BDE50D3" w14:textId="3E32664B" w:rsidR="00894409" w:rsidRDefault="002E1440" w:rsidP="002E1440">
    <w:pPr>
      <w:pStyle w:val="Agency-footer"/>
      <w:jc w:val="right"/>
    </w:pPr>
    <w:r>
      <w:rPr>
        <w:lang w:val="es-ES" w:bidi="es-ES"/>
      </w:rPr>
      <w:t>Perfil de la formación profesional docente para la inclusión educativa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11D4" w14:textId="6DC28940" w:rsidR="002E1440" w:rsidRPr="007D6B68" w:rsidRDefault="002E1440" w:rsidP="002E1440">
    <w:pPr>
      <w:framePr w:wrap="around" w:vAnchor="text" w:hAnchor="margin" w:xAlign="outside" w:y="1"/>
      <w:jc w:val="right"/>
      <w:rPr>
        <w:rFonts w:ascii="Calibri" w:hAnsi="Calibri" w:cs="Calibri"/>
      </w:rPr>
    </w:pPr>
    <w:r w:rsidRPr="007D6B68">
      <w:rPr>
        <w:rFonts w:ascii="Calibri" w:hAnsi="Calibri" w:cs="Calibri"/>
        <w:lang w:val="es-ES" w:bidi="es-ES"/>
      </w:rPr>
      <w:fldChar w:fldCharType="begin"/>
    </w:r>
    <w:r w:rsidRPr="007D6B68">
      <w:rPr>
        <w:rFonts w:ascii="Calibri" w:hAnsi="Calibri" w:cs="Calibri"/>
        <w:lang w:val="es-ES" w:bidi="es-ES"/>
      </w:rPr>
      <w:instrText xml:space="preserve">PAGE  </w:instrText>
    </w:r>
    <w:r w:rsidRPr="007D6B68">
      <w:rPr>
        <w:rFonts w:ascii="Calibri" w:hAnsi="Calibri" w:cs="Calibri"/>
        <w:lang w:val="es-ES" w:bidi="es-ES"/>
      </w:rPr>
      <w:fldChar w:fldCharType="separate"/>
    </w:r>
    <w:r w:rsidR="0051783F" w:rsidRPr="007D6B68">
      <w:rPr>
        <w:rFonts w:ascii="Calibri" w:hAnsi="Calibri" w:cs="Calibri"/>
        <w:noProof/>
        <w:lang w:val="es-ES" w:bidi="es-ES"/>
      </w:rPr>
      <w:t>15</w:t>
    </w:r>
    <w:r w:rsidRPr="007D6B68">
      <w:rPr>
        <w:rFonts w:ascii="Calibri" w:hAnsi="Calibri" w:cs="Calibri"/>
        <w:lang w:val="es-ES" w:bidi="es-ES"/>
      </w:rPr>
      <w:fldChar w:fldCharType="end"/>
    </w:r>
  </w:p>
  <w:p w14:paraId="2837CFE7" w14:textId="77777777" w:rsidR="002E1440" w:rsidRDefault="002E1440" w:rsidP="002E1440">
    <w:pPr>
      <w:pStyle w:val="Agency-footer"/>
    </w:pPr>
    <w:r>
      <w:rPr>
        <w:lang w:val="es-ES" w:bidi="es-ES"/>
      </w:rPr>
      <w:t>Perfil de la formación profesional docente para la inclusión educativa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F6935" w14:textId="77777777" w:rsidR="00665C80" w:rsidRDefault="00665C80">
      <w:r>
        <w:separator/>
      </w:r>
    </w:p>
  </w:footnote>
  <w:footnote w:type="continuationSeparator" w:id="0">
    <w:p w14:paraId="373FD377" w14:textId="77777777" w:rsidR="00665C80" w:rsidRDefault="00665C80">
      <w:r>
        <w:continuationSeparator/>
      </w:r>
    </w:p>
  </w:footnote>
  <w:footnote w:type="continuationNotice" w:id="1">
    <w:p w14:paraId="6E18D8F8" w14:textId="77777777" w:rsidR="00665C80" w:rsidRDefault="00665C80"/>
  </w:footnote>
  <w:footnote w:id="2">
    <w:p w14:paraId="7DD2C09F" w14:textId="1F3FA8F7" w:rsidR="00F25039" w:rsidRPr="00C7793E" w:rsidRDefault="00F25039" w:rsidP="00A70A7B">
      <w:pPr>
        <w:pStyle w:val="Agency-footnote"/>
        <w:rPr>
          <w:lang w:val="es-ES"/>
        </w:rPr>
      </w:pPr>
      <w:r>
        <w:rPr>
          <w:rStyle w:val="FootnoteReference"/>
          <w:lang w:val="es-ES" w:bidi="es-ES"/>
        </w:rPr>
        <w:footnoteRef/>
      </w:r>
      <w:r w:rsidR="00A70A7B" w:rsidRPr="00A70A7B">
        <w:rPr>
          <w:lang w:val="es-ES" w:bidi="es-ES"/>
        </w:rPr>
        <w:t xml:space="preserve"> Agencia Europea para el Desarrollo de la Educación del Alumnado con Necesidades Educativas Especiales, 2012. </w:t>
      </w:r>
      <w:r w:rsidR="00A70A7B" w:rsidRPr="00A70A7B">
        <w:rPr>
          <w:i/>
          <w:lang w:val="es-ES" w:bidi="es-ES"/>
        </w:rPr>
        <w:t>Perfil profesional del docente en la educación inclusiva</w:t>
      </w:r>
      <w:r w:rsidR="00A70A7B" w:rsidRPr="00A70A7B">
        <w:rPr>
          <w:lang w:val="es-ES" w:bidi="es-ES"/>
        </w:rPr>
        <w:t xml:space="preserve">. Odense, Dinamarca. </w:t>
      </w:r>
      <w:r w:rsidR="00A70A7B" w:rsidRPr="00A70A7B">
        <w:rPr>
          <w:lang w:val="es-ES" w:bidi="es-ES"/>
        </w:rPr>
        <w:br/>
      </w:r>
      <w:hyperlink r:id="rId1" w:history="1">
        <w:r w:rsidR="00A70A7B" w:rsidRPr="00A70A7B">
          <w:rPr>
            <w:rStyle w:val="Hyperlink"/>
            <w:lang w:val="es-ES" w:bidi="es-ES"/>
          </w:rPr>
          <w:t>www.european-agency.org/resources/publications/teacher-education-inclusion-profile-inclusive-teachers</w:t>
        </w:r>
      </w:hyperlink>
      <w:r w:rsidR="00A70A7B" w:rsidRPr="00A70A7B">
        <w:rPr>
          <w:lang w:val="es-ES" w:bidi="es-ES"/>
        </w:rPr>
        <w:t xml:space="preserve"> (Último acceso en junio de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37C3" w14:textId="77777777" w:rsidR="00815949" w:rsidRDefault="00815949" w:rsidP="00EA53FF">
    <w:pPr>
      <w:jc w:val="center"/>
    </w:pPr>
    <w:r>
      <w:rPr>
        <w:noProof/>
        <w:lang w:val="es-ES" w:bidi="es-ES"/>
      </w:rPr>
      <w:drawing>
        <wp:inline distT="0" distB="0" distL="0" distR="0" wp14:anchorId="2932A30F" wp14:editId="16A634DE">
          <wp:extent cx="5672455" cy="474345"/>
          <wp:effectExtent l="0" t="0" r="0" b="8255"/>
          <wp:docPr id="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5DFC0AAE" w14:textId="77777777" w:rsidR="00815949" w:rsidRDefault="00815949"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8E9F" w14:textId="77777777" w:rsidR="00815949" w:rsidRDefault="00815949" w:rsidP="00EA53FF">
    <w:pPr>
      <w:jc w:val="center"/>
    </w:pPr>
    <w:r>
      <w:rPr>
        <w:noProof/>
        <w:lang w:val="es-ES" w:bidi="es-ES"/>
      </w:rPr>
      <w:drawing>
        <wp:inline distT="0" distB="0" distL="0" distR="0" wp14:anchorId="271F2CFD" wp14:editId="720D9FAD">
          <wp:extent cx="5611495" cy="451485"/>
          <wp:effectExtent l="0" t="0" r="1905" b="5715"/>
          <wp:docPr id="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4742793" w14:textId="77777777" w:rsidR="00815949" w:rsidRDefault="008159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70"/>
    <w:multiLevelType w:val="hybridMultilevel"/>
    <w:tmpl w:val="6FC8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C2157"/>
    <w:multiLevelType w:val="hybridMultilevel"/>
    <w:tmpl w:val="ABA20DAE"/>
    <w:lvl w:ilvl="0" w:tplc="FABEEB8A">
      <w:numFmt w:val="bullet"/>
      <w:lvlText w:val="-"/>
      <w:lvlJc w:val="left"/>
      <w:pPr>
        <w:ind w:left="724" w:hanging="440"/>
      </w:pPr>
      <w:rPr>
        <w:rFonts w:ascii="Calibri" w:eastAsia="Times New Roman"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13155CC"/>
    <w:multiLevelType w:val="hybridMultilevel"/>
    <w:tmpl w:val="7EB8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4970E1"/>
    <w:multiLevelType w:val="hybridMultilevel"/>
    <w:tmpl w:val="9202ED9E"/>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5570723"/>
    <w:multiLevelType w:val="hybridMultilevel"/>
    <w:tmpl w:val="BC989234"/>
    <w:lvl w:ilvl="0" w:tplc="D66469EA">
      <w:numFmt w:val="bullet"/>
      <w:lvlText w:val="-"/>
      <w:lvlJc w:val="left"/>
      <w:pPr>
        <w:ind w:left="724" w:hanging="440"/>
      </w:pPr>
      <w:rPr>
        <w:rFonts w:ascii="Calibri" w:eastAsia="Times New Roman"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15:restartNumberingAfterBreak="0">
    <w:nsid w:val="101C38F0"/>
    <w:multiLevelType w:val="hybridMultilevel"/>
    <w:tmpl w:val="242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997812"/>
    <w:multiLevelType w:val="hybridMultilevel"/>
    <w:tmpl w:val="32D4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731D51"/>
    <w:multiLevelType w:val="hybridMultilevel"/>
    <w:tmpl w:val="BC3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726047"/>
    <w:multiLevelType w:val="hybridMultilevel"/>
    <w:tmpl w:val="4A283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315A63"/>
    <w:multiLevelType w:val="hybridMultilevel"/>
    <w:tmpl w:val="A3B4A462"/>
    <w:lvl w:ilvl="0" w:tplc="B1A6E3AE">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25236CF8"/>
    <w:multiLevelType w:val="hybridMultilevel"/>
    <w:tmpl w:val="513258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456F60"/>
    <w:multiLevelType w:val="hybridMultilevel"/>
    <w:tmpl w:val="1D887324"/>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AA400EA"/>
    <w:multiLevelType w:val="hybridMultilevel"/>
    <w:tmpl w:val="03FA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3D48C6"/>
    <w:multiLevelType w:val="hybridMultilevel"/>
    <w:tmpl w:val="20F47F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2DBF3F7D"/>
    <w:multiLevelType w:val="hybridMultilevel"/>
    <w:tmpl w:val="AE3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C44BC1"/>
    <w:multiLevelType w:val="hybridMultilevel"/>
    <w:tmpl w:val="B030D0A4"/>
    <w:lvl w:ilvl="0" w:tplc="08090001">
      <w:start w:val="1"/>
      <w:numFmt w:val="bullet"/>
      <w:lvlText w:val=""/>
      <w:lvlJc w:val="left"/>
      <w:pPr>
        <w:ind w:left="1080" w:hanging="360"/>
      </w:pPr>
      <w:rPr>
        <w:rFonts w:ascii="Symbol" w:hAnsi="Symbol" w:hint="default"/>
      </w:rPr>
    </w:lvl>
    <w:lvl w:ilvl="1" w:tplc="C4604E2E">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1985649"/>
    <w:multiLevelType w:val="hybridMultilevel"/>
    <w:tmpl w:val="CBCCF822"/>
    <w:lvl w:ilvl="0" w:tplc="B1A6E3AE">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369E19E0"/>
    <w:multiLevelType w:val="hybridMultilevel"/>
    <w:tmpl w:val="8CF2A2AE"/>
    <w:lvl w:ilvl="0" w:tplc="08090001">
      <w:start w:val="1"/>
      <w:numFmt w:val="bullet"/>
      <w:lvlText w:val=""/>
      <w:lvlJc w:val="left"/>
      <w:pPr>
        <w:ind w:left="8299" w:hanging="360"/>
      </w:pPr>
      <w:rPr>
        <w:rFonts w:ascii="Symbol" w:hAnsi="Symbol" w:hint="default"/>
      </w:rPr>
    </w:lvl>
    <w:lvl w:ilvl="1" w:tplc="4D680D38">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FA504D"/>
    <w:multiLevelType w:val="hybridMultilevel"/>
    <w:tmpl w:val="B23E957C"/>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D1350C3"/>
    <w:multiLevelType w:val="hybridMultilevel"/>
    <w:tmpl w:val="77FA1B38"/>
    <w:lvl w:ilvl="0" w:tplc="08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01D5BD8"/>
    <w:multiLevelType w:val="hybridMultilevel"/>
    <w:tmpl w:val="62C46272"/>
    <w:lvl w:ilvl="0" w:tplc="B1A6E3AE">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08E3C36"/>
    <w:multiLevelType w:val="hybridMultilevel"/>
    <w:tmpl w:val="2E84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B977E4"/>
    <w:multiLevelType w:val="hybridMultilevel"/>
    <w:tmpl w:val="5DAA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2F0D1E"/>
    <w:multiLevelType w:val="hybridMultilevel"/>
    <w:tmpl w:val="D5C2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5F5138"/>
    <w:multiLevelType w:val="hybridMultilevel"/>
    <w:tmpl w:val="99C49C60"/>
    <w:lvl w:ilvl="0" w:tplc="7736E4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63526A"/>
    <w:multiLevelType w:val="hybridMultilevel"/>
    <w:tmpl w:val="FE164E7A"/>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15033A6"/>
    <w:multiLevelType w:val="hybridMultilevel"/>
    <w:tmpl w:val="4582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DC0750"/>
    <w:multiLevelType w:val="hybridMultilevel"/>
    <w:tmpl w:val="8A02D6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5B994CD8"/>
    <w:multiLevelType w:val="hybridMultilevel"/>
    <w:tmpl w:val="A09AB336"/>
    <w:lvl w:ilvl="0" w:tplc="1C78B08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3A2349"/>
    <w:multiLevelType w:val="hybridMultilevel"/>
    <w:tmpl w:val="96D624D4"/>
    <w:lvl w:ilvl="0" w:tplc="D47AFC7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586468"/>
    <w:multiLevelType w:val="hybridMultilevel"/>
    <w:tmpl w:val="7A4C53CE"/>
    <w:lvl w:ilvl="0" w:tplc="4D680D38">
      <w:start w:val="6"/>
      <w:numFmt w:val="bullet"/>
      <w:pStyle w:val="DfESOutNumbered"/>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132DF8"/>
    <w:multiLevelType w:val="hybridMultilevel"/>
    <w:tmpl w:val="6FDE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E45D68"/>
    <w:multiLevelType w:val="hybridMultilevel"/>
    <w:tmpl w:val="2748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E45ED5"/>
    <w:multiLevelType w:val="hybridMultilevel"/>
    <w:tmpl w:val="C09CC44A"/>
    <w:lvl w:ilvl="0" w:tplc="B1A6E3AE">
      <w:start w:val="1"/>
      <w:numFmt w:val="bullet"/>
      <w:lvlText w:val=""/>
      <w:lvlJc w:val="left"/>
      <w:pPr>
        <w:ind w:left="100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A25DE8"/>
    <w:multiLevelType w:val="hybridMultilevel"/>
    <w:tmpl w:val="740421EC"/>
    <w:lvl w:ilvl="0" w:tplc="E3D27DDA">
      <w:numFmt w:val="bullet"/>
      <w:lvlText w:val="-"/>
      <w:lvlJc w:val="left"/>
      <w:pPr>
        <w:ind w:left="724" w:hanging="440"/>
      </w:pPr>
      <w:rPr>
        <w:rFonts w:ascii="Calibri" w:eastAsia="Times New Roman"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5" w15:restartNumberingAfterBreak="0">
    <w:nsid w:val="6A3E1970"/>
    <w:multiLevelType w:val="hybridMultilevel"/>
    <w:tmpl w:val="F1C4A190"/>
    <w:lvl w:ilvl="0" w:tplc="AA52B972">
      <w:numFmt w:val="bullet"/>
      <w:lvlText w:val="-"/>
      <w:lvlJc w:val="left"/>
      <w:pPr>
        <w:ind w:left="724" w:hanging="440"/>
      </w:pPr>
      <w:rPr>
        <w:rFonts w:ascii="Calibri" w:eastAsia="Times New Roman"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6" w15:restartNumberingAfterBreak="0">
    <w:nsid w:val="6B241F1D"/>
    <w:multiLevelType w:val="hybridMultilevel"/>
    <w:tmpl w:val="9676B9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7" w15:restartNumberingAfterBreak="0">
    <w:nsid w:val="72767314"/>
    <w:multiLevelType w:val="hybridMultilevel"/>
    <w:tmpl w:val="3B64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C34534"/>
    <w:multiLevelType w:val="hybridMultilevel"/>
    <w:tmpl w:val="4A200E72"/>
    <w:lvl w:ilvl="0" w:tplc="08130001">
      <w:start w:val="1"/>
      <w:numFmt w:val="bullet"/>
      <w:pStyle w:val="DfE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3A7DE2"/>
    <w:multiLevelType w:val="hybridMultilevel"/>
    <w:tmpl w:val="327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492E7E"/>
    <w:multiLevelType w:val="hybridMultilevel"/>
    <w:tmpl w:val="CDE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212D14"/>
    <w:multiLevelType w:val="hybridMultilevel"/>
    <w:tmpl w:val="0D2A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9059697">
    <w:abstractNumId w:val="38"/>
  </w:num>
  <w:num w:numId="2" w16cid:durableId="33890710">
    <w:abstractNumId w:val="30"/>
  </w:num>
  <w:num w:numId="3" w16cid:durableId="2071691256">
    <w:abstractNumId w:val="10"/>
  </w:num>
  <w:num w:numId="4" w16cid:durableId="966199677">
    <w:abstractNumId w:val="41"/>
  </w:num>
  <w:num w:numId="5" w16cid:durableId="1417509262">
    <w:abstractNumId w:val="13"/>
  </w:num>
  <w:num w:numId="6" w16cid:durableId="1960138007">
    <w:abstractNumId w:val="17"/>
  </w:num>
  <w:num w:numId="7" w16cid:durableId="428156857">
    <w:abstractNumId w:val="37"/>
  </w:num>
  <w:num w:numId="8" w16cid:durableId="1878155782">
    <w:abstractNumId w:val="6"/>
  </w:num>
  <w:num w:numId="9" w16cid:durableId="445463506">
    <w:abstractNumId w:val="26"/>
  </w:num>
  <w:num w:numId="10" w16cid:durableId="2000503580">
    <w:abstractNumId w:val="21"/>
  </w:num>
  <w:num w:numId="11" w16cid:durableId="558132456">
    <w:abstractNumId w:val="40"/>
  </w:num>
  <w:num w:numId="12" w16cid:durableId="908343720">
    <w:abstractNumId w:val="2"/>
  </w:num>
  <w:num w:numId="13" w16cid:durableId="345838060">
    <w:abstractNumId w:val="7"/>
  </w:num>
  <w:num w:numId="14" w16cid:durableId="10031382">
    <w:abstractNumId w:val="14"/>
  </w:num>
  <w:num w:numId="15" w16cid:durableId="1841650322">
    <w:abstractNumId w:val="0"/>
  </w:num>
  <w:num w:numId="16" w16cid:durableId="481384238">
    <w:abstractNumId w:val="15"/>
  </w:num>
  <w:num w:numId="17" w16cid:durableId="2083718893">
    <w:abstractNumId w:val="19"/>
  </w:num>
  <w:num w:numId="18" w16cid:durableId="283388302">
    <w:abstractNumId w:val="8"/>
  </w:num>
  <w:num w:numId="19" w16cid:durableId="1385913931">
    <w:abstractNumId w:val="11"/>
  </w:num>
  <w:num w:numId="20" w16cid:durableId="1498034826">
    <w:abstractNumId w:val="18"/>
  </w:num>
  <w:num w:numId="21" w16cid:durableId="1421217890">
    <w:abstractNumId w:val="3"/>
  </w:num>
  <w:num w:numId="22" w16cid:durableId="361902600">
    <w:abstractNumId w:val="25"/>
  </w:num>
  <w:num w:numId="23" w16cid:durableId="164395598">
    <w:abstractNumId w:val="23"/>
  </w:num>
  <w:num w:numId="24" w16cid:durableId="13503959">
    <w:abstractNumId w:val="32"/>
  </w:num>
  <w:num w:numId="25" w16cid:durableId="1688024138">
    <w:abstractNumId w:val="12"/>
  </w:num>
  <w:num w:numId="26" w16cid:durableId="27993766">
    <w:abstractNumId w:val="5"/>
  </w:num>
  <w:num w:numId="27" w16cid:durableId="760028886">
    <w:abstractNumId w:val="31"/>
  </w:num>
  <w:num w:numId="28" w16cid:durableId="1867668329">
    <w:abstractNumId w:val="28"/>
  </w:num>
  <w:num w:numId="29" w16cid:durableId="1620137441">
    <w:abstractNumId w:val="29"/>
  </w:num>
  <w:num w:numId="30" w16cid:durableId="470563944">
    <w:abstractNumId w:val="24"/>
  </w:num>
  <w:num w:numId="31" w16cid:durableId="587812165">
    <w:abstractNumId w:val="22"/>
  </w:num>
  <w:num w:numId="32" w16cid:durableId="1572501319">
    <w:abstractNumId w:val="39"/>
  </w:num>
  <w:num w:numId="33" w16cid:durableId="1563636372">
    <w:abstractNumId w:val="27"/>
  </w:num>
  <w:num w:numId="34" w16cid:durableId="1586064293">
    <w:abstractNumId w:val="36"/>
  </w:num>
  <w:num w:numId="35" w16cid:durableId="263074758">
    <w:abstractNumId w:val="33"/>
  </w:num>
  <w:num w:numId="36" w16cid:durableId="1701978082">
    <w:abstractNumId w:val="35"/>
  </w:num>
  <w:num w:numId="37" w16cid:durableId="792283618">
    <w:abstractNumId w:val="9"/>
  </w:num>
  <w:num w:numId="38" w16cid:durableId="702486988">
    <w:abstractNumId w:val="4"/>
  </w:num>
  <w:num w:numId="39" w16cid:durableId="2051802409">
    <w:abstractNumId w:val="16"/>
  </w:num>
  <w:num w:numId="40" w16cid:durableId="1359963549">
    <w:abstractNumId w:val="34"/>
  </w:num>
  <w:num w:numId="41" w16cid:durableId="995189751">
    <w:abstractNumId w:val="20"/>
  </w:num>
  <w:num w:numId="42" w16cid:durableId="860975681">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28"/>
    <w:rsid w:val="0000033B"/>
    <w:rsid w:val="000017DB"/>
    <w:rsid w:val="00001AFA"/>
    <w:rsid w:val="000040F8"/>
    <w:rsid w:val="000045E5"/>
    <w:rsid w:val="0000493B"/>
    <w:rsid w:val="000051EC"/>
    <w:rsid w:val="000059C0"/>
    <w:rsid w:val="000059D7"/>
    <w:rsid w:val="00006324"/>
    <w:rsid w:val="00006A48"/>
    <w:rsid w:val="00006C80"/>
    <w:rsid w:val="00007DD7"/>
    <w:rsid w:val="00010119"/>
    <w:rsid w:val="00010DBA"/>
    <w:rsid w:val="00010F71"/>
    <w:rsid w:val="00011734"/>
    <w:rsid w:val="000122B4"/>
    <w:rsid w:val="0001300D"/>
    <w:rsid w:val="000131EC"/>
    <w:rsid w:val="000135CB"/>
    <w:rsid w:val="00014A09"/>
    <w:rsid w:val="00014B0F"/>
    <w:rsid w:val="00015740"/>
    <w:rsid w:val="000160AF"/>
    <w:rsid w:val="00016AE4"/>
    <w:rsid w:val="00016F82"/>
    <w:rsid w:val="00017F33"/>
    <w:rsid w:val="000200D2"/>
    <w:rsid w:val="00020194"/>
    <w:rsid w:val="000204EE"/>
    <w:rsid w:val="00020839"/>
    <w:rsid w:val="00022CBE"/>
    <w:rsid w:val="00024330"/>
    <w:rsid w:val="00024F98"/>
    <w:rsid w:val="0002517B"/>
    <w:rsid w:val="00025476"/>
    <w:rsid w:val="00026401"/>
    <w:rsid w:val="000266AC"/>
    <w:rsid w:val="00026FE0"/>
    <w:rsid w:val="00027DC1"/>
    <w:rsid w:val="00030A43"/>
    <w:rsid w:val="00030A70"/>
    <w:rsid w:val="00030E0F"/>
    <w:rsid w:val="00031AAC"/>
    <w:rsid w:val="00031F2B"/>
    <w:rsid w:val="0003356C"/>
    <w:rsid w:val="000349DF"/>
    <w:rsid w:val="00035377"/>
    <w:rsid w:val="00035FB0"/>
    <w:rsid w:val="00040D4D"/>
    <w:rsid w:val="00041DCD"/>
    <w:rsid w:val="00042799"/>
    <w:rsid w:val="00043559"/>
    <w:rsid w:val="00043E24"/>
    <w:rsid w:val="00043E32"/>
    <w:rsid w:val="00044075"/>
    <w:rsid w:val="00045331"/>
    <w:rsid w:val="00046370"/>
    <w:rsid w:val="000467A9"/>
    <w:rsid w:val="000468E2"/>
    <w:rsid w:val="000473E7"/>
    <w:rsid w:val="000478DB"/>
    <w:rsid w:val="00050F8D"/>
    <w:rsid w:val="00052B11"/>
    <w:rsid w:val="00053348"/>
    <w:rsid w:val="000533C4"/>
    <w:rsid w:val="000543B5"/>
    <w:rsid w:val="000545B0"/>
    <w:rsid w:val="000549A5"/>
    <w:rsid w:val="000549CE"/>
    <w:rsid w:val="00055C3C"/>
    <w:rsid w:val="000564AC"/>
    <w:rsid w:val="00056678"/>
    <w:rsid w:val="00056BFA"/>
    <w:rsid w:val="00056EC6"/>
    <w:rsid w:val="00057573"/>
    <w:rsid w:val="000575A6"/>
    <w:rsid w:val="000578EC"/>
    <w:rsid w:val="00057CA8"/>
    <w:rsid w:val="000607F1"/>
    <w:rsid w:val="00060EA4"/>
    <w:rsid w:val="00061151"/>
    <w:rsid w:val="000616F2"/>
    <w:rsid w:val="000619D7"/>
    <w:rsid w:val="00061FD6"/>
    <w:rsid w:val="000646AA"/>
    <w:rsid w:val="00064A4B"/>
    <w:rsid w:val="00064CEA"/>
    <w:rsid w:val="00065797"/>
    <w:rsid w:val="00065F37"/>
    <w:rsid w:val="00066092"/>
    <w:rsid w:val="00066173"/>
    <w:rsid w:val="00067073"/>
    <w:rsid w:val="000672D1"/>
    <w:rsid w:val="00070B55"/>
    <w:rsid w:val="0007345D"/>
    <w:rsid w:val="00073A04"/>
    <w:rsid w:val="000762FB"/>
    <w:rsid w:val="00077D86"/>
    <w:rsid w:val="00077E1F"/>
    <w:rsid w:val="00080BFB"/>
    <w:rsid w:val="00081A17"/>
    <w:rsid w:val="00082284"/>
    <w:rsid w:val="000824C6"/>
    <w:rsid w:val="0008298F"/>
    <w:rsid w:val="00083C73"/>
    <w:rsid w:val="000840ED"/>
    <w:rsid w:val="000843B9"/>
    <w:rsid w:val="00084627"/>
    <w:rsid w:val="0008473B"/>
    <w:rsid w:val="00084981"/>
    <w:rsid w:val="00085236"/>
    <w:rsid w:val="00085ED9"/>
    <w:rsid w:val="00086800"/>
    <w:rsid w:val="000874EE"/>
    <w:rsid w:val="00090E71"/>
    <w:rsid w:val="000914C6"/>
    <w:rsid w:val="00091980"/>
    <w:rsid w:val="00092670"/>
    <w:rsid w:val="00094090"/>
    <w:rsid w:val="00094285"/>
    <w:rsid w:val="00094DFE"/>
    <w:rsid w:val="0009568A"/>
    <w:rsid w:val="00095701"/>
    <w:rsid w:val="00095FAB"/>
    <w:rsid w:val="00096A3D"/>
    <w:rsid w:val="000A221D"/>
    <w:rsid w:val="000A2805"/>
    <w:rsid w:val="000A3E3B"/>
    <w:rsid w:val="000A4D5A"/>
    <w:rsid w:val="000A4E76"/>
    <w:rsid w:val="000A50D2"/>
    <w:rsid w:val="000A536C"/>
    <w:rsid w:val="000A5B34"/>
    <w:rsid w:val="000A5C9B"/>
    <w:rsid w:val="000A5EE7"/>
    <w:rsid w:val="000A63AD"/>
    <w:rsid w:val="000A63BE"/>
    <w:rsid w:val="000A6B5F"/>
    <w:rsid w:val="000A6EB4"/>
    <w:rsid w:val="000B06BE"/>
    <w:rsid w:val="000B0855"/>
    <w:rsid w:val="000B148F"/>
    <w:rsid w:val="000B1F72"/>
    <w:rsid w:val="000B24FB"/>
    <w:rsid w:val="000B272A"/>
    <w:rsid w:val="000B2DCD"/>
    <w:rsid w:val="000B2DE1"/>
    <w:rsid w:val="000B307F"/>
    <w:rsid w:val="000B3125"/>
    <w:rsid w:val="000B4390"/>
    <w:rsid w:val="000B46BC"/>
    <w:rsid w:val="000B4F5A"/>
    <w:rsid w:val="000B599A"/>
    <w:rsid w:val="000B5BEF"/>
    <w:rsid w:val="000B5D30"/>
    <w:rsid w:val="000B61B2"/>
    <w:rsid w:val="000B64F0"/>
    <w:rsid w:val="000B6AD4"/>
    <w:rsid w:val="000B7CDB"/>
    <w:rsid w:val="000C0184"/>
    <w:rsid w:val="000C0FF8"/>
    <w:rsid w:val="000C14EE"/>
    <w:rsid w:val="000C3163"/>
    <w:rsid w:val="000C423B"/>
    <w:rsid w:val="000C5370"/>
    <w:rsid w:val="000C64AD"/>
    <w:rsid w:val="000C6948"/>
    <w:rsid w:val="000C6EE0"/>
    <w:rsid w:val="000D0A20"/>
    <w:rsid w:val="000D0EB3"/>
    <w:rsid w:val="000D1EFA"/>
    <w:rsid w:val="000D2184"/>
    <w:rsid w:val="000D2222"/>
    <w:rsid w:val="000D2305"/>
    <w:rsid w:val="000D239D"/>
    <w:rsid w:val="000D3410"/>
    <w:rsid w:val="000D526B"/>
    <w:rsid w:val="000D5846"/>
    <w:rsid w:val="000D5BAB"/>
    <w:rsid w:val="000D5EF8"/>
    <w:rsid w:val="000D6416"/>
    <w:rsid w:val="000D6933"/>
    <w:rsid w:val="000E05D0"/>
    <w:rsid w:val="000E064D"/>
    <w:rsid w:val="000E08E0"/>
    <w:rsid w:val="000E1633"/>
    <w:rsid w:val="000E1AAE"/>
    <w:rsid w:val="000E1BB4"/>
    <w:rsid w:val="000E218B"/>
    <w:rsid w:val="000E2880"/>
    <w:rsid w:val="000E418E"/>
    <w:rsid w:val="000E4C5B"/>
    <w:rsid w:val="000E4E55"/>
    <w:rsid w:val="000E4E8A"/>
    <w:rsid w:val="000E54BA"/>
    <w:rsid w:val="000E5D7E"/>
    <w:rsid w:val="000E5EC4"/>
    <w:rsid w:val="000E6E6B"/>
    <w:rsid w:val="000F14E3"/>
    <w:rsid w:val="000F2064"/>
    <w:rsid w:val="000F2518"/>
    <w:rsid w:val="000F366D"/>
    <w:rsid w:val="000F40BC"/>
    <w:rsid w:val="000F4BB3"/>
    <w:rsid w:val="000F4C02"/>
    <w:rsid w:val="000F4FFB"/>
    <w:rsid w:val="000F5510"/>
    <w:rsid w:val="000F6A3C"/>
    <w:rsid w:val="000F6FEA"/>
    <w:rsid w:val="000F7785"/>
    <w:rsid w:val="00100A35"/>
    <w:rsid w:val="00100CE0"/>
    <w:rsid w:val="00101859"/>
    <w:rsid w:val="00101CFD"/>
    <w:rsid w:val="001031C2"/>
    <w:rsid w:val="001038D4"/>
    <w:rsid w:val="00105B69"/>
    <w:rsid w:val="00110E70"/>
    <w:rsid w:val="001111BB"/>
    <w:rsid w:val="001126D8"/>
    <w:rsid w:val="0011294F"/>
    <w:rsid w:val="00113C6D"/>
    <w:rsid w:val="00114EAD"/>
    <w:rsid w:val="00114FA3"/>
    <w:rsid w:val="001151DC"/>
    <w:rsid w:val="00115C4B"/>
    <w:rsid w:val="001164C1"/>
    <w:rsid w:val="00116597"/>
    <w:rsid w:val="00116C77"/>
    <w:rsid w:val="00116FDC"/>
    <w:rsid w:val="00117999"/>
    <w:rsid w:val="00117D89"/>
    <w:rsid w:val="00117ED2"/>
    <w:rsid w:val="00120232"/>
    <w:rsid w:val="0012041E"/>
    <w:rsid w:val="00120715"/>
    <w:rsid w:val="001208D7"/>
    <w:rsid w:val="00121B0E"/>
    <w:rsid w:val="00122E19"/>
    <w:rsid w:val="0012467D"/>
    <w:rsid w:val="00125AB1"/>
    <w:rsid w:val="00125AEB"/>
    <w:rsid w:val="00125E96"/>
    <w:rsid w:val="00126907"/>
    <w:rsid w:val="00127E19"/>
    <w:rsid w:val="001317D0"/>
    <w:rsid w:val="00131AE4"/>
    <w:rsid w:val="00131E85"/>
    <w:rsid w:val="0013248A"/>
    <w:rsid w:val="00132F00"/>
    <w:rsid w:val="00133AE1"/>
    <w:rsid w:val="00133D61"/>
    <w:rsid w:val="00135475"/>
    <w:rsid w:val="001366AA"/>
    <w:rsid w:val="001371B7"/>
    <w:rsid w:val="00137A44"/>
    <w:rsid w:val="00141062"/>
    <w:rsid w:val="001414C9"/>
    <w:rsid w:val="00141525"/>
    <w:rsid w:val="001415AF"/>
    <w:rsid w:val="00142522"/>
    <w:rsid w:val="00142F24"/>
    <w:rsid w:val="00143792"/>
    <w:rsid w:val="00143ABD"/>
    <w:rsid w:val="00145138"/>
    <w:rsid w:val="001456D0"/>
    <w:rsid w:val="00146A57"/>
    <w:rsid w:val="001477D3"/>
    <w:rsid w:val="00147E35"/>
    <w:rsid w:val="00147E39"/>
    <w:rsid w:val="001500AE"/>
    <w:rsid w:val="001512E2"/>
    <w:rsid w:val="00151B24"/>
    <w:rsid w:val="001521CC"/>
    <w:rsid w:val="00152AC3"/>
    <w:rsid w:val="001538C1"/>
    <w:rsid w:val="00155919"/>
    <w:rsid w:val="00157144"/>
    <w:rsid w:val="00157705"/>
    <w:rsid w:val="001600DB"/>
    <w:rsid w:val="00160C89"/>
    <w:rsid w:val="001610C6"/>
    <w:rsid w:val="0016261F"/>
    <w:rsid w:val="0016288C"/>
    <w:rsid w:val="00163A68"/>
    <w:rsid w:val="00164F7A"/>
    <w:rsid w:val="00165406"/>
    <w:rsid w:val="00165FE3"/>
    <w:rsid w:val="00166196"/>
    <w:rsid w:val="00166484"/>
    <w:rsid w:val="001673EE"/>
    <w:rsid w:val="00167D43"/>
    <w:rsid w:val="00170926"/>
    <w:rsid w:val="00170EB8"/>
    <w:rsid w:val="00172FE1"/>
    <w:rsid w:val="00173595"/>
    <w:rsid w:val="00173FA1"/>
    <w:rsid w:val="00174287"/>
    <w:rsid w:val="00174A06"/>
    <w:rsid w:val="00174A0C"/>
    <w:rsid w:val="001766C3"/>
    <w:rsid w:val="00176893"/>
    <w:rsid w:val="00176A4A"/>
    <w:rsid w:val="001776A9"/>
    <w:rsid w:val="001804BF"/>
    <w:rsid w:val="00180C1C"/>
    <w:rsid w:val="0018176B"/>
    <w:rsid w:val="001839E0"/>
    <w:rsid w:val="00184F05"/>
    <w:rsid w:val="00185489"/>
    <w:rsid w:val="001859D8"/>
    <w:rsid w:val="00185A07"/>
    <w:rsid w:val="00187244"/>
    <w:rsid w:val="00187C9A"/>
    <w:rsid w:val="0019063E"/>
    <w:rsid w:val="001911B3"/>
    <w:rsid w:val="0019189A"/>
    <w:rsid w:val="00191AF6"/>
    <w:rsid w:val="00193886"/>
    <w:rsid w:val="0019413F"/>
    <w:rsid w:val="001941D8"/>
    <w:rsid w:val="0019498B"/>
    <w:rsid w:val="00195008"/>
    <w:rsid w:val="0019544B"/>
    <w:rsid w:val="00195A72"/>
    <w:rsid w:val="00195AE0"/>
    <w:rsid w:val="00195C6C"/>
    <w:rsid w:val="00195D50"/>
    <w:rsid w:val="0019616C"/>
    <w:rsid w:val="00196815"/>
    <w:rsid w:val="0019714A"/>
    <w:rsid w:val="001A0B8E"/>
    <w:rsid w:val="001A0DBE"/>
    <w:rsid w:val="001A1631"/>
    <w:rsid w:val="001A1DC0"/>
    <w:rsid w:val="001A2859"/>
    <w:rsid w:val="001A3B70"/>
    <w:rsid w:val="001A4A17"/>
    <w:rsid w:val="001A6F82"/>
    <w:rsid w:val="001A7AF1"/>
    <w:rsid w:val="001B060B"/>
    <w:rsid w:val="001B099B"/>
    <w:rsid w:val="001B0BB7"/>
    <w:rsid w:val="001B118D"/>
    <w:rsid w:val="001B2BAC"/>
    <w:rsid w:val="001B31B4"/>
    <w:rsid w:val="001B414B"/>
    <w:rsid w:val="001B4183"/>
    <w:rsid w:val="001B425D"/>
    <w:rsid w:val="001B4828"/>
    <w:rsid w:val="001B55A0"/>
    <w:rsid w:val="001B65BB"/>
    <w:rsid w:val="001B6EFD"/>
    <w:rsid w:val="001B7521"/>
    <w:rsid w:val="001B766C"/>
    <w:rsid w:val="001B7729"/>
    <w:rsid w:val="001C00F3"/>
    <w:rsid w:val="001C014D"/>
    <w:rsid w:val="001C01DE"/>
    <w:rsid w:val="001C1341"/>
    <w:rsid w:val="001C1536"/>
    <w:rsid w:val="001C25CC"/>
    <w:rsid w:val="001C3055"/>
    <w:rsid w:val="001C308F"/>
    <w:rsid w:val="001C3386"/>
    <w:rsid w:val="001C45B6"/>
    <w:rsid w:val="001C47A6"/>
    <w:rsid w:val="001C4AAA"/>
    <w:rsid w:val="001C4F34"/>
    <w:rsid w:val="001C5D56"/>
    <w:rsid w:val="001C659D"/>
    <w:rsid w:val="001C6931"/>
    <w:rsid w:val="001C6F84"/>
    <w:rsid w:val="001C737F"/>
    <w:rsid w:val="001D0EE8"/>
    <w:rsid w:val="001D0F17"/>
    <w:rsid w:val="001D151B"/>
    <w:rsid w:val="001D17E5"/>
    <w:rsid w:val="001D28F8"/>
    <w:rsid w:val="001D377A"/>
    <w:rsid w:val="001D3CC9"/>
    <w:rsid w:val="001D41CB"/>
    <w:rsid w:val="001D4A8B"/>
    <w:rsid w:val="001D4F45"/>
    <w:rsid w:val="001D596E"/>
    <w:rsid w:val="001D64C4"/>
    <w:rsid w:val="001D6D2D"/>
    <w:rsid w:val="001D711B"/>
    <w:rsid w:val="001D73EF"/>
    <w:rsid w:val="001D75C0"/>
    <w:rsid w:val="001D76F6"/>
    <w:rsid w:val="001D7A35"/>
    <w:rsid w:val="001E1B42"/>
    <w:rsid w:val="001E1F4C"/>
    <w:rsid w:val="001E2B7D"/>
    <w:rsid w:val="001E3FBF"/>
    <w:rsid w:val="001E509C"/>
    <w:rsid w:val="001E5ED5"/>
    <w:rsid w:val="001E63C7"/>
    <w:rsid w:val="001E714D"/>
    <w:rsid w:val="001E7261"/>
    <w:rsid w:val="001E7726"/>
    <w:rsid w:val="001E7974"/>
    <w:rsid w:val="001E7C77"/>
    <w:rsid w:val="001F05E0"/>
    <w:rsid w:val="001F0FC7"/>
    <w:rsid w:val="001F1164"/>
    <w:rsid w:val="001F2125"/>
    <w:rsid w:val="001F2C8C"/>
    <w:rsid w:val="001F2E20"/>
    <w:rsid w:val="001F3956"/>
    <w:rsid w:val="001F3ED0"/>
    <w:rsid w:val="001F48BB"/>
    <w:rsid w:val="001F4EC8"/>
    <w:rsid w:val="001F5BFA"/>
    <w:rsid w:val="001F6534"/>
    <w:rsid w:val="001F6AD9"/>
    <w:rsid w:val="001F7933"/>
    <w:rsid w:val="00200639"/>
    <w:rsid w:val="0020082C"/>
    <w:rsid w:val="00200957"/>
    <w:rsid w:val="002013A6"/>
    <w:rsid w:val="002020B1"/>
    <w:rsid w:val="00202B13"/>
    <w:rsid w:val="00202D41"/>
    <w:rsid w:val="00202F49"/>
    <w:rsid w:val="0020487C"/>
    <w:rsid w:val="00204CFA"/>
    <w:rsid w:val="00204E67"/>
    <w:rsid w:val="00205B0E"/>
    <w:rsid w:val="00205B4D"/>
    <w:rsid w:val="00206544"/>
    <w:rsid w:val="00210447"/>
    <w:rsid w:val="00210882"/>
    <w:rsid w:val="0021285B"/>
    <w:rsid w:val="00212A32"/>
    <w:rsid w:val="00212E0A"/>
    <w:rsid w:val="0021301A"/>
    <w:rsid w:val="002143DA"/>
    <w:rsid w:val="00215778"/>
    <w:rsid w:val="00216235"/>
    <w:rsid w:val="00220432"/>
    <w:rsid w:val="0022052E"/>
    <w:rsid w:val="002209D6"/>
    <w:rsid w:val="00221AC5"/>
    <w:rsid w:val="00221ADD"/>
    <w:rsid w:val="00221EAD"/>
    <w:rsid w:val="0022213A"/>
    <w:rsid w:val="00222459"/>
    <w:rsid w:val="002224DC"/>
    <w:rsid w:val="0022276E"/>
    <w:rsid w:val="002229ED"/>
    <w:rsid w:val="00222E63"/>
    <w:rsid w:val="00222E65"/>
    <w:rsid w:val="00222ED2"/>
    <w:rsid w:val="0022357C"/>
    <w:rsid w:val="00224AD9"/>
    <w:rsid w:val="002266D2"/>
    <w:rsid w:val="00231504"/>
    <w:rsid w:val="00231730"/>
    <w:rsid w:val="00232F1B"/>
    <w:rsid w:val="00233AFC"/>
    <w:rsid w:val="00233CBC"/>
    <w:rsid w:val="00233D1F"/>
    <w:rsid w:val="00235629"/>
    <w:rsid w:val="00235972"/>
    <w:rsid w:val="002364D5"/>
    <w:rsid w:val="002370BF"/>
    <w:rsid w:val="00237AEB"/>
    <w:rsid w:val="0024034E"/>
    <w:rsid w:val="00241736"/>
    <w:rsid w:val="00241F99"/>
    <w:rsid w:val="0024208D"/>
    <w:rsid w:val="002420FB"/>
    <w:rsid w:val="00243B6E"/>
    <w:rsid w:val="002450F6"/>
    <w:rsid w:val="00247EDB"/>
    <w:rsid w:val="00251206"/>
    <w:rsid w:val="002522BA"/>
    <w:rsid w:val="00254AA3"/>
    <w:rsid w:val="00254C9B"/>
    <w:rsid w:val="0025598E"/>
    <w:rsid w:val="00255A17"/>
    <w:rsid w:val="00257BEC"/>
    <w:rsid w:val="00260480"/>
    <w:rsid w:val="00261022"/>
    <w:rsid w:val="00261678"/>
    <w:rsid w:val="00263184"/>
    <w:rsid w:val="00263BB8"/>
    <w:rsid w:val="00263C76"/>
    <w:rsid w:val="00264617"/>
    <w:rsid w:val="0026504F"/>
    <w:rsid w:val="00265156"/>
    <w:rsid w:val="00265C56"/>
    <w:rsid w:val="00265CC4"/>
    <w:rsid w:val="002668BB"/>
    <w:rsid w:val="00266F5C"/>
    <w:rsid w:val="00270AE1"/>
    <w:rsid w:val="00271539"/>
    <w:rsid w:val="00272930"/>
    <w:rsid w:val="002731CC"/>
    <w:rsid w:val="00274A20"/>
    <w:rsid w:val="00274EF9"/>
    <w:rsid w:val="002751B0"/>
    <w:rsid w:val="0027543E"/>
    <w:rsid w:val="0027620A"/>
    <w:rsid w:val="002763F5"/>
    <w:rsid w:val="0027698F"/>
    <w:rsid w:val="0027792A"/>
    <w:rsid w:val="00280BA7"/>
    <w:rsid w:val="00281062"/>
    <w:rsid w:val="00281067"/>
    <w:rsid w:val="0028182E"/>
    <w:rsid w:val="00281BBA"/>
    <w:rsid w:val="002831DF"/>
    <w:rsid w:val="00283757"/>
    <w:rsid w:val="00283DF6"/>
    <w:rsid w:val="002848D1"/>
    <w:rsid w:val="0028553F"/>
    <w:rsid w:val="002860E4"/>
    <w:rsid w:val="0028673B"/>
    <w:rsid w:val="00286902"/>
    <w:rsid w:val="002874CF"/>
    <w:rsid w:val="00291385"/>
    <w:rsid w:val="00291D3B"/>
    <w:rsid w:val="00294F11"/>
    <w:rsid w:val="00295D50"/>
    <w:rsid w:val="002966FA"/>
    <w:rsid w:val="00296781"/>
    <w:rsid w:val="00296D4F"/>
    <w:rsid w:val="00297BB3"/>
    <w:rsid w:val="00297E6C"/>
    <w:rsid w:val="002A00E2"/>
    <w:rsid w:val="002A017D"/>
    <w:rsid w:val="002A0EFC"/>
    <w:rsid w:val="002A13D4"/>
    <w:rsid w:val="002A462B"/>
    <w:rsid w:val="002A5407"/>
    <w:rsid w:val="002A55A5"/>
    <w:rsid w:val="002A55F0"/>
    <w:rsid w:val="002A5947"/>
    <w:rsid w:val="002A6156"/>
    <w:rsid w:val="002A6AFC"/>
    <w:rsid w:val="002B0B08"/>
    <w:rsid w:val="002B17D1"/>
    <w:rsid w:val="002B24D1"/>
    <w:rsid w:val="002B2E88"/>
    <w:rsid w:val="002B376D"/>
    <w:rsid w:val="002B3EF6"/>
    <w:rsid w:val="002B420B"/>
    <w:rsid w:val="002B43AB"/>
    <w:rsid w:val="002B53E3"/>
    <w:rsid w:val="002B56A2"/>
    <w:rsid w:val="002B5F74"/>
    <w:rsid w:val="002B618D"/>
    <w:rsid w:val="002C006F"/>
    <w:rsid w:val="002C1B31"/>
    <w:rsid w:val="002C1F6D"/>
    <w:rsid w:val="002C2458"/>
    <w:rsid w:val="002C2C23"/>
    <w:rsid w:val="002C38D6"/>
    <w:rsid w:val="002C57DC"/>
    <w:rsid w:val="002C6479"/>
    <w:rsid w:val="002C6553"/>
    <w:rsid w:val="002C6872"/>
    <w:rsid w:val="002C724B"/>
    <w:rsid w:val="002C724C"/>
    <w:rsid w:val="002C730B"/>
    <w:rsid w:val="002D020D"/>
    <w:rsid w:val="002D149A"/>
    <w:rsid w:val="002D18BB"/>
    <w:rsid w:val="002D1EBE"/>
    <w:rsid w:val="002D20E4"/>
    <w:rsid w:val="002D3EB2"/>
    <w:rsid w:val="002D44C7"/>
    <w:rsid w:val="002D53C5"/>
    <w:rsid w:val="002D55E4"/>
    <w:rsid w:val="002D5F1A"/>
    <w:rsid w:val="002D74AE"/>
    <w:rsid w:val="002E0B67"/>
    <w:rsid w:val="002E12BD"/>
    <w:rsid w:val="002E1440"/>
    <w:rsid w:val="002E213B"/>
    <w:rsid w:val="002E2EEE"/>
    <w:rsid w:val="002E3141"/>
    <w:rsid w:val="002E3BF9"/>
    <w:rsid w:val="002E429F"/>
    <w:rsid w:val="002E57A4"/>
    <w:rsid w:val="002E5B99"/>
    <w:rsid w:val="002E640C"/>
    <w:rsid w:val="002E6448"/>
    <w:rsid w:val="002E6470"/>
    <w:rsid w:val="002E6610"/>
    <w:rsid w:val="002E6AF4"/>
    <w:rsid w:val="002E7A01"/>
    <w:rsid w:val="002F00D7"/>
    <w:rsid w:val="002F07FF"/>
    <w:rsid w:val="002F0C47"/>
    <w:rsid w:val="002F0E3B"/>
    <w:rsid w:val="002F19E0"/>
    <w:rsid w:val="002F1D92"/>
    <w:rsid w:val="002F1DBD"/>
    <w:rsid w:val="002F21FD"/>
    <w:rsid w:val="002F3F04"/>
    <w:rsid w:val="002F497F"/>
    <w:rsid w:val="002F5F0C"/>
    <w:rsid w:val="002F6404"/>
    <w:rsid w:val="002F663A"/>
    <w:rsid w:val="002F6BAC"/>
    <w:rsid w:val="002F7840"/>
    <w:rsid w:val="002F78E3"/>
    <w:rsid w:val="002F7F26"/>
    <w:rsid w:val="003027DF"/>
    <w:rsid w:val="00302994"/>
    <w:rsid w:val="00302E47"/>
    <w:rsid w:val="0030303B"/>
    <w:rsid w:val="00304018"/>
    <w:rsid w:val="0030489A"/>
    <w:rsid w:val="0030491F"/>
    <w:rsid w:val="00304F93"/>
    <w:rsid w:val="003054E0"/>
    <w:rsid w:val="00306E9F"/>
    <w:rsid w:val="00310383"/>
    <w:rsid w:val="00310724"/>
    <w:rsid w:val="003109BA"/>
    <w:rsid w:val="00311176"/>
    <w:rsid w:val="003116CC"/>
    <w:rsid w:val="00311908"/>
    <w:rsid w:val="0031219D"/>
    <w:rsid w:val="003123B4"/>
    <w:rsid w:val="003127B1"/>
    <w:rsid w:val="00313173"/>
    <w:rsid w:val="00315462"/>
    <w:rsid w:val="00315C2D"/>
    <w:rsid w:val="00317C60"/>
    <w:rsid w:val="00320073"/>
    <w:rsid w:val="0032123F"/>
    <w:rsid w:val="003216B2"/>
    <w:rsid w:val="00324000"/>
    <w:rsid w:val="003251B6"/>
    <w:rsid w:val="00325501"/>
    <w:rsid w:val="00325969"/>
    <w:rsid w:val="00325B67"/>
    <w:rsid w:val="00325D03"/>
    <w:rsid w:val="00325FB5"/>
    <w:rsid w:val="00326F1A"/>
    <w:rsid w:val="00326F7C"/>
    <w:rsid w:val="00330858"/>
    <w:rsid w:val="00330C1C"/>
    <w:rsid w:val="0033127F"/>
    <w:rsid w:val="00332DDD"/>
    <w:rsid w:val="00335A44"/>
    <w:rsid w:val="00336000"/>
    <w:rsid w:val="003365BF"/>
    <w:rsid w:val="0033668A"/>
    <w:rsid w:val="003368F0"/>
    <w:rsid w:val="00336BC4"/>
    <w:rsid w:val="00337074"/>
    <w:rsid w:val="003377EB"/>
    <w:rsid w:val="00337AE9"/>
    <w:rsid w:val="003401C5"/>
    <w:rsid w:val="00340741"/>
    <w:rsid w:val="00340C40"/>
    <w:rsid w:val="0034284E"/>
    <w:rsid w:val="00342984"/>
    <w:rsid w:val="00342D6A"/>
    <w:rsid w:val="00342F7B"/>
    <w:rsid w:val="003433CE"/>
    <w:rsid w:val="003446AF"/>
    <w:rsid w:val="00345563"/>
    <w:rsid w:val="003456A5"/>
    <w:rsid w:val="00345882"/>
    <w:rsid w:val="003470CE"/>
    <w:rsid w:val="00347282"/>
    <w:rsid w:val="00350D63"/>
    <w:rsid w:val="003510D0"/>
    <w:rsid w:val="00351B55"/>
    <w:rsid w:val="00351C06"/>
    <w:rsid w:val="00351D16"/>
    <w:rsid w:val="00352083"/>
    <w:rsid w:val="00352830"/>
    <w:rsid w:val="003528AA"/>
    <w:rsid w:val="00352DEC"/>
    <w:rsid w:val="00352FD9"/>
    <w:rsid w:val="003531F5"/>
    <w:rsid w:val="00353775"/>
    <w:rsid w:val="00354C25"/>
    <w:rsid w:val="00354DB9"/>
    <w:rsid w:val="00355640"/>
    <w:rsid w:val="00355EBA"/>
    <w:rsid w:val="003578A3"/>
    <w:rsid w:val="00357D2D"/>
    <w:rsid w:val="00361607"/>
    <w:rsid w:val="00361D76"/>
    <w:rsid w:val="00363B6B"/>
    <w:rsid w:val="003652DB"/>
    <w:rsid w:val="00365537"/>
    <w:rsid w:val="003658EF"/>
    <w:rsid w:val="00366167"/>
    <w:rsid w:val="00366B89"/>
    <w:rsid w:val="00366F1C"/>
    <w:rsid w:val="003702AA"/>
    <w:rsid w:val="00370ACD"/>
    <w:rsid w:val="0037148D"/>
    <w:rsid w:val="00372985"/>
    <w:rsid w:val="00372AB7"/>
    <w:rsid w:val="00373497"/>
    <w:rsid w:val="00373A6C"/>
    <w:rsid w:val="00374227"/>
    <w:rsid w:val="0037431B"/>
    <w:rsid w:val="00375326"/>
    <w:rsid w:val="00376D8B"/>
    <w:rsid w:val="00376DC7"/>
    <w:rsid w:val="00377D65"/>
    <w:rsid w:val="00380AC7"/>
    <w:rsid w:val="00380CC5"/>
    <w:rsid w:val="0038127D"/>
    <w:rsid w:val="0038159A"/>
    <w:rsid w:val="003838B7"/>
    <w:rsid w:val="00384725"/>
    <w:rsid w:val="00385847"/>
    <w:rsid w:val="0038723F"/>
    <w:rsid w:val="00387F71"/>
    <w:rsid w:val="003902EE"/>
    <w:rsid w:val="0039040E"/>
    <w:rsid w:val="00390DF6"/>
    <w:rsid w:val="00391302"/>
    <w:rsid w:val="0039171B"/>
    <w:rsid w:val="00391B43"/>
    <w:rsid w:val="00391FB3"/>
    <w:rsid w:val="0039208F"/>
    <w:rsid w:val="003923C7"/>
    <w:rsid w:val="00392941"/>
    <w:rsid w:val="003944B6"/>
    <w:rsid w:val="00394C34"/>
    <w:rsid w:val="00395C87"/>
    <w:rsid w:val="00396F74"/>
    <w:rsid w:val="00397032"/>
    <w:rsid w:val="003A0EE1"/>
    <w:rsid w:val="003A0F85"/>
    <w:rsid w:val="003A0FBC"/>
    <w:rsid w:val="003A1587"/>
    <w:rsid w:val="003A1BB2"/>
    <w:rsid w:val="003A1CD1"/>
    <w:rsid w:val="003A22F7"/>
    <w:rsid w:val="003A3178"/>
    <w:rsid w:val="003A31C4"/>
    <w:rsid w:val="003A4826"/>
    <w:rsid w:val="003A4A7C"/>
    <w:rsid w:val="003A4FB2"/>
    <w:rsid w:val="003A5078"/>
    <w:rsid w:val="003A544A"/>
    <w:rsid w:val="003A58AC"/>
    <w:rsid w:val="003A628C"/>
    <w:rsid w:val="003B0239"/>
    <w:rsid w:val="003B02F1"/>
    <w:rsid w:val="003B0479"/>
    <w:rsid w:val="003B0580"/>
    <w:rsid w:val="003B197E"/>
    <w:rsid w:val="003B1E3D"/>
    <w:rsid w:val="003B2102"/>
    <w:rsid w:val="003B31B1"/>
    <w:rsid w:val="003B31ED"/>
    <w:rsid w:val="003B3884"/>
    <w:rsid w:val="003B38BB"/>
    <w:rsid w:val="003B3F67"/>
    <w:rsid w:val="003B4867"/>
    <w:rsid w:val="003B4D23"/>
    <w:rsid w:val="003B4F28"/>
    <w:rsid w:val="003B63C1"/>
    <w:rsid w:val="003B6B71"/>
    <w:rsid w:val="003B6C8D"/>
    <w:rsid w:val="003B7707"/>
    <w:rsid w:val="003B7FD6"/>
    <w:rsid w:val="003C06C9"/>
    <w:rsid w:val="003C2466"/>
    <w:rsid w:val="003C2D4D"/>
    <w:rsid w:val="003C2F6D"/>
    <w:rsid w:val="003C4ED1"/>
    <w:rsid w:val="003C5896"/>
    <w:rsid w:val="003C58EA"/>
    <w:rsid w:val="003C6224"/>
    <w:rsid w:val="003C6326"/>
    <w:rsid w:val="003C69CA"/>
    <w:rsid w:val="003C6A5B"/>
    <w:rsid w:val="003C7058"/>
    <w:rsid w:val="003C722E"/>
    <w:rsid w:val="003C7767"/>
    <w:rsid w:val="003D037E"/>
    <w:rsid w:val="003D05D7"/>
    <w:rsid w:val="003D3836"/>
    <w:rsid w:val="003D4B50"/>
    <w:rsid w:val="003D5B4C"/>
    <w:rsid w:val="003D65B5"/>
    <w:rsid w:val="003D7553"/>
    <w:rsid w:val="003D7B42"/>
    <w:rsid w:val="003E0102"/>
    <w:rsid w:val="003E03F2"/>
    <w:rsid w:val="003E0BDD"/>
    <w:rsid w:val="003E14BA"/>
    <w:rsid w:val="003E1AC9"/>
    <w:rsid w:val="003E1E77"/>
    <w:rsid w:val="003E1EE5"/>
    <w:rsid w:val="003E2D69"/>
    <w:rsid w:val="003E3850"/>
    <w:rsid w:val="003E3F4D"/>
    <w:rsid w:val="003E51D6"/>
    <w:rsid w:val="003E6677"/>
    <w:rsid w:val="003E6AE6"/>
    <w:rsid w:val="003E7E97"/>
    <w:rsid w:val="003F011C"/>
    <w:rsid w:val="003F079E"/>
    <w:rsid w:val="003F13FC"/>
    <w:rsid w:val="003F1585"/>
    <w:rsid w:val="003F15E1"/>
    <w:rsid w:val="003F19BD"/>
    <w:rsid w:val="003F30FA"/>
    <w:rsid w:val="003F5697"/>
    <w:rsid w:val="003F5EC9"/>
    <w:rsid w:val="003F6C40"/>
    <w:rsid w:val="003F73EF"/>
    <w:rsid w:val="004005DF"/>
    <w:rsid w:val="00400642"/>
    <w:rsid w:val="004013C5"/>
    <w:rsid w:val="0040166B"/>
    <w:rsid w:val="0040410E"/>
    <w:rsid w:val="00404269"/>
    <w:rsid w:val="00404F3F"/>
    <w:rsid w:val="0040647C"/>
    <w:rsid w:val="00406932"/>
    <w:rsid w:val="00411DC9"/>
    <w:rsid w:val="00411DD0"/>
    <w:rsid w:val="004123B1"/>
    <w:rsid w:val="00414EA8"/>
    <w:rsid w:val="004156BF"/>
    <w:rsid w:val="004160D8"/>
    <w:rsid w:val="00416B54"/>
    <w:rsid w:val="004203AA"/>
    <w:rsid w:val="00420A7F"/>
    <w:rsid w:val="00422036"/>
    <w:rsid w:val="00422628"/>
    <w:rsid w:val="004238A9"/>
    <w:rsid w:val="00423BD8"/>
    <w:rsid w:val="004250D2"/>
    <w:rsid w:val="00425985"/>
    <w:rsid w:val="00425AE4"/>
    <w:rsid w:val="00425DCD"/>
    <w:rsid w:val="004264FF"/>
    <w:rsid w:val="0042686F"/>
    <w:rsid w:val="00427757"/>
    <w:rsid w:val="00427865"/>
    <w:rsid w:val="00430461"/>
    <w:rsid w:val="00430EDF"/>
    <w:rsid w:val="00430EE4"/>
    <w:rsid w:val="00430FDA"/>
    <w:rsid w:val="00431167"/>
    <w:rsid w:val="0043133D"/>
    <w:rsid w:val="00431BA6"/>
    <w:rsid w:val="004323B9"/>
    <w:rsid w:val="0043296C"/>
    <w:rsid w:val="00432976"/>
    <w:rsid w:val="00432CE6"/>
    <w:rsid w:val="00432FC0"/>
    <w:rsid w:val="0043300D"/>
    <w:rsid w:val="00433233"/>
    <w:rsid w:val="00434469"/>
    <w:rsid w:val="004374ED"/>
    <w:rsid w:val="00437818"/>
    <w:rsid w:val="0043791D"/>
    <w:rsid w:val="004414AA"/>
    <w:rsid w:val="00441BC2"/>
    <w:rsid w:val="004425DD"/>
    <w:rsid w:val="00443223"/>
    <w:rsid w:val="00444558"/>
    <w:rsid w:val="00444C16"/>
    <w:rsid w:val="00446161"/>
    <w:rsid w:val="004465CE"/>
    <w:rsid w:val="00446CB1"/>
    <w:rsid w:val="00446F78"/>
    <w:rsid w:val="00447AC5"/>
    <w:rsid w:val="00447CEF"/>
    <w:rsid w:val="0045047B"/>
    <w:rsid w:val="004508EE"/>
    <w:rsid w:val="0045161E"/>
    <w:rsid w:val="00451696"/>
    <w:rsid w:val="004535CE"/>
    <w:rsid w:val="00454655"/>
    <w:rsid w:val="004559A6"/>
    <w:rsid w:val="00455F42"/>
    <w:rsid w:val="00457205"/>
    <w:rsid w:val="0045732E"/>
    <w:rsid w:val="00457381"/>
    <w:rsid w:val="00457913"/>
    <w:rsid w:val="00460110"/>
    <w:rsid w:val="00460BC8"/>
    <w:rsid w:val="0046113C"/>
    <w:rsid w:val="004626B0"/>
    <w:rsid w:val="00464480"/>
    <w:rsid w:val="00464A76"/>
    <w:rsid w:val="00466FB8"/>
    <w:rsid w:val="00471404"/>
    <w:rsid w:val="0047174B"/>
    <w:rsid w:val="00471850"/>
    <w:rsid w:val="00471A52"/>
    <w:rsid w:val="00471D1C"/>
    <w:rsid w:val="00473482"/>
    <w:rsid w:val="0047387E"/>
    <w:rsid w:val="004774DC"/>
    <w:rsid w:val="00480D11"/>
    <w:rsid w:val="00480F6E"/>
    <w:rsid w:val="00482120"/>
    <w:rsid w:val="0048297A"/>
    <w:rsid w:val="00482BA9"/>
    <w:rsid w:val="004836DB"/>
    <w:rsid w:val="00483B0D"/>
    <w:rsid w:val="00483B9C"/>
    <w:rsid w:val="00485D34"/>
    <w:rsid w:val="00487997"/>
    <w:rsid w:val="00487DDC"/>
    <w:rsid w:val="004903F1"/>
    <w:rsid w:val="004910DB"/>
    <w:rsid w:val="00491836"/>
    <w:rsid w:val="00491F23"/>
    <w:rsid w:val="004925AD"/>
    <w:rsid w:val="00492AB3"/>
    <w:rsid w:val="0049308D"/>
    <w:rsid w:val="004932D1"/>
    <w:rsid w:val="0049335D"/>
    <w:rsid w:val="00493759"/>
    <w:rsid w:val="00493D3F"/>
    <w:rsid w:val="00493E88"/>
    <w:rsid w:val="00495A2E"/>
    <w:rsid w:val="004960B7"/>
    <w:rsid w:val="00496929"/>
    <w:rsid w:val="00496CF8"/>
    <w:rsid w:val="004975D8"/>
    <w:rsid w:val="004A0501"/>
    <w:rsid w:val="004A0631"/>
    <w:rsid w:val="004A2584"/>
    <w:rsid w:val="004A274B"/>
    <w:rsid w:val="004A2FEB"/>
    <w:rsid w:val="004A3DF1"/>
    <w:rsid w:val="004A4AA2"/>
    <w:rsid w:val="004A4AE3"/>
    <w:rsid w:val="004A5D0B"/>
    <w:rsid w:val="004A6652"/>
    <w:rsid w:val="004A6F59"/>
    <w:rsid w:val="004A7E4F"/>
    <w:rsid w:val="004B0A98"/>
    <w:rsid w:val="004B13FA"/>
    <w:rsid w:val="004B1B6D"/>
    <w:rsid w:val="004B1B88"/>
    <w:rsid w:val="004B40E1"/>
    <w:rsid w:val="004B41FA"/>
    <w:rsid w:val="004B42C1"/>
    <w:rsid w:val="004B4FB4"/>
    <w:rsid w:val="004B5142"/>
    <w:rsid w:val="004B5C5D"/>
    <w:rsid w:val="004B6516"/>
    <w:rsid w:val="004B65F7"/>
    <w:rsid w:val="004B6CF1"/>
    <w:rsid w:val="004B7609"/>
    <w:rsid w:val="004B78A6"/>
    <w:rsid w:val="004B7DB5"/>
    <w:rsid w:val="004B7DF3"/>
    <w:rsid w:val="004C017A"/>
    <w:rsid w:val="004C035E"/>
    <w:rsid w:val="004C0FFA"/>
    <w:rsid w:val="004C177C"/>
    <w:rsid w:val="004C1D69"/>
    <w:rsid w:val="004C2923"/>
    <w:rsid w:val="004C2A40"/>
    <w:rsid w:val="004C2ED2"/>
    <w:rsid w:val="004C3B01"/>
    <w:rsid w:val="004C4512"/>
    <w:rsid w:val="004C46F3"/>
    <w:rsid w:val="004C66A9"/>
    <w:rsid w:val="004C71DD"/>
    <w:rsid w:val="004C7DD2"/>
    <w:rsid w:val="004D0423"/>
    <w:rsid w:val="004D0753"/>
    <w:rsid w:val="004D0B8E"/>
    <w:rsid w:val="004D0D21"/>
    <w:rsid w:val="004D0D25"/>
    <w:rsid w:val="004D145D"/>
    <w:rsid w:val="004D1B7E"/>
    <w:rsid w:val="004D2A41"/>
    <w:rsid w:val="004D3B99"/>
    <w:rsid w:val="004D3CA2"/>
    <w:rsid w:val="004D4530"/>
    <w:rsid w:val="004D458A"/>
    <w:rsid w:val="004D4C0C"/>
    <w:rsid w:val="004D5962"/>
    <w:rsid w:val="004D5CF9"/>
    <w:rsid w:val="004D6BE9"/>
    <w:rsid w:val="004E02B4"/>
    <w:rsid w:val="004E04B8"/>
    <w:rsid w:val="004E0772"/>
    <w:rsid w:val="004E1045"/>
    <w:rsid w:val="004E1813"/>
    <w:rsid w:val="004E1DED"/>
    <w:rsid w:val="004E25E1"/>
    <w:rsid w:val="004E33C9"/>
    <w:rsid w:val="004E369A"/>
    <w:rsid w:val="004E411C"/>
    <w:rsid w:val="004E551A"/>
    <w:rsid w:val="004E6E82"/>
    <w:rsid w:val="004E7421"/>
    <w:rsid w:val="004E7FA7"/>
    <w:rsid w:val="004F014C"/>
    <w:rsid w:val="004F0CE5"/>
    <w:rsid w:val="004F2D48"/>
    <w:rsid w:val="004F403A"/>
    <w:rsid w:val="004F58FA"/>
    <w:rsid w:val="004F5978"/>
    <w:rsid w:val="004F5F4E"/>
    <w:rsid w:val="004F6135"/>
    <w:rsid w:val="004F680E"/>
    <w:rsid w:val="004F76B7"/>
    <w:rsid w:val="004F7E6A"/>
    <w:rsid w:val="00500B45"/>
    <w:rsid w:val="00502266"/>
    <w:rsid w:val="00503E9F"/>
    <w:rsid w:val="00504D71"/>
    <w:rsid w:val="0050509F"/>
    <w:rsid w:val="00505324"/>
    <w:rsid w:val="00505439"/>
    <w:rsid w:val="00505591"/>
    <w:rsid w:val="005059BB"/>
    <w:rsid w:val="00505E9F"/>
    <w:rsid w:val="00506C78"/>
    <w:rsid w:val="00510420"/>
    <w:rsid w:val="00510735"/>
    <w:rsid w:val="00510A5C"/>
    <w:rsid w:val="00510E47"/>
    <w:rsid w:val="0051177D"/>
    <w:rsid w:val="005117E3"/>
    <w:rsid w:val="005134A8"/>
    <w:rsid w:val="005138AB"/>
    <w:rsid w:val="00514007"/>
    <w:rsid w:val="0051463D"/>
    <w:rsid w:val="00515015"/>
    <w:rsid w:val="00515447"/>
    <w:rsid w:val="00515674"/>
    <w:rsid w:val="00515810"/>
    <w:rsid w:val="00515DC7"/>
    <w:rsid w:val="0051618A"/>
    <w:rsid w:val="00516A04"/>
    <w:rsid w:val="00517616"/>
    <w:rsid w:val="0051783F"/>
    <w:rsid w:val="00517B46"/>
    <w:rsid w:val="00520B3A"/>
    <w:rsid w:val="00522116"/>
    <w:rsid w:val="0052217E"/>
    <w:rsid w:val="00524B6F"/>
    <w:rsid w:val="00525758"/>
    <w:rsid w:val="00526624"/>
    <w:rsid w:val="005266E4"/>
    <w:rsid w:val="00526834"/>
    <w:rsid w:val="00526AC2"/>
    <w:rsid w:val="0052702A"/>
    <w:rsid w:val="00527758"/>
    <w:rsid w:val="005306E8"/>
    <w:rsid w:val="00530A08"/>
    <w:rsid w:val="0053129E"/>
    <w:rsid w:val="00531C4A"/>
    <w:rsid w:val="00532422"/>
    <w:rsid w:val="00534D20"/>
    <w:rsid w:val="0053641E"/>
    <w:rsid w:val="005365BD"/>
    <w:rsid w:val="005376FE"/>
    <w:rsid w:val="005406B6"/>
    <w:rsid w:val="00541376"/>
    <w:rsid w:val="00541C3B"/>
    <w:rsid w:val="00541F71"/>
    <w:rsid w:val="0054305E"/>
    <w:rsid w:val="00543E0F"/>
    <w:rsid w:val="00544839"/>
    <w:rsid w:val="0054587F"/>
    <w:rsid w:val="00547485"/>
    <w:rsid w:val="00550DDA"/>
    <w:rsid w:val="005537CF"/>
    <w:rsid w:val="00553C7A"/>
    <w:rsid w:val="00554364"/>
    <w:rsid w:val="00554E56"/>
    <w:rsid w:val="00555E51"/>
    <w:rsid w:val="00556932"/>
    <w:rsid w:val="005606EF"/>
    <w:rsid w:val="00561833"/>
    <w:rsid w:val="005633DC"/>
    <w:rsid w:val="00563F6F"/>
    <w:rsid w:val="00564356"/>
    <w:rsid w:val="00564822"/>
    <w:rsid w:val="005650DA"/>
    <w:rsid w:val="0056548B"/>
    <w:rsid w:val="00565A17"/>
    <w:rsid w:val="00566AC8"/>
    <w:rsid w:val="00566B60"/>
    <w:rsid w:val="00567D8A"/>
    <w:rsid w:val="00570775"/>
    <w:rsid w:val="00570D3D"/>
    <w:rsid w:val="0057376B"/>
    <w:rsid w:val="00573E0D"/>
    <w:rsid w:val="005743EB"/>
    <w:rsid w:val="00574B2D"/>
    <w:rsid w:val="00575411"/>
    <w:rsid w:val="00575480"/>
    <w:rsid w:val="00575817"/>
    <w:rsid w:val="00576285"/>
    <w:rsid w:val="0057664E"/>
    <w:rsid w:val="00576C6E"/>
    <w:rsid w:val="005770C4"/>
    <w:rsid w:val="005771CE"/>
    <w:rsid w:val="00580928"/>
    <w:rsid w:val="00580B44"/>
    <w:rsid w:val="005813FF"/>
    <w:rsid w:val="00582AC6"/>
    <w:rsid w:val="005844CE"/>
    <w:rsid w:val="00584637"/>
    <w:rsid w:val="005847A9"/>
    <w:rsid w:val="00585571"/>
    <w:rsid w:val="00586B11"/>
    <w:rsid w:val="0058741A"/>
    <w:rsid w:val="0058742D"/>
    <w:rsid w:val="00587E1A"/>
    <w:rsid w:val="00587E34"/>
    <w:rsid w:val="0059116D"/>
    <w:rsid w:val="005919D5"/>
    <w:rsid w:val="00591C19"/>
    <w:rsid w:val="00594427"/>
    <w:rsid w:val="00594A26"/>
    <w:rsid w:val="00594DC3"/>
    <w:rsid w:val="005950C6"/>
    <w:rsid w:val="00595710"/>
    <w:rsid w:val="00596E61"/>
    <w:rsid w:val="00596F75"/>
    <w:rsid w:val="005975B1"/>
    <w:rsid w:val="00597C03"/>
    <w:rsid w:val="005A1796"/>
    <w:rsid w:val="005A1EB6"/>
    <w:rsid w:val="005A29D0"/>
    <w:rsid w:val="005A2A69"/>
    <w:rsid w:val="005A362F"/>
    <w:rsid w:val="005A3E7B"/>
    <w:rsid w:val="005A4510"/>
    <w:rsid w:val="005A451B"/>
    <w:rsid w:val="005A526E"/>
    <w:rsid w:val="005A5E89"/>
    <w:rsid w:val="005B00EA"/>
    <w:rsid w:val="005B17D9"/>
    <w:rsid w:val="005B2CEB"/>
    <w:rsid w:val="005B2D5A"/>
    <w:rsid w:val="005B3820"/>
    <w:rsid w:val="005B52C9"/>
    <w:rsid w:val="005B5864"/>
    <w:rsid w:val="005B5953"/>
    <w:rsid w:val="005B6B87"/>
    <w:rsid w:val="005B71F0"/>
    <w:rsid w:val="005B7611"/>
    <w:rsid w:val="005B77AF"/>
    <w:rsid w:val="005C065F"/>
    <w:rsid w:val="005C10A1"/>
    <w:rsid w:val="005C1720"/>
    <w:rsid w:val="005C1C45"/>
    <w:rsid w:val="005C214F"/>
    <w:rsid w:val="005C263D"/>
    <w:rsid w:val="005C44AB"/>
    <w:rsid w:val="005C4692"/>
    <w:rsid w:val="005C5024"/>
    <w:rsid w:val="005C54FF"/>
    <w:rsid w:val="005C5DD3"/>
    <w:rsid w:val="005C5E5B"/>
    <w:rsid w:val="005C65F3"/>
    <w:rsid w:val="005C775A"/>
    <w:rsid w:val="005D0915"/>
    <w:rsid w:val="005D0EA4"/>
    <w:rsid w:val="005D105B"/>
    <w:rsid w:val="005D3218"/>
    <w:rsid w:val="005D3FD1"/>
    <w:rsid w:val="005D404B"/>
    <w:rsid w:val="005D41B6"/>
    <w:rsid w:val="005D4664"/>
    <w:rsid w:val="005D476C"/>
    <w:rsid w:val="005D5223"/>
    <w:rsid w:val="005D5C15"/>
    <w:rsid w:val="005D629F"/>
    <w:rsid w:val="005D6572"/>
    <w:rsid w:val="005D7F7E"/>
    <w:rsid w:val="005E0228"/>
    <w:rsid w:val="005E08D6"/>
    <w:rsid w:val="005E0D58"/>
    <w:rsid w:val="005E18CE"/>
    <w:rsid w:val="005E1B02"/>
    <w:rsid w:val="005E1CB5"/>
    <w:rsid w:val="005E2183"/>
    <w:rsid w:val="005E2EEC"/>
    <w:rsid w:val="005E337A"/>
    <w:rsid w:val="005E351C"/>
    <w:rsid w:val="005E3D74"/>
    <w:rsid w:val="005E44C0"/>
    <w:rsid w:val="005E48A8"/>
    <w:rsid w:val="005E4923"/>
    <w:rsid w:val="005E5735"/>
    <w:rsid w:val="005E59C4"/>
    <w:rsid w:val="005E7246"/>
    <w:rsid w:val="005E767B"/>
    <w:rsid w:val="005E7D21"/>
    <w:rsid w:val="005F011D"/>
    <w:rsid w:val="005F1761"/>
    <w:rsid w:val="005F1D23"/>
    <w:rsid w:val="005F2110"/>
    <w:rsid w:val="005F25C4"/>
    <w:rsid w:val="005F3E8B"/>
    <w:rsid w:val="005F48AF"/>
    <w:rsid w:val="005F4BAF"/>
    <w:rsid w:val="005F55CF"/>
    <w:rsid w:val="005F6149"/>
    <w:rsid w:val="00601981"/>
    <w:rsid w:val="00602959"/>
    <w:rsid w:val="00603BE0"/>
    <w:rsid w:val="006047A4"/>
    <w:rsid w:val="00604D51"/>
    <w:rsid w:val="006050D0"/>
    <w:rsid w:val="00605D4C"/>
    <w:rsid w:val="00606263"/>
    <w:rsid w:val="006065F5"/>
    <w:rsid w:val="00606EE6"/>
    <w:rsid w:val="00607400"/>
    <w:rsid w:val="00607B8E"/>
    <w:rsid w:val="00607E3F"/>
    <w:rsid w:val="006106AD"/>
    <w:rsid w:val="00615B98"/>
    <w:rsid w:val="00616DFF"/>
    <w:rsid w:val="00616E61"/>
    <w:rsid w:val="00617419"/>
    <w:rsid w:val="0061756D"/>
    <w:rsid w:val="00617947"/>
    <w:rsid w:val="00620CC9"/>
    <w:rsid w:val="00621429"/>
    <w:rsid w:val="00621A55"/>
    <w:rsid w:val="00622128"/>
    <w:rsid w:val="006224BD"/>
    <w:rsid w:val="006228F8"/>
    <w:rsid w:val="00622FA5"/>
    <w:rsid w:val="0062400E"/>
    <w:rsid w:val="00624715"/>
    <w:rsid w:val="0062491D"/>
    <w:rsid w:val="006250EF"/>
    <w:rsid w:val="00625292"/>
    <w:rsid w:val="006253D4"/>
    <w:rsid w:val="00625B00"/>
    <w:rsid w:val="00625C9A"/>
    <w:rsid w:val="00625E4D"/>
    <w:rsid w:val="0062616B"/>
    <w:rsid w:val="00626330"/>
    <w:rsid w:val="006278EA"/>
    <w:rsid w:val="00627CE6"/>
    <w:rsid w:val="00630223"/>
    <w:rsid w:val="00630271"/>
    <w:rsid w:val="006307B7"/>
    <w:rsid w:val="006310BA"/>
    <w:rsid w:val="006334B8"/>
    <w:rsid w:val="00633C99"/>
    <w:rsid w:val="0063401B"/>
    <w:rsid w:val="00634E28"/>
    <w:rsid w:val="0063614B"/>
    <w:rsid w:val="00637583"/>
    <w:rsid w:val="0064043B"/>
    <w:rsid w:val="00640F40"/>
    <w:rsid w:val="006413AC"/>
    <w:rsid w:val="0064186E"/>
    <w:rsid w:val="0064194E"/>
    <w:rsid w:val="00641DBA"/>
    <w:rsid w:val="006420E6"/>
    <w:rsid w:val="00642445"/>
    <w:rsid w:val="006424A3"/>
    <w:rsid w:val="00644FE8"/>
    <w:rsid w:val="00645BA4"/>
    <w:rsid w:val="00645BB5"/>
    <w:rsid w:val="00646474"/>
    <w:rsid w:val="00647E50"/>
    <w:rsid w:val="00650CC2"/>
    <w:rsid w:val="006512F9"/>
    <w:rsid w:val="0065179E"/>
    <w:rsid w:val="00651FD2"/>
    <w:rsid w:val="006526A7"/>
    <w:rsid w:val="00653129"/>
    <w:rsid w:val="006534D2"/>
    <w:rsid w:val="0065368C"/>
    <w:rsid w:val="006538C8"/>
    <w:rsid w:val="006549EE"/>
    <w:rsid w:val="00655BF9"/>
    <w:rsid w:val="006564AB"/>
    <w:rsid w:val="00657097"/>
    <w:rsid w:val="00657A3A"/>
    <w:rsid w:val="006615ED"/>
    <w:rsid w:val="00662059"/>
    <w:rsid w:val="006620D0"/>
    <w:rsid w:val="00662A86"/>
    <w:rsid w:val="00662DEF"/>
    <w:rsid w:val="00663001"/>
    <w:rsid w:val="006630CA"/>
    <w:rsid w:val="00663D54"/>
    <w:rsid w:val="00663E5F"/>
    <w:rsid w:val="00664859"/>
    <w:rsid w:val="0066491D"/>
    <w:rsid w:val="006650CE"/>
    <w:rsid w:val="00665A6E"/>
    <w:rsid w:val="00665C80"/>
    <w:rsid w:val="00666ABE"/>
    <w:rsid w:val="0066768D"/>
    <w:rsid w:val="00667788"/>
    <w:rsid w:val="00667E59"/>
    <w:rsid w:val="00667E6E"/>
    <w:rsid w:val="00670451"/>
    <w:rsid w:val="006705E4"/>
    <w:rsid w:val="00671077"/>
    <w:rsid w:val="006715BA"/>
    <w:rsid w:val="00675AF4"/>
    <w:rsid w:val="00675EED"/>
    <w:rsid w:val="00677244"/>
    <w:rsid w:val="00677695"/>
    <w:rsid w:val="006777A1"/>
    <w:rsid w:val="00677FB3"/>
    <w:rsid w:val="006800DD"/>
    <w:rsid w:val="00680544"/>
    <w:rsid w:val="00680DF6"/>
    <w:rsid w:val="0068159B"/>
    <w:rsid w:val="00681BF5"/>
    <w:rsid w:val="00681E2E"/>
    <w:rsid w:val="00681EA9"/>
    <w:rsid w:val="006843CA"/>
    <w:rsid w:val="00684DBC"/>
    <w:rsid w:val="00684F1B"/>
    <w:rsid w:val="00685141"/>
    <w:rsid w:val="00685164"/>
    <w:rsid w:val="006855D2"/>
    <w:rsid w:val="0068648D"/>
    <w:rsid w:val="00686762"/>
    <w:rsid w:val="00687253"/>
    <w:rsid w:val="00687B18"/>
    <w:rsid w:val="00690E11"/>
    <w:rsid w:val="00690E4E"/>
    <w:rsid w:val="00692569"/>
    <w:rsid w:val="00692872"/>
    <w:rsid w:val="00692F5B"/>
    <w:rsid w:val="00693024"/>
    <w:rsid w:val="00693539"/>
    <w:rsid w:val="0069386D"/>
    <w:rsid w:val="00693F38"/>
    <w:rsid w:val="0069508F"/>
    <w:rsid w:val="0069539C"/>
    <w:rsid w:val="00695EB7"/>
    <w:rsid w:val="006971A8"/>
    <w:rsid w:val="00697906"/>
    <w:rsid w:val="006A0999"/>
    <w:rsid w:val="006A09B2"/>
    <w:rsid w:val="006A0D2D"/>
    <w:rsid w:val="006A0DE4"/>
    <w:rsid w:val="006A1568"/>
    <w:rsid w:val="006A1748"/>
    <w:rsid w:val="006A1991"/>
    <w:rsid w:val="006A1D07"/>
    <w:rsid w:val="006A24EE"/>
    <w:rsid w:val="006A46D2"/>
    <w:rsid w:val="006A6295"/>
    <w:rsid w:val="006A6840"/>
    <w:rsid w:val="006A6F67"/>
    <w:rsid w:val="006A79D0"/>
    <w:rsid w:val="006A7CBF"/>
    <w:rsid w:val="006B04D2"/>
    <w:rsid w:val="006B0641"/>
    <w:rsid w:val="006B0ABD"/>
    <w:rsid w:val="006B2A1C"/>
    <w:rsid w:val="006B2E17"/>
    <w:rsid w:val="006B309A"/>
    <w:rsid w:val="006B33BA"/>
    <w:rsid w:val="006B42F4"/>
    <w:rsid w:val="006B45B1"/>
    <w:rsid w:val="006B46D8"/>
    <w:rsid w:val="006B564B"/>
    <w:rsid w:val="006B623B"/>
    <w:rsid w:val="006B65FA"/>
    <w:rsid w:val="006B7EBD"/>
    <w:rsid w:val="006C08DE"/>
    <w:rsid w:val="006C0C5D"/>
    <w:rsid w:val="006C0FB4"/>
    <w:rsid w:val="006C151F"/>
    <w:rsid w:val="006C156D"/>
    <w:rsid w:val="006C20D3"/>
    <w:rsid w:val="006C218C"/>
    <w:rsid w:val="006C21F7"/>
    <w:rsid w:val="006C2BAD"/>
    <w:rsid w:val="006C33F2"/>
    <w:rsid w:val="006C47B1"/>
    <w:rsid w:val="006C60E1"/>
    <w:rsid w:val="006C6470"/>
    <w:rsid w:val="006C6CA1"/>
    <w:rsid w:val="006C722B"/>
    <w:rsid w:val="006C77F6"/>
    <w:rsid w:val="006C7C23"/>
    <w:rsid w:val="006D126E"/>
    <w:rsid w:val="006D2A79"/>
    <w:rsid w:val="006D2CBE"/>
    <w:rsid w:val="006D3159"/>
    <w:rsid w:val="006D333A"/>
    <w:rsid w:val="006D4C80"/>
    <w:rsid w:val="006D5C80"/>
    <w:rsid w:val="006D6FA2"/>
    <w:rsid w:val="006D7866"/>
    <w:rsid w:val="006E2B47"/>
    <w:rsid w:val="006E30FD"/>
    <w:rsid w:val="006E3609"/>
    <w:rsid w:val="006E3D77"/>
    <w:rsid w:val="006E4E90"/>
    <w:rsid w:val="006E56B3"/>
    <w:rsid w:val="006E60FA"/>
    <w:rsid w:val="006E6719"/>
    <w:rsid w:val="006E68FF"/>
    <w:rsid w:val="006E6CB7"/>
    <w:rsid w:val="006E6EC9"/>
    <w:rsid w:val="006E6F95"/>
    <w:rsid w:val="006F0779"/>
    <w:rsid w:val="006F0A6B"/>
    <w:rsid w:val="006F1D77"/>
    <w:rsid w:val="006F1F25"/>
    <w:rsid w:val="006F20CF"/>
    <w:rsid w:val="006F27A9"/>
    <w:rsid w:val="006F4336"/>
    <w:rsid w:val="006F57BA"/>
    <w:rsid w:val="006F6272"/>
    <w:rsid w:val="006F749F"/>
    <w:rsid w:val="00700F19"/>
    <w:rsid w:val="007018D2"/>
    <w:rsid w:val="00702E59"/>
    <w:rsid w:val="00703452"/>
    <w:rsid w:val="00703ACD"/>
    <w:rsid w:val="00704071"/>
    <w:rsid w:val="00705A86"/>
    <w:rsid w:val="007060DE"/>
    <w:rsid w:val="007073B0"/>
    <w:rsid w:val="007073D6"/>
    <w:rsid w:val="00707404"/>
    <w:rsid w:val="00707C5B"/>
    <w:rsid w:val="0071147A"/>
    <w:rsid w:val="007118EE"/>
    <w:rsid w:val="00712833"/>
    <w:rsid w:val="007133B9"/>
    <w:rsid w:val="00713974"/>
    <w:rsid w:val="00713E7D"/>
    <w:rsid w:val="00713ED0"/>
    <w:rsid w:val="0071464E"/>
    <w:rsid w:val="00714B2A"/>
    <w:rsid w:val="0071552C"/>
    <w:rsid w:val="00717774"/>
    <w:rsid w:val="007211A2"/>
    <w:rsid w:val="00721597"/>
    <w:rsid w:val="00721708"/>
    <w:rsid w:val="00722049"/>
    <w:rsid w:val="00722783"/>
    <w:rsid w:val="007246AB"/>
    <w:rsid w:val="00724B3E"/>
    <w:rsid w:val="00725996"/>
    <w:rsid w:val="00726198"/>
    <w:rsid w:val="007303EC"/>
    <w:rsid w:val="007308C1"/>
    <w:rsid w:val="007314C8"/>
    <w:rsid w:val="00732280"/>
    <w:rsid w:val="00733A8C"/>
    <w:rsid w:val="007341AE"/>
    <w:rsid w:val="00734273"/>
    <w:rsid w:val="0073499D"/>
    <w:rsid w:val="00735A37"/>
    <w:rsid w:val="0073643A"/>
    <w:rsid w:val="00737238"/>
    <w:rsid w:val="00737E81"/>
    <w:rsid w:val="00740533"/>
    <w:rsid w:val="007407F7"/>
    <w:rsid w:val="00741E88"/>
    <w:rsid w:val="007429A0"/>
    <w:rsid w:val="00742B43"/>
    <w:rsid w:val="00743091"/>
    <w:rsid w:val="0074315C"/>
    <w:rsid w:val="00743225"/>
    <w:rsid w:val="007432F9"/>
    <w:rsid w:val="0074366D"/>
    <w:rsid w:val="0074382B"/>
    <w:rsid w:val="00743A14"/>
    <w:rsid w:val="00744CF1"/>
    <w:rsid w:val="007453DA"/>
    <w:rsid w:val="00745ACA"/>
    <w:rsid w:val="00745F59"/>
    <w:rsid w:val="007469A0"/>
    <w:rsid w:val="007469E0"/>
    <w:rsid w:val="00750141"/>
    <w:rsid w:val="00751D27"/>
    <w:rsid w:val="00752A0B"/>
    <w:rsid w:val="00752A70"/>
    <w:rsid w:val="00753260"/>
    <w:rsid w:val="00753553"/>
    <w:rsid w:val="007543BE"/>
    <w:rsid w:val="00756F6E"/>
    <w:rsid w:val="0075736F"/>
    <w:rsid w:val="0075760E"/>
    <w:rsid w:val="0076077C"/>
    <w:rsid w:val="00760FE2"/>
    <w:rsid w:val="00761810"/>
    <w:rsid w:val="0076222A"/>
    <w:rsid w:val="00762C96"/>
    <w:rsid w:val="00763198"/>
    <w:rsid w:val="00763532"/>
    <w:rsid w:val="00764434"/>
    <w:rsid w:val="00764A83"/>
    <w:rsid w:val="00765778"/>
    <w:rsid w:val="00765821"/>
    <w:rsid w:val="00765E45"/>
    <w:rsid w:val="00766158"/>
    <w:rsid w:val="007662E2"/>
    <w:rsid w:val="00766836"/>
    <w:rsid w:val="00766C49"/>
    <w:rsid w:val="007674B0"/>
    <w:rsid w:val="00767518"/>
    <w:rsid w:val="00767B99"/>
    <w:rsid w:val="00767DE4"/>
    <w:rsid w:val="007719B5"/>
    <w:rsid w:val="0077201B"/>
    <w:rsid w:val="007724B6"/>
    <w:rsid w:val="007726EE"/>
    <w:rsid w:val="00774678"/>
    <w:rsid w:val="00774BBA"/>
    <w:rsid w:val="00775115"/>
    <w:rsid w:val="007758BE"/>
    <w:rsid w:val="007758E2"/>
    <w:rsid w:val="00776442"/>
    <w:rsid w:val="00776AC2"/>
    <w:rsid w:val="007774C6"/>
    <w:rsid w:val="00777698"/>
    <w:rsid w:val="00777B14"/>
    <w:rsid w:val="00777DBC"/>
    <w:rsid w:val="00777F6B"/>
    <w:rsid w:val="00780E98"/>
    <w:rsid w:val="00782A54"/>
    <w:rsid w:val="007832CE"/>
    <w:rsid w:val="00783476"/>
    <w:rsid w:val="007839C5"/>
    <w:rsid w:val="00783BB0"/>
    <w:rsid w:val="007841EA"/>
    <w:rsid w:val="007850F8"/>
    <w:rsid w:val="00785CA8"/>
    <w:rsid w:val="007861D0"/>
    <w:rsid w:val="007867DF"/>
    <w:rsid w:val="00787055"/>
    <w:rsid w:val="00787189"/>
    <w:rsid w:val="007879BF"/>
    <w:rsid w:val="007907F2"/>
    <w:rsid w:val="00790B68"/>
    <w:rsid w:val="00790CA3"/>
    <w:rsid w:val="00791385"/>
    <w:rsid w:val="00792053"/>
    <w:rsid w:val="0079260D"/>
    <w:rsid w:val="0079295F"/>
    <w:rsid w:val="00792E64"/>
    <w:rsid w:val="00794BC3"/>
    <w:rsid w:val="007950B7"/>
    <w:rsid w:val="00795387"/>
    <w:rsid w:val="00795425"/>
    <w:rsid w:val="00795558"/>
    <w:rsid w:val="00796198"/>
    <w:rsid w:val="00796C20"/>
    <w:rsid w:val="007973AC"/>
    <w:rsid w:val="007A04A7"/>
    <w:rsid w:val="007A2267"/>
    <w:rsid w:val="007A3554"/>
    <w:rsid w:val="007A4520"/>
    <w:rsid w:val="007B0D82"/>
    <w:rsid w:val="007B0FAA"/>
    <w:rsid w:val="007B247C"/>
    <w:rsid w:val="007B280B"/>
    <w:rsid w:val="007B2F21"/>
    <w:rsid w:val="007B2F6F"/>
    <w:rsid w:val="007B3625"/>
    <w:rsid w:val="007B38B1"/>
    <w:rsid w:val="007B3E8F"/>
    <w:rsid w:val="007B461F"/>
    <w:rsid w:val="007B596A"/>
    <w:rsid w:val="007B7658"/>
    <w:rsid w:val="007B766A"/>
    <w:rsid w:val="007B782D"/>
    <w:rsid w:val="007B786B"/>
    <w:rsid w:val="007C0655"/>
    <w:rsid w:val="007C0777"/>
    <w:rsid w:val="007C0BF8"/>
    <w:rsid w:val="007C1F41"/>
    <w:rsid w:val="007C28AF"/>
    <w:rsid w:val="007C3299"/>
    <w:rsid w:val="007C339C"/>
    <w:rsid w:val="007C524E"/>
    <w:rsid w:val="007C52B6"/>
    <w:rsid w:val="007C5A74"/>
    <w:rsid w:val="007C6CF9"/>
    <w:rsid w:val="007C7B26"/>
    <w:rsid w:val="007D0037"/>
    <w:rsid w:val="007D0A24"/>
    <w:rsid w:val="007D0F42"/>
    <w:rsid w:val="007D13A9"/>
    <w:rsid w:val="007D1EAC"/>
    <w:rsid w:val="007D204D"/>
    <w:rsid w:val="007D2AE1"/>
    <w:rsid w:val="007D315D"/>
    <w:rsid w:val="007D3B92"/>
    <w:rsid w:val="007D3D93"/>
    <w:rsid w:val="007D5526"/>
    <w:rsid w:val="007D566A"/>
    <w:rsid w:val="007D5993"/>
    <w:rsid w:val="007D6B68"/>
    <w:rsid w:val="007D73F3"/>
    <w:rsid w:val="007D7496"/>
    <w:rsid w:val="007E052A"/>
    <w:rsid w:val="007E07EF"/>
    <w:rsid w:val="007E3269"/>
    <w:rsid w:val="007E37C2"/>
    <w:rsid w:val="007E4A9C"/>
    <w:rsid w:val="007E5D34"/>
    <w:rsid w:val="007E5EF1"/>
    <w:rsid w:val="007E6999"/>
    <w:rsid w:val="007F0304"/>
    <w:rsid w:val="007F095F"/>
    <w:rsid w:val="007F1D22"/>
    <w:rsid w:val="007F2AA8"/>
    <w:rsid w:val="007F2C7E"/>
    <w:rsid w:val="007F2D5C"/>
    <w:rsid w:val="007F3286"/>
    <w:rsid w:val="007F3D10"/>
    <w:rsid w:val="007F49E0"/>
    <w:rsid w:val="007F501A"/>
    <w:rsid w:val="007F5441"/>
    <w:rsid w:val="007F5510"/>
    <w:rsid w:val="007F5F86"/>
    <w:rsid w:val="008000D7"/>
    <w:rsid w:val="00800582"/>
    <w:rsid w:val="0080064A"/>
    <w:rsid w:val="00801494"/>
    <w:rsid w:val="00803051"/>
    <w:rsid w:val="00803E8F"/>
    <w:rsid w:val="00804409"/>
    <w:rsid w:val="00805439"/>
    <w:rsid w:val="008059EE"/>
    <w:rsid w:val="00805DC0"/>
    <w:rsid w:val="008068ED"/>
    <w:rsid w:val="008109BD"/>
    <w:rsid w:val="00810A98"/>
    <w:rsid w:val="00811832"/>
    <w:rsid w:val="00811BE9"/>
    <w:rsid w:val="00812CD9"/>
    <w:rsid w:val="00812D5C"/>
    <w:rsid w:val="00812E0D"/>
    <w:rsid w:val="008156B9"/>
    <w:rsid w:val="00815949"/>
    <w:rsid w:val="00815FCE"/>
    <w:rsid w:val="00816C62"/>
    <w:rsid w:val="00817014"/>
    <w:rsid w:val="008200A5"/>
    <w:rsid w:val="00820E4D"/>
    <w:rsid w:val="008214E9"/>
    <w:rsid w:val="008219C7"/>
    <w:rsid w:val="00821CAD"/>
    <w:rsid w:val="00822F82"/>
    <w:rsid w:val="00823CDE"/>
    <w:rsid w:val="00823DAC"/>
    <w:rsid w:val="0082428F"/>
    <w:rsid w:val="00824892"/>
    <w:rsid w:val="0082519E"/>
    <w:rsid w:val="00825545"/>
    <w:rsid w:val="00825D8B"/>
    <w:rsid w:val="00825E6D"/>
    <w:rsid w:val="00826487"/>
    <w:rsid w:val="008269E9"/>
    <w:rsid w:val="00827F2E"/>
    <w:rsid w:val="0083147E"/>
    <w:rsid w:val="0083159B"/>
    <w:rsid w:val="00831614"/>
    <w:rsid w:val="00831FCA"/>
    <w:rsid w:val="008327B0"/>
    <w:rsid w:val="00832815"/>
    <w:rsid w:val="00834084"/>
    <w:rsid w:val="00834AB4"/>
    <w:rsid w:val="00834E71"/>
    <w:rsid w:val="00835F1A"/>
    <w:rsid w:val="008367CC"/>
    <w:rsid w:val="008368C2"/>
    <w:rsid w:val="00836A83"/>
    <w:rsid w:val="0083751F"/>
    <w:rsid w:val="00837850"/>
    <w:rsid w:val="008424D2"/>
    <w:rsid w:val="0084459F"/>
    <w:rsid w:val="00844822"/>
    <w:rsid w:val="008448DF"/>
    <w:rsid w:val="008457B2"/>
    <w:rsid w:val="0084587E"/>
    <w:rsid w:val="00845DCE"/>
    <w:rsid w:val="00847C99"/>
    <w:rsid w:val="00847F19"/>
    <w:rsid w:val="008501B9"/>
    <w:rsid w:val="00850554"/>
    <w:rsid w:val="00850A7D"/>
    <w:rsid w:val="00851254"/>
    <w:rsid w:val="0085181F"/>
    <w:rsid w:val="00851B57"/>
    <w:rsid w:val="00851C33"/>
    <w:rsid w:val="0085235E"/>
    <w:rsid w:val="00852FAD"/>
    <w:rsid w:val="00853963"/>
    <w:rsid w:val="00854869"/>
    <w:rsid w:val="00854F1A"/>
    <w:rsid w:val="00856823"/>
    <w:rsid w:val="00856BEE"/>
    <w:rsid w:val="00856EA4"/>
    <w:rsid w:val="008574E2"/>
    <w:rsid w:val="00857DF8"/>
    <w:rsid w:val="00857EEF"/>
    <w:rsid w:val="00860DCA"/>
    <w:rsid w:val="00862326"/>
    <w:rsid w:val="0086259C"/>
    <w:rsid w:val="00862B81"/>
    <w:rsid w:val="00864897"/>
    <w:rsid w:val="00864C2D"/>
    <w:rsid w:val="00865526"/>
    <w:rsid w:val="00865690"/>
    <w:rsid w:val="0086641B"/>
    <w:rsid w:val="0086646A"/>
    <w:rsid w:val="008669CF"/>
    <w:rsid w:val="0086754D"/>
    <w:rsid w:val="0086768F"/>
    <w:rsid w:val="00870AF3"/>
    <w:rsid w:val="00871AEC"/>
    <w:rsid w:val="00873374"/>
    <w:rsid w:val="00873476"/>
    <w:rsid w:val="00873F20"/>
    <w:rsid w:val="00875AB6"/>
    <w:rsid w:val="0087683F"/>
    <w:rsid w:val="00877010"/>
    <w:rsid w:val="008774FA"/>
    <w:rsid w:val="008812D7"/>
    <w:rsid w:val="00883056"/>
    <w:rsid w:val="00884DEF"/>
    <w:rsid w:val="00886912"/>
    <w:rsid w:val="008901A8"/>
    <w:rsid w:val="008912E0"/>
    <w:rsid w:val="00893D66"/>
    <w:rsid w:val="0089408B"/>
    <w:rsid w:val="00894409"/>
    <w:rsid w:val="00894523"/>
    <w:rsid w:val="008945B8"/>
    <w:rsid w:val="008948AC"/>
    <w:rsid w:val="0089526F"/>
    <w:rsid w:val="008959B2"/>
    <w:rsid w:val="00895A77"/>
    <w:rsid w:val="00896083"/>
    <w:rsid w:val="008976A7"/>
    <w:rsid w:val="008A0BE9"/>
    <w:rsid w:val="008A0E79"/>
    <w:rsid w:val="008A1189"/>
    <w:rsid w:val="008A14F5"/>
    <w:rsid w:val="008A1B6F"/>
    <w:rsid w:val="008A2889"/>
    <w:rsid w:val="008A2985"/>
    <w:rsid w:val="008A3049"/>
    <w:rsid w:val="008A59B8"/>
    <w:rsid w:val="008A626B"/>
    <w:rsid w:val="008B0FF5"/>
    <w:rsid w:val="008B36F5"/>
    <w:rsid w:val="008B3EA7"/>
    <w:rsid w:val="008B4120"/>
    <w:rsid w:val="008B61E7"/>
    <w:rsid w:val="008B64C3"/>
    <w:rsid w:val="008C0AA4"/>
    <w:rsid w:val="008C10AE"/>
    <w:rsid w:val="008C1CEF"/>
    <w:rsid w:val="008C25FF"/>
    <w:rsid w:val="008C290C"/>
    <w:rsid w:val="008C2C17"/>
    <w:rsid w:val="008C2E40"/>
    <w:rsid w:val="008C2FFA"/>
    <w:rsid w:val="008C57BD"/>
    <w:rsid w:val="008C5D9C"/>
    <w:rsid w:val="008C5E57"/>
    <w:rsid w:val="008C5ECE"/>
    <w:rsid w:val="008C612A"/>
    <w:rsid w:val="008C6B98"/>
    <w:rsid w:val="008D0C92"/>
    <w:rsid w:val="008D1A7A"/>
    <w:rsid w:val="008D1A95"/>
    <w:rsid w:val="008D1FB3"/>
    <w:rsid w:val="008D3120"/>
    <w:rsid w:val="008D3610"/>
    <w:rsid w:val="008D373C"/>
    <w:rsid w:val="008D4914"/>
    <w:rsid w:val="008D4BC1"/>
    <w:rsid w:val="008D5B05"/>
    <w:rsid w:val="008D5E81"/>
    <w:rsid w:val="008D6F4B"/>
    <w:rsid w:val="008D703F"/>
    <w:rsid w:val="008D766D"/>
    <w:rsid w:val="008D78DA"/>
    <w:rsid w:val="008E05A8"/>
    <w:rsid w:val="008E22BC"/>
    <w:rsid w:val="008E2F49"/>
    <w:rsid w:val="008E315B"/>
    <w:rsid w:val="008E3BC2"/>
    <w:rsid w:val="008E4D2C"/>
    <w:rsid w:val="008F004A"/>
    <w:rsid w:val="008F04DB"/>
    <w:rsid w:val="008F19F0"/>
    <w:rsid w:val="008F27DA"/>
    <w:rsid w:val="008F2F2C"/>
    <w:rsid w:val="008F321C"/>
    <w:rsid w:val="008F4B95"/>
    <w:rsid w:val="008F4F4F"/>
    <w:rsid w:val="008F6323"/>
    <w:rsid w:val="008F716B"/>
    <w:rsid w:val="008F777A"/>
    <w:rsid w:val="0090027B"/>
    <w:rsid w:val="0090143C"/>
    <w:rsid w:val="0090149F"/>
    <w:rsid w:val="009023B6"/>
    <w:rsid w:val="00902802"/>
    <w:rsid w:val="0090288C"/>
    <w:rsid w:val="00902B45"/>
    <w:rsid w:val="00902E6A"/>
    <w:rsid w:val="0090313B"/>
    <w:rsid w:val="0090503C"/>
    <w:rsid w:val="009050EB"/>
    <w:rsid w:val="00905AF4"/>
    <w:rsid w:val="00905F7A"/>
    <w:rsid w:val="00906A69"/>
    <w:rsid w:val="00907954"/>
    <w:rsid w:val="00910260"/>
    <w:rsid w:val="009109F3"/>
    <w:rsid w:val="00910D88"/>
    <w:rsid w:val="00911C09"/>
    <w:rsid w:val="00911ED3"/>
    <w:rsid w:val="00913195"/>
    <w:rsid w:val="00913291"/>
    <w:rsid w:val="00913475"/>
    <w:rsid w:val="0091752D"/>
    <w:rsid w:val="00920106"/>
    <w:rsid w:val="00920233"/>
    <w:rsid w:val="00920AC6"/>
    <w:rsid w:val="00921803"/>
    <w:rsid w:val="0092193F"/>
    <w:rsid w:val="009232EF"/>
    <w:rsid w:val="00923629"/>
    <w:rsid w:val="0092368C"/>
    <w:rsid w:val="009238E1"/>
    <w:rsid w:val="00923B82"/>
    <w:rsid w:val="0092428F"/>
    <w:rsid w:val="00924AA3"/>
    <w:rsid w:val="00925972"/>
    <w:rsid w:val="009266EA"/>
    <w:rsid w:val="00926DA4"/>
    <w:rsid w:val="00927B3C"/>
    <w:rsid w:val="009309E8"/>
    <w:rsid w:val="00930AFC"/>
    <w:rsid w:val="009310DC"/>
    <w:rsid w:val="00931290"/>
    <w:rsid w:val="00931C55"/>
    <w:rsid w:val="00931EA9"/>
    <w:rsid w:val="00932C85"/>
    <w:rsid w:val="00932E4F"/>
    <w:rsid w:val="00933DCD"/>
    <w:rsid w:val="0093494B"/>
    <w:rsid w:val="00934B06"/>
    <w:rsid w:val="009353A0"/>
    <w:rsid w:val="009355AF"/>
    <w:rsid w:val="00937204"/>
    <w:rsid w:val="00937565"/>
    <w:rsid w:val="00937720"/>
    <w:rsid w:val="00940C51"/>
    <w:rsid w:val="009412D2"/>
    <w:rsid w:val="009412EE"/>
    <w:rsid w:val="00941449"/>
    <w:rsid w:val="00942734"/>
    <w:rsid w:val="0094274C"/>
    <w:rsid w:val="0094275A"/>
    <w:rsid w:val="0094307E"/>
    <w:rsid w:val="0094406B"/>
    <w:rsid w:val="00944542"/>
    <w:rsid w:val="00945787"/>
    <w:rsid w:val="00946981"/>
    <w:rsid w:val="009469F7"/>
    <w:rsid w:val="00946AB9"/>
    <w:rsid w:val="0094715A"/>
    <w:rsid w:val="009473A7"/>
    <w:rsid w:val="009478AD"/>
    <w:rsid w:val="00950AD3"/>
    <w:rsid w:val="00951137"/>
    <w:rsid w:val="00951223"/>
    <w:rsid w:val="00952648"/>
    <w:rsid w:val="0095330B"/>
    <w:rsid w:val="009534D7"/>
    <w:rsid w:val="009534E2"/>
    <w:rsid w:val="00953978"/>
    <w:rsid w:val="009539AA"/>
    <w:rsid w:val="00954325"/>
    <w:rsid w:val="00954627"/>
    <w:rsid w:val="0095496B"/>
    <w:rsid w:val="0095522C"/>
    <w:rsid w:val="00955683"/>
    <w:rsid w:val="009559DC"/>
    <w:rsid w:val="00956BAC"/>
    <w:rsid w:val="009576E7"/>
    <w:rsid w:val="00960C0A"/>
    <w:rsid w:val="00960F24"/>
    <w:rsid w:val="0096145D"/>
    <w:rsid w:val="00962C9E"/>
    <w:rsid w:val="009649B1"/>
    <w:rsid w:val="00965742"/>
    <w:rsid w:val="00965ED2"/>
    <w:rsid w:val="0096651F"/>
    <w:rsid w:val="00966769"/>
    <w:rsid w:val="009672D3"/>
    <w:rsid w:val="009700E1"/>
    <w:rsid w:val="00970F7D"/>
    <w:rsid w:val="00971048"/>
    <w:rsid w:val="00971065"/>
    <w:rsid w:val="00971909"/>
    <w:rsid w:val="00971C43"/>
    <w:rsid w:val="0097329E"/>
    <w:rsid w:val="00973648"/>
    <w:rsid w:val="00973F15"/>
    <w:rsid w:val="009749FC"/>
    <w:rsid w:val="0097500E"/>
    <w:rsid w:val="00976111"/>
    <w:rsid w:val="00976592"/>
    <w:rsid w:val="0097743E"/>
    <w:rsid w:val="00977759"/>
    <w:rsid w:val="009804C7"/>
    <w:rsid w:val="009805C6"/>
    <w:rsid w:val="009807B6"/>
    <w:rsid w:val="009817F4"/>
    <w:rsid w:val="0098335E"/>
    <w:rsid w:val="00983813"/>
    <w:rsid w:val="00984FD8"/>
    <w:rsid w:val="009852B7"/>
    <w:rsid w:val="009868B0"/>
    <w:rsid w:val="00987416"/>
    <w:rsid w:val="009902E3"/>
    <w:rsid w:val="009906F7"/>
    <w:rsid w:val="0099071C"/>
    <w:rsid w:val="00990A42"/>
    <w:rsid w:val="0099243A"/>
    <w:rsid w:val="00993852"/>
    <w:rsid w:val="00993A74"/>
    <w:rsid w:val="00993C96"/>
    <w:rsid w:val="00993FF2"/>
    <w:rsid w:val="00994069"/>
    <w:rsid w:val="009943DF"/>
    <w:rsid w:val="00994F0E"/>
    <w:rsid w:val="009964ED"/>
    <w:rsid w:val="00996D5B"/>
    <w:rsid w:val="009976BC"/>
    <w:rsid w:val="009A01C1"/>
    <w:rsid w:val="009A03B5"/>
    <w:rsid w:val="009A062B"/>
    <w:rsid w:val="009A0874"/>
    <w:rsid w:val="009A0901"/>
    <w:rsid w:val="009A1623"/>
    <w:rsid w:val="009A17D4"/>
    <w:rsid w:val="009A1EF9"/>
    <w:rsid w:val="009A21A0"/>
    <w:rsid w:val="009A2208"/>
    <w:rsid w:val="009A2223"/>
    <w:rsid w:val="009A3483"/>
    <w:rsid w:val="009A3E98"/>
    <w:rsid w:val="009A4EFF"/>
    <w:rsid w:val="009A56A5"/>
    <w:rsid w:val="009A621B"/>
    <w:rsid w:val="009A6B5D"/>
    <w:rsid w:val="009A7019"/>
    <w:rsid w:val="009A79CE"/>
    <w:rsid w:val="009A7D38"/>
    <w:rsid w:val="009B04DA"/>
    <w:rsid w:val="009B3266"/>
    <w:rsid w:val="009B3D2D"/>
    <w:rsid w:val="009B5012"/>
    <w:rsid w:val="009B5A48"/>
    <w:rsid w:val="009B6708"/>
    <w:rsid w:val="009B6C68"/>
    <w:rsid w:val="009B6F3D"/>
    <w:rsid w:val="009C01A0"/>
    <w:rsid w:val="009C1666"/>
    <w:rsid w:val="009C1D2D"/>
    <w:rsid w:val="009C268C"/>
    <w:rsid w:val="009C2D99"/>
    <w:rsid w:val="009C33D2"/>
    <w:rsid w:val="009C3C85"/>
    <w:rsid w:val="009C4782"/>
    <w:rsid w:val="009C55D6"/>
    <w:rsid w:val="009C66EA"/>
    <w:rsid w:val="009C6D2A"/>
    <w:rsid w:val="009D144D"/>
    <w:rsid w:val="009D2500"/>
    <w:rsid w:val="009D389C"/>
    <w:rsid w:val="009D3A76"/>
    <w:rsid w:val="009D4016"/>
    <w:rsid w:val="009D475B"/>
    <w:rsid w:val="009D522D"/>
    <w:rsid w:val="009D67E9"/>
    <w:rsid w:val="009D74C6"/>
    <w:rsid w:val="009E0413"/>
    <w:rsid w:val="009E08D2"/>
    <w:rsid w:val="009E0CB9"/>
    <w:rsid w:val="009E0D22"/>
    <w:rsid w:val="009E13D3"/>
    <w:rsid w:val="009E17CA"/>
    <w:rsid w:val="009E1B48"/>
    <w:rsid w:val="009E2B1F"/>
    <w:rsid w:val="009E2EB9"/>
    <w:rsid w:val="009E310B"/>
    <w:rsid w:val="009E3221"/>
    <w:rsid w:val="009E3846"/>
    <w:rsid w:val="009E39AF"/>
    <w:rsid w:val="009E54D9"/>
    <w:rsid w:val="009E59FA"/>
    <w:rsid w:val="009E5D85"/>
    <w:rsid w:val="009E6E4D"/>
    <w:rsid w:val="009E6EFF"/>
    <w:rsid w:val="009E7626"/>
    <w:rsid w:val="009E776A"/>
    <w:rsid w:val="009E7C7D"/>
    <w:rsid w:val="009E7ED8"/>
    <w:rsid w:val="009F0090"/>
    <w:rsid w:val="009F0A4A"/>
    <w:rsid w:val="009F1EF1"/>
    <w:rsid w:val="009F2FA5"/>
    <w:rsid w:val="009F545D"/>
    <w:rsid w:val="009F5E0B"/>
    <w:rsid w:val="009F622B"/>
    <w:rsid w:val="009F6247"/>
    <w:rsid w:val="009F739B"/>
    <w:rsid w:val="00A01AAA"/>
    <w:rsid w:val="00A02715"/>
    <w:rsid w:val="00A02B29"/>
    <w:rsid w:val="00A03B63"/>
    <w:rsid w:val="00A03C75"/>
    <w:rsid w:val="00A0486E"/>
    <w:rsid w:val="00A057D0"/>
    <w:rsid w:val="00A05B68"/>
    <w:rsid w:val="00A06D8F"/>
    <w:rsid w:val="00A06FA8"/>
    <w:rsid w:val="00A0704D"/>
    <w:rsid w:val="00A0756A"/>
    <w:rsid w:val="00A078E7"/>
    <w:rsid w:val="00A1002C"/>
    <w:rsid w:val="00A10697"/>
    <w:rsid w:val="00A10710"/>
    <w:rsid w:val="00A10A48"/>
    <w:rsid w:val="00A11199"/>
    <w:rsid w:val="00A121C3"/>
    <w:rsid w:val="00A123B9"/>
    <w:rsid w:val="00A129A9"/>
    <w:rsid w:val="00A129DE"/>
    <w:rsid w:val="00A13C01"/>
    <w:rsid w:val="00A15324"/>
    <w:rsid w:val="00A153BF"/>
    <w:rsid w:val="00A166F6"/>
    <w:rsid w:val="00A20645"/>
    <w:rsid w:val="00A20EB3"/>
    <w:rsid w:val="00A21639"/>
    <w:rsid w:val="00A21EF2"/>
    <w:rsid w:val="00A2248A"/>
    <w:rsid w:val="00A22FC1"/>
    <w:rsid w:val="00A23B2C"/>
    <w:rsid w:val="00A23CA2"/>
    <w:rsid w:val="00A2409F"/>
    <w:rsid w:val="00A2456C"/>
    <w:rsid w:val="00A2487B"/>
    <w:rsid w:val="00A25A93"/>
    <w:rsid w:val="00A26650"/>
    <w:rsid w:val="00A27146"/>
    <w:rsid w:val="00A313B7"/>
    <w:rsid w:val="00A31A02"/>
    <w:rsid w:val="00A31A72"/>
    <w:rsid w:val="00A32FB2"/>
    <w:rsid w:val="00A3362D"/>
    <w:rsid w:val="00A338A4"/>
    <w:rsid w:val="00A3405A"/>
    <w:rsid w:val="00A34549"/>
    <w:rsid w:val="00A35065"/>
    <w:rsid w:val="00A374AC"/>
    <w:rsid w:val="00A40306"/>
    <w:rsid w:val="00A408D6"/>
    <w:rsid w:val="00A42771"/>
    <w:rsid w:val="00A4425C"/>
    <w:rsid w:val="00A446FF"/>
    <w:rsid w:val="00A44BAC"/>
    <w:rsid w:val="00A4520C"/>
    <w:rsid w:val="00A46FDC"/>
    <w:rsid w:val="00A476B5"/>
    <w:rsid w:val="00A47F25"/>
    <w:rsid w:val="00A5010F"/>
    <w:rsid w:val="00A50260"/>
    <w:rsid w:val="00A51C2E"/>
    <w:rsid w:val="00A52050"/>
    <w:rsid w:val="00A521A1"/>
    <w:rsid w:val="00A528F9"/>
    <w:rsid w:val="00A539DB"/>
    <w:rsid w:val="00A54DF2"/>
    <w:rsid w:val="00A54E2C"/>
    <w:rsid w:val="00A55413"/>
    <w:rsid w:val="00A558A5"/>
    <w:rsid w:val="00A562B7"/>
    <w:rsid w:val="00A5661A"/>
    <w:rsid w:val="00A56E6F"/>
    <w:rsid w:val="00A57231"/>
    <w:rsid w:val="00A576C7"/>
    <w:rsid w:val="00A57CFE"/>
    <w:rsid w:val="00A601BA"/>
    <w:rsid w:val="00A60AB8"/>
    <w:rsid w:val="00A611B9"/>
    <w:rsid w:val="00A618DE"/>
    <w:rsid w:val="00A61A21"/>
    <w:rsid w:val="00A61B02"/>
    <w:rsid w:val="00A61FEC"/>
    <w:rsid w:val="00A62748"/>
    <w:rsid w:val="00A628F5"/>
    <w:rsid w:val="00A638CE"/>
    <w:rsid w:val="00A63C29"/>
    <w:rsid w:val="00A649D6"/>
    <w:rsid w:val="00A65147"/>
    <w:rsid w:val="00A656A5"/>
    <w:rsid w:val="00A65BDE"/>
    <w:rsid w:val="00A65E39"/>
    <w:rsid w:val="00A664B2"/>
    <w:rsid w:val="00A67408"/>
    <w:rsid w:val="00A70A7B"/>
    <w:rsid w:val="00A70A94"/>
    <w:rsid w:val="00A71DDF"/>
    <w:rsid w:val="00A72F41"/>
    <w:rsid w:val="00A732BC"/>
    <w:rsid w:val="00A73782"/>
    <w:rsid w:val="00A737F7"/>
    <w:rsid w:val="00A748DE"/>
    <w:rsid w:val="00A75071"/>
    <w:rsid w:val="00A753EC"/>
    <w:rsid w:val="00A756D9"/>
    <w:rsid w:val="00A76138"/>
    <w:rsid w:val="00A767E9"/>
    <w:rsid w:val="00A76D11"/>
    <w:rsid w:val="00A77A3B"/>
    <w:rsid w:val="00A815E6"/>
    <w:rsid w:val="00A81D9F"/>
    <w:rsid w:val="00A83D3A"/>
    <w:rsid w:val="00A8402E"/>
    <w:rsid w:val="00A8581E"/>
    <w:rsid w:val="00A85E66"/>
    <w:rsid w:val="00A872DF"/>
    <w:rsid w:val="00A87D34"/>
    <w:rsid w:val="00A90D7F"/>
    <w:rsid w:val="00A911DE"/>
    <w:rsid w:val="00A93068"/>
    <w:rsid w:val="00A93624"/>
    <w:rsid w:val="00A93E18"/>
    <w:rsid w:val="00A94002"/>
    <w:rsid w:val="00A9415E"/>
    <w:rsid w:val="00A95D45"/>
    <w:rsid w:val="00A95FE2"/>
    <w:rsid w:val="00A96F98"/>
    <w:rsid w:val="00A9793A"/>
    <w:rsid w:val="00A97EAB"/>
    <w:rsid w:val="00AA182F"/>
    <w:rsid w:val="00AA1925"/>
    <w:rsid w:val="00AA1DD9"/>
    <w:rsid w:val="00AA36E8"/>
    <w:rsid w:val="00AA371B"/>
    <w:rsid w:val="00AA5280"/>
    <w:rsid w:val="00AA567F"/>
    <w:rsid w:val="00AA59BE"/>
    <w:rsid w:val="00AA668C"/>
    <w:rsid w:val="00AA7A53"/>
    <w:rsid w:val="00AA7D8F"/>
    <w:rsid w:val="00AB037E"/>
    <w:rsid w:val="00AB04BC"/>
    <w:rsid w:val="00AB08D8"/>
    <w:rsid w:val="00AB1027"/>
    <w:rsid w:val="00AB11C9"/>
    <w:rsid w:val="00AB1A17"/>
    <w:rsid w:val="00AB1DA7"/>
    <w:rsid w:val="00AB32B6"/>
    <w:rsid w:val="00AB3993"/>
    <w:rsid w:val="00AB3AF6"/>
    <w:rsid w:val="00AB3B61"/>
    <w:rsid w:val="00AB3D92"/>
    <w:rsid w:val="00AB4036"/>
    <w:rsid w:val="00AB5132"/>
    <w:rsid w:val="00AB52C6"/>
    <w:rsid w:val="00AB571F"/>
    <w:rsid w:val="00AB70E9"/>
    <w:rsid w:val="00AC008A"/>
    <w:rsid w:val="00AC0E47"/>
    <w:rsid w:val="00AC1B7B"/>
    <w:rsid w:val="00AC2039"/>
    <w:rsid w:val="00AC28C4"/>
    <w:rsid w:val="00AC2EE7"/>
    <w:rsid w:val="00AC3112"/>
    <w:rsid w:val="00AC3142"/>
    <w:rsid w:val="00AC342A"/>
    <w:rsid w:val="00AC35A9"/>
    <w:rsid w:val="00AC3835"/>
    <w:rsid w:val="00AC4121"/>
    <w:rsid w:val="00AC44E5"/>
    <w:rsid w:val="00AC4573"/>
    <w:rsid w:val="00AC4FC2"/>
    <w:rsid w:val="00AC509D"/>
    <w:rsid w:val="00AC5F4B"/>
    <w:rsid w:val="00AC6CC8"/>
    <w:rsid w:val="00AC7DFB"/>
    <w:rsid w:val="00AC7E90"/>
    <w:rsid w:val="00AD0695"/>
    <w:rsid w:val="00AD1A1F"/>
    <w:rsid w:val="00AD24A5"/>
    <w:rsid w:val="00AD2BB5"/>
    <w:rsid w:val="00AD2E48"/>
    <w:rsid w:val="00AD3341"/>
    <w:rsid w:val="00AD4350"/>
    <w:rsid w:val="00AD5063"/>
    <w:rsid w:val="00AD5180"/>
    <w:rsid w:val="00AD5581"/>
    <w:rsid w:val="00AD5724"/>
    <w:rsid w:val="00AD740F"/>
    <w:rsid w:val="00AD7433"/>
    <w:rsid w:val="00AD7BA9"/>
    <w:rsid w:val="00AE0360"/>
    <w:rsid w:val="00AE0DDC"/>
    <w:rsid w:val="00AE1A38"/>
    <w:rsid w:val="00AE1E09"/>
    <w:rsid w:val="00AE2C45"/>
    <w:rsid w:val="00AE2CFE"/>
    <w:rsid w:val="00AE2D99"/>
    <w:rsid w:val="00AE367D"/>
    <w:rsid w:val="00AE40A5"/>
    <w:rsid w:val="00AE43CF"/>
    <w:rsid w:val="00AE43E6"/>
    <w:rsid w:val="00AE666F"/>
    <w:rsid w:val="00AE6FFA"/>
    <w:rsid w:val="00AE7E31"/>
    <w:rsid w:val="00AF0921"/>
    <w:rsid w:val="00AF0FDD"/>
    <w:rsid w:val="00AF2A8F"/>
    <w:rsid w:val="00AF4B2A"/>
    <w:rsid w:val="00AF5929"/>
    <w:rsid w:val="00AF5C43"/>
    <w:rsid w:val="00AF7BB8"/>
    <w:rsid w:val="00B01550"/>
    <w:rsid w:val="00B028BE"/>
    <w:rsid w:val="00B029AB"/>
    <w:rsid w:val="00B03B24"/>
    <w:rsid w:val="00B050B5"/>
    <w:rsid w:val="00B060A1"/>
    <w:rsid w:val="00B06194"/>
    <w:rsid w:val="00B0647C"/>
    <w:rsid w:val="00B064ED"/>
    <w:rsid w:val="00B0728D"/>
    <w:rsid w:val="00B078C5"/>
    <w:rsid w:val="00B101C4"/>
    <w:rsid w:val="00B106D8"/>
    <w:rsid w:val="00B11215"/>
    <w:rsid w:val="00B11B24"/>
    <w:rsid w:val="00B12EDC"/>
    <w:rsid w:val="00B13137"/>
    <w:rsid w:val="00B13C64"/>
    <w:rsid w:val="00B14055"/>
    <w:rsid w:val="00B1518D"/>
    <w:rsid w:val="00B1525A"/>
    <w:rsid w:val="00B15494"/>
    <w:rsid w:val="00B15521"/>
    <w:rsid w:val="00B1622C"/>
    <w:rsid w:val="00B1669B"/>
    <w:rsid w:val="00B16987"/>
    <w:rsid w:val="00B16F71"/>
    <w:rsid w:val="00B170B6"/>
    <w:rsid w:val="00B17421"/>
    <w:rsid w:val="00B17562"/>
    <w:rsid w:val="00B20164"/>
    <w:rsid w:val="00B21175"/>
    <w:rsid w:val="00B23560"/>
    <w:rsid w:val="00B23A4C"/>
    <w:rsid w:val="00B24C4A"/>
    <w:rsid w:val="00B266F6"/>
    <w:rsid w:val="00B2693F"/>
    <w:rsid w:val="00B2694C"/>
    <w:rsid w:val="00B26CB5"/>
    <w:rsid w:val="00B26F16"/>
    <w:rsid w:val="00B26FC6"/>
    <w:rsid w:val="00B27D05"/>
    <w:rsid w:val="00B27EF6"/>
    <w:rsid w:val="00B30A9D"/>
    <w:rsid w:val="00B30EB9"/>
    <w:rsid w:val="00B33461"/>
    <w:rsid w:val="00B33A4A"/>
    <w:rsid w:val="00B340BF"/>
    <w:rsid w:val="00B34230"/>
    <w:rsid w:val="00B34B36"/>
    <w:rsid w:val="00B3559F"/>
    <w:rsid w:val="00B356E7"/>
    <w:rsid w:val="00B3604A"/>
    <w:rsid w:val="00B360E2"/>
    <w:rsid w:val="00B362A6"/>
    <w:rsid w:val="00B363DF"/>
    <w:rsid w:val="00B36AF9"/>
    <w:rsid w:val="00B37301"/>
    <w:rsid w:val="00B37A42"/>
    <w:rsid w:val="00B402BE"/>
    <w:rsid w:val="00B402E4"/>
    <w:rsid w:val="00B405B9"/>
    <w:rsid w:val="00B40867"/>
    <w:rsid w:val="00B40AF7"/>
    <w:rsid w:val="00B4109A"/>
    <w:rsid w:val="00B4160D"/>
    <w:rsid w:val="00B41A2D"/>
    <w:rsid w:val="00B4251D"/>
    <w:rsid w:val="00B42B24"/>
    <w:rsid w:val="00B43C7B"/>
    <w:rsid w:val="00B43DC9"/>
    <w:rsid w:val="00B4407F"/>
    <w:rsid w:val="00B44A51"/>
    <w:rsid w:val="00B44C32"/>
    <w:rsid w:val="00B45049"/>
    <w:rsid w:val="00B457F1"/>
    <w:rsid w:val="00B45BD6"/>
    <w:rsid w:val="00B45FF6"/>
    <w:rsid w:val="00B474F4"/>
    <w:rsid w:val="00B5000E"/>
    <w:rsid w:val="00B50C90"/>
    <w:rsid w:val="00B51B87"/>
    <w:rsid w:val="00B51DCF"/>
    <w:rsid w:val="00B5255D"/>
    <w:rsid w:val="00B5344E"/>
    <w:rsid w:val="00B54CF1"/>
    <w:rsid w:val="00B562F0"/>
    <w:rsid w:val="00B56321"/>
    <w:rsid w:val="00B56A53"/>
    <w:rsid w:val="00B57595"/>
    <w:rsid w:val="00B57B96"/>
    <w:rsid w:val="00B57BDD"/>
    <w:rsid w:val="00B600F9"/>
    <w:rsid w:val="00B61AC1"/>
    <w:rsid w:val="00B640A2"/>
    <w:rsid w:val="00B6415F"/>
    <w:rsid w:val="00B65475"/>
    <w:rsid w:val="00B6730D"/>
    <w:rsid w:val="00B701B9"/>
    <w:rsid w:val="00B706BF"/>
    <w:rsid w:val="00B706D2"/>
    <w:rsid w:val="00B70B9F"/>
    <w:rsid w:val="00B714E6"/>
    <w:rsid w:val="00B71E95"/>
    <w:rsid w:val="00B7277A"/>
    <w:rsid w:val="00B72D7A"/>
    <w:rsid w:val="00B7313D"/>
    <w:rsid w:val="00B73AE1"/>
    <w:rsid w:val="00B73CFF"/>
    <w:rsid w:val="00B741A4"/>
    <w:rsid w:val="00B74737"/>
    <w:rsid w:val="00B75150"/>
    <w:rsid w:val="00B75B2E"/>
    <w:rsid w:val="00B778BC"/>
    <w:rsid w:val="00B77D4D"/>
    <w:rsid w:val="00B77D76"/>
    <w:rsid w:val="00B77E1B"/>
    <w:rsid w:val="00B80A75"/>
    <w:rsid w:val="00B80C26"/>
    <w:rsid w:val="00B83598"/>
    <w:rsid w:val="00B83C68"/>
    <w:rsid w:val="00B8455F"/>
    <w:rsid w:val="00B8489A"/>
    <w:rsid w:val="00B8540B"/>
    <w:rsid w:val="00B90C83"/>
    <w:rsid w:val="00B91C4C"/>
    <w:rsid w:val="00B92015"/>
    <w:rsid w:val="00B92035"/>
    <w:rsid w:val="00B92154"/>
    <w:rsid w:val="00B922CC"/>
    <w:rsid w:val="00B9250D"/>
    <w:rsid w:val="00B9303D"/>
    <w:rsid w:val="00B93496"/>
    <w:rsid w:val="00B9589F"/>
    <w:rsid w:val="00B95AB4"/>
    <w:rsid w:val="00B95D82"/>
    <w:rsid w:val="00B9605E"/>
    <w:rsid w:val="00B96828"/>
    <w:rsid w:val="00B9764E"/>
    <w:rsid w:val="00B978D7"/>
    <w:rsid w:val="00B97BEA"/>
    <w:rsid w:val="00BA0DE4"/>
    <w:rsid w:val="00BA179D"/>
    <w:rsid w:val="00BA288A"/>
    <w:rsid w:val="00BA2D30"/>
    <w:rsid w:val="00BA4285"/>
    <w:rsid w:val="00BA5BB7"/>
    <w:rsid w:val="00BA649B"/>
    <w:rsid w:val="00BA67FB"/>
    <w:rsid w:val="00BA6E33"/>
    <w:rsid w:val="00BA7DD2"/>
    <w:rsid w:val="00BA7F4E"/>
    <w:rsid w:val="00BB0453"/>
    <w:rsid w:val="00BB0694"/>
    <w:rsid w:val="00BB097D"/>
    <w:rsid w:val="00BB0FC4"/>
    <w:rsid w:val="00BB1A53"/>
    <w:rsid w:val="00BB1CE9"/>
    <w:rsid w:val="00BB1E42"/>
    <w:rsid w:val="00BB22C6"/>
    <w:rsid w:val="00BB2607"/>
    <w:rsid w:val="00BB2B50"/>
    <w:rsid w:val="00BB2ED0"/>
    <w:rsid w:val="00BB3D52"/>
    <w:rsid w:val="00BB61FE"/>
    <w:rsid w:val="00BB6A9B"/>
    <w:rsid w:val="00BB6CB4"/>
    <w:rsid w:val="00BC044A"/>
    <w:rsid w:val="00BC1211"/>
    <w:rsid w:val="00BC2106"/>
    <w:rsid w:val="00BC3E77"/>
    <w:rsid w:val="00BC41BD"/>
    <w:rsid w:val="00BC4494"/>
    <w:rsid w:val="00BC4FB8"/>
    <w:rsid w:val="00BC5F3C"/>
    <w:rsid w:val="00BC6515"/>
    <w:rsid w:val="00BC65D7"/>
    <w:rsid w:val="00BC7B40"/>
    <w:rsid w:val="00BC7C99"/>
    <w:rsid w:val="00BD084B"/>
    <w:rsid w:val="00BD1435"/>
    <w:rsid w:val="00BD161C"/>
    <w:rsid w:val="00BD1883"/>
    <w:rsid w:val="00BD1D40"/>
    <w:rsid w:val="00BD48D6"/>
    <w:rsid w:val="00BD49A3"/>
    <w:rsid w:val="00BD588F"/>
    <w:rsid w:val="00BD58FB"/>
    <w:rsid w:val="00BD638A"/>
    <w:rsid w:val="00BD6F40"/>
    <w:rsid w:val="00BD7426"/>
    <w:rsid w:val="00BD7A14"/>
    <w:rsid w:val="00BE0C21"/>
    <w:rsid w:val="00BE15A3"/>
    <w:rsid w:val="00BE2372"/>
    <w:rsid w:val="00BE359F"/>
    <w:rsid w:val="00BE366B"/>
    <w:rsid w:val="00BE4889"/>
    <w:rsid w:val="00BE4953"/>
    <w:rsid w:val="00BE495F"/>
    <w:rsid w:val="00BE4FCC"/>
    <w:rsid w:val="00BE5F2E"/>
    <w:rsid w:val="00BE6039"/>
    <w:rsid w:val="00BE6072"/>
    <w:rsid w:val="00BE6167"/>
    <w:rsid w:val="00BE634A"/>
    <w:rsid w:val="00BE6484"/>
    <w:rsid w:val="00BE6714"/>
    <w:rsid w:val="00BE674E"/>
    <w:rsid w:val="00BE6B56"/>
    <w:rsid w:val="00BE6C2B"/>
    <w:rsid w:val="00BE7172"/>
    <w:rsid w:val="00BE7475"/>
    <w:rsid w:val="00BE7534"/>
    <w:rsid w:val="00BF0F40"/>
    <w:rsid w:val="00BF10A7"/>
    <w:rsid w:val="00BF13BA"/>
    <w:rsid w:val="00BF1782"/>
    <w:rsid w:val="00BF1BED"/>
    <w:rsid w:val="00BF1D38"/>
    <w:rsid w:val="00BF2086"/>
    <w:rsid w:val="00BF2BB3"/>
    <w:rsid w:val="00BF4777"/>
    <w:rsid w:val="00BF625E"/>
    <w:rsid w:val="00BF6AFD"/>
    <w:rsid w:val="00BF6EF5"/>
    <w:rsid w:val="00C0046D"/>
    <w:rsid w:val="00C01480"/>
    <w:rsid w:val="00C01509"/>
    <w:rsid w:val="00C01ABF"/>
    <w:rsid w:val="00C03319"/>
    <w:rsid w:val="00C03F70"/>
    <w:rsid w:val="00C04036"/>
    <w:rsid w:val="00C04937"/>
    <w:rsid w:val="00C04AB8"/>
    <w:rsid w:val="00C04B5D"/>
    <w:rsid w:val="00C05612"/>
    <w:rsid w:val="00C05F1E"/>
    <w:rsid w:val="00C060A1"/>
    <w:rsid w:val="00C06268"/>
    <w:rsid w:val="00C06754"/>
    <w:rsid w:val="00C1066C"/>
    <w:rsid w:val="00C10E97"/>
    <w:rsid w:val="00C13B53"/>
    <w:rsid w:val="00C13B70"/>
    <w:rsid w:val="00C13D9F"/>
    <w:rsid w:val="00C15076"/>
    <w:rsid w:val="00C15EE8"/>
    <w:rsid w:val="00C16677"/>
    <w:rsid w:val="00C169F8"/>
    <w:rsid w:val="00C2219E"/>
    <w:rsid w:val="00C22221"/>
    <w:rsid w:val="00C22359"/>
    <w:rsid w:val="00C227AE"/>
    <w:rsid w:val="00C22B4F"/>
    <w:rsid w:val="00C23AE1"/>
    <w:rsid w:val="00C23B59"/>
    <w:rsid w:val="00C24439"/>
    <w:rsid w:val="00C2521D"/>
    <w:rsid w:val="00C2714A"/>
    <w:rsid w:val="00C27A8F"/>
    <w:rsid w:val="00C30073"/>
    <w:rsid w:val="00C3014C"/>
    <w:rsid w:val="00C30774"/>
    <w:rsid w:val="00C30B9E"/>
    <w:rsid w:val="00C30F88"/>
    <w:rsid w:val="00C319A4"/>
    <w:rsid w:val="00C32E8C"/>
    <w:rsid w:val="00C33E9D"/>
    <w:rsid w:val="00C33F11"/>
    <w:rsid w:val="00C3463B"/>
    <w:rsid w:val="00C347D8"/>
    <w:rsid w:val="00C34BAE"/>
    <w:rsid w:val="00C357AC"/>
    <w:rsid w:val="00C3584E"/>
    <w:rsid w:val="00C3684F"/>
    <w:rsid w:val="00C369A6"/>
    <w:rsid w:val="00C36B03"/>
    <w:rsid w:val="00C36F03"/>
    <w:rsid w:val="00C372A4"/>
    <w:rsid w:val="00C374E9"/>
    <w:rsid w:val="00C37A8A"/>
    <w:rsid w:val="00C37A9F"/>
    <w:rsid w:val="00C40524"/>
    <w:rsid w:val="00C405FC"/>
    <w:rsid w:val="00C40C74"/>
    <w:rsid w:val="00C413B1"/>
    <w:rsid w:val="00C4186D"/>
    <w:rsid w:val="00C427C2"/>
    <w:rsid w:val="00C4547C"/>
    <w:rsid w:val="00C4628D"/>
    <w:rsid w:val="00C4631F"/>
    <w:rsid w:val="00C4650E"/>
    <w:rsid w:val="00C473A0"/>
    <w:rsid w:val="00C47FD6"/>
    <w:rsid w:val="00C50660"/>
    <w:rsid w:val="00C512E2"/>
    <w:rsid w:val="00C51F8D"/>
    <w:rsid w:val="00C52F79"/>
    <w:rsid w:val="00C5328C"/>
    <w:rsid w:val="00C53339"/>
    <w:rsid w:val="00C5381A"/>
    <w:rsid w:val="00C53BE3"/>
    <w:rsid w:val="00C544C5"/>
    <w:rsid w:val="00C55D9E"/>
    <w:rsid w:val="00C564F9"/>
    <w:rsid w:val="00C57B15"/>
    <w:rsid w:val="00C57E33"/>
    <w:rsid w:val="00C61397"/>
    <w:rsid w:val="00C6171A"/>
    <w:rsid w:val="00C61F91"/>
    <w:rsid w:val="00C627B2"/>
    <w:rsid w:val="00C63E5F"/>
    <w:rsid w:val="00C64467"/>
    <w:rsid w:val="00C644E8"/>
    <w:rsid w:val="00C6451A"/>
    <w:rsid w:val="00C64654"/>
    <w:rsid w:val="00C66514"/>
    <w:rsid w:val="00C66525"/>
    <w:rsid w:val="00C676B0"/>
    <w:rsid w:val="00C709C0"/>
    <w:rsid w:val="00C71076"/>
    <w:rsid w:val="00C71799"/>
    <w:rsid w:val="00C7197C"/>
    <w:rsid w:val="00C75753"/>
    <w:rsid w:val="00C768E5"/>
    <w:rsid w:val="00C775BC"/>
    <w:rsid w:val="00C7793E"/>
    <w:rsid w:val="00C82439"/>
    <w:rsid w:val="00C82BD0"/>
    <w:rsid w:val="00C82D1B"/>
    <w:rsid w:val="00C8348E"/>
    <w:rsid w:val="00C841F6"/>
    <w:rsid w:val="00C8583B"/>
    <w:rsid w:val="00C865B7"/>
    <w:rsid w:val="00C868E1"/>
    <w:rsid w:val="00C86CCD"/>
    <w:rsid w:val="00C870DD"/>
    <w:rsid w:val="00C871F9"/>
    <w:rsid w:val="00C879D8"/>
    <w:rsid w:val="00C91701"/>
    <w:rsid w:val="00C91FE7"/>
    <w:rsid w:val="00C928B4"/>
    <w:rsid w:val="00C93E7E"/>
    <w:rsid w:val="00C94196"/>
    <w:rsid w:val="00C94A46"/>
    <w:rsid w:val="00C95210"/>
    <w:rsid w:val="00C953A7"/>
    <w:rsid w:val="00C9571B"/>
    <w:rsid w:val="00C96703"/>
    <w:rsid w:val="00C9775D"/>
    <w:rsid w:val="00CA03CA"/>
    <w:rsid w:val="00CA0E4F"/>
    <w:rsid w:val="00CA0E5E"/>
    <w:rsid w:val="00CA1640"/>
    <w:rsid w:val="00CA2287"/>
    <w:rsid w:val="00CA315A"/>
    <w:rsid w:val="00CA3320"/>
    <w:rsid w:val="00CA3A2F"/>
    <w:rsid w:val="00CA5E6D"/>
    <w:rsid w:val="00CA68B2"/>
    <w:rsid w:val="00CA7992"/>
    <w:rsid w:val="00CA79F3"/>
    <w:rsid w:val="00CB000C"/>
    <w:rsid w:val="00CB0A23"/>
    <w:rsid w:val="00CB0C25"/>
    <w:rsid w:val="00CB101A"/>
    <w:rsid w:val="00CB157B"/>
    <w:rsid w:val="00CB1A00"/>
    <w:rsid w:val="00CB208F"/>
    <w:rsid w:val="00CB2657"/>
    <w:rsid w:val="00CB2712"/>
    <w:rsid w:val="00CB2B51"/>
    <w:rsid w:val="00CB334A"/>
    <w:rsid w:val="00CB354C"/>
    <w:rsid w:val="00CB40C0"/>
    <w:rsid w:val="00CB425A"/>
    <w:rsid w:val="00CB42B8"/>
    <w:rsid w:val="00CB46E1"/>
    <w:rsid w:val="00CB4DD3"/>
    <w:rsid w:val="00CB614F"/>
    <w:rsid w:val="00CB634B"/>
    <w:rsid w:val="00CC0144"/>
    <w:rsid w:val="00CC09A8"/>
    <w:rsid w:val="00CC45D2"/>
    <w:rsid w:val="00CC4D3C"/>
    <w:rsid w:val="00CC556B"/>
    <w:rsid w:val="00CC58C8"/>
    <w:rsid w:val="00CC6AE3"/>
    <w:rsid w:val="00CC6CAE"/>
    <w:rsid w:val="00CC76A0"/>
    <w:rsid w:val="00CC7E77"/>
    <w:rsid w:val="00CD0671"/>
    <w:rsid w:val="00CD09A1"/>
    <w:rsid w:val="00CD1226"/>
    <w:rsid w:val="00CD2557"/>
    <w:rsid w:val="00CD26C6"/>
    <w:rsid w:val="00CD2F15"/>
    <w:rsid w:val="00CD347B"/>
    <w:rsid w:val="00CD3663"/>
    <w:rsid w:val="00CD3B5D"/>
    <w:rsid w:val="00CD45A1"/>
    <w:rsid w:val="00CD58CE"/>
    <w:rsid w:val="00CD6A17"/>
    <w:rsid w:val="00CD6DE5"/>
    <w:rsid w:val="00CD7556"/>
    <w:rsid w:val="00CD7687"/>
    <w:rsid w:val="00CD76C0"/>
    <w:rsid w:val="00CE0104"/>
    <w:rsid w:val="00CE0749"/>
    <w:rsid w:val="00CE0B12"/>
    <w:rsid w:val="00CE1A01"/>
    <w:rsid w:val="00CE1B0E"/>
    <w:rsid w:val="00CE2193"/>
    <w:rsid w:val="00CE2308"/>
    <w:rsid w:val="00CE26EF"/>
    <w:rsid w:val="00CE44E8"/>
    <w:rsid w:val="00CE4B72"/>
    <w:rsid w:val="00CE6976"/>
    <w:rsid w:val="00CF20C6"/>
    <w:rsid w:val="00CF2166"/>
    <w:rsid w:val="00CF21E9"/>
    <w:rsid w:val="00CF2525"/>
    <w:rsid w:val="00CF2ECF"/>
    <w:rsid w:val="00CF39B2"/>
    <w:rsid w:val="00CF3CCB"/>
    <w:rsid w:val="00CF5074"/>
    <w:rsid w:val="00CF5278"/>
    <w:rsid w:val="00CF574E"/>
    <w:rsid w:val="00CF716E"/>
    <w:rsid w:val="00D00365"/>
    <w:rsid w:val="00D01C14"/>
    <w:rsid w:val="00D025DF"/>
    <w:rsid w:val="00D02985"/>
    <w:rsid w:val="00D0397E"/>
    <w:rsid w:val="00D040F7"/>
    <w:rsid w:val="00D0495A"/>
    <w:rsid w:val="00D04C78"/>
    <w:rsid w:val="00D05E8D"/>
    <w:rsid w:val="00D061C3"/>
    <w:rsid w:val="00D063DC"/>
    <w:rsid w:val="00D07417"/>
    <w:rsid w:val="00D078C2"/>
    <w:rsid w:val="00D1007B"/>
    <w:rsid w:val="00D110FC"/>
    <w:rsid w:val="00D12050"/>
    <w:rsid w:val="00D1396C"/>
    <w:rsid w:val="00D143F1"/>
    <w:rsid w:val="00D14886"/>
    <w:rsid w:val="00D14F26"/>
    <w:rsid w:val="00D15A56"/>
    <w:rsid w:val="00D15F4D"/>
    <w:rsid w:val="00D16062"/>
    <w:rsid w:val="00D16644"/>
    <w:rsid w:val="00D1670F"/>
    <w:rsid w:val="00D171C3"/>
    <w:rsid w:val="00D178A8"/>
    <w:rsid w:val="00D17AB4"/>
    <w:rsid w:val="00D20960"/>
    <w:rsid w:val="00D20B74"/>
    <w:rsid w:val="00D20D4B"/>
    <w:rsid w:val="00D21403"/>
    <w:rsid w:val="00D217C8"/>
    <w:rsid w:val="00D21E23"/>
    <w:rsid w:val="00D22D5F"/>
    <w:rsid w:val="00D232BA"/>
    <w:rsid w:val="00D23EE4"/>
    <w:rsid w:val="00D245A7"/>
    <w:rsid w:val="00D25528"/>
    <w:rsid w:val="00D25C1B"/>
    <w:rsid w:val="00D26DBE"/>
    <w:rsid w:val="00D26F90"/>
    <w:rsid w:val="00D27871"/>
    <w:rsid w:val="00D31278"/>
    <w:rsid w:val="00D31607"/>
    <w:rsid w:val="00D31E58"/>
    <w:rsid w:val="00D32492"/>
    <w:rsid w:val="00D32E24"/>
    <w:rsid w:val="00D34A52"/>
    <w:rsid w:val="00D35B7C"/>
    <w:rsid w:val="00D37477"/>
    <w:rsid w:val="00D37C8E"/>
    <w:rsid w:val="00D37D22"/>
    <w:rsid w:val="00D37E0B"/>
    <w:rsid w:val="00D40540"/>
    <w:rsid w:val="00D41362"/>
    <w:rsid w:val="00D41C1B"/>
    <w:rsid w:val="00D427FA"/>
    <w:rsid w:val="00D42BD3"/>
    <w:rsid w:val="00D4304C"/>
    <w:rsid w:val="00D4323B"/>
    <w:rsid w:val="00D43B4A"/>
    <w:rsid w:val="00D4430A"/>
    <w:rsid w:val="00D44AD9"/>
    <w:rsid w:val="00D453A0"/>
    <w:rsid w:val="00D456D4"/>
    <w:rsid w:val="00D468DB"/>
    <w:rsid w:val="00D47206"/>
    <w:rsid w:val="00D47EC5"/>
    <w:rsid w:val="00D51395"/>
    <w:rsid w:val="00D515EF"/>
    <w:rsid w:val="00D51DEF"/>
    <w:rsid w:val="00D5279C"/>
    <w:rsid w:val="00D53245"/>
    <w:rsid w:val="00D53514"/>
    <w:rsid w:val="00D5367C"/>
    <w:rsid w:val="00D53BC8"/>
    <w:rsid w:val="00D5411C"/>
    <w:rsid w:val="00D559DC"/>
    <w:rsid w:val="00D5629D"/>
    <w:rsid w:val="00D5683C"/>
    <w:rsid w:val="00D5777A"/>
    <w:rsid w:val="00D57B64"/>
    <w:rsid w:val="00D60824"/>
    <w:rsid w:val="00D60862"/>
    <w:rsid w:val="00D60EAA"/>
    <w:rsid w:val="00D60F48"/>
    <w:rsid w:val="00D60FC3"/>
    <w:rsid w:val="00D62082"/>
    <w:rsid w:val="00D63511"/>
    <w:rsid w:val="00D635BE"/>
    <w:rsid w:val="00D640B6"/>
    <w:rsid w:val="00D64116"/>
    <w:rsid w:val="00D6422F"/>
    <w:rsid w:val="00D64399"/>
    <w:rsid w:val="00D64E28"/>
    <w:rsid w:val="00D6508A"/>
    <w:rsid w:val="00D65EE5"/>
    <w:rsid w:val="00D66CE5"/>
    <w:rsid w:val="00D66FC7"/>
    <w:rsid w:val="00D677FE"/>
    <w:rsid w:val="00D700AF"/>
    <w:rsid w:val="00D70466"/>
    <w:rsid w:val="00D705E9"/>
    <w:rsid w:val="00D73277"/>
    <w:rsid w:val="00D734B3"/>
    <w:rsid w:val="00D73E9C"/>
    <w:rsid w:val="00D74601"/>
    <w:rsid w:val="00D74AD7"/>
    <w:rsid w:val="00D74CE1"/>
    <w:rsid w:val="00D75379"/>
    <w:rsid w:val="00D762F0"/>
    <w:rsid w:val="00D76F71"/>
    <w:rsid w:val="00D77A28"/>
    <w:rsid w:val="00D80503"/>
    <w:rsid w:val="00D80872"/>
    <w:rsid w:val="00D8091A"/>
    <w:rsid w:val="00D809CA"/>
    <w:rsid w:val="00D80A7A"/>
    <w:rsid w:val="00D830B0"/>
    <w:rsid w:val="00D841DE"/>
    <w:rsid w:val="00D85D24"/>
    <w:rsid w:val="00D86F60"/>
    <w:rsid w:val="00D8762F"/>
    <w:rsid w:val="00D90303"/>
    <w:rsid w:val="00D90544"/>
    <w:rsid w:val="00D90EE8"/>
    <w:rsid w:val="00D93DBD"/>
    <w:rsid w:val="00D93E29"/>
    <w:rsid w:val="00D94D0E"/>
    <w:rsid w:val="00D9516B"/>
    <w:rsid w:val="00D954EA"/>
    <w:rsid w:val="00D956D0"/>
    <w:rsid w:val="00D9641C"/>
    <w:rsid w:val="00D967C1"/>
    <w:rsid w:val="00D96CF0"/>
    <w:rsid w:val="00D96D08"/>
    <w:rsid w:val="00D9734F"/>
    <w:rsid w:val="00D973B2"/>
    <w:rsid w:val="00D97872"/>
    <w:rsid w:val="00D97B0E"/>
    <w:rsid w:val="00DA0212"/>
    <w:rsid w:val="00DA0321"/>
    <w:rsid w:val="00DA09F0"/>
    <w:rsid w:val="00DA106C"/>
    <w:rsid w:val="00DA11B6"/>
    <w:rsid w:val="00DA1C10"/>
    <w:rsid w:val="00DA1D47"/>
    <w:rsid w:val="00DA2FB2"/>
    <w:rsid w:val="00DA30FD"/>
    <w:rsid w:val="00DA3243"/>
    <w:rsid w:val="00DA43F6"/>
    <w:rsid w:val="00DA4798"/>
    <w:rsid w:val="00DA4C4E"/>
    <w:rsid w:val="00DA65D1"/>
    <w:rsid w:val="00DB0290"/>
    <w:rsid w:val="00DB0AAF"/>
    <w:rsid w:val="00DB1DD0"/>
    <w:rsid w:val="00DB2D2E"/>
    <w:rsid w:val="00DB3204"/>
    <w:rsid w:val="00DB38D8"/>
    <w:rsid w:val="00DB3958"/>
    <w:rsid w:val="00DB3E8B"/>
    <w:rsid w:val="00DB52B1"/>
    <w:rsid w:val="00DB65BB"/>
    <w:rsid w:val="00DB7156"/>
    <w:rsid w:val="00DB719E"/>
    <w:rsid w:val="00DB7AB3"/>
    <w:rsid w:val="00DC0AF7"/>
    <w:rsid w:val="00DC0C44"/>
    <w:rsid w:val="00DC1032"/>
    <w:rsid w:val="00DC1A22"/>
    <w:rsid w:val="00DC21FD"/>
    <w:rsid w:val="00DC252E"/>
    <w:rsid w:val="00DC2F2B"/>
    <w:rsid w:val="00DC35FC"/>
    <w:rsid w:val="00DC396D"/>
    <w:rsid w:val="00DC3CC3"/>
    <w:rsid w:val="00DC4451"/>
    <w:rsid w:val="00DC45DA"/>
    <w:rsid w:val="00DC51E7"/>
    <w:rsid w:val="00DC5F3A"/>
    <w:rsid w:val="00DC7CFB"/>
    <w:rsid w:val="00DD0D63"/>
    <w:rsid w:val="00DD0D64"/>
    <w:rsid w:val="00DD11A6"/>
    <w:rsid w:val="00DD136E"/>
    <w:rsid w:val="00DD23F5"/>
    <w:rsid w:val="00DD2A3C"/>
    <w:rsid w:val="00DD2B8E"/>
    <w:rsid w:val="00DD2CCC"/>
    <w:rsid w:val="00DD2D0D"/>
    <w:rsid w:val="00DD4AD4"/>
    <w:rsid w:val="00DD4BFA"/>
    <w:rsid w:val="00DD5B13"/>
    <w:rsid w:val="00DE025F"/>
    <w:rsid w:val="00DE0417"/>
    <w:rsid w:val="00DE0746"/>
    <w:rsid w:val="00DE2086"/>
    <w:rsid w:val="00DE2301"/>
    <w:rsid w:val="00DE2B74"/>
    <w:rsid w:val="00DE405B"/>
    <w:rsid w:val="00DE4FF9"/>
    <w:rsid w:val="00DE53BA"/>
    <w:rsid w:val="00DE58CA"/>
    <w:rsid w:val="00DE5F7C"/>
    <w:rsid w:val="00DE64E5"/>
    <w:rsid w:val="00DE66AC"/>
    <w:rsid w:val="00DE6DBE"/>
    <w:rsid w:val="00DE78D0"/>
    <w:rsid w:val="00DF18EF"/>
    <w:rsid w:val="00DF425D"/>
    <w:rsid w:val="00DF428A"/>
    <w:rsid w:val="00DF5736"/>
    <w:rsid w:val="00DF5973"/>
    <w:rsid w:val="00DF6F29"/>
    <w:rsid w:val="00DF7DF2"/>
    <w:rsid w:val="00E00B84"/>
    <w:rsid w:val="00E00BB8"/>
    <w:rsid w:val="00E014BA"/>
    <w:rsid w:val="00E01AAB"/>
    <w:rsid w:val="00E02D0B"/>
    <w:rsid w:val="00E035CF"/>
    <w:rsid w:val="00E03636"/>
    <w:rsid w:val="00E042CB"/>
    <w:rsid w:val="00E06331"/>
    <w:rsid w:val="00E0755D"/>
    <w:rsid w:val="00E1062C"/>
    <w:rsid w:val="00E10676"/>
    <w:rsid w:val="00E10AA9"/>
    <w:rsid w:val="00E10FF7"/>
    <w:rsid w:val="00E12A91"/>
    <w:rsid w:val="00E14B04"/>
    <w:rsid w:val="00E15EF9"/>
    <w:rsid w:val="00E16071"/>
    <w:rsid w:val="00E173BD"/>
    <w:rsid w:val="00E17837"/>
    <w:rsid w:val="00E20CCB"/>
    <w:rsid w:val="00E20E95"/>
    <w:rsid w:val="00E210E5"/>
    <w:rsid w:val="00E21D71"/>
    <w:rsid w:val="00E230B3"/>
    <w:rsid w:val="00E235D3"/>
    <w:rsid w:val="00E236A4"/>
    <w:rsid w:val="00E248A1"/>
    <w:rsid w:val="00E249C1"/>
    <w:rsid w:val="00E24A8D"/>
    <w:rsid w:val="00E24AB8"/>
    <w:rsid w:val="00E25C1C"/>
    <w:rsid w:val="00E264DF"/>
    <w:rsid w:val="00E2680A"/>
    <w:rsid w:val="00E26F49"/>
    <w:rsid w:val="00E273FA"/>
    <w:rsid w:val="00E27831"/>
    <w:rsid w:val="00E3075C"/>
    <w:rsid w:val="00E30BCD"/>
    <w:rsid w:val="00E30CC0"/>
    <w:rsid w:val="00E30F43"/>
    <w:rsid w:val="00E3264F"/>
    <w:rsid w:val="00E32D43"/>
    <w:rsid w:val="00E331B2"/>
    <w:rsid w:val="00E33880"/>
    <w:rsid w:val="00E33B40"/>
    <w:rsid w:val="00E33DB7"/>
    <w:rsid w:val="00E341E3"/>
    <w:rsid w:val="00E345CD"/>
    <w:rsid w:val="00E34673"/>
    <w:rsid w:val="00E34A32"/>
    <w:rsid w:val="00E35497"/>
    <w:rsid w:val="00E35989"/>
    <w:rsid w:val="00E36770"/>
    <w:rsid w:val="00E37856"/>
    <w:rsid w:val="00E4118F"/>
    <w:rsid w:val="00E4159B"/>
    <w:rsid w:val="00E415ED"/>
    <w:rsid w:val="00E434B2"/>
    <w:rsid w:val="00E4358B"/>
    <w:rsid w:val="00E44346"/>
    <w:rsid w:val="00E44471"/>
    <w:rsid w:val="00E449CC"/>
    <w:rsid w:val="00E44D66"/>
    <w:rsid w:val="00E44E01"/>
    <w:rsid w:val="00E451D3"/>
    <w:rsid w:val="00E45DFD"/>
    <w:rsid w:val="00E463B5"/>
    <w:rsid w:val="00E46430"/>
    <w:rsid w:val="00E46A10"/>
    <w:rsid w:val="00E478E4"/>
    <w:rsid w:val="00E50024"/>
    <w:rsid w:val="00E512FA"/>
    <w:rsid w:val="00E51A16"/>
    <w:rsid w:val="00E53730"/>
    <w:rsid w:val="00E53878"/>
    <w:rsid w:val="00E53C2F"/>
    <w:rsid w:val="00E54B8D"/>
    <w:rsid w:val="00E554A8"/>
    <w:rsid w:val="00E55568"/>
    <w:rsid w:val="00E55CC7"/>
    <w:rsid w:val="00E56220"/>
    <w:rsid w:val="00E56648"/>
    <w:rsid w:val="00E566D4"/>
    <w:rsid w:val="00E56CB7"/>
    <w:rsid w:val="00E573DD"/>
    <w:rsid w:val="00E5783E"/>
    <w:rsid w:val="00E604DF"/>
    <w:rsid w:val="00E6098B"/>
    <w:rsid w:val="00E60A61"/>
    <w:rsid w:val="00E60DB9"/>
    <w:rsid w:val="00E627DC"/>
    <w:rsid w:val="00E63414"/>
    <w:rsid w:val="00E638C7"/>
    <w:rsid w:val="00E63BC5"/>
    <w:rsid w:val="00E641F7"/>
    <w:rsid w:val="00E64AC5"/>
    <w:rsid w:val="00E71570"/>
    <w:rsid w:val="00E7163A"/>
    <w:rsid w:val="00E72964"/>
    <w:rsid w:val="00E72BFA"/>
    <w:rsid w:val="00E73567"/>
    <w:rsid w:val="00E7365A"/>
    <w:rsid w:val="00E74206"/>
    <w:rsid w:val="00E749D3"/>
    <w:rsid w:val="00E74D76"/>
    <w:rsid w:val="00E74F19"/>
    <w:rsid w:val="00E75318"/>
    <w:rsid w:val="00E77081"/>
    <w:rsid w:val="00E7792A"/>
    <w:rsid w:val="00E77A38"/>
    <w:rsid w:val="00E8042F"/>
    <w:rsid w:val="00E806E7"/>
    <w:rsid w:val="00E80A8A"/>
    <w:rsid w:val="00E80DB3"/>
    <w:rsid w:val="00E81583"/>
    <w:rsid w:val="00E821EC"/>
    <w:rsid w:val="00E83D8F"/>
    <w:rsid w:val="00E846F8"/>
    <w:rsid w:val="00E84F51"/>
    <w:rsid w:val="00E858D2"/>
    <w:rsid w:val="00E85998"/>
    <w:rsid w:val="00E861E2"/>
    <w:rsid w:val="00E8701B"/>
    <w:rsid w:val="00E8720B"/>
    <w:rsid w:val="00E8737D"/>
    <w:rsid w:val="00E90118"/>
    <w:rsid w:val="00E909E9"/>
    <w:rsid w:val="00E91268"/>
    <w:rsid w:val="00E912C9"/>
    <w:rsid w:val="00E92057"/>
    <w:rsid w:val="00E94437"/>
    <w:rsid w:val="00E94E08"/>
    <w:rsid w:val="00E956E5"/>
    <w:rsid w:val="00E95AED"/>
    <w:rsid w:val="00E961BB"/>
    <w:rsid w:val="00E967BF"/>
    <w:rsid w:val="00EA0388"/>
    <w:rsid w:val="00EA11D3"/>
    <w:rsid w:val="00EA18E1"/>
    <w:rsid w:val="00EA1943"/>
    <w:rsid w:val="00EA211C"/>
    <w:rsid w:val="00EA23ED"/>
    <w:rsid w:val="00EA2954"/>
    <w:rsid w:val="00EA52BC"/>
    <w:rsid w:val="00EA53FF"/>
    <w:rsid w:val="00EA67E4"/>
    <w:rsid w:val="00EA7925"/>
    <w:rsid w:val="00EB0298"/>
    <w:rsid w:val="00EB069F"/>
    <w:rsid w:val="00EB13A7"/>
    <w:rsid w:val="00EB19C2"/>
    <w:rsid w:val="00EB1F23"/>
    <w:rsid w:val="00EB2B07"/>
    <w:rsid w:val="00EB337B"/>
    <w:rsid w:val="00EB4294"/>
    <w:rsid w:val="00EB4456"/>
    <w:rsid w:val="00EB4C6D"/>
    <w:rsid w:val="00EB5993"/>
    <w:rsid w:val="00EB5CB9"/>
    <w:rsid w:val="00EB7795"/>
    <w:rsid w:val="00EB7C2C"/>
    <w:rsid w:val="00EC0407"/>
    <w:rsid w:val="00EC08FE"/>
    <w:rsid w:val="00EC1181"/>
    <w:rsid w:val="00EC261A"/>
    <w:rsid w:val="00EC2960"/>
    <w:rsid w:val="00EC320C"/>
    <w:rsid w:val="00EC5B67"/>
    <w:rsid w:val="00EC7216"/>
    <w:rsid w:val="00EC7898"/>
    <w:rsid w:val="00EC7A54"/>
    <w:rsid w:val="00EC7BA2"/>
    <w:rsid w:val="00EC7D61"/>
    <w:rsid w:val="00ED0250"/>
    <w:rsid w:val="00ED04CB"/>
    <w:rsid w:val="00ED0B8E"/>
    <w:rsid w:val="00ED235D"/>
    <w:rsid w:val="00ED2975"/>
    <w:rsid w:val="00ED2BEA"/>
    <w:rsid w:val="00ED3013"/>
    <w:rsid w:val="00ED33EA"/>
    <w:rsid w:val="00ED39E9"/>
    <w:rsid w:val="00ED4E08"/>
    <w:rsid w:val="00ED5233"/>
    <w:rsid w:val="00ED6202"/>
    <w:rsid w:val="00ED7526"/>
    <w:rsid w:val="00ED75A8"/>
    <w:rsid w:val="00EE06E8"/>
    <w:rsid w:val="00EE0855"/>
    <w:rsid w:val="00EE0F6A"/>
    <w:rsid w:val="00EE1277"/>
    <w:rsid w:val="00EE1414"/>
    <w:rsid w:val="00EE1ABC"/>
    <w:rsid w:val="00EE2105"/>
    <w:rsid w:val="00EE25E8"/>
    <w:rsid w:val="00EE3494"/>
    <w:rsid w:val="00EE40AE"/>
    <w:rsid w:val="00EE450B"/>
    <w:rsid w:val="00EE46DA"/>
    <w:rsid w:val="00EE4789"/>
    <w:rsid w:val="00EE4E75"/>
    <w:rsid w:val="00EE4F22"/>
    <w:rsid w:val="00EE521C"/>
    <w:rsid w:val="00EE5272"/>
    <w:rsid w:val="00EE589F"/>
    <w:rsid w:val="00EE7312"/>
    <w:rsid w:val="00EE7893"/>
    <w:rsid w:val="00EF0DDC"/>
    <w:rsid w:val="00EF110B"/>
    <w:rsid w:val="00EF11B9"/>
    <w:rsid w:val="00EF308E"/>
    <w:rsid w:val="00EF318C"/>
    <w:rsid w:val="00EF43B0"/>
    <w:rsid w:val="00EF46BD"/>
    <w:rsid w:val="00EF46FE"/>
    <w:rsid w:val="00EF59A8"/>
    <w:rsid w:val="00EF5D5F"/>
    <w:rsid w:val="00EF5F5D"/>
    <w:rsid w:val="00EF62DE"/>
    <w:rsid w:val="00EF6461"/>
    <w:rsid w:val="00EF6C39"/>
    <w:rsid w:val="00EF745C"/>
    <w:rsid w:val="00EF7955"/>
    <w:rsid w:val="00EF7CD1"/>
    <w:rsid w:val="00F01B51"/>
    <w:rsid w:val="00F02BFC"/>
    <w:rsid w:val="00F03205"/>
    <w:rsid w:val="00F04328"/>
    <w:rsid w:val="00F044A5"/>
    <w:rsid w:val="00F04565"/>
    <w:rsid w:val="00F04ED4"/>
    <w:rsid w:val="00F04F4B"/>
    <w:rsid w:val="00F05126"/>
    <w:rsid w:val="00F05C6B"/>
    <w:rsid w:val="00F05DA7"/>
    <w:rsid w:val="00F0759F"/>
    <w:rsid w:val="00F07FE0"/>
    <w:rsid w:val="00F1010F"/>
    <w:rsid w:val="00F1020B"/>
    <w:rsid w:val="00F115D0"/>
    <w:rsid w:val="00F11F31"/>
    <w:rsid w:val="00F128E8"/>
    <w:rsid w:val="00F13746"/>
    <w:rsid w:val="00F139AE"/>
    <w:rsid w:val="00F14155"/>
    <w:rsid w:val="00F153E7"/>
    <w:rsid w:val="00F15A40"/>
    <w:rsid w:val="00F16061"/>
    <w:rsid w:val="00F16504"/>
    <w:rsid w:val="00F1671B"/>
    <w:rsid w:val="00F16795"/>
    <w:rsid w:val="00F20326"/>
    <w:rsid w:val="00F20AE4"/>
    <w:rsid w:val="00F21034"/>
    <w:rsid w:val="00F213B6"/>
    <w:rsid w:val="00F23DE8"/>
    <w:rsid w:val="00F24AD1"/>
    <w:rsid w:val="00F25039"/>
    <w:rsid w:val="00F253D7"/>
    <w:rsid w:val="00F25B78"/>
    <w:rsid w:val="00F2743E"/>
    <w:rsid w:val="00F27581"/>
    <w:rsid w:val="00F30E15"/>
    <w:rsid w:val="00F3103D"/>
    <w:rsid w:val="00F311D4"/>
    <w:rsid w:val="00F31E85"/>
    <w:rsid w:val="00F33ABA"/>
    <w:rsid w:val="00F33E49"/>
    <w:rsid w:val="00F34CA5"/>
    <w:rsid w:val="00F361E6"/>
    <w:rsid w:val="00F37425"/>
    <w:rsid w:val="00F377E9"/>
    <w:rsid w:val="00F37CF2"/>
    <w:rsid w:val="00F400C9"/>
    <w:rsid w:val="00F400F3"/>
    <w:rsid w:val="00F406ED"/>
    <w:rsid w:val="00F40887"/>
    <w:rsid w:val="00F4090E"/>
    <w:rsid w:val="00F40F5F"/>
    <w:rsid w:val="00F41B99"/>
    <w:rsid w:val="00F42048"/>
    <w:rsid w:val="00F423C7"/>
    <w:rsid w:val="00F42690"/>
    <w:rsid w:val="00F4288B"/>
    <w:rsid w:val="00F42DF1"/>
    <w:rsid w:val="00F431E5"/>
    <w:rsid w:val="00F433F2"/>
    <w:rsid w:val="00F43B3B"/>
    <w:rsid w:val="00F45359"/>
    <w:rsid w:val="00F46111"/>
    <w:rsid w:val="00F4785B"/>
    <w:rsid w:val="00F50BED"/>
    <w:rsid w:val="00F51370"/>
    <w:rsid w:val="00F51EFA"/>
    <w:rsid w:val="00F52218"/>
    <w:rsid w:val="00F52660"/>
    <w:rsid w:val="00F52CFA"/>
    <w:rsid w:val="00F538A9"/>
    <w:rsid w:val="00F53B70"/>
    <w:rsid w:val="00F54326"/>
    <w:rsid w:val="00F55231"/>
    <w:rsid w:val="00F55453"/>
    <w:rsid w:val="00F55FBD"/>
    <w:rsid w:val="00F57880"/>
    <w:rsid w:val="00F57E5D"/>
    <w:rsid w:val="00F6162A"/>
    <w:rsid w:val="00F624CF"/>
    <w:rsid w:val="00F6313F"/>
    <w:rsid w:val="00F632D9"/>
    <w:rsid w:val="00F64433"/>
    <w:rsid w:val="00F6457F"/>
    <w:rsid w:val="00F64E92"/>
    <w:rsid w:val="00F65319"/>
    <w:rsid w:val="00F65E61"/>
    <w:rsid w:val="00F66161"/>
    <w:rsid w:val="00F662F4"/>
    <w:rsid w:val="00F6644B"/>
    <w:rsid w:val="00F673AF"/>
    <w:rsid w:val="00F70B9F"/>
    <w:rsid w:val="00F7199B"/>
    <w:rsid w:val="00F73627"/>
    <w:rsid w:val="00F73CFE"/>
    <w:rsid w:val="00F766D0"/>
    <w:rsid w:val="00F76E95"/>
    <w:rsid w:val="00F775A0"/>
    <w:rsid w:val="00F776D7"/>
    <w:rsid w:val="00F808A9"/>
    <w:rsid w:val="00F82E3F"/>
    <w:rsid w:val="00F83920"/>
    <w:rsid w:val="00F84141"/>
    <w:rsid w:val="00F842D0"/>
    <w:rsid w:val="00F84A22"/>
    <w:rsid w:val="00F84DE8"/>
    <w:rsid w:val="00F85B1D"/>
    <w:rsid w:val="00F85B9E"/>
    <w:rsid w:val="00F86100"/>
    <w:rsid w:val="00F8621B"/>
    <w:rsid w:val="00F86876"/>
    <w:rsid w:val="00F878B9"/>
    <w:rsid w:val="00F87A37"/>
    <w:rsid w:val="00F87C7F"/>
    <w:rsid w:val="00F906F6"/>
    <w:rsid w:val="00F92088"/>
    <w:rsid w:val="00F9230C"/>
    <w:rsid w:val="00F925C7"/>
    <w:rsid w:val="00F93B49"/>
    <w:rsid w:val="00F93FDE"/>
    <w:rsid w:val="00F9670C"/>
    <w:rsid w:val="00F96D4B"/>
    <w:rsid w:val="00FA018F"/>
    <w:rsid w:val="00FA0B93"/>
    <w:rsid w:val="00FA20F7"/>
    <w:rsid w:val="00FA3BFE"/>
    <w:rsid w:val="00FA40A2"/>
    <w:rsid w:val="00FA4633"/>
    <w:rsid w:val="00FA535E"/>
    <w:rsid w:val="00FA5411"/>
    <w:rsid w:val="00FA6357"/>
    <w:rsid w:val="00FA667D"/>
    <w:rsid w:val="00FA71B0"/>
    <w:rsid w:val="00FA7229"/>
    <w:rsid w:val="00FA7A44"/>
    <w:rsid w:val="00FB0E16"/>
    <w:rsid w:val="00FB2B2D"/>
    <w:rsid w:val="00FB3093"/>
    <w:rsid w:val="00FB34D8"/>
    <w:rsid w:val="00FB3B0B"/>
    <w:rsid w:val="00FB42B1"/>
    <w:rsid w:val="00FB54E9"/>
    <w:rsid w:val="00FB5D7C"/>
    <w:rsid w:val="00FB6158"/>
    <w:rsid w:val="00FB6224"/>
    <w:rsid w:val="00FB699B"/>
    <w:rsid w:val="00FB768A"/>
    <w:rsid w:val="00FB76DD"/>
    <w:rsid w:val="00FB7A55"/>
    <w:rsid w:val="00FB7AAB"/>
    <w:rsid w:val="00FC048B"/>
    <w:rsid w:val="00FC10AD"/>
    <w:rsid w:val="00FC1E1F"/>
    <w:rsid w:val="00FC2947"/>
    <w:rsid w:val="00FC35AE"/>
    <w:rsid w:val="00FC38E1"/>
    <w:rsid w:val="00FC3B45"/>
    <w:rsid w:val="00FC4BB0"/>
    <w:rsid w:val="00FC5A2E"/>
    <w:rsid w:val="00FC6DB8"/>
    <w:rsid w:val="00FC7175"/>
    <w:rsid w:val="00FC7596"/>
    <w:rsid w:val="00FD0D09"/>
    <w:rsid w:val="00FD0D84"/>
    <w:rsid w:val="00FD19EE"/>
    <w:rsid w:val="00FD3394"/>
    <w:rsid w:val="00FD397F"/>
    <w:rsid w:val="00FD562B"/>
    <w:rsid w:val="00FD5719"/>
    <w:rsid w:val="00FD5A1A"/>
    <w:rsid w:val="00FD63A2"/>
    <w:rsid w:val="00FD7150"/>
    <w:rsid w:val="00FD745A"/>
    <w:rsid w:val="00FD76A4"/>
    <w:rsid w:val="00FE09B5"/>
    <w:rsid w:val="00FE0BC0"/>
    <w:rsid w:val="00FE0E33"/>
    <w:rsid w:val="00FE1A3B"/>
    <w:rsid w:val="00FE1E17"/>
    <w:rsid w:val="00FE20F4"/>
    <w:rsid w:val="00FE2901"/>
    <w:rsid w:val="00FE2DBC"/>
    <w:rsid w:val="00FE3B6B"/>
    <w:rsid w:val="00FE430C"/>
    <w:rsid w:val="00FE45A7"/>
    <w:rsid w:val="00FE6B47"/>
    <w:rsid w:val="00FE73BE"/>
    <w:rsid w:val="00FF07A7"/>
    <w:rsid w:val="00FF0910"/>
    <w:rsid w:val="00FF09F1"/>
    <w:rsid w:val="00FF0A96"/>
    <w:rsid w:val="00FF0D91"/>
    <w:rsid w:val="00FF0F6E"/>
    <w:rsid w:val="00FF2BD6"/>
    <w:rsid w:val="00FF2DE4"/>
    <w:rsid w:val="00FF4220"/>
    <w:rsid w:val="00FF47E2"/>
    <w:rsid w:val="00FF500A"/>
    <w:rsid w:val="00FF50C1"/>
    <w:rsid w:val="00FF528D"/>
    <w:rsid w:val="00FF5667"/>
    <w:rsid w:val="00FF5D35"/>
    <w:rsid w:val="00FF605C"/>
    <w:rsid w:val="00FF6433"/>
    <w:rsid w:val="00FF6BD2"/>
    <w:rsid w:val="00FF7DAC"/>
    <w:rsid w:val="05FDA5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649F5C2"/>
  <w15:docId w15:val="{5D08DE31-6DDC-6E49-83A0-192B2630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376D"/>
    <w:rPr>
      <w:sz w:val="24"/>
      <w:szCs w:val="24"/>
      <w:lang w:val="en-IE" w:eastAsia="en-GB"/>
    </w:rPr>
  </w:style>
  <w:style w:type="paragraph" w:styleId="Heading1">
    <w:name w:val="heading 1"/>
    <w:basedOn w:val="Normal"/>
    <w:next w:val="Normal"/>
    <w:link w:val="Heading1Char"/>
    <w:qFormat/>
    <w:rsid w:val="00263BB8"/>
    <w:pPr>
      <w:keepNext/>
      <w:outlineLvl w:val="0"/>
    </w:pPr>
    <w:rPr>
      <w:b/>
      <w:szCs w:val="20"/>
      <w:lang w:val="en-GB" w:eastAsia="en-US"/>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paragraph" w:styleId="Heading7">
    <w:name w:val="heading 7"/>
    <w:basedOn w:val="Normal"/>
    <w:next w:val="Normal"/>
    <w:link w:val="Heading7Char"/>
    <w:qFormat/>
    <w:rsid w:val="00622128"/>
    <w:pPr>
      <w:keepNext/>
      <w:outlineLvl w:val="6"/>
    </w:pPr>
    <w:rPr>
      <w:rFonts w:ascii="Arial" w:hAnsi="Arial"/>
      <w:color w:val="000000"/>
      <w:szCs w:val="20"/>
      <w:u w:val="single"/>
      <w:lang w:val="en-US"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uiPriority w:val="39"/>
    <w:semiHidden/>
    <w:rsid w:val="000F3BA2"/>
    <w:pPr>
      <w:ind w:left="480"/>
    </w:pPr>
    <w:rPr>
      <w:sz w:val="20"/>
      <w:szCs w:val="20"/>
      <w:lang w:val="en-GB" w:eastAsia="en-US"/>
    </w:rPr>
  </w:style>
  <w:style w:type="paragraph" w:styleId="TOC5">
    <w:name w:val="toc 5"/>
    <w:basedOn w:val="Normal"/>
    <w:next w:val="Normal"/>
    <w:autoRedefine/>
    <w:uiPriority w:val="39"/>
    <w:semiHidden/>
    <w:rsid w:val="000F3BA2"/>
    <w:pPr>
      <w:ind w:left="720"/>
    </w:pPr>
    <w:rPr>
      <w:sz w:val="20"/>
      <w:szCs w:val="20"/>
      <w:lang w:val="en-GB" w:eastAsia="en-US"/>
    </w:rPr>
  </w:style>
  <w:style w:type="paragraph" w:styleId="TOC6">
    <w:name w:val="toc 6"/>
    <w:basedOn w:val="Normal"/>
    <w:next w:val="Normal"/>
    <w:autoRedefine/>
    <w:uiPriority w:val="39"/>
    <w:semiHidden/>
    <w:rsid w:val="000F3BA2"/>
    <w:pPr>
      <w:ind w:left="960"/>
    </w:pPr>
    <w:rPr>
      <w:sz w:val="20"/>
      <w:szCs w:val="20"/>
      <w:lang w:val="en-GB" w:eastAsia="en-US"/>
    </w:rPr>
  </w:style>
  <w:style w:type="paragraph" w:styleId="TOC7">
    <w:name w:val="toc 7"/>
    <w:basedOn w:val="Normal"/>
    <w:next w:val="Normal"/>
    <w:autoRedefine/>
    <w:uiPriority w:val="39"/>
    <w:semiHidden/>
    <w:rsid w:val="000F3BA2"/>
    <w:pPr>
      <w:ind w:left="1200"/>
    </w:pPr>
    <w:rPr>
      <w:sz w:val="20"/>
      <w:szCs w:val="20"/>
      <w:lang w:val="en-GB" w:eastAsia="en-US"/>
    </w:rPr>
  </w:style>
  <w:style w:type="paragraph" w:styleId="TOC8">
    <w:name w:val="toc 8"/>
    <w:basedOn w:val="Normal"/>
    <w:next w:val="Normal"/>
    <w:autoRedefine/>
    <w:uiPriority w:val="39"/>
    <w:semiHidden/>
    <w:rsid w:val="000F3BA2"/>
    <w:pPr>
      <w:ind w:left="1440"/>
    </w:pPr>
    <w:rPr>
      <w:sz w:val="20"/>
      <w:szCs w:val="20"/>
      <w:lang w:val="en-GB" w:eastAsia="en-US"/>
    </w:rPr>
  </w:style>
  <w:style w:type="paragraph" w:styleId="TOC9">
    <w:name w:val="toc 9"/>
    <w:basedOn w:val="Normal"/>
    <w:next w:val="Normal"/>
    <w:autoRedefine/>
    <w:uiPriority w:val="39"/>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iPriority w:val="99"/>
    <w:unhideWhenUsed/>
    <w:rsid w:val="00E06331"/>
    <w:rPr>
      <w:sz w:val="18"/>
      <w:szCs w:val="18"/>
      <w:lang w:val="en-GB" w:eastAsia="en-US"/>
    </w:rPr>
  </w:style>
  <w:style w:type="character" w:customStyle="1" w:styleId="BalloonTextChar">
    <w:name w:val="Balloon Text Char"/>
    <w:basedOn w:val="DefaultParagraphFont"/>
    <w:link w:val="BalloonText"/>
    <w:uiPriority w:val="99"/>
    <w:rsid w:val="00E06331"/>
    <w:rPr>
      <w:sz w:val="18"/>
      <w:szCs w:val="18"/>
    </w:rPr>
  </w:style>
  <w:style w:type="paragraph" w:styleId="Footer">
    <w:name w:val="footer"/>
    <w:basedOn w:val="Normal"/>
    <w:link w:val="FooterChar"/>
    <w:uiPriority w:val="99"/>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uiPriority w:val="99"/>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uiPriority w:val="99"/>
    <w:unhideWhenUsed/>
    <w:rsid w:val="00705A86"/>
    <w:rPr>
      <w:color w:val="800080" w:themeColor="followedHyperlink"/>
      <w:u w:val="single"/>
    </w:rPr>
  </w:style>
  <w:style w:type="character" w:customStyle="1" w:styleId="Heading7Char">
    <w:name w:val="Heading 7 Char"/>
    <w:basedOn w:val="DefaultParagraphFont"/>
    <w:link w:val="Heading7"/>
    <w:rsid w:val="00622128"/>
    <w:rPr>
      <w:rFonts w:ascii="Arial" w:hAnsi="Arial"/>
      <w:color w:val="000000"/>
      <w:sz w:val="24"/>
      <w:u w:val="single"/>
      <w:lang w:val="en-US" w:eastAsia="da-DK"/>
    </w:rPr>
  </w:style>
  <w:style w:type="paragraph" w:styleId="FootnoteText">
    <w:name w:val="footnote text"/>
    <w:basedOn w:val="Normal"/>
    <w:link w:val="FootnoteTextChar"/>
    <w:rsid w:val="00622128"/>
    <w:rPr>
      <w:lang w:val="en-GB" w:eastAsia="en-US"/>
    </w:rPr>
  </w:style>
  <w:style w:type="character" w:customStyle="1" w:styleId="FootnoteTextChar">
    <w:name w:val="Footnote Text Char"/>
    <w:basedOn w:val="DefaultParagraphFont"/>
    <w:link w:val="FootnoteText"/>
    <w:rsid w:val="00622128"/>
    <w:rPr>
      <w:sz w:val="24"/>
      <w:szCs w:val="24"/>
    </w:rPr>
  </w:style>
  <w:style w:type="paragraph" w:styleId="PlainText">
    <w:name w:val="Plain Text"/>
    <w:basedOn w:val="Normal"/>
    <w:link w:val="PlainTextChar"/>
    <w:rsid w:val="00622128"/>
    <w:rPr>
      <w:rFonts w:ascii="Courier New" w:hAnsi="Courier New" w:cs="Courier New"/>
      <w:sz w:val="20"/>
      <w:szCs w:val="20"/>
      <w:lang w:val="en-GB"/>
    </w:rPr>
  </w:style>
  <w:style w:type="character" w:customStyle="1" w:styleId="PlainTextChar">
    <w:name w:val="Plain Text Char"/>
    <w:basedOn w:val="DefaultParagraphFont"/>
    <w:link w:val="PlainText"/>
    <w:rsid w:val="00622128"/>
    <w:rPr>
      <w:rFonts w:ascii="Courier New" w:hAnsi="Courier New" w:cs="Courier New"/>
      <w:lang w:eastAsia="en-GB"/>
    </w:rPr>
  </w:style>
  <w:style w:type="character" w:styleId="CommentReference">
    <w:name w:val="annotation reference"/>
    <w:basedOn w:val="DefaultParagraphFont"/>
    <w:unhideWhenUsed/>
    <w:rsid w:val="00622128"/>
    <w:rPr>
      <w:sz w:val="16"/>
      <w:szCs w:val="16"/>
    </w:rPr>
  </w:style>
  <w:style w:type="paragraph" w:styleId="CommentText">
    <w:name w:val="annotation text"/>
    <w:basedOn w:val="Normal"/>
    <w:link w:val="CommentTextChar"/>
    <w:unhideWhenUsed/>
    <w:rsid w:val="00622128"/>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rsid w:val="00622128"/>
    <w:rPr>
      <w:rFonts w:asciiTheme="minorHAnsi" w:eastAsiaTheme="minorHAnsi" w:hAnsiTheme="minorHAnsi" w:cstheme="minorBidi"/>
    </w:rPr>
  </w:style>
  <w:style w:type="paragraph" w:styleId="BodyText2">
    <w:name w:val="Body Text 2"/>
    <w:basedOn w:val="Normal"/>
    <w:link w:val="BodyText2Char"/>
    <w:rsid w:val="00622128"/>
    <w:pPr>
      <w:jc w:val="both"/>
    </w:pPr>
    <w:rPr>
      <w:rFonts w:ascii="Arial" w:hAnsi="Arial"/>
      <w:szCs w:val="20"/>
      <w:lang w:val="x-none" w:eastAsia="x-none"/>
    </w:rPr>
  </w:style>
  <w:style w:type="character" w:customStyle="1" w:styleId="BodyText2Char">
    <w:name w:val="Body Text 2 Char"/>
    <w:basedOn w:val="DefaultParagraphFont"/>
    <w:link w:val="BodyText2"/>
    <w:rsid w:val="00622128"/>
    <w:rPr>
      <w:rFonts w:ascii="Arial" w:hAnsi="Arial"/>
      <w:sz w:val="24"/>
      <w:lang w:val="x-none" w:eastAsia="x-none"/>
    </w:rPr>
  </w:style>
  <w:style w:type="paragraph" w:styleId="BodyText">
    <w:name w:val="Body Text"/>
    <w:aliases w:val="ea-Body text,Document"/>
    <w:basedOn w:val="Normal"/>
    <w:link w:val="BodyTextChar"/>
    <w:rsid w:val="00622128"/>
    <w:pPr>
      <w:spacing w:before="120" w:after="120"/>
      <w:jc w:val="both"/>
    </w:pPr>
    <w:rPr>
      <w:rFonts w:ascii="Arial" w:hAnsi="Arial"/>
      <w:color w:val="000000"/>
      <w:szCs w:val="20"/>
      <w:lang w:val="x-none" w:eastAsia="x-none"/>
    </w:rPr>
  </w:style>
  <w:style w:type="character" w:customStyle="1" w:styleId="BodyTextChar">
    <w:name w:val="Body Text Char"/>
    <w:aliases w:val="ea-Body text Char,Document Char"/>
    <w:basedOn w:val="DefaultParagraphFont"/>
    <w:link w:val="BodyText"/>
    <w:rsid w:val="00622128"/>
    <w:rPr>
      <w:rFonts w:ascii="Arial" w:hAnsi="Arial"/>
      <w:color w:val="000000"/>
      <w:sz w:val="24"/>
      <w:lang w:val="x-none" w:eastAsia="x-none"/>
    </w:rPr>
  </w:style>
  <w:style w:type="character" w:styleId="PageNumber">
    <w:name w:val="page number"/>
    <w:basedOn w:val="DefaultParagraphFont"/>
    <w:rsid w:val="00622128"/>
  </w:style>
  <w:style w:type="paragraph" w:customStyle="1" w:styleId="ea-heading-1">
    <w:name w:val="ea-heading-1"/>
    <w:basedOn w:val="Heading1"/>
    <w:next w:val="BodyText"/>
    <w:rsid w:val="00622128"/>
    <w:pPr>
      <w:spacing w:before="240" w:after="240"/>
      <w:jc w:val="center"/>
    </w:pPr>
    <w:rPr>
      <w:rFonts w:ascii="Arial" w:hAnsi="Arial"/>
      <w:caps/>
      <w:lang w:val="x-none" w:eastAsia="x-none"/>
    </w:rPr>
  </w:style>
  <w:style w:type="paragraph" w:customStyle="1" w:styleId="ea-heading-2">
    <w:name w:val="ea-heading-2"/>
    <w:basedOn w:val="Heading2"/>
    <w:next w:val="BodyText"/>
    <w:rsid w:val="00622128"/>
    <w:pPr>
      <w:spacing w:after="120"/>
    </w:pPr>
    <w:rPr>
      <w:i w:val="0"/>
      <w:sz w:val="24"/>
      <w:lang w:val="x-none" w:eastAsia="x-none"/>
    </w:rPr>
  </w:style>
  <w:style w:type="paragraph" w:customStyle="1" w:styleId="ea-heading-3">
    <w:name w:val="ea-heading-3"/>
    <w:basedOn w:val="Heading3"/>
    <w:rsid w:val="00622128"/>
    <w:pPr>
      <w:spacing w:after="120"/>
    </w:pPr>
    <w:rPr>
      <w:i/>
      <w:sz w:val="24"/>
      <w:lang w:val="x-none" w:eastAsia="x-none"/>
    </w:rPr>
  </w:style>
  <w:style w:type="paragraph" w:styleId="Title">
    <w:name w:val="Title"/>
    <w:basedOn w:val="Normal"/>
    <w:link w:val="TitleChar"/>
    <w:qFormat/>
    <w:rsid w:val="00622128"/>
    <w:pPr>
      <w:pBdr>
        <w:top w:val="single" w:sz="4" w:space="1" w:color="auto"/>
        <w:left w:val="single" w:sz="4" w:space="4" w:color="auto"/>
        <w:bottom w:val="single" w:sz="4" w:space="1" w:color="auto"/>
        <w:right w:val="single" w:sz="4" w:space="4" w:color="auto"/>
      </w:pBdr>
      <w:jc w:val="center"/>
    </w:pPr>
    <w:rPr>
      <w:sz w:val="28"/>
      <w:szCs w:val="28"/>
      <w:lang w:val="x-none" w:eastAsia="x-none"/>
    </w:rPr>
  </w:style>
  <w:style w:type="character" w:customStyle="1" w:styleId="TitleChar">
    <w:name w:val="Title Char"/>
    <w:basedOn w:val="DefaultParagraphFont"/>
    <w:link w:val="Title"/>
    <w:rsid w:val="00622128"/>
    <w:rPr>
      <w:sz w:val="28"/>
      <w:szCs w:val="28"/>
      <w:lang w:val="x-none" w:eastAsia="x-none"/>
    </w:rPr>
  </w:style>
  <w:style w:type="paragraph" w:styleId="BodyTextIndent">
    <w:name w:val="Body Text Indent"/>
    <w:basedOn w:val="Normal"/>
    <w:link w:val="BodyTextIndentChar1"/>
    <w:rsid w:val="00622128"/>
    <w:pPr>
      <w:spacing w:after="120"/>
      <w:ind w:left="720"/>
      <w:jc w:val="both"/>
    </w:pPr>
    <w:rPr>
      <w:bCs/>
      <w:color w:val="0000FF"/>
      <w:lang w:val="x-none" w:eastAsia="x-none"/>
    </w:rPr>
  </w:style>
  <w:style w:type="character" w:customStyle="1" w:styleId="BodyTextIndentChar">
    <w:name w:val="Body Text Indent Char"/>
    <w:basedOn w:val="DefaultParagraphFont"/>
    <w:rsid w:val="00622128"/>
    <w:rPr>
      <w:sz w:val="24"/>
    </w:rPr>
  </w:style>
  <w:style w:type="character" w:customStyle="1" w:styleId="BodyTextIndentChar1">
    <w:name w:val="Body Text Indent Char1"/>
    <w:basedOn w:val="DefaultParagraphFont"/>
    <w:link w:val="BodyTextIndent"/>
    <w:rsid w:val="00622128"/>
    <w:rPr>
      <w:bCs/>
      <w:color w:val="0000FF"/>
      <w:sz w:val="24"/>
      <w:szCs w:val="24"/>
      <w:lang w:val="x-none" w:eastAsia="x-none"/>
    </w:rPr>
  </w:style>
  <w:style w:type="paragraph" w:styleId="BodyTextIndent2">
    <w:name w:val="Body Text Indent 2"/>
    <w:basedOn w:val="Normal"/>
    <w:link w:val="BodyTextIndent2Char"/>
    <w:rsid w:val="00622128"/>
    <w:pPr>
      <w:ind w:firstLine="360"/>
      <w:jc w:val="both"/>
    </w:pPr>
    <w:rPr>
      <w:b/>
      <w:bCs/>
      <w:color w:val="0000FF"/>
      <w:sz w:val="28"/>
      <w:lang w:val="x-none" w:eastAsia="x-none"/>
    </w:rPr>
  </w:style>
  <w:style w:type="character" w:customStyle="1" w:styleId="BodyTextIndent2Char">
    <w:name w:val="Body Text Indent 2 Char"/>
    <w:basedOn w:val="DefaultParagraphFont"/>
    <w:link w:val="BodyTextIndent2"/>
    <w:rsid w:val="00622128"/>
    <w:rPr>
      <w:b/>
      <w:bCs/>
      <w:color w:val="0000FF"/>
      <w:sz w:val="28"/>
      <w:szCs w:val="24"/>
      <w:lang w:val="x-none" w:eastAsia="x-none"/>
    </w:rPr>
  </w:style>
  <w:style w:type="table" w:styleId="TableGrid">
    <w:name w:val="Table Grid"/>
    <w:basedOn w:val="TableNormal"/>
    <w:rsid w:val="0062212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heading-4">
    <w:name w:val="ea-heading-4"/>
    <w:basedOn w:val="Heading4"/>
    <w:next w:val="BodyText"/>
    <w:qFormat/>
    <w:rsid w:val="00622128"/>
    <w:pPr>
      <w:spacing w:before="120" w:after="120"/>
    </w:pPr>
    <w:rPr>
      <w:rFonts w:ascii="Arial" w:hAnsi="Arial"/>
      <w:b w:val="0"/>
      <w:i/>
      <w:sz w:val="24"/>
      <w:lang w:val="x-none" w:eastAsia="x-none"/>
    </w:rPr>
  </w:style>
  <w:style w:type="paragraph" w:styleId="NormalWeb">
    <w:name w:val="Normal (Web)"/>
    <w:basedOn w:val="Normal"/>
    <w:uiPriority w:val="99"/>
    <w:rsid w:val="00622128"/>
    <w:pPr>
      <w:spacing w:beforeLines="1" w:afterLines="1"/>
    </w:pPr>
    <w:rPr>
      <w:rFonts w:ascii="Times" w:hAnsi="Times"/>
      <w:sz w:val="20"/>
      <w:szCs w:val="20"/>
      <w:lang w:val="en-GB" w:eastAsia="en-US"/>
    </w:rPr>
  </w:style>
  <w:style w:type="character" w:styleId="Emphasis">
    <w:name w:val="Emphasis"/>
    <w:uiPriority w:val="20"/>
    <w:qFormat/>
    <w:rsid w:val="004B1B6D"/>
  </w:style>
  <w:style w:type="paragraph" w:customStyle="1" w:styleId="Paragraphedeliste">
    <w:name w:val="Paragraphe de liste"/>
    <w:basedOn w:val="Normal"/>
    <w:qFormat/>
    <w:rsid w:val="00622128"/>
    <w:pPr>
      <w:spacing w:after="200" w:line="276" w:lineRule="auto"/>
      <w:ind w:left="720"/>
      <w:contextualSpacing/>
    </w:pPr>
    <w:rPr>
      <w:rFonts w:ascii="Calibri" w:eastAsia="Calibri" w:hAnsi="Calibri"/>
      <w:sz w:val="22"/>
      <w:szCs w:val="22"/>
      <w:lang w:val="fr-BE" w:eastAsia="en-US"/>
    </w:rPr>
  </w:style>
  <w:style w:type="character" w:styleId="Strong">
    <w:name w:val="Strong"/>
    <w:qFormat/>
    <w:rsid w:val="00622128"/>
    <w:rPr>
      <w:b/>
      <w:bCs/>
    </w:rPr>
  </w:style>
  <w:style w:type="paragraph" w:styleId="Caption">
    <w:name w:val="caption"/>
    <w:basedOn w:val="Normal"/>
    <w:next w:val="Normal"/>
    <w:qFormat/>
    <w:rsid w:val="00622128"/>
    <w:pPr>
      <w:spacing w:before="120" w:after="120"/>
    </w:pPr>
    <w:rPr>
      <w:rFonts w:ascii="Arial" w:hAnsi="Arial"/>
      <w:b/>
      <w:lang w:val="en-GB" w:eastAsia="el-GR"/>
    </w:rPr>
  </w:style>
  <w:style w:type="character" w:customStyle="1" w:styleId="CharChar">
    <w:name w:val="Char Char"/>
    <w:rsid w:val="00622128"/>
    <w:rPr>
      <w:sz w:val="24"/>
      <w:szCs w:val="24"/>
      <w:lang w:eastAsia="el-GR"/>
    </w:rPr>
  </w:style>
  <w:style w:type="paragraph" w:styleId="BodyText3">
    <w:name w:val="Body Text 3"/>
    <w:basedOn w:val="Normal"/>
    <w:link w:val="BodyText3Char"/>
    <w:rsid w:val="00622128"/>
    <w:pPr>
      <w:spacing w:after="120"/>
      <w:jc w:val="both"/>
    </w:pPr>
    <w:rPr>
      <w:rFonts w:ascii="Arial" w:hAnsi="Arial"/>
      <w:i/>
      <w:lang w:val="x-none" w:eastAsia="el-GR"/>
    </w:rPr>
  </w:style>
  <w:style w:type="character" w:customStyle="1" w:styleId="BodyText3Char">
    <w:name w:val="Body Text 3 Char"/>
    <w:basedOn w:val="DefaultParagraphFont"/>
    <w:link w:val="BodyText3"/>
    <w:rsid w:val="00622128"/>
    <w:rPr>
      <w:rFonts w:ascii="Arial" w:hAnsi="Arial"/>
      <w:i/>
      <w:sz w:val="24"/>
      <w:szCs w:val="24"/>
      <w:lang w:val="x-none" w:eastAsia="el-GR"/>
    </w:rPr>
  </w:style>
  <w:style w:type="paragraph" w:customStyle="1" w:styleId="ea-contents-1">
    <w:name w:val="ea-contents-1"/>
    <w:basedOn w:val="TOC1"/>
    <w:next w:val="ea-heading-1"/>
    <w:autoRedefine/>
    <w:rsid w:val="00622128"/>
    <w:pPr>
      <w:spacing w:after="120"/>
    </w:pPr>
    <w:rPr>
      <w:rFonts w:ascii="Arial" w:hAnsi="Arial"/>
      <w:szCs w:val="20"/>
    </w:rPr>
  </w:style>
  <w:style w:type="paragraph" w:customStyle="1" w:styleId="ea-contents-2">
    <w:name w:val="ea-contents-2"/>
    <w:basedOn w:val="TOC2"/>
    <w:next w:val="ea-heading-2"/>
    <w:autoRedefine/>
    <w:rsid w:val="00622128"/>
    <w:pPr>
      <w:tabs>
        <w:tab w:val="right" w:leader="dot" w:pos="9621"/>
      </w:tabs>
      <w:spacing w:before="240" w:after="0"/>
    </w:pPr>
    <w:rPr>
      <w:rFonts w:ascii="Arial" w:hAnsi="Arial"/>
    </w:rPr>
  </w:style>
  <w:style w:type="paragraph" w:customStyle="1" w:styleId="ea-contents-3">
    <w:name w:val="ea-contents-3"/>
    <w:basedOn w:val="TOC3"/>
    <w:next w:val="ea-heading-3"/>
    <w:autoRedefine/>
    <w:rsid w:val="00622128"/>
    <w:pPr>
      <w:ind w:left="720"/>
    </w:pPr>
    <w:rPr>
      <w:rFonts w:ascii="Arial" w:hAnsi="Arial"/>
    </w:rPr>
  </w:style>
  <w:style w:type="character" w:customStyle="1" w:styleId="Heading1Char">
    <w:name w:val="Heading 1 Char"/>
    <w:link w:val="Heading1"/>
    <w:rsid w:val="00622128"/>
    <w:rPr>
      <w:b/>
      <w:sz w:val="24"/>
    </w:rPr>
  </w:style>
  <w:style w:type="character" w:customStyle="1" w:styleId="Heading2Char">
    <w:name w:val="Heading 2 Char"/>
    <w:link w:val="Heading2"/>
    <w:rsid w:val="00622128"/>
    <w:rPr>
      <w:rFonts w:ascii="Arial" w:hAnsi="Arial"/>
      <w:b/>
      <w:i/>
      <w:sz w:val="28"/>
      <w:szCs w:val="28"/>
    </w:rPr>
  </w:style>
  <w:style w:type="character" w:customStyle="1" w:styleId="Heading3Char">
    <w:name w:val="Heading 3 Char"/>
    <w:link w:val="Heading3"/>
    <w:rsid w:val="00622128"/>
    <w:rPr>
      <w:rFonts w:ascii="Arial" w:hAnsi="Arial"/>
      <w:b/>
      <w:sz w:val="26"/>
      <w:szCs w:val="26"/>
    </w:rPr>
  </w:style>
  <w:style w:type="character" w:customStyle="1" w:styleId="emailstijl16">
    <w:name w:val="emailstijl16"/>
    <w:rsid w:val="00622128"/>
    <w:rPr>
      <w:rFonts w:ascii="Arial" w:hAnsi="Arial" w:hint="default"/>
      <w:color w:val="000000"/>
      <w:sz w:val="20"/>
    </w:rPr>
  </w:style>
  <w:style w:type="character" w:customStyle="1" w:styleId="emailstyle17">
    <w:name w:val="emailstyle17"/>
    <w:rsid w:val="00622128"/>
    <w:rPr>
      <w:rFonts w:ascii="Arial" w:hAnsi="Arial"/>
      <w:color w:val="000000"/>
      <w:sz w:val="20"/>
    </w:rPr>
  </w:style>
  <w:style w:type="paragraph" w:customStyle="1" w:styleId="DfESBullets">
    <w:name w:val="DfESBullets"/>
    <w:basedOn w:val="Normal"/>
    <w:rsid w:val="00622128"/>
    <w:pPr>
      <w:widowControl w:val="0"/>
      <w:numPr>
        <w:numId w:val="1"/>
      </w:numPr>
      <w:overflowPunct w:val="0"/>
      <w:autoSpaceDE w:val="0"/>
      <w:autoSpaceDN w:val="0"/>
      <w:adjustRightInd w:val="0"/>
      <w:spacing w:after="240"/>
      <w:textAlignment w:val="baseline"/>
    </w:pPr>
    <w:rPr>
      <w:rFonts w:ascii="Arial" w:hAnsi="Arial"/>
      <w:sz w:val="22"/>
      <w:szCs w:val="20"/>
      <w:lang w:val="en-GB" w:eastAsia="en-US"/>
    </w:rPr>
  </w:style>
  <w:style w:type="paragraph" w:customStyle="1" w:styleId="Default">
    <w:name w:val="Default"/>
    <w:link w:val="DefaultTegn"/>
    <w:rsid w:val="00622128"/>
    <w:pPr>
      <w:widowControl w:val="0"/>
      <w:autoSpaceDE w:val="0"/>
      <w:autoSpaceDN w:val="0"/>
      <w:adjustRightInd w:val="0"/>
    </w:pPr>
    <w:rPr>
      <w:rFonts w:ascii="Helvetica LT" w:eastAsia="Batang" w:hAnsi="Helvetica LT"/>
      <w:color w:val="000000"/>
      <w:sz w:val="24"/>
      <w:szCs w:val="24"/>
      <w:lang w:val="da-DK" w:eastAsia="da-DK"/>
    </w:rPr>
  </w:style>
  <w:style w:type="paragraph" w:customStyle="1" w:styleId="CM1">
    <w:name w:val="CM1"/>
    <w:basedOn w:val="Default"/>
    <w:next w:val="Default"/>
    <w:rsid w:val="00622128"/>
    <w:rPr>
      <w:color w:val="auto"/>
    </w:rPr>
  </w:style>
  <w:style w:type="paragraph" w:customStyle="1" w:styleId="ColorfulList-Accent11">
    <w:name w:val="Colorful List - Accent 11"/>
    <w:basedOn w:val="Normal"/>
    <w:link w:val="ColorfulList-Accent1Char"/>
    <w:qFormat/>
    <w:rsid w:val="00622128"/>
    <w:pPr>
      <w:spacing w:after="200" w:line="276" w:lineRule="auto"/>
      <w:ind w:left="720"/>
      <w:contextualSpacing/>
    </w:pPr>
    <w:rPr>
      <w:rFonts w:ascii="Calibri" w:eastAsia="Calibri" w:hAnsi="Calibri"/>
      <w:sz w:val="22"/>
      <w:szCs w:val="22"/>
      <w:lang w:val="x-none" w:eastAsia="x-none"/>
    </w:rPr>
  </w:style>
  <w:style w:type="paragraph" w:customStyle="1" w:styleId="data">
    <w:name w:val="data"/>
    <w:basedOn w:val="Normal"/>
    <w:locked/>
    <w:rsid w:val="00622128"/>
    <w:pPr>
      <w:spacing w:line="360" w:lineRule="auto"/>
    </w:pPr>
    <w:rPr>
      <w:rFonts w:ascii="Arial" w:hAnsi="Arial"/>
      <w:sz w:val="20"/>
      <w:lang w:val="en-GB"/>
    </w:rPr>
  </w:style>
  <w:style w:type="paragraph" w:customStyle="1" w:styleId="datatitle">
    <w:name w:val="data_title"/>
    <w:basedOn w:val="Normal"/>
    <w:locked/>
    <w:rsid w:val="00622128"/>
    <w:pPr>
      <w:spacing w:line="480" w:lineRule="auto"/>
    </w:pPr>
    <w:rPr>
      <w:rFonts w:ascii="Trebuchet MS" w:hAnsi="Trebuchet MS"/>
      <w:b/>
      <w:lang w:val="en-GB"/>
    </w:rPr>
  </w:style>
  <w:style w:type="paragraph" w:customStyle="1" w:styleId="DiagramaDiagrama4CharDiagramaDiagrama">
    <w:name w:val="Diagrama Diagrama4 Char Diagrama Diagrama"/>
    <w:basedOn w:val="Normal"/>
    <w:rsid w:val="00622128"/>
    <w:pPr>
      <w:spacing w:after="160" w:line="240" w:lineRule="exact"/>
    </w:pPr>
    <w:rPr>
      <w:rFonts w:ascii="Tahoma" w:hAnsi="Tahoma"/>
      <w:sz w:val="20"/>
      <w:szCs w:val="20"/>
      <w:lang w:val="en-US" w:eastAsia="en-US"/>
    </w:rPr>
  </w:style>
  <w:style w:type="character" w:customStyle="1" w:styleId="Bekezdsalapbettpusa">
    <w:name w:val="Bekezdés alapbetűtípusa"/>
    <w:rsid w:val="00622128"/>
  </w:style>
  <w:style w:type="character" w:customStyle="1" w:styleId="EmailStyle92">
    <w:name w:val="EmailStyle92"/>
    <w:rsid w:val="00622128"/>
    <w:rPr>
      <w:rFonts w:ascii="Arial" w:hAnsi="Arial"/>
      <w:color w:val="000000"/>
      <w:sz w:val="20"/>
    </w:rPr>
  </w:style>
  <w:style w:type="paragraph" w:styleId="ListBullet">
    <w:name w:val="List Bullet"/>
    <w:basedOn w:val="Normal"/>
    <w:rsid w:val="00622128"/>
    <w:pPr>
      <w:tabs>
        <w:tab w:val="num" w:pos="1080"/>
      </w:tabs>
      <w:spacing w:after="120"/>
      <w:ind w:left="1080" w:hanging="540"/>
    </w:pPr>
    <w:rPr>
      <w:sz w:val="26"/>
      <w:szCs w:val="26"/>
      <w:lang w:val="en-GB"/>
    </w:rPr>
  </w:style>
  <w:style w:type="paragraph" w:styleId="ListNumber">
    <w:name w:val="List Number"/>
    <w:basedOn w:val="Normal"/>
    <w:rsid w:val="00622128"/>
    <w:pPr>
      <w:tabs>
        <w:tab w:val="num" w:pos="540"/>
      </w:tabs>
      <w:spacing w:before="360" w:after="120"/>
      <w:ind w:left="539" w:hanging="539"/>
    </w:pPr>
    <w:rPr>
      <w:b/>
      <w:bCs/>
      <w:sz w:val="28"/>
      <w:szCs w:val="28"/>
      <w:lang w:val="en-GB"/>
    </w:rPr>
  </w:style>
  <w:style w:type="paragraph" w:styleId="ListBullet2">
    <w:name w:val="List Bullet 2"/>
    <w:basedOn w:val="Normal"/>
    <w:rsid w:val="00622128"/>
    <w:pPr>
      <w:tabs>
        <w:tab w:val="left" w:pos="1440"/>
      </w:tabs>
      <w:ind w:left="1440" w:hanging="360"/>
    </w:pPr>
    <w:rPr>
      <w:lang w:val="en-GB"/>
    </w:rPr>
  </w:style>
  <w:style w:type="character" w:customStyle="1" w:styleId="DefaultTegn">
    <w:name w:val="Default Tegn"/>
    <w:link w:val="Default"/>
    <w:rsid w:val="00622128"/>
    <w:rPr>
      <w:rFonts w:ascii="Helvetica LT" w:eastAsia="Batang" w:hAnsi="Helvetica LT"/>
      <w:color w:val="000000"/>
      <w:sz w:val="24"/>
      <w:szCs w:val="24"/>
      <w:lang w:val="da-DK" w:eastAsia="da-DK"/>
    </w:rPr>
  </w:style>
  <w:style w:type="character" w:customStyle="1" w:styleId="Funotenzeichen">
    <w:name w:val="Fußnotenzeichen"/>
    <w:rsid w:val="00622128"/>
    <w:rPr>
      <w:vertAlign w:val="superscript"/>
    </w:rPr>
  </w:style>
  <w:style w:type="character" w:customStyle="1" w:styleId="MainText">
    <w:name w:val="Main Text"/>
    <w:rsid w:val="00622128"/>
    <w:rPr>
      <w:rFonts w:ascii="TheMix-Plain" w:hAnsi="TheMix-Plain"/>
      <w:color w:val="000000"/>
      <w:sz w:val="22"/>
      <w:szCs w:val="22"/>
    </w:rPr>
  </w:style>
  <w:style w:type="paragraph" w:customStyle="1" w:styleId="msolistparagraph0">
    <w:name w:val="msolistparagraph"/>
    <w:basedOn w:val="Normal"/>
    <w:rsid w:val="00622128"/>
    <w:pPr>
      <w:ind w:left="720"/>
    </w:pPr>
    <w:rPr>
      <w:rFonts w:ascii="Calibri" w:hAnsi="Calibri"/>
      <w:sz w:val="22"/>
      <w:szCs w:val="22"/>
      <w:lang w:eastAsia="en-US"/>
    </w:rPr>
  </w:style>
  <w:style w:type="paragraph" w:customStyle="1" w:styleId="DfESOutNumbered">
    <w:name w:val="DfESOutNumbered"/>
    <w:basedOn w:val="Normal"/>
    <w:rsid w:val="00622128"/>
    <w:pPr>
      <w:widowControl w:val="0"/>
      <w:numPr>
        <w:numId w:val="2"/>
      </w:numPr>
      <w:tabs>
        <w:tab w:val="num" w:pos="360"/>
      </w:tabs>
      <w:overflowPunct w:val="0"/>
      <w:autoSpaceDE w:val="0"/>
      <w:autoSpaceDN w:val="0"/>
      <w:adjustRightInd w:val="0"/>
      <w:spacing w:after="240"/>
      <w:textAlignment w:val="baseline"/>
    </w:pPr>
    <w:rPr>
      <w:rFonts w:ascii="Arial" w:hAnsi="Arial"/>
      <w:sz w:val="22"/>
      <w:szCs w:val="22"/>
      <w:lang w:val="en-GB" w:eastAsia="en-US"/>
    </w:rPr>
  </w:style>
  <w:style w:type="character" w:customStyle="1" w:styleId="emailstyle23">
    <w:name w:val="emailstyle23"/>
    <w:rsid w:val="00622128"/>
    <w:rPr>
      <w:rFonts w:ascii="Arial" w:hAnsi="Arial" w:cs="Arial"/>
      <w:color w:val="993366"/>
      <w:sz w:val="20"/>
    </w:rPr>
  </w:style>
  <w:style w:type="paragraph" w:styleId="CommentSubject">
    <w:name w:val="annotation subject"/>
    <w:basedOn w:val="CommentText"/>
    <w:next w:val="CommentText"/>
    <w:link w:val="CommentSubjectChar"/>
    <w:rsid w:val="00622128"/>
    <w:pPr>
      <w:spacing w:after="0"/>
    </w:pPr>
    <w:rPr>
      <w:rFonts w:ascii="Times New Roman" w:eastAsia="Times New Roman" w:hAnsi="Times New Roman" w:cs="Times New Roman"/>
      <w:b/>
      <w:bCs/>
      <w:lang w:val="x-none" w:eastAsia="x-none"/>
    </w:rPr>
  </w:style>
  <w:style w:type="character" w:customStyle="1" w:styleId="CommentSubjectChar">
    <w:name w:val="Comment Subject Char"/>
    <w:basedOn w:val="CommentTextChar"/>
    <w:link w:val="CommentSubject"/>
    <w:rsid w:val="00622128"/>
    <w:rPr>
      <w:rFonts w:asciiTheme="minorHAnsi" w:eastAsiaTheme="minorHAnsi" w:hAnsiTheme="minorHAnsi" w:cstheme="minorBidi"/>
      <w:b/>
      <w:bCs/>
      <w:lang w:val="x-none" w:eastAsia="x-none"/>
    </w:rPr>
  </w:style>
  <w:style w:type="paragraph" w:styleId="BodyTextFirstIndent2">
    <w:name w:val="Body Text First Indent 2"/>
    <w:basedOn w:val="BodyTextIndent"/>
    <w:link w:val="BodyTextFirstIndent2Char"/>
    <w:rsid w:val="00622128"/>
    <w:pPr>
      <w:ind w:left="283" w:firstLine="210"/>
      <w:jc w:val="left"/>
    </w:pPr>
    <w:rPr>
      <w:color w:val="000000"/>
    </w:rPr>
  </w:style>
  <w:style w:type="character" w:customStyle="1" w:styleId="BodyTextFirstIndent2Char">
    <w:name w:val="Body Text First Indent 2 Char"/>
    <w:basedOn w:val="BodyTextIndentChar"/>
    <w:link w:val="BodyTextFirstIndent2"/>
    <w:rsid w:val="00622128"/>
    <w:rPr>
      <w:bCs/>
      <w:color w:val="000000"/>
      <w:sz w:val="24"/>
      <w:szCs w:val="24"/>
      <w:lang w:val="x-none" w:eastAsia="x-none"/>
    </w:rPr>
  </w:style>
  <w:style w:type="paragraph" w:customStyle="1" w:styleId="Absatz1aAA">
    <w:name w:val="Absatz 1a (AA)"/>
    <w:basedOn w:val="Normal"/>
    <w:next w:val="Normal"/>
    <w:rsid w:val="00622128"/>
    <w:pPr>
      <w:spacing w:before="360"/>
    </w:pPr>
    <w:rPr>
      <w:rFonts w:ascii="Book Antiqua" w:hAnsi="Book Antiqua"/>
      <w:szCs w:val="20"/>
      <w:lang w:val="de-DE" w:eastAsia="de-DE"/>
    </w:rPr>
  </w:style>
  <w:style w:type="paragraph" w:customStyle="1" w:styleId="Absatz1A1">
    <w:name w:val="Absatz 1 (A1)"/>
    <w:basedOn w:val="Normal"/>
    <w:rsid w:val="00622128"/>
    <w:pPr>
      <w:spacing w:before="192"/>
    </w:pPr>
    <w:rPr>
      <w:rFonts w:ascii="Book Antiqua" w:hAnsi="Book Antiqua"/>
      <w:szCs w:val="20"/>
      <w:lang w:val="de-DE" w:eastAsia="de-DE"/>
    </w:rPr>
  </w:style>
  <w:style w:type="paragraph" w:customStyle="1" w:styleId="AbsatzHilbert">
    <w:name w:val="Absatz Hilbert"/>
    <w:basedOn w:val="Normal"/>
    <w:rsid w:val="00622128"/>
    <w:pPr>
      <w:spacing w:before="120" w:line="280" w:lineRule="exact"/>
      <w:jc w:val="both"/>
    </w:pPr>
    <w:rPr>
      <w:rFonts w:ascii="Arial" w:eastAsia="Calibri" w:hAnsi="Arial"/>
      <w:lang w:val="de-DE" w:eastAsia="de-DE"/>
    </w:rPr>
  </w:style>
  <w:style w:type="character" w:customStyle="1" w:styleId="Caractresdenotedebasdepage">
    <w:name w:val="Caractères de note de bas de page"/>
    <w:rsid w:val="00622128"/>
    <w:rPr>
      <w:vertAlign w:val="superscript"/>
    </w:rPr>
  </w:style>
  <w:style w:type="character" w:customStyle="1" w:styleId="Caractresdenotedefin">
    <w:name w:val="Caractères de note de fin"/>
    <w:rsid w:val="00622128"/>
  </w:style>
  <w:style w:type="paragraph" w:customStyle="1" w:styleId="Titre">
    <w:name w:val="Titre"/>
    <w:basedOn w:val="Normal"/>
    <w:next w:val="BodyText"/>
    <w:rsid w:val="00622128"/>
    <w:pPr>
      <w:keepNext/>
      <w:widowControl w:val="0"/>
      <w:suppressAutoHyphens/>
      <w:spacing w:before="240" w:after="120"/>
    </w:pPr>
    <w:rPr>
      <w:rFonts w:ascii="Arial" w:eastAsia="SimSun" w:hAnsi="Arial" w:cs="Mangal"/>
      <w:kern w:val="1"/>
      <w:sz w:val="28"/>
      <w:szCs w:val="28"/>
      <w:lang w:val="fr-FR" w:eastAsia="hi-IN" w:bidi="hi-IN"/>
    </w:rPr>
  </w:style>
  <w:style w:type="paragraph" w:customStyle="1" w:styleId="Lgende">
    <w:name w:val="Légende"/>
    <w:basedOn w:val="Normal"/>
    <w:rsid w:val="00622128"/>
    <w:pPr>
      <w:widowControl w:val="0"/>
      <w:suppressLineNumbers/>
      <w:suppressAutoHyphens/>
      <w:spacing w:before="120" w:after="120"/>
    </w:pPr>
    <w:rPr>
      <w:rFonts w:eastAsia="SimSun" w:cs="Mangal"/>
      <w:i/>
      <w:iCs/>
      <w:kern w:val="1"/>
      <w:lang w:val="fr-FR" w:eastAsia="hi-IN" w:bidi="hi-IN"/>
    </w:rPr>
  </w:style>
  <w:style w:type="paragraph" w:customStyle="1" w:styleId="Index">
    <w:name w:val="Index"/>
    <w:basedOn w:val="Normal"/>
    <w:rsid w:val="00622128"/>
    <w:pPr>
      <w:widowControl w:val="0"/>
      <w:suppressLineNumbers/>
      <w:suppressAutoHyphens/>
    </w:pPr>
    <w:rPr>
      <w:rFonts w:eastAsia="SimSun" w:cs="Mangal"/>
      <w:kern w:val="1"/>
      <w:lang w:val="fr-FR" w:eastAsia="hi-IN" w:bidi="hi-IN"/>
    </w:rPr>
  </w:style>
  <w:style w:type="paragraph" w:customStyle="1" w:styleId="para">
    <w:name w:val="para"/>
    <w:basedOn w:val="Normal"/>
    <w:rsid w:val="00622128"/>
    <w:pPr>
      <w:widowControl w:val="0"/>
      <w:suppressAutoHyphens/>
      <w:spacing w:after="60"/>
      <w:ind w:left="300"/>
      <w:textAlignment w:val="baseline"/>
    </w:pPr>
    <w:rPr>
      <w:rFonts w:ascii="Arial" w:eastAsia="SimSun" w:hAnsi="Arial" w:cs="Times"/>
      <w:kern w:val="1"/>
      <w:sz w:val="18"/>
      <w:lang w:val="fr-FR" w:eastAsia="hi-IN" w:bidi="hi-IN"/>
    </w:rPr>
  </w:style>
  <w:style w:type="character" w:styleId="EndnoteReference">
    <w:name w:val="endnote reference"/>
    <w:uiPriority w:val="99"/>
    <w:unhideWhenUsed/>
    <w:rsid w:val="00622128"/>
    <w:rPr>
      <w:vertAlign w:val="superscript"/>
    </w:rPr>
  </w:style>
  <w:style w:type="paragraph" w:styleId="List">
    <w:name w:val="List"/>
    <w:basedOn w:val="Normal"/>
    <w:uiPriority w:val="99"/>
    <w:unhideWhenUsed/>
    <w:rsid w:val="00622128"/>
    <w:pPr>
      <w:widowControl w:val="0"/>
      <w:suppressAutoHyphens/>
      <w:ind w:left="283" w:hanging="283"/>
      <w:contextualSpacing/>
    </w:pPr>
    <w:rPr>
      <w:rFonts w:eastAsia="SimSun" w:cs="Mangal"/>
      <w:kern w:val="1"/>
      <w:lang w:val="fr-FR" w:eastAsia="hi-IN" w:bidi="hi-IN"/>
    </w:rPr>
  </w:style>
  <w:style w:type="character" w:customStyle="1" w:styleId="ColorfulList-Accent1Char">
    <w:name w:val="Colorful List - Accent 1 Char"/>
    <w:link w:val="ColorfulList-Accent11"/>
    <w:locked/>
    <w:rsid w:val="00622128"/>
    <w:rPr>
      <w:rFonts w:ascii="Calibri" w:eastAsia="Calibri" w:hAnsi="Calibri"/>
      <w:sz w:val="22"/>
      <w:szCs w:val="22"/>
      <w:lang w:val="x-none" w:eastAsia="x-none"/>
    </w:rPr>
  </w:style>
  <w:style w:type="paragraph" w:customStyle="1" w:styleId="TitleNOsubtitle">
    <w:name w:val="Title NO subtitle"/>
    <w:basedOn w:val="Title"/>
    <w:rsid w:val="00622128"/>
    <w:pPr>
      <w:pBdr>
        <w:top w:val="none" w:sz="0" w:space="0" w:color="auto"/>
        <w:left w:val="none" w:sz="0" w:space="0" w:color="auto"/>
        <w:bottom w:val="single" w:sz="4" w:space="9" w:color="auto"/>
        <w:right w:val="none" w:sz="0" w:space="0" w:color="auto"/>
      </w:pBdr>
      <w:spacing w:after="1134"/>
      <w:jc w:val="left"/>
    </w:pPr>
    <w:rPr>
      <w:rFonts w:ascii="Tahoma" w:hAnsi="Tahoma"/>
      <w:color w:val="000000"/>
      <w:kern w:val="28"/>
      <w:sz w:val="52"/>
      <w:szCs w:val="24"/>
    </w:rPr>
  </w:style>
  <w:style w:type="paragraph" w:customStyle="1" w:styleId="MediumGrid1-Accent21">
    <w:name w:val="Medium Grid 1 - Accent 21"/>
    <w:basedOn w:val="Normal"/>
    <w:uiPriority w:val="34"/>
    <w:qFormat/>
    <w:rsid w:val="00622128"/>
    <w:pPr>
      <w:ind w:left="720"/>
      <w:contextualSpacing/>
    </w:pPr>
    <w:rPr>
      <w:szCs w:val="20"/>
      <w:lang w:val="en-GB" w:eastAsia="en-US"/>
    </w:rPr>
  </w:style>
  <w:style w:type="paragraph" w:customStyle="1" w:styleId="CM4">
    <w:name w:val="CM4"/>
    <w:basedOn w:val="Default"/>
    <w:next w:val="Default"/>
    <w:uiPriority w:val="99"/>
    <w:rsid w:val="00622128"/>
    <w:rPr>
      <w:rFonts w:ascii="EUAlbertina" w:eastAsia="Times New Roman" w:hAnsi="EUAlbertina"/>
      <w:color w:val="auto"/>
      <w:lang w:val="en-US"/>
    </w:rPr>
  </w:style>
  <w:style w:type="paragraph" w:styleId="NoSpacing">
    <w:name w:val="No Spacing"/>
    <w:qFormat/>
    <w:rsid w:val="00622128"/>
    <w:rPr>
      <w:sz w:val="24"/>
    </w:rPr>
  </w:style>
  <w:style w:type="paragraph" w:styleId="ListParagraph">
    <w:name w:val="List Paragraph"/>
    <w:basedOn w:val="Normal"/>
    <w:uiPriority w:val="34"/>
    <w:qFormat/>
    <w:rsid w:val="00622128"/>
    <w:pPr>
      <w:ind w:left="720"/>
      <w:contextualSpacing/>
    </w:pPr>
    <w:rPr>
      <w:lang w:val="en-GB"/>
    </w:rPr>
  </w:style>
  <w:style w:type="paragraph" w:styleId="Revision">
    <w:name w:val="Revision"/>
    <w:hidden/>
    <w:rsid w:val="00622128"/>
    <w:rPr>
      <w:sz w:val="24"/>
    </w:rPr>
  </w:style>
  <w:style w:type="character" w:customStyle="1" w:styleId="Agency-body-textChar">
    <w:name w:val="Agency-body-text Char"/>
    <w:basedOn w:val="DefaultParagraphFont"/>
    <w:link w:val="Agency-body-text"/>
    <w:rsid w:val="00622128"/>
    <w:rPr>
      <w:rFonts w:ascii="Calibri" w:hAnsi="Calibri"/>
      <w:color w:val="000000" w:themeColor="text1"/>
      <w:sz w:val="24"/>
    </w:rPr>
  </w:style>
  <w:style w:type="table" w:styleId="PlainTable5">
    <w:name w:val="Plain Table 5"/>
    <w:basedOn w:val="TableNormal"/>
    <w:uiPriority w:val="45"/>
    <w:rsid w:val="006221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221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221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6221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49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20095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9925">
      <w:bodyDiv w:val="1"/>
      <w:marLeft w:val="0"/>
      <w:marRight w:val="0"/>
      <w:marTop w:val="0"/>
      <w:marBottom w:val="0"/>
      <w:divBdr>
        <w:top w:val="none" w:sz="0" w:space="0" w:color="auto"/>
        <w:left w:val="none" w:sz="0" w:space="0" w:color="auto"/>
        <w:bottom w:val="none" w:sz="0" w:space="0" w:color="auto"/>
        <w:right w:val="none" w:sz="0" w:space="0" w:color="auto"/>
      </w:divBdr>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71203209">
      <w:bodyDiv w:val="1"/>
      <w:marLeft w:val="0"/>
      <w:marRight w:val="0"/>
      <w:marTop w:val="0"/>
      <w:marBottom w:val="0"/>
      <w:divBdr>
        <w:top w:val="none" w:sz="0" w:space="0" w:color="auto"/>
        <w:left w:val="none" w:sz="0" w:space="0" w:color="auto"/>
        <w:bottom w:val="none" w:sz="0" w:space="0" w:color="auto"/>
        <w:right w:val="none" w:sz="0" w:space="0" w:color="auto"/>
      </w:divBdr>
    </w:div>
    <w:div w:id="742948296">
      <w:bodyDiv w:val="1"/>
      <w:marLeft w:val="0"/>
      <w:marRight w:val="0"/>
      <w:marTop w:val="0"/>
      <w:marBottom w:val="0"/>
      <w:divBdr>
        <w:top w:val="none" w:sz="0" w:space="0" w:color="auto"/>
        <w:left w:val="none" w:sz="0" w:space="0" w:color="auto"/>
        <w:bottom w:val="none" w:sz="0" w:space="0" w:color="auto"/>
        <w:right w:val="none" w:sz="0" w:space="0" w:color="auto"/>
      </w:divBdr>
    </w:div>
    <w:div w:id="930355681">
      <w:bodyDiv w:val="1"/>
      <w:marLeft w:val="0"/>
      <w:marRight w:val="0"/>
      <w:marTop w:val="0"/>
      <w:marBottom w:val="0"/>
      <w:divBdr>
        <w:top w:val="none" w:sz="0" w:space="0" w:color="auto"/>
        <w:left w:val="none" w:sz="0" w:space="0" w:color="auto"/>
        <w:bottom w:val="none" w:sz="0" w:space="0" w:color="auto"/>
        <w:right w:val="none" w:sz="0" w:space="0" w:color="auto"/>
      </w:divBdr>
    </w:div>
    <w:div w:id="955795809">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36925756">
      <w:bodyDiv w:val="1"/>
      <w:marLeft w:val="0"/>
      <w:marRight w:val="0"/>
      <w:marTop w:val="0"/>
      <w:marBottom w:val="0"/>
      <w:divBdr>
        <w:top w:val="none" w:sz="0" w:space="0" w:color="auto"/>
        <w:left w:val="none" w:sz="0" w:space="0" w:color="auto"/>
        <w:bottom w:val="none" w:sz="0" w:space="0" w:color="auto"/>
        <w:right w:val="none" w:sz="0" w:space="0" w:color="auto"/>
      </w:divBdr>
    </w:div>
    <w:div w:id="1076395846">
      <w:bodyDiv w:val="1"/>
      <w:marLeft w:val="0"/>
      <w:marRight w:val="0"/>
      <w:marTop w:val="0"/>
      <w:marBottom w:val="0"/>
      <w:divBdr>
        <w:top w:val="none" w:sz="0" w:space="0" w:color="auto"/>
        <w:left w:val="none" w:sz="0" w:space="0" w:color="auto"/>
        <w:bottom w:val="none" w:sz="0" w:space="0" w:color="auto"/>
        <w:right w:val="none" w:sz="0" w:space="0" w:color="auto"/>
      </w:divBdr>
    </w:div>
    <w:div w:id="1093017164">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0800236">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96729216">
      <w:bodyDiv w:val="1"/>
      <w:marLeft w:val="0"/>
      <w:marRight w:val="0"/>
      <w:marTop w:val="0"/>
      <w:marBottom w:val="0"/>
      <w:divBdr>
        <w:top w:val="none" w:sz="0" w:space="0" w:color="auto"/>
        <w:left w:val="none" w:sz="0" w:space="0" w:color="auto"/>
        <w:bottom w:val="none" w:sz="0" w:space="0" w:color="auto"/>
        <w:right w:val="none" w:sz="0" w:space="0" w:color="auto"/>
      </w:divBdr>
    </w:div>
    <w:div w:id="1496796147">
      <w:bodyDiv w:val="1"/>
      <w:marLeft w:val="0"/>
      <w:marRight w:val="0"/>
      <w:marTop w:val="0"/>
      <w:marBottom w:val="0"/>
      <w:divBdr>
        <w:top w:val="none" w:sz="0" w:space="0" w:color="auto"/>
        <w:left w:val="none" w:sz="0" w:space="0" w:color="auto"/>
        <w:bottom w:val="none" w:sz="0" w:space="0" w:color="auto"/>
        <w:right w:val="none" w:sz="0" w:space="0" w:color="auto"/>
      </w:divBdr>
    </w:div>
    <w:div w:id="1715081362">
      <w:bodyDiv w:val="1"/>
      <w:marLeft w:val="0"/>
      <w:marRight w:val="0"/>
      <w:marTop w:val="0"/>
      <w:marBottom w:val="0"/>
      <w:divBdr>
        <w:top w:val="none" w:sz="0" w:space="0" w:color="auto"/>
        <w:left w:val="none" w:sz="0" w:space="0" w:color="auto"/>
        <w:bottom w:val="none" w:sz="0" w:space="0" w:color="auto"/>
        <w:right w:val="none" w:sz="0" w:space="0" w:color="auto"/>
      </w:divBdr>
    </w:div>
    <w:div w:id="1830168325">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43683104">
      <w:bodyDiv w:val="1"/>
      <w:marLeft w:val="0"/>
      <w:marRight w:val="0"/>
      <w:marTop w:val="0"/>
      <w:marBottom w:val="0"/>
      <w:divBdr>
        <w:top w:val="none" w:sz="0" w:space="0" w:color="auto"/>
        <w:left w:val="none" w:sz="0" w:space="0" w:color="auto"/>
        <w:bottom w:val="none" w:sz="0" w:space="0" w:color="auto"/>
        <w:right w:val="none" w:sz="0" w:space="0" w:color="auto"/>
      </w:divBdr>
      <w:divsChild>
        <w:div w:id="1542203911">
          <w:marLeft w:val="0"/>
          <w:marRight w:val="30"/>
          <w:marTop w:val="0"/>
          <w:marBottom w:val="0"/>
          <w:divBdr>
            <w:top w:val="none" w:sz="0" w:space="0" w:color="auto"/>
            <w:left w:val="none" w:sz="0" w:space="0" w:color="auto"/>
            <w:bottom w:val="none" w:sz="0" w:space="0" w:color="auto"/>
            <w:right w:val="none" w:sz="0" w:space="0" w:color="auto"/>
          </w:divBdr>
          <w:divsChild>
            <w:div w:id="1230573501">
              <w:marLeft w:val="0"/>
              <w:marRight w:val="0"/>
              <w:marTop w:val="0"/>
              <w:marBottom w:val="0"/>
              <w:divBdr>
                <w:top w:val="none" w:sz="0" w:space="0" w:color="auto"/>
                <w:left w:val="none" w:sz="0" w:space="0" w:color="auto"/>
                <w:bottom w:val="none" w:sz="0" w:space="0" w:color="auto"/>
                <w:right w:val="none" w:sz="0" w:space="0" w:color="auto"/>
              </w:divBdr>
              <w:divsChild>
                <w:div w:id="1218322439">
                  <w:marLeft w:val="0"/>
                  <w:marRight w:val="0"/>
                  <w:marTop w:val="0"/>
                  <w:marBottom w:val="0"/>
                  <w:divBdr>
                    <w:top w:val="none" w:sz="0" w:space="0" w:color="auto"/>
                    <w:left w:val="none" w:sz="0" w:space="0" w:color="auto"/>
                    <w:bottom w:val="none" w:sz="0" w:space="0" w:color="auto"/>
                    <w:right w:val="none" w:sz="0" w:space="0" w:color="auto"/>
                  </w:divBdr>
                  <w:divsChild>
                    <w:div w:id="1575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4819">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european-agency.org/open-access-poli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creativecommons.org/licenses/by-nc-sa/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gency.org/resources/publications/teacher-education-inclusion-profile-inclusive-teach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324635bc-db01-4d24-9bfc-ec988f3f2b32">
      <Terms xmlns="http://schemas.microsoft.com/office/infopath/2007/PartnerControls"/>
    </lcf76f155ced4ddcb4097134ff3c332f>
    <TaxCatchAll xmlns="0eb656aa-4e79-4e95-9076-bc119a23e0c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19" ma:contentTypeDescription="Create a new document." ma:contentTypeScope="" ma:versionID="288f336278b85010335d8f06590968fb">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7a1dcc04c01d717b109abc65f6631133"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5FC1BA-CBFD-4FE1-BFC3-C01C818CE42C}">
  <ds:schemaRefs>
    <ds:schemaRef ds:uri="http://schemas.openxmlformats.org/officeDocument/2006/bibliography"/>
  </ds:schemaRefs>
</ds:datastoreItem>
</file>

<file path=customXml/itemProps2.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3.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324635bc-db01-4d24-9bfc-ec988f3f2b32"/>
    <ds:schemaRef ds:uri="0eb656aa-4e79-4e95-9076-bc119a23e0cc"/>
  </ds:schemaRefs>
</ds:datastoreItem>
</file>

<file path=customXml/itemProps4.xml><?xml version="1.0" encoding="utf-8"?>
<ds:datastoreItem xmlns:ds="http://schemas.openxmlformats.org/officeDocument/2006/customXml" ds:itemID="{1F7477E9-F8B0-4C4E-B026-EA0DFD4BB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20</Pages>
  <Words>1490</Words>
  <Characters>8498</Characters>
  <Application>Microsoft Office Word</Application>
  <DocSecurity>0</DocSecurity>
  <Lines>70</Lines>
  <Paragraphs>19</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Profile for Inclusive Teacher Professional Learning</vt:lpstr>
      <vt:lpstr>Profile for Inclusive Teacher Professional Learning</vt:lpstr>
      <vt:lpstr>Profile for Inclusive Teacher Professional Learning: Including all education professionals in teacher professional learning for inclusion</vt:lpstr>
    </vt:vector>
  </TitlesOfParts>
  <Manager/>
  <Company>European Agency for Special Needs and Inclusive Education</Company>
  <LinksUpToDate>false</LinksUpToDate>
  <CharactersWithSpaces>9969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Perfil de la formación profesional docente para la inclusión educativa</dc:title>
  <dc:subject>Teacher Professional Learning for Inclusion (TPL4I)</dc:subject>
  <dc:creator>European Agency for Special Needs and Inclusive Education</dc:creator>
  <cp:keywords>EASNIE</cp:keywords>
  <dc:description/>
  <cp:lastModifiedBy>Áine Wynne</cp:lastModifiedBy>
  <cp:revision>61</cp:revision>
  <cp:lastPrinted>2009-05-04T16:34:00Z</cp:lastPrinted>
  <dcterms:created xsi:type="dcterms:W3CDTF">2022-09-02T14:25:00Z</dcterms:created>
  <dcterms:modified xsi:type="dcterms:W3CDTF">2022-09-09T14:41:00Z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