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3B90DF" w14:textId="69CF980A" w:rsidR="00534D20" w:rsidRPr="00D93E29" w:rsidRDefault="00A656A5" w:rsidP="00637DE2">
      <w:pPr>
        <w:pStyle w:val="Agency-title"/>
        <w:spacing w:before="3480"/>
        <w:rPr>
          <w:sz w:val="62"/>
          <w:szCs w:val="62"/>
        </w:rPr>
      </w:pPr>
      <w:r w:rsidRPr="00D93E29">
        <w:rPr>
          <w:noProof/>
          <w:sz w:val="62"/>
          <w:lang w:val="sv-SE" w:bidi="sv-SE"/>
        </w:rPr>
        <w:drawing>
          <wp:inline distT="0" distB="0" distL="0" distR="0" wp14:anchorId="65D7534D" wp14:editId="4C0BDE50">
            <wp:extent cx="3033241" cy="1196503"/>
            <wp:effectExtent l="0" t="0" r="2540" b="0"/>
            <wp:docPr id="2" name="Picture 2" descr="Logotyp: Lärares professionella lärande för inkludering (TPL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typ: Lärares professionella lärande för inkludering (TPL4I)"/>
                    <pic:cNvPicPr/>
                  </pic:nvPicPr>
                  <pic:blipFill>
                    <a:blip r:embed="rId11"/>
                    <a:stretch>
                      <a:fillRect/>
                    </a:stretch>
                  </pic:blipFill>
                  <pic:spPr>
                    <a:xfrm>
                      <a:off x="0" y="0"/>
                      <a:ext cx="3224489" cy="1271943"/>
                    </a:xfrm>
                    <a:prstGeom prst="rect">
                      <a:avLst/>
                    </a:prstGeom>
                  </pic:spPr>
                </pic:pic>
              </a:graphicData>
            </a:graphic>
          </wp:inline>
        </w:drawing>
      </w:r>
      <w:r w:rsidRPr="00D93E29">
        <w:rPr>
          <w:sz w:val="62"/>
          <w:lang w:val="sv-SE" w:bidi="sv-SE"/>
        </w:rPr>
        <w:br/>
        <w:t>Profil för inkluderande lärares professionella lärande</w:t>
      </w:r>
    </w:p>
    <w:p w14:paraId="1AA25908" w14:textId="6B7AF328" w:rsidR="00A4520C" w:rsidRPr="00D93E29" w:rsidRDefault="00743091" w:rsidP="00A656A5">
      <w:pPr>
        <w:pStyle w:val="Agency-body-text"/>
        <w:spacing w:before="6000" w:after="0"/>
        <w:jc w:val="center"/>
      </w:pPr>
      <w:r w:rsidRPr="00D93E29">
        <w:rPr>
          <w:noProof/>
          <w:sz w:val="62"/>
          <w:lang w:val="sv-SE" w:bidi="sv-SE"/>
        </w:rPr>
        <w:drawing>
          <wp:anchor distT="0" distB="0" distL="114300" distR="114300" simplePos="0" relativeHeight="251659264" behindDoc="0" locked="0" layoutInCell="1" allowOverlap="1" wp14:anchorId="1C51E033" wp14:editId="3B436AC5">
            <wp:simplePos x="0" y="0"/>
            <wp:positionH relativeFrom="column">
              <wp:posOffset>1583690</wp:posOffset>
            </wp:positionH>
            <wp:positionV relativeFrom="paragraph">
              <wp:posOffset>2700911</wp:posOffset>
            </wp:positionV>
            <wp:extent cx="2401367" cy="776090"/>
            <wp:effectExtent l="0" t="0" r="0" b="0"/>
            <wp:wrapNone/>
            <wp:docPr id="1" name="Picture 1" descr="Logo: European Agency for Special Needs and Inclusive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European Agency for Special Needs and Inclusive Education"/>
                    <pic:cNvPicPr/>
                  </pic:nvPicPr>
                  <pic:blipFill>
                    <a:blip r:embed="rId12"/>
                    <a:stretch>
                      <a:fillRect/>
                    </a:stretch>
                  </pic:blipFill>
                  <pic:spPr>
                    <a:xfrm>
                      <a:off x="0" y="0"/>
                      <a:ext cx="2401367" cy="776090"/>
                    </a:xfrm>
                    <a:prstGeom prst="rect">
                      <a:avLst/>
                    </a:prstGeom>
                  </pic:spPr>
                </pic:pic>
              </a:graphicData>
            </a:graphic>
            <wp14:sizeRelH relativeFrom="page">
              <wp14:pctWidth>0</wp14:pctWidth>
            </wp14:sizeRelH>
            <wp14:sizeRelV relativeFrom="page">
              <wp14:pctHeight>0</wp14:pctHeight>
            </wp14:sizeRelV>
          </wp:anchor>
        </w:drawing>
      </w:r>
      <w:r w:rsidR="00BF13BA" w:rsidRPr="00D93E29">
        <w:rPr>
          <w:b/>
          <w:sz w:val="28"/>
          <w:lang w:val="sv-SE" w:bidi="sv-SE"/>
        </w:rPr>
        <w:t>European Agency for Special Needs and Inclusive Education</w:t>
      </w:r>
      <w:r w:rsidR="009E6E4D" w:rsidRPr="00D93E29">
        <w:rPr>
          <w:lang w:val="sv-SE" w:bidi="sv-SE"/>
        </w:rPr>
        <w:br w:type="page"/>
      </w:r>
    </w:p>
    <w:p w14:paraId="0CE01C3C" w14:textId="77777777" w:rsidR="00E341E3" w:rsidRPr="00D93E29" w:rsidRDefault="00E341E3" w:rsidP="00E341E3">
      <w:pPr>
        <w:pStyle w:val="Agency-body-text"/>
        <w:pBdr>
          <w:bottom w:val="single" w:sz="4" w:space="1" w:color="auto"/>
        </w:pBdr>
        <w:spacing w:before="400" w:after="400"/>
        <w:rPr>
          <w:b/>
          <w:caps/>
          <w:sz w:val="40"/>
          <w:szCs w:val="40"/>
        </w:rPr>
      </w:pPr>
      <w:r w:rsidRPr="00D93E29">
        <w:rPr>
          <w:b/>
          <w:sz w:val="40"/>
          <w:lang w:val="sv-SE" w:bidi="sv-SE"/>
        </w:rPr>
        <w:lastRenderedPageBreak/>
        <w:t>INNEHÅLL</w:t>
      </w:r>
    </w:p>
    <w:bookmarkStart w:id="0" w:name="PROFILE"/>
    <w:p w14:paraId="2A969FC5" w14:textId="389F8F8F" w:rsidR="00811DFE" w:rsidRDefault="008C3478">
      <w:pPr>
        <w:pStyle w:val="TOC1"/>
        <w:tabs>
          <w:tab w:val="right" w:leader="underscore" w:pos="8827"/>
        </w:tabs>
        <w:rPr>
          <w:rFonts w:asciiTheme="minorHAnsi" w:eastAsiaTheme="minorEastAsia" w:hAnsiTheme="minorHAnsi" w:cstheme="minorBidi"/>
          <w:b w:val="0"/>
          <w:caps w:val="0"/>
          <w:noProof/>
          <w:sz w:val="22"/>
          <w:szCs w:val="22"/>
          <w:lang w:val="en-US"/>
        </w:rPr>
      </w:pPr>
      <w:r>
        <w:rPr>
          <w:lang w:val="sv-SE" w:bidi="sv-SE"/>
        </w:rPr>
        <w:fldChar w:fldCharType="begin"/>
      </w:r>
      <w:r>
        <w:rPr>
          <w:lang w:val="sv-SE" w:bidi="sv-SE"/>
        </w:rPr>
        <w:instrText xml:space="preserve"> TOC \h \z \t "Heading 1,1,Heading 2,2,Heading 3,3,Agency-heading-1,1,Agency-heading-2,2,Agency-heading-3,3,ea-heading-1,1,ea-heading-2,2,ea-heading-3,3" </w:instrText>
      </w:r>
      <w:r>
        <w:rPr>
          <w:lang w:val="sv-SE" w:bidi="sv-SE"/>
        </w:rPr>
        <w:fldChar w:fldCharType="separate"/>
      </w:r>
      <w:hyperlink w:anchor="_Toc112924608" w:history="1">
        <w:r w:rsidR="00811DFE" w:rsidRPr="004C2200">
          <w:rPr>
            <w:rStyle w:val="Hyperlink"/>
            <w:i/>
            <w:noProof/>
            <w:lang w:val="sv-SE" w:bidi="sv-SE"/>
          </w:rPr>
          <w:t>Profil för inkluderande lärares professionella lärande</w:t>
        </w:r>
        <w:r w:rsidR="00811DFE">
          <w:rPr>
            <w:noProof/>
            <w:webHidden/>
          </w:rPr>
          <w:tab/>
        </w:r>
        <w:r w:rsidR="00811DFE">
          <w:rPr>
            <w:noProof/>
            <w:webHidden/>
          </w:rPr>
          <w:fldChar w:fldCharType="begin"/>
        </w:r>
        <w:r w:rsidR="00811DFE">
          <w:rPr>
            <w:noProof/>
            <w:webHidden/>
          </w:rPr>
          <w:instrText xml:space="preserve"> PAGEREF _Toc112924608 \h </w:instrText>
        </w:r>
        <w:r w:rsidR="00811DFE">
          <w:rPr>
            <w:noProof/>
            <w:webHidden/>
          </w:rPr>
        </w:r>
        <w:r w:rsidR="00811DFE">
          <w:rPr>
            <w:noProof/>
            <w:webHidden/>
          </w:rPr>
          <w:fldChar w:fldCharType="separate"/>
        </w:r>
        <w:r w:rsidR="001E612B">
          <w:rPr>
            <w:noProof/>
            <w:webHidden/>
          </w:rPr>
          <w:t>3</w:t>
        </w:r>
        <w:r w:rsidR="00811DFE">
          <w:rPr>
            <w:noProof/>
            <w:webHidden/>
          </w:rPr>
          <w:fldChar w:fldCharType="end"/>
        </w:r>
      </w:hyperlink>
    </w:p>
    <w:p w14:paraId="6F7C0D7F" w14:textId="0108BD4A" w:rsidR="00811DF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924609" w:history="1">
        <w:r w:rsidR="00811DFE" w:rsidRPr="004C2200">
          <w:rPr>
            <w:rStyle w:val="Hyperlink"/>
            <w:noProof/>
            <w:lang w:val="sv-SE" w:bidi="sv-SE"/>
          </w:rPr>
          <w:t>Sätta värde på elevernas olikheter</w:t>
        </w:r>
        <w:r w:rsidR="00811DFE">
          <w:rPr>
            <w:noProof/>
            <w:webHidden/>
          </w:rPr>
          <w:tab/>
        </w:r>
        <w:r w:rsidR="00811DFE">
          <w:rPr>
            <w:noProof/>
            <w:webHidden/>
          </w:rPr>
          <w:fldChar w:fldCharType="begin"/>
        </w:r>
        <w:r w:rsidR="00811DFE">
          <w:rPr>
            <w:noProof/>
            <w:webHidden/>
          </w:rPr>
          <w:instrText xml:space="preserve"> PAGEREF _Toc112924609 \h </w:instrText>
        </w:r>
        <w:r w:rsidR="00811DFE">
          <w:rPr>
            <w:noProof/>
            <w:webHidden/>
          </w:rPr>
        </w:r>
        <w:r w:rsidR="00811DFE">
          <w:rPr>
            <w:noProof/>
            <w:webHidden/>
          </w:rPr>
          <w:fldChar w:fldCharType="separate"/>
        </w:r>
        <w:r w:rsidR="001E612B">
          <w:rPr>
            <w:noProof/>
            <w:webHidden/>
          </w:rPr>
          <w:t>4</w:t>
        </w:r>
        <w:r w:rsidR="00811DFE">
          <w:rPr>
            <w:noProof/>
            <w:webHidden/>
          </w:rPr>
          <w:fldChar w:fldCharType="end"/>
        </w:r>
      </w:hyperlink>
    </w:p>
    <w:p w14:paraId="051EC58A" w14:textId="4259B400"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0" w:history="1">
        <w:r w:rsidR="00811DFE" w:rsidRPr="004C2200">
          <w:rPr>
            <w:rStyle w:val="Hyperlink"/>
            <w:noProof/>
            <w:lang w:val="sv-SE" w:bidi="sv-SE"/>
          </w:rPr>
          <w:t>Hur man uppfattar inkludering, rättvisa och kvalitetssäkrad utbildning</w:t>
        </w:r>
        <w:r w:rsidR="00811DFE">
          <w:rPr>
            <w:noProof/>
            <w:webHidden/>
          </w:rPr>
          <w:tab/>
        </w:r>
        <w:r w:rsidR="00811DFE">
          <w:rPr>
            <w:noProof/>
            <w:webHidden/>
          </w:rPr>
          <w:fldChar w:fldCharType="begin"/>
        </w:r>
        <w:r w:rsidR="00811DFE">
          <w:rPr>
            <w:noProof/>
            <w:webHidden/>
          </w:rPr>
          <w:instrText xml:space="preserve"> PAGEREF _Toc112924610 \h </w:instrText>
        </w:r>
        <w:r w:rsidR="00811DFE">
          <w:rPr>
            <w:noProof/>
            <w:webHidden/>
          </w:rPr>
        </w:r>
        <w:r w:rsidR="00811DFE">
          <w:rPr>
            <w:noProof/>
            <w:webHidden/>
          </w:rPr>
          <w:fldChar w:fldCharType="separate"/>
        </w:r>
        <w:r w:rsidR="001E612B">
          <w:rPr>
            <w:noProof/>
            <w:webHidden/>
          </w:rPr>
          <w:t>4</w:t>
        </w:r>
        <w:r w:rsidR="00811DFE">
          <w:rPr>
            <w:noProof/>
            <w:webHidden/>
          </w:rPr>
          <w:fldChar w:fldCharType="end"/>
        </w:r>
      </w:hyperlink>
    </w:p>
    <w:p w14:paraId="088CF11D" w14:textId="72F34EB5"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1" w:history="1">
        <w:r w:rsidR="00811DFE" w:rsidRPr="004C2200">
          <w:rPr>
            <w:rStyle w:val="Hyperlink"/>
            <w:noProof/>
            <w:lang w:val="sv-SE" w:bidi="sv-SE"/>
          </w:rPr>
          <w:t>Hur pedagoger ser på elevernas olikheter</w:t>
        </w:r>
        <w:r w:rsidR="00811DFE">
          <w:rPr>
            <w:noProof/>
            <w:webHidden/>
          </w:rPr>
          <w:tab/>
        </w:r>
        <w:r w:rsidR="00811DFE">
          <w:rPr>
            <w:noProof/>
            <w:webHidden/>
          </w:rPr>
          <w:fldChar w:fldCharType="begin"/>
        </w:r>
        <w:r w:rsidR="00811DFE">
          <w:rPr>
            <w:noProof/>
            <w:webHidden/>
          </w:rPr>
          <w:instrText xml:space="preserve"> PAGEREF _Toc112924611 \h </w:instrText>
        </w:r>
        <w:r w:rsidR="00811DFE">
          <w:rPr>
            <w:noProof/>
            <w:webHidden/>
          </w:rPr>
        </w:r>
        <w:r w:rsidR="00811DFE">
          <w:rPr>
            <w:noProof/>
            <w:webHidden/>
          </w:rPr>
          <w:fldChar w:fldCharType="separate"/>
        </w:r>
        <w:r w:rsidR="001E612B">
          <w:rPr>
            <w:noProof/>
            <w:webHidden/>
          </w:rPr>
          <w:t>6</w:t>
        </w:r>
        <w:r w:rsidR="00811DFE">
          <w:rPr>
            <w:noProof/>
            <w:webHidden/>
          </w:rPr>
          <w:fldChar w:fldCharType="end"/>
        </w:r>
      </w:hyperlink>
    </w:p>
    <w:p w14:paraId="220A9EEF" w14:textId="0216BD15" w:rsidR="00811DF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924612" w:history="1">
        <w:r w:rsidR="00811DFE" w:rsidRPr="004C2200">
          <w:rPr>
            <w:rStyle w:val="Hyperlink"/>
            <w:noProof/>
            <w:lang w:val="sv-SE" w:bidi="sv-SE"/>
          </w:rPr>
          <w:t>Stöd till alla elever</w:t>
        </w:r>
        <w:r w:rsidR="00811DFE">
          <w:rPr>
            <w:noProof/>
            <w:webHidden/>
          </w:rPr>
          <w:tab/>
        </w:r>
        <w:r w:rsidR="00811DFE">
          <w:rPr>
            <w:noProof/>
            <w:webHidden/>
          </w:rPr>
          <w:fldChar w:fldCharType="begin"/>
        </w:r>
        <w:r w:rsidR="00811DFE">
          <w:rPr>
            <w:noProof/>
            <w:webHidden/>
          </w:rPr>
          <w:instrText xml:space="preserve"> PAGEREF _Toc112924612 \h </w:instrText>
        </w:r>
        <w:r w:rsidR="00811DFE">
          <w:rPr>
            <w:noProof/>
            <w:webHidden/>
          </w:rPr>
        </w:r>
        <w:r w:rsidR="00811DFE">
          <w:rPr>
            <w:noProof/>
            <w:webHidden/>
          </w:rPr>
          <w:fldChar w:fldCharType="separate"/>
        </w:r>
        <w:r w:rsidR="001E612B">
          <w:rPr>
            <w:noProof/>
            <w:webHidden/>
          </w:rPr>
          <w:t>7</w:t>
        </w:r>
        <w:r w:rsidR="00811DFE">
          <w:rPr>
            <w:noProof/>
            <w:webHidden/>
          </w:rPr>
          <w:fldChar w:fldCharType="end"/>
        </w:r>
      </w:hyperlink>
    </w:p>
    <w:p w14:paraId="0C7FEF8C" w14:textId="3860EF05"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3" w:history="1">
        <w:r w:rsidR="00811DFE" w:rsidRPr="004C2200">
          <w:rPr>
            <w:rStyle w:val="Hyperlink"/>
            <w:noProof/>
            <w:lang w:val="sv-SE" w:bidi="sv-SE"/>
          </w:rPr>
          <w:t>Hjälpa alla elever att förvärva teoretiska och praktiska kunskaper och utvecklas socialt och emotionellt</w:t>
        </w:r>
        <w:r w:rsidR="00811DFE">
          <w:rPr>
            <w:noProof/>
            <w:webHidden/>
          </w:rPr>
          <w:tab/>
        </w:r>
        <w:r w:rsidR="00811DFE">
          <w:rPr>
            <w:noProof/>
            <w:webHidden/>
          </w:rPr>
          <w:fldChar w:fldCharType="begin"/>
        </w:r>
        <w:r w:rsidR="00811DFE">
          <w:rPr>
            <w:noProof/>
            <w:webHidden/>
          </w:rPr>
          <w:instrText xml:space="preserve"> PAGEREF _Toc112924613 \h </w:instrText>
        </w:r>
        <w:r w:rsidR="00811DFE">
          <w:rPr>
            <w:noProof/>
            <w:webHidden/>
          </w:rPr>
        </w:r>
        <w:r w:rsidR="00811DFE">
          <w:rPr>
            <w:noProof/>
            <w:webHidden/>
          </w:rPr>
          <w:fldChar w:fldCharType="separate"/>
        </w:r>
        <w:r w:rsidR="001E612B">
          <w:rPr>
            <w:noProof/>
            <w:webHidden/>
          </w:rPr>
          <w:t>7</w:t>
        </w:r>
        <w:r w:rsidR="00811DFE">
          <w:rPr>
            <w:noProof/>
            <w:webHidden/>
          </w:rPr>
          <w:fldChar w:fldCharType="end"/>
        </w:r>
      </w:hyperlink>
    </w:p>
    <w:p w14:paraId="23159498" w14:textId="1A275186"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4" w:history="1">
        <w:r w:rsidR="00811DFE" w:rsidRPr="004C2200">
          <w:rPr>
            <w:rStyle w:val="Hyperlink"/>
            <w:noProof/>
            <w:lang w:val="sv-SE" w:bidi="sv-SE"/>
          </w:rPr>
          <w:t>Se till att alla elever mår bra</w:t>
        </w:r>
        <w:r w:rsidR="00811DFE">
          <w:rPr>
            <w:noProof/>
            <w:webHidden/>
          </w:rPr>
          <w:tab/>
        </w:r>
        <w:r w:rsidR="00811DFE">
          <w:rPr>
            <w:noProof/>
            <w:webHidden/>
          </w:rPr>
          <w:fldChar w:fldCharType="begin"/>
        </w:r>
        <w:r w:rsidR="00811DFE">
          <w:rPr>
            <w:noProof/>
            <w:webHidden/>
          </w:rPr>
          <w:instrText xml:space="preserve"> PAGEREF _Toc112924614 \h </w:instrText>
        </w:r>
        <w:r w:rsidR="00811DFE">
          <w:rPr>
            <w:noProof/>
            <w:webHidden/>
          </w:rPr>
        </w:r>
        <w:r w:rsidR="00811DFE">
          <w:rPr>
            <w:noProof/>
            <w:webHidden/>
          </w:rPr>
          <w:fldChar w:fldCharType="separate"/>
        </w:r>
        <w:r w:rsidR="001E612B">
          <w:rPr>
            <w:noProof/>
            <w:webHidden/>
          </w:rPr>
          <w:t>8</w:t>
        </w:r>
        <w:r w:rsidR="00811DFE">
          <w:rPr>
            <w:noProof/>
            <w:webHidden/>
          </w:rPr>
          <w:fldChar w:fldCharType="end"/>
        </w:r>
      </w:hyperlink>
    </w:p>
    <w:p w14:paraId="0DF250AE" w14:textId="546DB926"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5" w:history="1">
        <w:r w:rsidR="00811DFE" w:rsidRPr="004C2200">
          <w:rPr>
            <w:rStyle w:val="Hyperlink"/>
            <w:noProof/>
            <w:lang w:val="sv-SE" w:bidi="sv-SE"/>
          </w:rPr>
          <w:t>Undervisa på ett sätt som ger goda resultat och anpassa stöd efter behov</w:t>
        </w:r>
        <w:r w:rsidR="00811DFE">
          <w:rPr>
            <w:noProof/>
            <w:webHidden/>
          </w:rPr>
          <w:tab/>
        </w:r>
        <w:r w:rsidR="00811DFE">
          <w:rPr>
            <w:noProof/>
            <w:webHidden/>
          </w:rPr>
          <w:fldChar w:fldCharType="begin"/>
        </w:r>
        <w:r w:rsidR="00811DFE">
          <w:rPr>
            <w:noProof/>
            <w:webHidden/>
          </w:rPr>
          <w:instrText xml:space="preserve"> PAGEREF _Toc112924615 \h </w:instrText>
        </w:r>
        <w:r w:rsidR="00811DFE">
          <w:rPr>
            <w:noProof/>
            <w:webHidden/>
          </w:rPr>
        </w:r>
        <w:r w:rsidR="00811DFE">
          <w:rPr>
            <w:noProof/>
            <w:webHidden/>
          </w:rPr>
          <w:fldChar w:fldCharType="separate"/>
        </w:r>
        <w:r w:rsidR="001E612B">
          <w:rPr>
            <w:noProof/>
            <w:webHidden/>
          </w:rPr>
          <w:t>9</w:t>
        </w:r>
        <w:r w:rsidR="00811DFE">
          <w:rPr>
            <w:noProof/>
            <w:webHidden/>
          </w:rPr>
          <w:fldChar w:fldCharType="end"/>
        </w:r>
      </w:hyperlink>
    </w:p>
    <w:p w14:paraId="240DE54D" w14:textId="044ACB1A" w:rsidR="00811DF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924616" w:history="1">
        <w:r w:rsidR="00811DFE" w:rsidRPr="004C2200">
          <w:rPr>
            <w:rStyle w:val="Hyperlink"/>
            <w:noProof/>
            <w:lang w:val="sv-SE" w:bidi="sv-SE"/>
          </w:rPr>
          <w:t>Arbeta med tillsammans andra</w:t>
        </w:r>
        <w:r w:rsidR="00811DFE">
          <w:rPr>
            <w:noProof/>
            <w:webHidden/>
          </w:rPr>
          <w:tab/>
        </w:r>
        <w:r w:rsidR="00811DFE">
          <w:rPr>
            <w:noProof/>
            <w:webHidden/>
          </w:rPr>
          <w:fldChar w:fldCharType="begin"/>
        </w:r>
        <w:r w:rsidR="00811DFE">
          <w:rPr>
            <w:noProof/>
            <w:webHidden/>
          </w:rPr>
          <w:instrText xml:space="preserve"> PAGEREF _Toc112924616 \h </w:instrText>
        </w:r>
        <w:r w:rsidR="00811DFE">
          <w:rPr>
            <w:noProof/>
            <w:webHidden/>
          </w:rPr>
        </w:r>
        <w:r w:rsidR="00811DFE">
          <w:rPr>
            <w:noProof/>
            <w:webHidden/>
          </w:rPr>
          <w:fldChar w:fldCharType="separate"/>
        </w:r>
        <w:r w:rsidR="001E612B">
          <w:rPr>
            <w:noProof/>
            <w:webHidden/>
          </w:rPr>
          <w:t>11</w:t>
        </w:r>
        <w:r w:rsidR="00811DFE">
          <w:rPr>
            <w:noProof/>
            <w:webHidden/>
          </w:rPr>
          <w:fldChar w:fldCharType="end"/>
        </w:r>
      </w:hyperlink>
    </w:p>
    <w:p w14:paraId="44227664" w14:textId="6FD627A2"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7" w:history="1">
        <w:r w:rsidR="00811DFE" w:rsidRPr="004C2200">
          <w:rPr>
            <w:rStyle w:val="Hyperlink"/>
            <w:noProof/>
            <w:lang w:val="sv-SE" w:bidi="sv-SE"/>
          </w:rPr>
          <w:t>Att verkligen lyssna på eleverna</w:t>
        </w:r>
        <w:r w:rsidR="00811DFE">
          <w:rPr>
            <w:noProof/>
            <w:webHidden/>
          </w:rPr>
          <w:tab/>
        </w:r>
        <w:r w:rsidR="00811DFE">
          <w:rPr>
            <w:noProof/>
            <w:webHidden/>
          </w:rPr>
          <w:fldChar w:fldCharType="begin"/>
        </w:r>
        <w:r w:rsidR="00811DFE">
          <w:rPr>
            <w:noProof/>
            <w:webHidden/>
          </w:rPr>
          <w:instrText xml:space="preserve"> PAGEREF _Toc112924617 \h </w:instrText>
        </w:r>
        <w:r w:rsidR="00811DFE">
          <w:rPr>
            <w:noProof/>
            <w:webHidden/>
          </w:rPr>
        </w:r>
        <w:r w:rsidR="00811DFE">
          <w:rPr>
            <w:noProof/>
            <w:webHidden/>
          </w:rPr>
          <w:fldChar w:fldCharType="separate"/>
        </w:r>
        <w:r w:rsidR="001E612B">
          <w:rPr>
            <w:noProof/>
            <w:webHidden/>
          </w:rPr>
          <w:t>12</w:t>
        </w:r>
        <w:r w:rsidR="00811DFE">
          <w:rPr>
            <w:noProof/>
            <w:webHidden/>
          </w:rPr>
          <w:fldChar w:fldCharType="end"/>
        </w:r>
      </w:hyperlink>
    </w:p>
    <w:p w14:paraId="7924B5BD" w14:textId="7EDA8575"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8" w:history="1">
        <w:r w:rsidR="00811DFE" w:rsidRPr="004C2200">
          <w:rPr>
            <w:rStyle w:val="Hyperlink"/>
            <w:noProof/>
            <w:lang w:val="sv-SE" w:bidi="sv-SE"/>
          </w:rPr>
          <w:t>Arbeta tillsammans med vårdnadshavare och familjer</w:t>
        </w:r>
        <w:r w:rsidR="00811DFE">
          <w:rPr>
            <w:noProof/>
            <w:webHidden/>
          </w:rPr>
          <w:tab/>
        </w:r>
        <w:r w:rsidR="00811DFE">
          <w:rPr>
            <w:noProof/>
            <w:webHidden/>
          </w:rPr>
          <w:fldChar w:fldCharType="begin"/>
        </w:r>
        <w:r w:rsidR="00811DFE">
          <w:rPr>
            <w:noProof/>
            <w:webHidden/>
          </w:rPr>
          <w:instrText xml:space="preserve"> PAGEREF _Toc112924618 \h </w:instrText>
        </w:r>
        <w:r w:rsidR="00811DFE">
          <w:rPr>
            <w:noProof/>
            <w:webHidden/>
          </w:rPr>
        </w:r>
        <w:r w:rsidR="00811DFE">
          <w:rPr>
            <w:noProof/>
            <w:webHidden/>
          </w:rPr>
          <w:fldChar w:fldCharType="separate"/>
        </w:r>
        <w:r w:rsidR="001E612B">
          <w:rPr>
            <w:noProof/>
            <w:webHidden/>
          </w:rPr>
          <w:t>13</w:t>
        </w:r>
        <w:r w:rsidR="00811DFE">
          <w:rPr>
            <w:noProof/>
            <w:webHidden/>
          </w:rPr>
          <w:fldChar w:fldCharType="end"/>
        </w:r>
      </w:hyperlink>
    </w:p>
    <w:p w14:paraId="105D0495" w14:textId="23AC03AD"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19" w:history="1">
        <w:r w:rsidR="00811DFE" w:rsidRPr="004C2200">
          <w:rPr>
            <w:rStyle w:val="Hyperlink"/>
            <w:noProof/>
            <w:lang w:val="sv-SE" w:bidi="sv-SE"/>
          </w:rPr>
          <w:t>Arbeta tillsammans med flera olika typer av pedagoger</w:t>
        </w:r>
        <w:r w:rsidR="00811DFE">
          <w:rPr>
            <w:noProof/>
            <w:webHidden/>
          </w:rPr>
          <w:tab/>
        </w:r>
        <w:r w:rsidR="00811DFE">
          <w:rPr>
            <w:noProof/>
            <w:webHidden/>
          </w:rPr>
          <w:fldChar w:fldCharType="begin"/>
        </w:r>
        <w:r w:rsidR="00811DFE">
          <w:rPr>
            <w:noProof/>
            <w:webHidden/>
          </w:rPr>
          <w:instrText xml:space="preserve"> PAGEREF _Toc112924619 \h </w:instrText>
        </w:r>
        <w:r w:rsidR="00811DFE">
          <w:rPr>
            <w:noProof/>
            <w:webHidden/>
          </w:rPr>
        </w:r>
        <w:r w:rsidR="00811DFE">
          <w:rPr>
            <w:noProof/>
            <w:webHidden/>
          </w:rPr>
          <w:fldChar w:fldCharType="separate"/>
        </w:r>
        <w:r w:rsidR="001E612B">
          <w:rPr>
            <w:noProof/>
            <w:webHidden/>
          </w:rPr>
          <w:t>14</w:t>
        </w:r>
        <w:r w:rsidR="00811DFE">
          <w:rPr>
            <w:noProof/>
            <w:webHidden/>
          </w:rPr>
          <w:fldChar w:fldCharType="end"/>
        </w:r>
      </w:hyperlink>
    </w:p>
    <w:p w14:paraId="5B85716A" w14:textId="74263A4B" w:rsidR="00811DFE" w:rsidRDefault="00000000">
      <w:pPr>
        <w:pStyle w:val="TOC2"/>
        <w:tabs>
          <w:tab w:val="right" w:leader="underscore" w:pos="8827"/>
        </w:tabs>
        <w:rPr>
          <w:rFonts w:asciiTheme="minorHAnsi" w:eastAsiaTheme="minorEastAsia" w:hAnsiTheme="minorHAnsi" w:cstheme="minorBidi"/>
          <w:noProof/>
          <w:sz w:val="22"/>
          <w:szCs w:val="22"/>
          <w:lang w:val="en-US"/>
        </w:rPr>
      </w:pPr>
      <w:hyperlink w:anchor="_Toc112924620" w:history="1">
        <w:r w:rsidR="00811DFE" w:rsidRPr="004C2200">
          <w:rPr>
            <w:rStyle w:val="Hyperlink"/>
            <w:noProof/>
            <w:lang w:val="sv-SE" w:bidi="sv-SE"/>
          </w:rPr>
          <w:t>Kompetensutveckling enskilt och i samverkan med andra</w:t>
        </w:r>
        <w:r w:rsidR="00811DFE">
          <w:rPr>
            <w:noProof/>
            <w:webHidden/>
          </w:rPr>
          <w:tab/>
        </w:r>
        <w:r w:rsidR="00811DFE">
          <w:rPr>
            <w:noProof/>
            <w:webHidden/>
          </w:rPr>
          <w:fldChar w:fldCharType="begin"/>
        </w:r>
        <w:r w:rsidR="00811DFE">
          <w:rPr>
            <w:noProof/>
            <w:webHidden/>
          </w:rPr>
          <w:instrText xml:space="preserve"> PAGEREF _Toc112924620 \h </w:instrText>
        </w:r>
        <w:r w:rsidR="00811DFE">
          <w:rPr>
            <w:noProof/>
            <w:webHidden/>
          </w:rPr>
        </w:r>
        <w:r w:rsidR="00811DFE">
          <w:rPr>
            <w:noProof/>
            <w:webHidden/>
          </w:rPr>
          <w:fldChar w:fldCharType="separate"/>
        </w:r>
        <w:r w:rsidR="001E612B">
          <w:rPr>
            <w:noProof/>
            <w:webHidden/>
          </w:rPr>
          <w:t>15</w:t>
        </w:r>
        <w:r w:rsidR="00811DFE">
          <w:rPr>
            <w:noProof/>
            <w:webHidden/>
          </w:rPr>
          <w:fldChar w:fldCharType="end"/>
        </w:r>
      </w:hyperlink>
    </w:p>
    <w:p w14:paraId="295CCC92" w14:textId="72EF327B"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21" w:history="1">
        <w:r w:rsidR="00811DFE" w:rsidRPr="004C2200">
          <w:rPr>
            <w:rStyle w:val="Hyperlink"/>
            <w:noProof/>
            <w:lang w:val="sv-SE" w:bidi="sv-SE"/>
          </w:rPr>
          <w:t xml:space="preserve">Lärare och andra pedagoger som en del i en inkluderande gemenskap för </w:t>
        </w:r>
        <w:r w:rsidR="001E612B">
          <w:rPr>
            <w:rStyle w:val="Hyperlink"/>
            <w:noProof/>
            <w:lang w:val="sv-SE" w:bidi="sv-SE"/>
          </w:rPr>
          <w:br/>
        </w:r>
        <w:r w:rsidR="00811DFE" w:rsidRPr="004C2200">
          <w:rPr>
            <w:rStyle w:val="Hyperlink"/>
            <w:noProof/>
            <w:lang w:val="sv-SE" w:bidi="sv-SE"/>
          </w:rPr>
          <w:t>professionellt lärande</w:t>
        </w:r>
        <w:r w:rsidR="00811DFE">
          <w:rPr>
            <w:noProof/>
            <w:webHidden/>
          </w:rPr>
          <w:tab/>
        </w:r>
        <w:r w:rsidR="00811DFE">
          <w:rPr>
            <w:noProof/>
            <w:webHidden/>
          </w:rPr>
          <w:fldChar w:fldCharType="begin"/>
        </w:r>
        <w:r w:rsidR="00811DFE">
          <w:rPr>
            <w:noProof/>
            <w:webHidden/>
          </w:rPr>
          <w:instrText xml:space="preserve"> PAGEREF _Toc112924621 \h </w:instrText>
        </w:r>
        <w:r w:rsidR="00811DFE">
          <w:rPr>
            <w:noProof/>
            <w:webHidden/>
          </w:rPr>
        </w:r>
        <w:r w:rsidR="00811DFE">
          <w:rPr>
            <w:noProof/>
            <w:webHidden/>
          </w:rPr>
          <w:fldChar w:fldCharType="separate"/>
        </w:r>
        <w:r w:rsidR="001E612B">
          <w:rPr>
            <w:noProof/>
            <w:webHidden/>
          </w:rPr>
          <w:t>16</w:t>
        </w:r>
        <w:r w:rsidR="00811DFE">
          <w:rPr>
            <w:noProof/>
            <w:webHidden/>
          </w:rPr>
          <w:fldChar w:fldCharType="end"/>
        </w:r>
      </w:hyperlink>
    </w:p>
    <w:p w14:paraId="6820C771" w14:textId="5D707EE2" w:rsidR="00811DFE" w:rsidRDefault="00000000">
      <w:pPr>
        <w:pStyle w:val="TOC3"/>
        <w:tabs>
          <w:tab w:val="right" w:leader="underscore" w:pos="8827"/>
        </w:tabs>
        <w:rPr>
          <w:rFonts w:asciiTheme="minorHAnsi" w:eastAsiaTheme="minorEastAsia" w:hAnsiTheme="minorHAnsi" w:cstheme="minorBidi"/>
          <w:i w:val="0"/>
          <w:noProof/>
          <w:sz w:val="22"/>
          <w:szCs w:val="22"/>
          <w:lang w:val="en-US"/>
        </w:rPr>
      </w:pPr>
      <w:hyperlink w:anchor="_Toc112924622" w:history="1">
        <w:r w:rsidR="00811DFE" w:rsidRPr="004C2200">
          <w:rPr>
            <w:rStyle w:val="Hyperlink"/>
            <w:noProof/>
            <w:lang w:val="sv-SE" w:bidi="sv-SE"/>
          </w:rPr>
          <w:t xml:space="preserve">Professionellt lärande för inkludering som bygger vidare på grundutbildningen för </w:t>
        </w:r>
        <w:r w:rsidR="001E612B">
          <w:rPr>
            <w:rStyle w:val="Hyperlink"/>
            <w:noProof/>
            <w:lang w:val="sv-SE" w:bidi="sv-SE"/>
          </w:rPr>
          <w:br/>
        </w:r>
        <w:r w:rsidR="00811DFE" w:rsidRPr="004C2200">
          <w:rPr>
            <w:rStyle w:val="Hyperlink"/>
            <w:noProof/>
            <w:lang w:val="sv-SE" w:bidi="sv-SE"/>
          </w:rPr>
          <w:t>lärare och den kompetens som andra pedagoger inom skolan besitter</w:t>
        </w:r>
        <w:r w:rsidR="00811DFE">
          <w:rPr>
            <w:noProof/>
            <w:webHidden/>
          </w:rPr>
          <w:tab/>
        </w:r>
        <w:r w:rsidR="00811DFE">
          <w:rPr>
            <w:noProof/>
            <w:webHidden/>
          </w:rPr>
          <w:fldChar w:fldCharType="begin"/>
        </w:r>
        <w:r w:rsidR="00811DFE">
          <w:rPr>
            <w:noProof/>
            <w:webHidden/>
          </w:rPr>
          <w:instrText xml:space="preserve"> PAGEREF _Toc112924622 \h </w:instrText>
        </w:r>
        <w:r w:rsidR="00811DFE">
          <w:rPr>
            <w:noProof/>
            <w:webHidden/>
          </w:rPr>
        </w:r>
        <w:r w:rsidR="00811DFE">
          <w:rPr>
            <w:noProof/>
            <w:webHidden/>
          </w:rPr>
          <w:fldChar w:fldCharType="separate"/>
        </w:r>
        <w:r w:rsidR="001E612B">
          <w:rPr>
            <w:noProof/>
            <w:webHidden/>
          </w:rPr>
          <w:t>17</w:t>
        </w:r>
        <w:r w:rsidR="00811DFE">
          <w:rPr>
            <w:noProof/>
            <w:webHidden/>
          </w:rPr>
          <w:fldChar w:fldCharType="end"/>
        </w:r>
      </w:hyperlink>
    </w:p>
    <w:p w14:paraId="0104A5EB" w14:textId="4C90220D" w:rsidR="00C22B4F" w:rsidRPr="00D93E29" w:rsidRDefault="008C3478" w:rsidP="00C22B4F">
      <w:pPr>
        <w:pStyle w:val="Agency-body-text"/>
      </w:pPr>
      <w:r>
        <w:rPr>
          <w:lang w:val="sv-SE" w:bidi="sv-SE"/>
        </w:rPr>
        <w:fldChar w:fldCharType="end"/>
      </w:r>
    </w:p>
    <w:p w14:paraId="6D468B53" w14:textId="2A73EBC3" w:rsidR="00C22B4F" w:rsidRPr="00D93E29" w:rsidRDefault="00C22B4F" w:rsidP="002A55F0">
      <w:pPr>
        <w:pStyle w:val="Agency-body-text"/>
      </w:pPr>
      <w:r w:rsidRPr="00D93E29">
        <w:rPr>
          <w:lang w:val="sv-SE" w:bidi="sv-SE"/>
        </w:rPr>
        <w:br w:type="page"/>
      </w:r>
    </w:p>
    <w:p w14:paraId="7548C6AC" w14:textId="436B2027" w:rsidR="00622128" w:rsidRPr="00D93E29" w:rsidRDefault="00622128" w:rsidP="0030491F">
      <w:pPr>
        <w:pStyle w:val="Agency-heading-1"/>
        <w:rPr>
          <w:i/>
          <w:iCs/>
        </w:rPr>
      </w:pPr>
      <w:bookmarkStart w:id="1" w:name="_Toc112924608"/>
      <w:r w:rsidRPr="00D93E29">
        <w:rPr>
          <w:i/>
          <w:lang w:val="sv-SE" w:bidi="sv-SE"/>
        </w:rPr>
        <w:lastRenderedPageBreak/>
        <w:t>Profil</w:t>
      </w:r>
      <w:bookmarkEnd w:id="0"/>
      <w:r w:rsidRPr="00D93E29">
        <w:rPr>
          <w:i/>
          <w:lang w:val="sv-SE" w:bidi="sv-SE"/>
        </w:rPr>
        <w:t xml:space="preserve"> för inkluderande lärares professionella lärande</w:t>
      </w:r>
      <w:bookmarkEnd w:id="1"/>
    </w:p>
    <w:p w14:paraId="03FAB0A5" w14:textId="5F3CC8FC" w:rsidR="00622128" w:rsidRPr="00D93E29" w:rsidRDefault="00622128" w:rsidP="00622128">
      <w:pPr>
        <w:pStyle w:val="Agency-body-text"/>
      </w:pPr>
      <w:r w:rsidRPr="00D93E29">
        <w:rPr>
          <w:lang w:val="sv-SE" w:bidi="sv-SE"/>
        </w:rPr>
        <w:t xml:space="preserve">Syftet med </w:t>
      </w:r>
      <w:r w:rsidRPr="00D93E29">
        <w:rPr>
          <w:b/>
          <w:i/>
          <w:lang w:val="sv-SE" w:bidi="sv-SE"/>
        </w:rPr>
        <w:t>profilen för inkluderande lärares professionella lärande</w:t>
      </w:r>
      <w:r w:rsidRPr="00D93E29">
        <w:rPr>
          <w:i/>
          <w:lang w:val="sv-SE" w:bidi="sv-SE"/>
        </w:rPr>
        <w:t xml:space="preserve"> </w:t>
      </w:r>
      <w:r w:rsidRPr="00D93E29">
        <w:rPr>
          <w:lang w:val="sv-SE" w:bidi="sv-SE"/>
        </w:rPr>
        <w:t>är att hjälpa alla pedagoger att arbeta för kvalitetssäkrad utbildning för alla elever.</w:t>
      </w:r>
    </w:p>
    <w:p w14:paraId="5CC1121A" w14:textId="6F47B37C" w:rsidR="001600DB" w:rsidRPr="00811DFE" w:rsidRDefault="00622128" w:rsidP="00622128">
      <w:pPr>
        <w:pStyle w:val="Agency-body-text"/>
        <w:rPr>
          <w:lang w:val="sv-SE"/>
        </w:rPr>
      </w:pPr>
      <w:r w:rsidRPr="00D93E29">
        <w:rPr>
          <w:lang w:val="sv-SE" w:bidi="sv-SE"/>
        </w:rPr>
        <w:t xml:space="preserve">Med begreppen </w:t>
      </w:r>
      <w:r w:rsidRPr="00D93E29">
        <w:rPr>
          <w:i/>
          <w:lang w:val="sv-SE" w:bidi="sv-SE"/>
        </w:rPr>
        <w:t>lärare</w:t>
      </w:r>
      <w:r w:rsidRPr="00D93E29">
        <w:rPr>
          <w:lang w:val="sv-SE" w:bidi="sv-SE"/>
        </w:rPr>
        <w:t xml:space="preserve">, </w:t>
      </w:r>
      <w:r w:rsidRPr="00D93E29">
        <w:rPr>
          <w:i/>
          <w:lang w:val="sv-SE" w:bidi="sv-SE"/>
        </w:rPr>
        <w:t>skolpersonal</w:t>
      </w:r>
      <w:r w:rsidRPr="00D93E29">
        <w:rPr>
          <w:lang w:val="sv-SE" w:bidi="sv-SE"/>
        </w:rPr>
        <w:t xml:space="preserve"> och </w:t>
      </w:r>
      <w:r w:rsidRPr="00D93E29">
        <w:rPr>
          <w:i/>
          <w:lang w:val="sv-SE" w:bidi="sv-SE"/>
        </w:rPr>
        <w:t>pedagoger</w:t>
      </w:r>
      <w:r w:rsidRPr="00D93E29">
        <w:rPr>
          <w:lang w:val="sv-SE" w:bidi="sv-SE"/>
        </w:rPr>
        <w:t xml:space="preserve"> avses i denna profil </w:t>
      </w:r>
      <w:r w:rsidRPr="00D93E29">
        <w:rPr>
          <w:b/>
          <w:lang w:val="sv-SE" w:bidi="sv-SE"/>
        </w:rPr>
        <w:t>lärarstudenter på praktik, lärare, handledande lärare, stödlärare, skolledare, lärarutbildare, lärarassistenter och specialpedagoger</w:t>
      </w:r>
      <w:r w:rsidRPr="00D93E29">
        <w:rPr>
          <w:lang w:val="sv-SE" w:bidi="sv-SE"/>
        </w:rPr>
        <w:t>.</w:t>
      </w:r>
      <w:r w:rsidRPr="00D93E29">
        <w:rPr>
          <w:i/>
          <w:lang w:val="sv-SE" w:bidi="sv-SE"/>
        </w:rPr>
        <w:t xml:space="preserve"> </w:t>
      </w:r>
      <w:r w:rsidRPr="00D93E29">
        <w:rPr>
          <w:lang w:val="sv-SE" w:bidi="sv-SE"/>
        </w:rPr>
        <w:t xml:space="preserve">Begreppet </w:t>
      </w:r>
      <w:r w:rsidRPr="00D93E29">
        <w:rPr>
          <w:i/>
          <w:lang w:val="sv-SE" w:bidi="sv-SE"/>
        </w:rPr>
        <w:t xml:space="preserve">pedagoger </w:t>
      </w:r>
      <w:r w:rsidRPr="00D93E29">
        <w:rPr>
          <w:lang w:val="sv-SE" w:bidi="sv-SE"/>
        </w:rPr>
        <w:t>omfattar både de som arbetar i skolan och de som arbetar utanför skolan som ses som jämbördiga kolleger i en inkluderande gemenskap för professionellt lärande.</w:t>
      </w:r>
    </w:p>
    <w:p w14:paraId="0648CF82" w14:textId="578754F3" w:rsidR="00987416" w:rsidRPr="00811DFE" w:rsidRDefault="00622128" w:rsidP="002A55A5">
      <w:pPr>
        <w:pStyle w:val="Agency-body-text"/>
        <w:rPr>
          <w:lang w:val="sv-SE"/>
        </w:rPr>
      </w:pPr>
      <w:r w:rsidRPr="00D93E29">
        <w:rPr>
          <w:lang w:val="sv-SE" w:bidi="sv-SE"/>
        </w:rPr>
        <w:t>Kompetens ses som en intrikat blandning av attityder, kunskap och färdigheter som bygger på grundvärderingarna för inkludering med tillhörande kompetensområden för lärare och andra pedagoger. En viss attityd eller föreställning förutsätter en särskild kunskap eller förståelse och därefter krävs en förmåga att omsätta kunskaperna i ett praktiskt sammanhang. (European Agency, 2012)</w:t>
      </w:r>
      <w:r w:rsidR="00F25039" w:rsidRPr="00D93E29">
        <w:rPr>
          <w:rStyle w:val="FootnoteReference"/>
          <w:lang w:val="sv-SE" w:bidi="sv-SE"/>
        </w:rPr>
        <w:footnoteReference w:id="2"/>
      </w:r>
      <w:r w:rsidRPr="00D93E29">
        <w:rPr>
          <w:lang w:val="sv-SE" w:bidi="sv-SE"/>
        </w:rPr>
        <w:t>. Det räcker inte att bara besitta attityder, eller bara kunskaper eller bara förmåga. I denna publikation avses följande med attityder, kunskaper och färdigheter:</w:t>
      </w:r>
    </w:p>
    <w:p w14:paraId="4544E536" w14:textId="44BDC489" w:rsidR="008059EE" w:rsidRPr="00D93E29" w:rsidRDefault="008059EE" w:rsidP="00594DC3">
      <w:pPr>
        <w:pStyle w:val="Agency-body-text"/>
      </w:pPr>
      <w:r w:rsidRPr="00D93E29">
        <w:rPr>
          <w:b/>
          <w:noProof/>
          <w:lang w:val="sv-SE" w:bidi="sv-SE"/>
        </w:rPr>
        <mc:AlternateContent>
          <mc:Choice Requires="wps">
            <w:drawing>
              <wp:inline distT="0" distB="0" distL="0" distR="0" wp14:anchorId="3F298580" wp14:editId="63348976">
                <wp:extent cx="5611495" cy="2383277"/>
                <wp:effectExtent l="0" t="0" r="1905" b="0"/>
                <wp:docPr id="46" name="Text Box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83277"/>
                        </a:xfrm>
                        <a:prstGeom prst="rect">
                          <a:avLst/>
                        </a:prstGeom>
                        <a:solidFill>
                          <a:schemeClr val="accent1">
                            <a:lumMod val="20000"/>
                            <a:lumOff val="80000"/>
                            <a:alpha val="50000"/>
                          </a:schemeClr>
                        </a:solidFill>
                        <a:ln w="6350">
                          <a:noFill/>
                        </a:ln>
                      </wps:spPr>
                      <wps:txbx>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Attityder och övertygelser</w:t>
                            </w:r>
                            <w:r w:rsidRPr="008059EE">
                              <w:rPr>
                                <w:color w:val="262626" w:themeColor="text1" w:themeTint="D9"/>
                                <w:lang w:val="sv-SE" w:bidi="sv-SE"/>
                              </w:rPr>
                              <w:t xml:space="preserve"> är de grundläggande antagandena om inkludering, de etiska och moraliska aspekterna i inkludering, samt hur dessa kommer till uttryck i arbete, samtal och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Kunskap och förståelse</w:t>
                            </w:r>
                            <w:r w:rsidRPr="008059EE">
                              <w:rPr>
                                <w:color w:val="262626" w:themeColor="text1" w:themeTint="D9"/>
                                <w:lang w:val="sv-SE" w:bidi="sv-SE"/>
                              </w:rPr>
                              <w:t xml:space="preserve"> är den grundläggande kunskapen och förståelsen, yrkets teoretiska grund, evidensen, grundbegreppen och grundprinciperna i kvalitetssäkrad utbildning.</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 xml:space="preserve">Färdigheter </w:t>
                            </w:r>
                            <w:r w:rsidRPr="008059EE">
                              <w:rPr>
                                <w:color w:val="262626" w:themeColor="text1" w:themeTint="D9"/>
                                <w:lang w:val="sv-SE" w:bidi="sv-SE"/>
                              </w:rPr>
                              <w:t>är de praktiska färdigheter som behövs för att utföra de grundläggande arbetsuppgifterna och omsätta kunskap i praktik i olika situationer och sammanhang, hävda grundläggande antaganden och tänka nytt i praktiken för kvalitetssäkrad utbildning.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3F298580" id="_x0000_t202" coordsize="21600,21600" o:spt="202" path="m,l,21600r21600,l21600,xe">
                <v:stroke joinstyle="miter"/>
                <v:path gradientshapeok="t" o:connecttype="rect"/>
              </v:shapetype>
              <v:shape id="Text Box 46" o:spid="_x0000_s1026" type="#_x0000_t202" alt="&quot;&quot;" style="width:441.85pt;height:18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" fillcolor="#dbe5f1 [660]" stroked="f" strokeweight=".5pt">
                <v:fill opacity="32896f"/>
                <v:textbox style="mso-fit-shape-to-text:t">
                  <w:txbxContent>
                    <w:p w14:paraId="6B70770A"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Attityder och övertygelser</w:t>
                      </w:r>
                      <w:r w:rsidRPr="008059EE">
                        <w:rPr>
                          <w:color w:val="262626" w:themeColor="text1" w:themeTint="D9"/>
                          <w:lang w:val="sv-SE" w:bidi="sv-SE"/>
                        </w:rPr>
                        <w:t xml:space="preserve"> är de grundläggande antagandena om inkludering, de etiska och moraliska aspekterna i inkludering, samt hur dessa kommer till uttryck i arbete, samtal och relationer.</w:t>
                      </w:r>
                    </w:p>
                    <w:p w14:paraId="5493A302" w14:textId="77777777"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Kunskap och förståelse</w:t>
                      </w:r>
                      <w:r w:rsidRPr="008059EE">
                        <w:rPr>
                          <w:color w:val="262626" w:themeColor="text1" w:themeTint="D9"/>
                          <w:lang w:val="sv-SE" w:bidi="sv-SE"/>
                        </w:rPr>
                        <w:t xml:space="preserve"> är den grundläggande kunskapen och förståelsen, yrkets teoretiska grund, evidensen, grundbegreppen och grundprinciperna i kvalitetssäkrad utbildning.</w:t>
                      </w:r>
                    </w:p>
                    <w:p w14:paraId="0E008367" w14:textId="0C3965A9" w:rsidR="008059EE" w:rsidRPr="008059EE" w:rsidRDefault="008059EE" w:rsidP="004B42C1">
                      <w:pPr>
                        <w:pStyle w:val="Agency-body-text"/>
                        <w:numPr>
                          <w:ilvl w:val="0"/>
                          <w:numId w:val="15"/>
                        </w:numPr>
                        <w:ind w:left="851" w:right="311" w:hanging="567"/>
                        <w:rPr>
                          <w:color w:val="262626" w:themeColor="text1" w:themeTint="D9"/>
                        </w:rPr>
                      </w:pPr>
                      <w:r w:rsidRPr="008059EE">
                        <w:rPr>
                          <w:i/>
                          <w:color w:val="262626" w:themeColor="text1" w:themeTint="D9"/>
                          <w:lang w:val="sv-SE" w:bidi="sv-SE"/>
                        </w:rPr>
                        <w:t xml:space="preserve">Färdigheter </w:t>
                      </w:r>
                      <w:r w:rsidRPr="008059EE">
                        <w:rPr>
                          <w:color w:val="262626" w:themeColor="text1" w:themeTint="D9"/>
                          <w:lang w:val="sv-SE" w:bidi="sv-SE"/>
                        </w:rPr>
                        <w:t>är de praktiska färdigheter som behövs för att utföra de grundläggande arbetsuppgifterna och omsätta kunskap i praktik i olika situationer och sammanhang, hävda grundläggande antaganden och tänka nytt i praktiken för kvalitetssäkrad utbildning.</w:t>
                      </w:r>
                    </w:p>
                  </w:txbxContent>
                </v:textbox>
                <w10:anchorlock/>
              </v:shape>
            </w:pict>
          </mc:Fallback>
        </mc:AlternateContent>
      </w:r>
    </w:p>
    <w:p w14:paraId="32815166" w14:textId="534DE360" w:rsidR="001600DB" w:rsidRPr="00D93E29" w:rsidRDefault="00622128" w:rsidP="002A55A5">
      <w:pPr>
        <w:pStyle w:val="Agency-body-text"/>
      </w:pPr>
      <w:r w:rsidRPr="00D93E29">
        <w:rPr>
          <w:lang w:val="sv-SE" w:bidi="sv-SE"/>
        </w:rPr>
        <w:t>Att kompetenserna förtecknas inom vissa kompetensområden i denna publikation innebär inte att det finns någon hierarkisk ordning mellan dem eller att det går att skilja kompetenserna åt, utan de är i stället nära sammanlänkade och ömsesidigt beroende av varandra.</w:t>
      </w:r>
    </w:p>
    <w:p w14:paraId="16F40486" w14:textId="28D7C5E2" w:rsidR="00B27D05" w:rsidRPr="00811DFE" w:rsidRDefault="005C4692" w:rsidP="00010119">
      <w:pPr>
        <w:pStyle w:val="Agency-body-text"/>
        <w:rPr>
          <w:lang w:val="sv-SE"/>
        </w:rPr>
      </w:pPr>
      <w:r w:rsidRPr="00D93E29">
        <w:rPr>
          <w:lang w:val="sv-SE" w:bidi="sv-SE"/>
        </w:rPr>
        <w:t xml:space="preserve">Särskild uppmärksamhet bör ägnas åt profilens fokus på att inkluderande praktik är en </w:t>
      </w:r>
      <w:r w:rsidRPr="00D93E29">
        <w:rPr>
          <w:b/>
          <w:lang w:val="sv-SE" w:bidi="sv-SE"/>
        </w:rPr>
        <w:t>uppgift som kräver</w:t>
      </w:r>
      <w:r w:rsidRPr="00D93E29">
        <w:rPr>
          <w:lang w:val="sv-SE" w:bidi="sv-SE"/>
        </w:rPr>
        <w:t xml:space="preserve"> </w:t>
      </w:r>
      <w:r w:rsidRPr="00D93E29">
        <w:rPr>
          <w:b/>
          <w:lang w:val="sv-SE" w:bidi="sv-SE"/>
        </w:rPr>
        <w:t>samarbete</w:t>
      </w:r>
      <w:r w:rsidRPr="00D93E29">
        <w:rPr>
          <w:lang w:val="sv-SE" w:bidi="sv-SE"/>
        </w:rPr>
        <w:t xml:space="preserve">, värdet av sådant samarbete för en växande </w:t>
      </w:r>
      <w:r w:rsidRPr="00D93E29">
        <w:rPr>
          <w:b/>
          <w:lang w:val="sv-SE" w:bidi="sv-SE"/>
        </w:rPr>
        <w:t>yrkesgemenskap</w:t>
      </w:r>
      <w:r w:rsidRPr="00D93E29">
        <w:rPr>
          <w:lang w:val="sv-SE" w:bidi="sv-SE"/>
        </w:rPr>
        <w:t xml:space="preserve"> inom inkludering och för </w:t>
      </w:r>
      <w:r w:rsidRPr="00D93E29">
        <w:rPr>
          <w:b/>
          <w:lang w:val="sv-SE" w:bidi="sv-SE"/>
        </w:rPr>
        <w:t>kompetensutveckling i arbetet</w:t>
      </w:r>
      <w:r w:rsidRPr="00D93E29">
        <w:rPr>
          <w:lang w:val="sv-SE" w:bidi="sv-SE"/>
        </w:rPr>
        <w:t xml:space="preserve">. Det är viktigt </w:t>
      </w:r>
      <w:r w:rsidRPr="00D93E29">
        <w:rPr>
          <w:lang w:val="sv-SE" w:bidi="sv-SE"/>
        </w:rPr>
        <w:lastRenderedPageBreak/>
        <w:t>att notera att detta bredare perspektiv inte påverkar profilens värde för lärare, som alltid är de första och viktigaste yrkesutövarna av alla yrkesgrupper inom området.</w:t>
      </w:r>
    </w:p>
    <w:p w14:paraId="5FCD9D36" w14:textId="3E4BAF7B" w:rsidR="001600DB" w:rsidRPr="00811DFE" w:rsidRDefault="00622128" w:rsidP="00010119">
      <w:pPr>
        <w:pStyle w:val="Agency-body-text"/>
        <w:rPr>
          <w:lang w:val="sv-SE"/>
        </w:rPr>
      </w:pPr>
      <w:r w:rsidRPr="00D93E29">
        <w:rPr>
          <w:i/>
          <w:lang w:val="sv-SE" w:bidi="sv-SE"/>
        </w:rPr>
        <w:t xml:space="preserve">Profilen för inkluderande lärares professionella lärande </w:t>
      </w:r>
      <w:r w:rsidRPr="00D93E29">
        <w:rPr>
          <w:lang w:val="sv-SE" w:bidi="sv-SE"/>
        </w:rPr>
        <w:t xml:space="preserve">är en kompetensram för inkludering och rättvisa på utbildningsområdet och ger pedagoger, även de som anordnar professionellt lärande för lärare, ett </w:t>
      </w:r>
      <w:r w:rsidRPr="00D93E29">
        <w:rPr>
          <w:b/>
          <w:lang w:val="sv-SE" w:bidi="sv-SE"/>
        </w:rPr>
        <w:t>gemensamt språk</w:t>
      </w:r>
      <w:r w:rsidRPr="00D93E29">
        <w:rPr>
          <w:lang w:val="sv-SE" w:bidi="sv-SE"/>
        </w:rPr>
        <w:t xml:space="preserve">, ett </w:t>
      </w:r>
      <w:r w:rsidRPr="00D93E29">
        <w:rPr>
          <w:b/>
          <w:lang w:val="sv-SE" w:bidi="sv-SE"/>
        </w:rPr>
        <w:t>gemensamt programförråd</w:t>
      </w:r>
      <w:r w:rsidRPr="00D93E29">
        <w:rPr>
          <w:lang w:val="sv-SE" w:bidi="sv-SE"/>
        </w:rPr>
        <w:t xml:space="preserve"> och en </w:t>
      </w:r>
      <w:r w:rsidRPr="00D93E29">
        <w:rPr>
          <w:b/>
          <w:lang w:val="sv-SE" w:bidi="sv-SE"/>
        </w:rPr>
        <w:t>referens</w:t>
      </w:r>
      <w:r w:rsidRPr="00D93E29">
        <w:rPr>
          <w:lang w:val="sv-SE" w:bidi="sv-SE"/>
        </w:rPr>
        <w:t xml:space="preserve"> för professionellt lärande för inkludering för alla som arbetar inom skolan.</w:t>
      </w:r>
    </w:p>
    <w:p w14:paraId="133F6C59" w14:textId="77777777" w:rsidR="001600DB" w:rsidRPr="00811DFE" w:rsidRDefault="00622128" w:rsidP="00010119">
      <w:pPr>
        <w:pStyle w:val="Agency-body-text"/>
        <w:rPr>
          <w:lang w:val="sv-SE"/>
        </w:rPr>
      </w:pPr>
      <w:r w:rsidRPr="00D93E29">
        <w:rPr>
          <w:b/>
          <w:lang w:val="sv-SE" w:bidi="sv-SE"/>
        </w:rPr>
        <w:t>Grundvärderingarna</w:t>
      </w:r>
      <w:r w:rsidRPr="00D93E29">
        <w:rPr>
          <w:lang w:val="sv-SE" w:bidi="sv-SE"/>
        </w:rPr>
        <w:t xml:space="preserve">, de tillhörande </w:t>
      </w:r>
      <w:r w:rsidRPr="00D93E29">
        <w:rPr>
          <w:b/>
          <w:lang w:val="sv-SE" w:bidi="sv-SE"/>
        </w:rPr>
        <w:t>kompetensområdena</w:t>
      </w:r>
      <w:r w:rsidRPr="00D93E29">
        <w:rPr>
          <w:lang w:val="sv-SE" w:bidi="sv-SE"/>
        </w:rPr>
        <w:t xml:space="preserve">, de föreslagna </w:t>
      </w:r>
      <w:r w:rsidRPr="00D93E29">
        <w:rPr>
          <w:b/>
          <w:lang w:val="sv-SE" w:bidi="sv-SE"/>
        </w:rPr>
        <w:t>attityderna och övertygelserna</w:t>
      </w:r>
      <w:r w:rsidRPr="00D93E29">
        <w:rPr>
          <w:lang w:val="sv-SE" w:bidi="sv-SE"/>
        </w:rPr>
        <w:t xml:space="preserve">, </w:t>
      </w:r>
      <w:r w:rsidRPr="00D93E29">
        <w:rPr>
          <w:b/>
          <w:lang w:val="sv-SE" w:bidi="sv-SE"/>
        </w:rPr>
        <w:t>kunskapen och förståelsen</w:t>
      </w:r>
      <w:r w:rsidRPr="00D93E29">
        <w:rPr>
          <w:lang w:val="sv-SE" w:bidi="sv-SE"/>
        </w:rPr>
        <w:t xml:space="preserve"> och </w:t>
      </w:r>
      <w:r w:rsidRPr="00D93E29">
        <w:rPr>
          <w:b/>
          <w:lang w:val="sv-SE" w:bidi="sv-SE"/>
        </w:rPr>
        <w:t>färdigheterna</w:t>
      </w:r>
      <w:r w:rsidRPr="00D93E29">
        <w:rPr>
          <w:lang w:val="sv-SE" w:bidi="sv-SE"/>
        </w:rPr>
        <w:t xml:space="preserve"> nedan gäller alla pedagoger som vill utveckla sin kompetens inom inkludering.</w:t>
      </w:r>
    </w:p>
    <w:p w14:paraId="7A60D2BC" w14:textId="193ECCCD" w:rsidR="00622128" w:rsidRPr="00D93E29" w:rsidRDefault="00622128" w:rsidP="00622128">
      <w:pPr>
        <w:pStyle w:val="Agency-heading-2"/>
        <w:rPr>
          <w:color w:val="auto"/>
        </w:rPr>
      </w:pPr>
      <w:bookmarkStart w:id="2" w:name="_Toc112924609"/>
      <w:r w:rsidRPr="00D93E29">
        <w:rPr>
          <w:color w:val="auto"/>
          <w:lang w:val="sv-SE" w:bidi="sv-SE"/>
        </w:rPr>
        <w:t>Sätta värde på elevernas olikheter</w:t>
      </w:r>
      <w:bookmarkEnd w:id="2"/>
    </w:p>
    <w:p w14:paraId="262C7A67" w14:textId="294F6AF9" w:rsidR="00693024" w:rsidRPr="00D93E29" w:rsidRDefault="00693024" w:rsidP="00594DC3">
      <w:pPr>
        <w:pStyle w:val="Agency-body-text"/>
      </w:pPr>
      <w:r w:rsidRPr="00D93E29">
        <w:rPr>
          <w:b/>
          <w:noProof/>
          <w:lang w:val="sv-SE" w:bidi="sv-SE"/>
        </w:rPr>
        <mc:AlternateContent>
          <mc:Choice Requires="wps">
            <w:drawing>
              <wp:inline distT="0" distB="0" distL="0" distR="0" wp14:anchorId="3E750263" wp14:editId="3131EBEC">
                <wp:extent cx="5611495" cy="1293779"/>
                <wp:effectExtent l="0" t="0" r="1905" b="6350"/>
                <wp:docPr id="4"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93779"/>
                        </a:xfrm>
                        <a:prstGeom prst="rect">
                          <a:avLst/>
                        </a:prstGeom>
                        <a:solidFill>
                          <a:schemeClr val="accent1">
                            <a:lumMod val="20000"/>
                            <a:lumOff val="80000"/>
                            <a:alpha val="49469"/>
                          </a:schemeClr>
                        </a:solidFill>
                        <a:ln w="9525">
                          <a:noFill/>
                        </a:ln>
                      </wps:spPr>
                      <wps:txbx>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Att elever är olika anses vara en resurs och något som gynnar en kvalitetssäkrad utbildning.</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Kompetensområden som kan kopplas till denna grundvärdering handlar om</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v-SE" w:bidi="sv-SE"/>
                              </w:rPr>
                              <w:t>–</w:t>
                            </w:r>
                            <w:r w:rsidRPr="008959B2">
                              <w:rPr>
                                <w:color w:val="262626" w:themeColor="text1" w:themeTint="D9"/>
                                <w:lang w:val="sv-SE" w:bidi="sv-SE"/>
                              </w:rPr>
                              <w:tab/>
                              <w:t>hur man uppfattar inkludering, rättvisa och kvalitetssäkrad utbildning</w:t>
                            </w:r>
                          </w:p>
                          <w:p w14:paraId="1EF1EA9A" w14:textId="155D59D6" w:rsidR="00815949" w:rsidRPr="00811DFE" w:rsidRDefault="00815949" w:rsidP="00791385">
                            <w:pPr>
                              <w:pStyle w:val="Agency-body-text"/>
                              <w:ind w:left="284"/>
                              <w:rPr>
                                <w:color w:val="262626" w:themeColor="text1" w:themeTint="D9"/>
                                <w:lang w:val="pt-PT"/>
                              </w:rPr>
                            </w:pPr>
                            <w:r w:rsidRPr="008959B2">
                              <w:rPr>
                                <w:color w:val="262626" w:themeColor="text1" w:themeTint="D9"/>
                                <w:lang w:val="sv-SE" w:bidi="sv-SE"/>
                              </w:rPr>
                              <w:t>–</w:t>
                            </w:r>
                            <w:r w:rsidRPr="008959B2">
                              <w:rPr>
                                <w:color w:val="262626" w:themeColor="text1" w:themeTint="D9"/>
                                <w:lang w:val="sv-SE" w:bidi="sv-SE"/>
                              </w:rPr>
                              <w:tab/>
                              <w:t>hur pedagoger ser på elevernas olikheter.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E750263" id="Text Box 4" o:spid="_x0000_s1027" type="#_x0000_t202" alt="&quot;&quot;" style="width:441.85pt;height:10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" fillcolor="#dbe5f1 [660]" stroked="f">
                <v:fill opacity="32382f"/>
                <v:textbox style="mso-fit-shape-to-text:t">
                  <w:txbxContent>
                    <w:p w14:paraId="7C78AD76"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Att elever är olika anses vara en resurs och något som gynnar en kvalitetssäkrad utbildning.</w:t>
                      </w:r>
                    </w:p>
                    <w:p w14:paraId="3CA37B1C" w14:textId="77777777" w:rsidR="00815949" w:rsidRPr="008959B2" w:rsidRDefault="00815949" w:rsidP="008B4120">
                      <w:pPr>
                        <w:pStyle w:val="Agency-body-text"/>
                        <w:keepNext/>
                        <w:ind w:left="284"/>
                        <w:rPr>
                          <w:color w:val="262626" w:themeColor="text1" w:themeTint="D9"/>
                        </w:rPr>
                      </w:pPr>
                      <w:r w:rsidRPr="008959B2">
                        <w:rPr>
                          <w:color w:val="262626" w:themeColor="text1" w:themeTint="D9"/>
                          <w:lang w:val="sv-SE" w:bidi="sv-SE"/>
                        </w:rPr>
                        <w:t>Kompetensområden som kan kopplas till denna grundvärdering handlar om</w:t>
                      </w:r>
                    </w:p>
                    <w:p w14:paraId="66B6A2BB" w14:textId="629919CE" w:rsidR="00815949" w:rsidRPr="008959B2" w:rsidRDefault="00815949" w:rsidP="00791385">
                      <w:pPr>
                        <w:pStyle w:val="Agency-body-text"/>
                        <w:ind w:left="284"/>
                        <w:rPr>
                          <w:color w:val="262626" w:themeColor="text1" w:themeTint="D9"/>
                        </w:rPr>
                      </w:pPr>
                      <w:r w:rsidRPr="008959B2">
                        <w:rPr>
                          <w:color w:val="262626" w:themeColor="text1" w:themeTint="D9"/>
                          <w:lang w:val="sv-SE" w:bidi="sv-SE"/>
                        </w:rPr>
                        <w:t>–</w:t>
                      </w:r>
                      <w:r w:rsidRPr="008959B2">
                        <w:rPr>
                          <w:color w:val="262626" w:themeColor="text1" w:themeTint="D9"/>
                          <w:lang w:val="sv-SE" w:bidi="sv-SE"/>
                        </w:rPr>
                        <w:tab/>
                        <w:t>hur man uppfattar inkludering, rättvisa och kvalitetssäkrad utbildning</w:t>
                      </w:r>
                    </w:p>
                    <w:p w14:paraId="1EF1EA9A" w14:textId="155D59D6" w:rsidR="00815949" w:rsidRPr="00811DFE" w:rsidRDefault="00815949" w:rsidP="00791385">
                      <w:pPr>
                        <w:pStyle w:val="Agency-body-text"/>
                        <w:ind w:left="284"/>
                        <w:rPr>
                          <w:color w:val="262626" w:themeColor="text1" w:themeTint="D9"/>
                          <w:lang w:val="pt-PT"/>
                        </w:rPr>
                      </w:pPr>
                      <w:r w:rsidRPr="008959B2">
                        <w:rPr>
                          <w:color w:val="262626" w:themeColor="text1" w:themeTint="D9"/>
                          <w:lang w:val="sv-SE" w:bidi="sv-SE"/>
                        </w:rPr>
                        <w:t>–</w:t>
                      </w:r>
                      <w:r w:rsidRPr="008959B2">
                        <w:rPr>
                          <w:color w:val="262626" w:themeColor="text1" w:themeTint="D9"/>
                          <w:lang w:val="sv-SE" w:bidi="sv-SE"/>
                        </w:rPr>
                        <w:tab/>
                        <w:t>hur pedagoger ser på elevernas olikheter.</w:t>
                      </w:r>
                    </w:p>
                  </w:txbxContent>
                </v:textbox>
                <w10:anchorlock/>
              </v:shape>
            </w:pict>
          </mc:Fallback>
        </mc:AlternateContent>
      </w:r>
    </w:p>
    <w:p w14:paraId="384E697C" w14:textId="3D5063A9" w:rsidR="001600DB" w:rsidRPr="00D93E29" w:rsidRDefault="00622128" w:rsidP="00622128">
      <w:pPr>
        <w:pStyle w:val="Agency-heading-3"/>
        <w:rPr>
          <w:color w:val="auto"/>
        </w:rPr>
      </w:pPr>
      <w:bookmarkStart w:id="3" w:name="_Toc112924610"/>
      <w:r w:rsidRPr="00D93E29">
        <w:rPr>
          <w:color w:val="auto"/>
          <w:lang w:val="sv-SE" w:bidi="sv-SE"/>
        </w:rPr>
        <w:t>Hur man uppfattar inkludering, rättvisa och kvalitetssäkrad utbildning</w:t>
      </w:r>
      <w:bookmarkEnd w:id="3"/>
    </w:p>
    <w:p w14:paraId="5CD8FD65" w14:textId="1C84A13E" w:rsidR="00987416" w:rsidRPr="00D93E29" w:rsidRDefault="00622128" w:rsidP="00366167">
      <w:pPr>
        <w:pStyle w:val="Agency-heading-4"/>
      </w:pPr>
      <w:r w:rsidRPr="00D93E29">
        <w:rPr>
          <w:lang w:val="sv-SE" w:bidi="sv-SE"/>
        </w:rPr>
        <w:t>Följande attityder och övertygelser utgör grunden inom detta kompetensområde:</w:t>
      </w:r>
    </w:p>
    <w:p w14:paraId="62CEA222" w14:textId="2F7112B6" w:rsidR="0012467D" w:rsidRPr="00D93E29" w:rsidRDefault="0012467D" w:rsidP="00594DC3">
      <w:pPr>
        <w:pStyle w:val="Agency-body-text"/>
      </w:pPr>
      <w:r w:rsidRPr="00D93E29">
        <w:rPr>
          <w:b/>
          <w:noProof/>
          <w:lang w:val="sv-SE" w:bidi="sv-SE"/>
        </w:rPr>
        <mc:AlternateContent>
          <mc:Choice Requires="wps">
            <w:drawing>
              <wp:inline distT="0" distB="0" distL="0" distR="0" wp14:anchorId="1057D8DB" wp14:editId="54BB517C">
                <wp:extent cx="5611495" cy="2461098"/>
                <wp:effectExtent l="0" t="0" r="14605" b="12065"/>
                <wp:docPr id="451" name="Text Box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61098"/>
                        </a:xfrm>
                        <a:prstGeom prst="rect">
                          <a:avLst/>
                        </a:prstGeom>
                        <a:solidFill>
                          <a:schemeClr val="accent1">
                            <a:lumMod val="20000"/>
                            <a:lumOff val="80000"/>
                            <a:alpha val="49000"/>
                          </a:schemeClr>
                        </a:solidFill>
                        <a:ln w="9525">
                          <a:solidFill>
                            <a:srgbClr val="7030A0"/>
                          </a:solidFill>
                        </a:ln>
                      </wps:spPr>
                      <wps:txbx>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Undervisningen bygger på en tro på likvärdighet, engagemang för mänskliga rättigheter och främjande av demokratiska värderingar i skolan.</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handlar om social rättvisa i utbildningssystemet och om samhällsreform i ett vidare perspektiv, och det är inte något förhandlingsbart.</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och kvalitet i utbildningen kan inte ses som separata frågor.</w:t>
                            </w:r>
                          </w:p>
                          <w:p w14:paraId="5C230C1C" w14:textId="77777777" w:rsidR="0012467D" w:rsidRPr="00811DFE" w:rsidRDefault="0012467D" w:rsidP="0012467D">
                            <w:pPr>
                              <w:pStyle w:val="Agency-body-text"/>
                              <w:ind w:left="284" w:right="311"/>
                              <w:rPr>
                                <w:color w:val="262626" w:themeColor="text1" w:themeTint="D9"/>
                                <w:lang w:val="sv-SE"/>
                              </w:rPr>
                            </w:pPr>
                            <w:r w:rsidRPr="00DB0AAF">
                              <w:rPr>
                                <w:color w:val="262626" w:themeColor="text1" w:themeTint="D9"/>
                                <w:lang w:val="sv-SE" w:bidi="sv-SE"/>
                              </w:rPr>
                              <w:t>– Det räcker inte bara med möjlighet att gå i vanlig klass. Delaktighet innebär att alla elever aktivt deltar i undervisningsaktiviteter som är meningsfulla för dem.</w:t>
                            </w:r>
                          </w:p>
                          <w:p w14:paraId="679623F2" w14:textId="3CB4FDC3" w:rsidR="0012467D" w:rsidRPr="00811DFE" w:rsidRDefault="0012467D" w:rsidP="00471404">
                            <w:pPr>
                              <w:pStyle w:val="Agency-body-text"/>
                              <w:ind w:left="284" w:right="311"/>
                              <w:rPr>
                                <w:color w:val="002060"/>
                                <w:lang w:val="sv-SE"/>
                              </w:rPr>
                            </w:pPr>
                            <w:r w:rsidRPr="00DB0AAF">
                              <w:rPr>
                                <w:color w:val="262626" w:themeColor="text1" w:themeTint="D9"/>
                                <w:lang w:val="sv-SE" w:bidi="sv-SE"/>
                              </w:rPr>
                              <w:t>– Inkluderande undervisning handlar om omsorg för varje elevs delaktighet, måluppfyllelse, välbefinnande och mentala hälsa.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57D8DB" id="Text Box 451" o:spid="_x0000_s1028" type="#_x0000_t202" alt="&quot;&quot;" style="width:441.85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kpycZAIAANo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" fillcolor="#dbe5f1 [660]" strokecolor="#7030a0">
                <v:fill opacity="32125f"/>
                <v:textbox style="mso-fit-shape-to-text:t">
                  <w:txbxContent>
                    <w:p w14:paraId="70A14AF2"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Undervisningen bygger på en tro på likvärdighet, engagemang för mänskliga rättigheter och främjande av demokratiska värderingar i skolan.</w:t>
                      </w:r>
                    </w:p>
                    <w:p w14:paraId="76C50824"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handlar om social rättvisa i utbildningssystemet och om samhällsreform i ett vidare perspektiv, och det är inte något förhandlingsbart.</w:t>
                      </w:r>
                    </w:p>
                    <w:p w14:paraId="7FD6525F" w14:textId="77777777" w:rsidR="0012467D" w:rsidRPr="00DB0AAF" w:rsidRDefault="0012467D" w:rsidP="0012467D">
                      <w:pPr>
                        <w:pStyle w:val="Agency-body-text"/>
                        <w:ind w:left="284" w:right="311"/>
                        <w:rPr>
                          <w:color w:val="262626" w:themeColor="text1" w:themeTint="D9"/>
                        </w:rPr>
                      </w:pPr>
                      <w:r w:rsidRPr="00DB0AAF">
                        <w:rPr>
                          <w:color w:val="262626" w:themeColor="text1" w:themeTint="D9"/>
                          <w:lang w:val="sv-SE" w:bidi="sv-SE"/>
                        </w:rPr>
                        <w:t>– Inkluderande undervisning och kvalitet i utbildningen kan inte ses som separata frågor.</w:t>
                      </w:r>
                    </w:p>
                    <w:p w14:paraId="5C230C1C" w14:textId="77777777" w:rsidR="0012467D" w:rsidRPr="00811DFE" w:rsidRDefault="0012467D" w:rsidP="0012467D">
                      <w:pPr>
                        <w:pStyle w:val="Agency-body-text"/>
                        <w:ind w:left="284" w:right="311"/>
                        <w:rPr>
                          <w:color w:val="262626" w:themeColor="text1" w:themeTint="D9"/>
                          <w:lang w:val="sv-SE"/>
                        </w:rPr>
                      </w:pPr>
                      <w:r w:rsidRPr="00DB0AAF">
                        <w:rPr>
                          <w:color w:val="262626" w:themeColor="text1" w:themeTint="D9"/>
                          <w:lang w:val="sv-SE" w:bidi="sv-SE"/>
                        </w:rPr>
                        <w:t>– Det räcker inte bara med möjlighet att gå i vanlig klass. Delaktighet innebär att alla elever aktivt deltar i undervisningsaktiviteter som är meningsfulla för dem.</w:t>
                      </w:r>
                    </w:p>
                    <w:p w14:paraId="679623F2" w14:textId="3CB4FDC3" w:rsidR="0012467D" w:rsidRPr="00811DFE" w:rsidRDefault="0012467D" w:rsidP="00471404">
                      <w:pPr>
                        <w:pStyle w:val="Agency-body-text"/>
                        <w:ind w:left="284" w:right="311"/>
                        <w:rPr>
                          <w:color w:val="002060"/>
                          <w:lang w:val="sv-SE"/>
                        </w:rPr>
                      </w:pPr>
                      <w:r w:rsidRPr="00DB0AAF">
                        <w:rPr>
                          <w:color w:val="262626" w:themeColor="text1" w:themeTint="D9"/>
                          <w:lang w:val="sv-SE" w:bidi="sv-SE"/>
                        </w:rPr>
                        <w:t>– Inkluderande undervisning handlar om omsorg för varje elevs delaktighet, måluppfyllelse, välbefinnande och mentala hälsa.</w:t>
                      </w:r>
                    </w:p>
                  </w:txbxContent>
                </v:textbox>
                <w10:anchorlock/>
              </v:shape>
            </w:pict>
          </mc:Fallback>
        </mc:AlternateContent>
      </w:r>
    </w:p>
    <w:p w14:paraId="5E63AD27" w14:textId="2C2ED9C1"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2FF53542" w14:textId="1446AEFA" w:rsidR="0012467D" w:rsidRPr="00D93E29" w:rsidRDefault="00791385" w:rsidP="00594DC3">
      <w:pPr>
        <w:pStyle w:val="Agency-body-text"/>
      </w:pPr>
      <w:r w:rsidRPr="00D93E29">
        <w:rPr>
          <w:b/>
          <w:noProof/>
          <w:lang w:val="sv-SE" w:bidi="sv-SE"/>
        </w:rPr>
        <mc:AlternateContent>
          <mc:Choice Requires="wps">
            <w:drawing>
              <wp:inline distT="0" distB="0" distL="0" distR="0" wp14:anchorId="6BFF3033" wp14:editId="5631EF6F">
                <wp:extent cx="5611495" cy="3618689"/>
                <wp:effectExtent l="0" t="0" r="14605" b="13970"/>
                <wp:docPr id="459" name="Text Box 4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618689"/>
                        </a:xfrm>
                        <a:prstGeom prst="rect">
                          <a:avLst/>
                        </a:prstGeom>
                        <a:solidFill>
                          <a:schemeClr val="accent1">
                            <a:lumMod val="20000"/>
                            <a:lumOff val="80000"/>
                            <a:alpha val="49000"/>
                          </a:schemeClr>
                        </a:solidFill>
                        <a:ln w="9525">
                          <a:solidFill>
                            <a:srgbClr val="0070C0"/>
                          </a:solidFill>
                        </a:ln>
                      </wps:spPr>
                      <wps:txbx>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teoretiska och praktiska begrepp och principer, liksom internationella konventioner för inkluderande undervisning i globala och lokala sammanhang,</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det omgivande systemet med utbildningsinstitutionernas kultur och principer påverkar den inkluderande undervisningen, liksom det lokala utbildningssystemets eventuella styrkor och svagheter när det gäller rättvisa,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inkluderande undervisning kan vara ett sätt att göra skolan välkomnande, stöttande och utmanande för alla elever, inte bara för de som anses ha annorlunda behov och löper risk att inte få samma utbildningsmöjligheter som andra,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man talar om inkludering och mångfald och hur användningen av olika benämningar för att beskriva, kategorisera och sätta stämpel på elever påverkar,</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att inkluderande undervisning handlar om närvaro (tillgång till utbildning), delaktighet, (kvaliteten på undervisningen) och måluppfyllelse (inlärningsprocesser och resultat) för alla elever,</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sv-SE" w:bidi="sv-SE"/>
                              </w:rPr>
                              <w:t>– att inkluderande undervisning handlar om att se till att alla elever är med oavsett bakgrund, att alla elevers resultat uppmärksammas och att resurser fördelas på ett rättvist sätt.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BFF3033" id="Text Box 459" o:spid="_x0000_s1029" type="#_x0000_t202" alt="&quot;&quot;" style="width:441.85pt;height:28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" fillcolor="#dbe5f1 [660]" strokecolor="#0070c0">
                <v:fill opacity="32125f"/>
                <v:textbox style="mso-fit-shape-to-text:t">
                  <w:txbxContent>
                    <w:p w14:paraId="0530EA9F"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teoretiska och praktiska begrepp och principer, liksom internationella konventioner för inkluderande undervisning i globala och lokala sammanhang,</w:t>
                      </w:r>
                    </w:p>
                    <w:p w14:paraId="40A58D22"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det omgivande systemet med utbildningsinstitutionernas kultur och principer påverkar den inkluderande undervisningen, liksom det lokala utbildningssystemets eventuella styrkor och svagheter när det gäller rättvisa,</w:t>
                      </w:r>
                    </w:p>
                    <w:p w14:paraId="2A24341C"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inkluderande undervisning kan vara ett sätt att göra skolan välkomnande, stöttande och utmanande för alla elever, inte bara för de som anses ha annorlunda behov och löper risk att inte få samma utbildningsmöjligheter som andra,</w:t>
                      </w:r>
                    </w:p>
                    <w:p w14:paraId="49EFD915"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hur man talar om inkludering och mångfald och hur användningen av olika benämningar för att beskriva, kategorisera och sätta stämpel på elever påverkar,</w:t>
                      </w:r>
                    </w:p>
                    <w:p w14:paraId="1167DC57" w14:textId="77777777" w:rsidR="00791385" w:rsidRPr="00791385" w:rsidRDefault="00791385" w:rsidP="00791385">
                      <w:pPr>
                        <w:pStyle w:val="Agency-body-text"/>
                        <w:ind w:left="284" w:right="311"/>
                        <w:rPr>
                          <w:color w:val="262626" w:themeColor="text1" w:themeTint="D9"/>
                        </w:rPr>
                      </w:pPr>
                      <w:r w:rsidRPr="00791385">
                        <w:rPr>
                          <w:color w:val="262626" w:themeColor="text1" w:themeTint="D9"/>
                          <w:lang w:val="sv-SE" w:bidi="sv-SE"/>
                        </w:rPr>
                        <w:t>– att inkluderande undervisning handlar om närvaro (tillgång till utbildning), delaktighet, (kvaliteten på undervisningen) och måluppfyllelse (inlärningsprocesser och resultat) för alla elever,</w:t>
                      </w:r>
                    </w:p>
                    <w:p w14:paraId="4EB09849" w14:textId="60D57159" w:rsidR="00791385" w:rsidRPr="00693024" w:rsidRDefault="00791385" w:rsidP="00471404">
                      <w:pPr>
                        <w:pStyle w:val="Agency-body-text"/>
                        <w:ind w:left="284" w:right="311"/>
                        <w:rPr>
                          <w:color w:val="002060"/>
                        </w:rPr>
                      </w:pPr>
                      <w:r w:rsidRPr="00791385">
                        <w:rPr>
                          <w:color w:val="262626" w:themeColor="text1" w:themeTint="D9"/>
                          <w:lang w:val="sv-SE" w:bidi="sv-SE"/>
                        </w:rPr>
                        <w:t>– att inkluderande undervisning handlar om att se till att alla elever är med oavsett bakgrund, att alla elevers resultat uppmärksammas och att resurser fördelas på ett rättvist sätt.</w:t>
                      </w:r>
                    </w:p>
                  </w:txbxContent>
                </v:textbox>
                <w10:anchorlock/>
              </v:shape>
            </w:pict>
          </mc:Fallback>
        </mc:AlternateContent>
      </w:r>
    </w:p>
    <w:p w14:paraId="32A0816B" w14:textId="6D08FF7D" w:rsidR="00622128" w:rsidRPr="00D93E29" w:rsidRDefault="00622128" w:rsidP="000C0184">
      <w:pPr>
        <w:pStyle w:val="Agency-heading-4"/>
      </w:pPr>
      <w:r w:rsidRPr="00D93E29">
        <w:rPr>
          <w:lang w:val="sv-SE" w:bidi="sv-SE"/>
        </w:rPr>
        <w:t>Följande färdigheter och förmågor bör förvärvas inom detta kompetensområde:</w:t>
      </w:r>
    </w:p>
    <w:p w14:paraId="0D3E4870" w14:textId="74068CF9" w:rsidR="0012467D" w:rsidRPr="00D93E29" w:rsidRDefault="00791385" w:rsidP="0012467D">
      <w:pPr>
        <w:pStyle w:val="Agency-body-text"/>
      </w:pPr>
      <w:r w:rsidRPr="00D93E29">
        <w:rPr>
          <w:b/>
          <w:noProof/>
          <w:lang w:val="sv-SE" w:bidi="sv-SE"/>
        </w:rPr>
        <mc:AlternateContent>
          <mc:Choice Requires="wps">
            <w:drawing>
              <wp:inline distT="0" distB="0" distL="0" distR="0" wp14:anchorId="3A5B1715" wp14:editId="1BA9A52A">
                <wp:extent cx="5611495" cy="2996120"/>
                <wp:effectExtent l="0" t="0" r="14605" b="8255"/>
                <wp:docPr id="460" name="Text Box 4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6120"/>
                        </a:xfrm>
                        <a:prstGeom prst="rect">
                          <a:avLst/>
                        </a:prstGeom>
                        <a:solidFill>
                          <a:schemeClr val="accent1">
                            <a:lumMod val="20000"/>
                            <a:lumOff val="80000"/>
                            <a:alpha val="49000"/>
                          </a:schemeClr>
                        </a:solidFill>
                        <a:ln w="9525">
                          <a:solidFill>
                            <a:srgbClr val="FFC000"/>
                          </a:solidFill>
                        </a:ln>
                      </wps:spPr>
                      <wps:txbx>
                        <w:txbxContent>
                          <w:p w14:paraId="087DE90D" w14:textId="77777777" w:rsidR="00791385" w:rsidRPr="00E00B84" w:rsidRDefault="00791385" w:rsidP="00791385">
                            <w:pPr>
                              <w:pStyle w:val="Agency-body-text"/>
                              <w:ind w:left="284" w:right="311"/>
                            </w:pPr>
                            <w:bookmarkStart w:id="4" w:name="_Hlk85450852"/>
                            <w:r w:rsidRPr="00E00B84">
                              <w:rPr>
                                <w:lang w:val="sv-SE" w:bidi="sv-SE"/>
                              </w:rPr>
                              <w:t>– att kritiskt kunna granska sina egna övertygelser och attityder och inse hur dessa påverkar ens sätt att agera.</w:t>
                            </w:r>
                          </w:p>
                          <w:bookmarkEnd w:id="4"/>
                          <w:p w14:paraId="61624667" w14:textId="77777777" w:rsidR="00791385" w:rsidRPr="00E00B84" w:rsidRDefault="00791385" w:rsidP="00791385">
                            <w:pPr>
                              <w:pStyle w:val="Agency-body-text"/>
                              <w:ind w:left="284" w:right="311"/>
                            </w:pPr>
                            <w:r w:rsidRPr="00E00B84">
                              <w:rPr>
                                <w:lang w:val="sv-SE" w:bidi="sv-SE"/>
                              </w:rPr>
                              <w:t>– att hela tiden handla etiskt och uppvisa diskretion,</w:t>
                            </w:r>
                          </w:p>
                          <w:p w14:paraId="1233BD7B" w14:textId="77777777" w:rsidR="00791385" w:rsidRPr="00E00B84" w:rsidRDefault="00791385" w:rsidP="00791385">
                            <w:pPr>
                              <w:pStyle w:val="Agency-body-text"/>
                              <w:ind w:left="284" w:right="311"/>
                            </w:pPr>
                            <w:r w:rsidRPr="00E00B84">
                              <w:rPr>
                                <w:lang w:val="sv-SE" w:bidi="sv-SE"/>
                              </w:rPr>
                              <w:t>– att kunna analysera utbildningens historia och förstå hur den påverkar dagens verklighet,</w:t>
                            </w:r>
                          </w:p>
                          <w:p w14:paraId="65F8C5EA" w14:textId="77777777" w:rsidR="00791385" w:rsidRPr="00E00B84" w:rsidRDefault="00791385" w:rsidP="00791385">
                            <w:pPr>
                              <w:pStyle w:val="Agency-body-text"/>
                              <w:ind w:left="284" w:right="311"/>
                            </w:pPr>
                            <w:r w:rsidRPr="00E00B84">
                              <w:rPr>
                                <w:lang w:val="sv-SE" w:bidi="sv-SE"/>
                              </w:rPr>
                              <w:t>– livshanteringsstrategier som gör att man som lärare kan ifrågasätta icke-inkluderande attityder och segregerande förhållanden,</w:t>
                            </w:r>
                          </w:p>
                          <w:p w14:paraId="13CD7E9F" w14:textId="77777777" w:rsidR="00791385" w:rsidRPr="00E00B84" w:rsidRDefault="00791385" w:rsidP="00791385">
                            <w:pPr>
                              <w:pStyle w:val="Agency-body-text"/>
                              <w:ind w:left="284" w:right="311"/>
                            </w:pPr>
                            <w:r w:rsidRPr="00E00B84">
                              <w:rPr>
                                <w:lang w:val="sv-SE" w:bidi="sv-SE"/>
                              </w:rPr>
                              <w:t>– att visa empati för elevernas skiftande styrkor och behov,</w:t>
                            </w:r>
                          </w:p>
                          <w:p w14:paraId="4D7F60B8" w14:textId="77777777" w:rsidR="00791385" w:rsidRPr="00E00B84" w:rsidRDefault="00791385" w:rsidP="00791385">
                            <w:pPr>
                              <w:pStyle w:val="Agency-body-text"/>
                              <w:ind w:left="284" w:right="311"/>
                            </w:pPr>
                            <w:r w:rsidRPr="00E00B84">
                              <w:rPr>
                                <w:lang w:val="sv-SE" w:bidi="sv-SE"/>
                              </w:rPr>
                              <w:t>– att vara en förebild vad gäller sociala relationer och använda lämpligt språk med alla elever och intressenter inom skolans värld.</w:t>
                            </w:r>
                          </w:p>
                          <w:p w14:paraId="6AA585DC" w14:textId="7DA63DBF" w:rsidR="00791385" w:rsidRPr="00693024" w:rsidRDefault="00791385" w:rsidP="00471404">
                            <w:pPr>
                              <w:pStyle w:val="Agency-body-text"/>
                              <w:ind w:left="284" w:right="311"/>
                              <w:rPr>
                                <w:color w:val="002060"/>
                              </w:rPr>
                            </w:pPr>
                            <w:r w:rsidRPr="00E00B84">
                              <w:rPr>
                                <w:lang w:val="sv-SE" w:bidi="sv-SE"/>
                              </w:rPr>
                              <w:t>– att som skolledare staka ut riktningen och främja och upprätthålla en inkluderande skolkultur som karakteriseras av generositet och verklig delaktighet.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A5B1715" id="Text Box 460" o:spid="_x0000_s1030"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3CEpLm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087DE90D" w14:textId="77777777" w:rsidR="00791385" w:rsidRPr="00E00B84" w:rsidRDefault="00791385" w:rsidP="00791385">
                      <w:pPr>
                        <w:pStyle w:val="Agency-body-text"/>
                        <w:ind w:left="284" w:right="311"/>
                      </w:pPr>
                      <w:bookmarkStart w:id="5" w:name="_Hlk85450852"/>
                      <w:r w:rsidRPr="00E00B84">
                        <w:rPr>
                          <w:lang w:val="sv-SE" w:bidi="sv-SE"/>
                        </w:rPr>
                        <w:t>– att kritiskt kunna granska sina egna övertygelser och attityder och inse hur dessa påverkar ens sätt att agera.</w:t>
                      </w:r>
                    </w:p>
                    <w:bookmarkEnd w:id="5"/>
                    <w:p w14:paraId="61624667" w14:textId="77777777" w:rsidR="00791385" w:rsidRPr="00E00B84" w:rsidRDefault="00791385" w:rsidP="00791385">
                      <w:pPr>
                        <w:pStyle w:val="Agency-body-text"/>
                        <w:ind w:left="284" w:right="311"/>
                      </w:pPr>
                      <w:r w:rsidRPr="00E00B84">
                        <w:rPr>
                          <w:lang w:val="sv-SE" w:bidi="sv-SE"/>
                        </w:rPr>
                        <w:t>– att hela tiden handla etiskt och uppvisa diskretion,</w:t>
                      </w:r>
                    </w:p>
                    <w:p w14:paraId="1233BD7B" w14:textId="77777777" w:rsidR="00791385" w:rsidRPr="00E00B84" w:rsidRDefault="00791385" w:rsidP="00791385">
                      <w:pPr>
                        <w:pStyle w:val="Agency-body-text"/>
                        <w:ind w:left="284" w:right="311"/>
                      </w:pPr>
                      <w:r w:rsidRPr="00E00B84">
                        <w:rPr>
                          <w:lang w:val="sv-SE" w:bidi="sv-SE"/>
                        </w:rPr>
                        <w:t>– att kunna analysera utbildningens historia och förstå hur den påverkar dagens verklighet,</w:t>
                      </w:r>
                    </w:p>
                    <w:p w14:paraId="65F8C5EA" w14:textId="77777777" w:rsidR="00791385" w:rsidRPr="00E00B84" w:rsidRDefault="00791385" w:rsidP="00791385">
                      <w:pPr>
                        <w:pStyle w:val="Agency-body-text"/>
                        <w:ind w:left="284" w:right="311"/>
                      </w:pPr>
                      <w:r w:rsidRPr="00E00B84">
                        <w:rPr>
                          <w:lang w:val="sv-SE" w:bidi="sv-SE"/>
                        </w:rPr>
                        <w:t>– livshanteringsstrategier som gör att man som lärare kan ifrågasätta icke-inkluderande attityder och segregerande förhållanden,</w:t>
                      </w:r>
                    </w:p>
                    <w:p w14:paraId="13CD7E9F" w14:textId="77777777" w:rsidR="00791385" w:rsidRPr="00E00B84" w:rsidRDefault="00791385" w:rsidP="00791385">
                      <w:pPr>
                        <w:pStyle w:val="Agency-body-text"/>
                        <w:ind w:left="284" w:right="311"/>
                      </w:pPr>
                      <w:r w:rsidRPr="00E00B84">
                        <w:rPr>
                          <w:lang w:val="sv-SE" w:bidi="sv-SE"/>
                        </w:rPr>
                        <w:t>– att visa empati för elevernas skiftande styrkor och behov,</w:t>
                      </w:r>
                    </w:p>
                    <w:p w14:paraId="4D7F60B8" w14:textId="77777777" w:rsidR="00791385" w:rsidRPr="00E00B84" w:rsidRDefault="00791385" w:rsidP="00791385">
                      <w:pPr>
                        <w:pStyle w:val="Agency-body-text"/>
                        <w:ind w:left="284" w:right="311"/>
                      </w:pPr>
                      <w:r w:rsidRPr="00E00B84">
                        <w:rPr>
                          <w:lang w:val="sv-SE" w:bidi="sv-SE"/>
                        </w:rPr>
                        <w:t>– att vara en förebild vad gäller sociala relationer och använda lämpligt språk med alla elever och intressenter inom skolans värld.</w:t>
                      </w:r>
                    </w:p>
                    <w:p w14:paraId="6AA585DC" w14:textId="7DA63DBF" w:rsidR="00791385" w:rsidRPr="00693024" w:rsidRDefault="00791385" w:rsidP="00471404">
                      <w:pPr>
                        <w:pStyle w:val="Agency-body-text"/>
                        <w:ind w:left="284" w:right="311"/>
                        <w:rPr>
                          <w:color w:val="002060"/>
                        </w:rPr>
                      </w:pPr>
                      <w:r w:rsidRPr="00E00B84">
                        <w:rPr>
                          <w:lang w:val="sv-SE" w:bidi="sv-SE"/>
                        </w:rPr>
                        <w:t>– att som skolledare staka ut riktningen och främja och upprätthålla en inkluderande skolkultur som karakteriseras av generositet och verklig delaktighet.</w:t>
                      </w:r>
                    </w:p>
                  </w:txbxContent>
                </v:textbox>
                <w10:anchorlock/>
              </v:shape>
            </w:pict>
          </mc:Fallback>
        </mc:AlternateContent>
      </w:r>
    </w:p>
    <w:p w14:paraId="43F82A3D" w14:textId="247D554B" w:rsidR="00622128" w:rsidRPr="00811DFE" w:rsidRDefault="005F25C4" w:rsidP="00E90118">
      <w:pPr>
        <w:pStyle w:val="Agency-heading-3"/>
        <w:rPr>
          <w:lang w:val="pt-PT"/>
        </w:rPr>
      </w:pPr>
      <w:bookmarkStart w:id="6" w:name="_Toc112924611"/>
      <w:r w:rsidRPr="00D93E29">
        <w:rPr>
          <w:lang w:val="sv-SE" w:bidi="sv-SE"/>
        </w:rPr>
        <w:lastRenderedPageBreak/>
        <w:t>Hur pedagoger ser på elevernas olikheter</w:t>
      </w:r>
      <w:bookmarkEnd w:id="6"/>
    </w:p>
    <w:p w14:paraId="4CD377D0" w14:textId="54A17202" w:rsidR="00791385" w:rsidRPr="00811DFE" w:rsidRDefault="00622128" w:rsidP="00791385">
      <w:pPr>
        <w:pStyle w:val="Agency-heading-4"/>
        <w:rPr>
          <w:lang w:val="pt-PT"/>
        </w:rPr>
      </w:pPr>
      <w:r w:rsidRPr="00D93E29">
        <w:rPr>
          <w:lang w:val="sv-SE" w:bidi="sv-SE"/>
        </w:rPr>
        <w:t>Följande attityder och övertygelser utgör grunden inom detta kompetensområde:</w:t>
      </w:r>
    </w:p>
    <w:p w14:paraId="74B423DC" w14:textId="10EC5F8C" w:rsidR="00325501" w:rsidRPr="00D93E29" w:rsidRDefault="00325501" w:rsidP="000549A5">
      <w:pPr>
        <w:pStyle w:val="Agency-body-text"/>
      </w:pPr>
      <w:r w:rsidRPr="00D93E29">
        <w:rPr>
          <w:b/>
          <w:noProof/>
          <w:lang w:val="sv-SE" w:bidi="sv-SE"/>
        </w:rPr>
        <mc:AlternateContent>
          <mc:Choice Requires="wps">
            <w:drawing>
              <wp:inline distT="0" distB="0" distL="0" distR="0" wp14:anchorId="6EE7346A" wp14:editId="26DA317F">
                <wp:extent cx="5611495" cy="2645923"/>
                <wp:effectExtent l="0" t="0" r="14605" b="16510"/>
                <wp:docPr id="461" name="Text Box 4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645923"/>
                        </a:xfrm>
                        <a:prstGeom prst="rect">
                          <a:avLst/>
                        </a:prstGeom>
                        <a:solidFill>
                          <a:schemeClr val="accent1">
                            <a:lumMod val="20000"/>
                            <a:lumOff val="80000"/>
                            <a:alpha val="49000"/>
                          </a:schemeClr>
                        </a:solidFill>
                        <a:ln w="9525">
                          <a:solidFill>
                            <a:srgbClr val="7030A0"/>
                          </a:solidFill>
                        </a:ln>
                      </wps:spPr>
                      <wps:txbx>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Variation i hur människor utvecklas är något naturligt, och variation bör anses vara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Elevernas olikheter måste respekteras, värdesättas och ses som en resurs som ger alla möjligheter till lärande och som något som tillför värde till skolan och det omgivande samhället.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Läraren har stor betydelse för elevernas självkänsla och därmed även deras inlärningspotential.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kategorisera och sätta stämpel på elever kan påverka deras möjligheter till lärande negativt.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sv-SE" w:bidi="sv-SE"/>
                              </w:rPr>
                              <w:t>– All personal på skolan har ett ansvar när det gäller att skapa en skolkultur som välkomnar mångfald.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E7346A" id="Text Box 461" o:spid="_x0000_s1031" type="#_x0000_t202" alt="&quot;&quot;" style="width:441.85pt;height:208.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" fillcolor="#dbe5f1 [660]" strokecolor="#7030a0">
                <v:fill opacity="32125f"/>
                <v:textbox style="mso-fit-shape-to-text:t">
                  <w:txbxContent>
                    <w:p w14:paraId="46E980D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Variation i hur människor utvecklas är något naturligt, och variation bör anses vara norm.</w:t>
                      </w:r>
                    </w:p>
                    <w:p w14:paraId="0701270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Elevernas olikheter måste respekteras, värdesättas och ses som en resurs som ger alla möjligheter till lärande och som något som tillför värde till skolan och det omgivande samhället.</w:t>
                      </w:r>
                    </w:p>
                    <w:p w14:paraId="5244013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Läraren har stor betydelse för elevernas självkänsla och därmed även deras inlärningspotential.</w:t>
                      </w:r>
                    </w:p>
                    <w:p w14:paraId="15EFF04E"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kategorisera och sätta stämpel på elever kan påverka deras möjligheter till lärande negativt.</w:t>
                      </w:r>
                    </w:p>
                    <w:p w14:paraId="1F7CC965" w14:textId="412E3EAB" w:rsidR="00325501" w:rsidRPr="00693024" w:rsidRDefault="00325501" w:rsidP="006B04D2">
                      <w:pPr>
                        <w:pStyle w:val="Agency-body-text"/>
                        <w:ind w:left="284" w:right="311"/>
                        <w:rPr>
                          <w:color w:val="002060"/>
                        </w:rPr>
                      </w:pPr>
                      <w:r w:rsidRPr="00325501">
                        <w:rPr>
                          <w:color w:val="262626" w:themeColor="text1" w:themeTint="D9"/>
                          <w:lang w:val="sv-SE" w:bidi="sv-SE"/>
                        </w:rPr>
                        <w:t>– All personal på skolan har ett ansvar när det gäller att skapa en skolkultur som välkomnar mångfald.</w:t>
                      </w:r>
                    </w:p>
                  </w:txbxContent>
                </v:textbox>
                <w10:anchorlock/>
              </v:shape>
            </w:pict>
          </mc:Fallback>
        </mc:AlternateContent>
      </w:r>
    </w:p>
    <w:p w14:paraId="5173B255" w14:textId="3DD0A9E1" w:rsidR="00622128" w:rsidRPr="00D93E29" w:rsidRDefault="00622128" w:rsidP="000C0184">
      <w:pPr>
        <w:pStyle w:val="Agency-heading-4"/>
      </w:pPr>
      <w:r w:rsidRPr="00D93E29">
        <w:rPr>
          <w:lang w:val="sv-SE" w:bidi="sv-SE"/>
        </w:rPr>
        <w:t>Inom detta kompetensområde bör pedagoger ha grundläggande kunskap om, och förståelse för, följande:</w:t>
      </w:r>
    </w:p>
    <w:p w14:paraId="72DA22EB" w14:textId="47B1D698" w:rsidR="00325501" w:rsidRPr="00D93E29" w:rsidRDefault="00325501" w:rsidP="003D037E">
      <w:pPr>
        <w:pStyle w:val="Agency-body-text"/>
      </w:pPr>
      <w:r w:rsidRPr="00D93E29">
        <w:rPr>
          <w:b/>
          <w:noProof/>
          <w:lang w:val="sv-SE" w:bidi="sv-SE"/>
        </w:rPr>
        <mc:AlternateContent>
          <mc:Choice Requires="wps">
            <w:drawing>
              <wp:inline distT="0" distB="0" distL="0" distR="0" wp14:anchorId="6A2DEF51" wp14:editId="0D3E373F">
                <wp:extent cx="5611495" cy="3103123"/>
                <wp:effectExtent l="0" t="0" r="14605" b="8255"/>
                <wp:docPr id="462" name="Text Box 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03123"/>
                        </a:xfrm>
                        <a:prstGeom prst="rect">
                          <a:avLst/>
                        </a:prstGeom>
                        <a:solidFill>
                          <a:schemeClr val="accent1">
                            <a:lumMod val="20000"/>
                            <a:lumOff val="80000"/>
                            <a:alpha val="49000"/>
                          </a:schemeClr>
                        </a:solidFill>
                        <a:ln w="9525">
                          <a:solidFill>
                            <a:srgbClr val="0070C0"/>
                          </a:solidFill>
                        </a:ln>
                      </wps:spPr>
                      <wps:txbx>
                        <w:txbxContent>
                          <w:p w14:paraId="6B0ADB24" w14:textId="77777777" w:rsidR="00325501" w:rsidRPr="00E00B84" w:rsidRDefault="00325501" w:rsidP="002A55F0">
                            <w:pPr>
                              <w:pStyle w:val="Agency-body-text"/>
                              <w:ind w:left="284" w:right="311"/>
                            </w:pPr>
                            <w:r w:rsidRPr="00E00B84">
                              <w:rPr>
                                <w:lang w:val="sv-SE" w:bidi="sv-SE"/>
                              </w:rPr>
                              <w:t>– att det är normalt att vara annorlunda,</w:t>
                            </w:r>
                          </w:p>
                          <w:p w14:paraId="1A85F495" w14:textId="77777777" w:rsidR="00325501" w:rsidRPr="00E00B84" w:rsidRDefault="00325501" w:rsidP="00325501">
                            <w:pPr>
                              <w:pStyle w:val="Agency-body-text"/>
                              <w:ind w:left="284" w:right="311"/>
                            </w:pPr>
                            <w:r w:rsidRPr="00E00B84">
                              <w:rPr>
                                <w:lang w:val="sv-SE" w:bidi="sv-SE"/>
                              </w:rPr>
                              <w:t>– att känna till elevernas olikheter, som kommer sig av stödbehov, kultur, språk, socioekonomisk bakgrund och liknande och hur olika olikheter påverkar varandra och skolan,</w:t>
                            </w:r>
                          </w:p>
                          <w:p w14:paraId="2004BF63" w14:textId="77777777" w:rsidR="00325501" w:rsidRPr="00E00B84" w:rsidRDefault="00325501" w:rsidP="00325501">
                            <w:pPr>
                              <w:pStyle w:val="Agency-body-text"/>
                              <w:ind w:left="284" w:right="311"/>
                            </w:pPr>
                            <w:r w:rsidRPr="00E00B84">
                              <w:rPr>
                                <w:lang w:val="sv-SE" w:bidi="sv-SE"/>
                              </w:rPr>
                              <w:t>– faktorerna som påverkar elevernas identitet (funktionsnedsättning, könstillhörighet, flerspråkighet med mera) och konsekvenserna av diskriminering (på grund av till exempel etniskt ursprung eller funktionsnedsättning),</w:t>
                            </w:r>
                          </w:p>
                          <w:p w14:paraId="712F08D6" w14:textId="77777777" w:rsidR="00325501" w:rsidRPr="00E00B84" w:rsidRDefault="00325501" w:rsidP="00325501">
                            <w:pPr>
                              <w:pStyle w:val="Agency-body-text"/>
                              <w:ind w:left="284" w:right="311"/>
                            </w:pPr>
                            <w:r w:rsidRPr="00E00B84">
                              <w:rPr>
                                <w:lang w:val="sv-SE" w:bidi="sv-SE"/>
                              </w:rPr>
                              <w:t>– att elever lär sig på olika sätt och att det kan utnyttjas för att hjälpa eleverna med deras egen och klasskamraternas inlärning,</w:t>
                            </w:r>
                          </w:p>
                          <w:p w14:paraId="3472EBB6" w14:textId="77777777" w:rsidR="00325501" w:rsidRPr="00E00B84" w:rsidRDefault="00325501" w:rsidP="00325501">
                            <w:pPr>
                              <w:pStyle w:val="Agency-body-text"/>
                              <w:ind w:left="284" w:right="311"/>
                            </w:pPr>
                            <w:r w:rsidRPr="00E00B84">
                              <w:rPr>
                                <w:lang w:val="sv-SE" w:bidi="sv-SE"/>
                              </w:rPr>
                              <w:t>– att skolan är en gemenskap och en social miljö som påverkar elevernas självkänsla och inlärningspotential,</w:t>
                            </w:r>
                          </w:p>
                          <w:p w14:paraId="133271A8" w14:textId="33EF335D" w:rsidR="00325501" w:rsidRPr="00325501" w:rsidRDefault="00325501" w:rsidP="00325501">
                            <w:pPr>
                              <w:pStyle w:val="Agency-body-text"/>
                              <w:ind w:left="284" w:right="311"/>
                            </w:pPr>
                            <w:r w:rsidRPr="00E00B84">
                              <w:rPr>
                                <w:lang w:val="sv-SE" w:bidi="sv-SE"/>
                              </w:rPr>
                              <w:t>– att människorna i skolan och klassrummet hela tiden förändras; mångfald kan inte ses som något statiskt.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A2DEF51" id="Text Box 462" o:spid="_x0000_s1032" type="#_x0000_t202" alt="&quot;&quot;" style="width:441.85pt;height:24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" fillcolor="#dbe5f1 [660]" strokecolor="#0070c0">
                <v:fill opacity="32125f"/>
                <v:textbox style="mso-fit-shape-to-text:t">
                  <w:txbxContent>
                    <w:p w14:paraId="6B0ADB24" w14:textId="77777777" w:rsidR="00325501" w:rsidRPr="00E00B84" w:rsidRDefault="00325501" w:rsidP="002A55F0">
                      <w:pPr>
                        <w:pStyle w:val="Agency-body-text"/>
                        <w:ind w:left="284" w:right="311"/>
                      </w:pPr>
                      <w:r w:rsidRPr="00E00B84">
                        <w:rPr>
                          <w:lang w:val="sv-SE" w:bidi="sv-SE"/>
                        </w:rPr>
                        <w:t>– att det är normalt att vara annorlunda,</w:t>
                      </w:r>
                    </w:p>
                    <w:p w14:paraId="1A85F495" w14:textId="77777777" w:rsidR="00325501" w:rsidRPr="00E00B84" w:rsidRDefault="00325501" w:rsidP="00325501">
                      <w:pPr>
                        <w:pStyle w:val="Agency-body-text"/>
                        <w:ind w:left="284" w:right="311"/>
                      </w:pPr>
                      <w:r w:rsidRPr="00E00B84">
                        <w:rPr>
                          <w:lang w:val="sv-SE" w:bidi="sv-SE"/>
                        </w:rPr>
                        <w:t>– att känna till elevernas olikheter, som kommer sig av stödbehov, kultur, språk, socioekonomisk bakgrund och liknande och hur olika olikheter påverkar varandra och skolan,</w:t>
                      </w:r>
                    </w:p>
                    <w:p w14:paraId="2004BF63" w14:textId="77777777" w:rsidR="00325501" w:rsidRPr="00E00B84" w:rsidRDefault="00325501" w:rsidP="00325501">
                      <w:pPr>
                        <w:pStyle w:val="Agency-body-text"/>
                        <w:ind w:left="284" w:right="311"/>
                      </w:pPr>
                      <w:r w:rsidRPr="00E00B84">
                        <w:rPr>
                          <w:lang w:val="sv-SE" w:bidi="sv-SE"/>
                        </w:rPr>
                        <w:t>– faktorerna som påverkar elevernas identitet (funktionsnedsättning, könstillhörighet, flerspråkighet med mera) och konsekvenserna av diskriminering (på grund av till exempel etniskt ursprung eller funktionsnedsättning),</w:t>
                      </w:r>
                    </w:p>
                    <w:p w14:paraId="712F08D6" w14:textId="77777777" w:rsidR="00325501" w:rsidRPr="00E00B84" w:rsidRDefault="00325501" w:rsidP="00325501">
                      <w:pPr>
                        <w:pStyle w:val="Agency-body-text"/>
                        <w:ind w:left="284" w:right="311"/>
                      </w:pPr>
                      <w:r w:rsidRPr="00E00B84">
                        <w:rPr>
                          <w:lang w:val="sv-SE" w:bidi="sv-SE"/>
                        </w:rPr>
                        <w:t>– att elever lär sig på olika sätt och att det kan utnyttjas för att hjälpa eleverna med deras egen och klasskamraternas inlärning,</w:t>
                      </w:r>
                    </w:p>
                    <w:p w14:paraId="3472EBB6" w14:textId="77777777" w:rsidR="00325501" w:rsidRPr="00E00B84" w:rsidRDefault="00325501" w:rsidP="00325501">
                      <w:pPr>
                        <w:pStyle w:val="Agency-body-text"/>
                        <w:ind w:left="284" w:right="311"/>
                      </w:pPr>
                      <w:r w:rsidRPr="00E00B84">
                        <w:rPr>
                          <w:lang w:val="sv-SE" w:bidi="sv-SE"/>
                        </w:rPr>
                        <w:t>– att skolan är en gemenskap och en social miljö som påverkar elevernas självkänsla och inlärningspotential,</w:t>
                      </w:r>
                    </w:p>
                    <w:p w14:paraId="133271A8" w14:textId="33EF335D" w:rsidR="00325501" w:rsidRPr="00325501" w:rsidRDefault="00325501" w:rsidP="00325501">
                      <w:pPr>
                        <w:pStyle w:val="Agency-body-text"/>
                        <w:ind w:left="284" w:right="311"/>
                      </w:pPr>
                      <w:r w:rsidRPr="00E00B84">
                        <w:rPr>
                          <w:lang w:val="sv-SE" w:bidi="sv-SE"/>
                        </w:rPr>
                        <w:t>– att människorna i skolan och klassrummet hela tiden förändras; mångfald kan inte ses som något statiskt.</w:t>
                      </w:r>
                    </w:p>
                  </w:txbxContent>
                </v:textbox>
                <w10:anchorlock/>
              </v:shape>
            </w:pict>
          </mc:Fallback>
        </mc:AlternateContent>
      </w:r>
    </w:p>
    <w:p w14:paraId="5A838D1A" w14:textId="357A9432" w:rsidR="00622128" w:rsidRPr="00D93E29" w:rsidRDefault="00622128" w:rsidP="000C0184">
      <w:pPr>
        <w:pStyle w:val="Agency-heading-4"/>
      </w:pPr>
      <w:r w:rsidRPr="00D93E29">
        <w:rPr>
          <w:lang w:val="sv-SE" w:bidi="sv-SE"/>
        </w:rPr>
        <w:lastRenderedPageBreak/>
        <w:t>Följande färdigheter och förmågor bör förvärvas inom detta kompetensområde:</w:t>
      </w:r>
    </w:p>
    <w:p w14:paraId="3A9421B3" w14:textId="2F1EEDAE" w:rsidR="00325501" w:rsidRPr="00D93E29" w:rsidRDefault="00325501" w:rsidP="00325501">
      <w:pPr>
        <w:pStyle w:val="Agency-body-text"/>
      </w:pPr>
      <w:r w:rsidRPr="00D93E29">
        <w:rPr>
          <w:b/>
          <w:noProof/>
          <w:lang w:val="sv-SE" w:bidi="sv-SE"/>
        </w:rPr>
        <mc:AlternateContent>
          <mc:Choice Requires="wps">
            <w:drawing>
              <wp:inline distT="0" distB="0" distL="0" distR="0" wp14:anchorId="5090F291" wp14:editId="19E8A63D">
                <wp:extent cx="5611495" cy="2995930"/>
                <wp:effectExtent l="0" t="0" r="14605" b="16510"/>
                <wp:docPr id="463" name="Text Box 4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995930"/>
                        </a:xfrm>
                        <a:prstGeom prst="rect">
                          <a:avLst/>
                        </a:prstGeom>
                        <a:solidFill>
                          <a:schemeClr val="accent1">
                            <a:lumMod val="20000"/>
                            <a:lumOff val="80000"/>
                            <a:alpha val="49000"/>
                          </a:schemeClr>
                        </a:solidFill>
                        <a:ln w="9525">
                          <a:solidFill>
                            <a:srgbClr val="FFC000"/>
                          </a:solidFill>
                        </a:ln>
                      </wps:spPr>
                      <wps:txbx>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lära sig att lära av elevernas mångfald,</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hitta de lämpligaste sätten att hantera mångfald i alla olika typer av situationer, som att hantera rasistiska incidenter och undvika att förklara elevernas beteende utifrån brister av något slag,</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hantera mångfald när läroplanen ska omsättas i praktik,</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utnyttja det faktum att alla lär sig på olika sätt som en resurs i undervisningen,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interkulturell dialog, medling och fredsundervisning för att skapa sammanhållning och gemenskap i klassrummen,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bidra till att skolan blir en utvecklande gemenskap där alla elevers måluppfyllelse respekteras, uppmuntras och uppmärksammas,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hjälpa kolleger, lärarstudenter på praktik och nyutexaminerade lärare att hantera mångfald.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090F291" id="Text Box 463" o:spid="_x0000_s1033" type="#_x0000_t202" alt="&quot;&quot;" style="width:441.85pt;height:23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" fillcolor="#dbe5f1 [660]" strokecolor="#ffc000">
                <v:fill opacity="32125f"/>
                <v:textbox style="mso-fit-shape-to-text:t">
                  <w:txbxContent>
                    <w:p w14:paraId="23E57FB7"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lära sig att lära av elevernas mångfald,</w:t>
                      </w:r>
                    </w:p>
                    <w:p w14:paraId="36615E15"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hitta de lämpligaste sätten att hantera mångfald i alla olika typer av situationer, som att hantera rasistiska incidenter och undvika att förklara elevernas beteende utifrån brister av något slag,</w:t>
                      </w:r>
                    </w:p>
                    <w:p w14:paraId="506313DC"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hantera mångfald när läroplanen ska omsättas i praktik,</w:t>
                      </w:r>
                    </w:p>
                    <w:p w14:paraId="03FDBCA9"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utnyttja det faktum att alla lär sig på olika sätt som en resurs i undervisningen,</w:t>
                      </w:r>
                    </w:p>
                    <w:p w14:paraId="383B5BCA"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interkulturell dialog, medling och fredsundervisning för att skapa sammanhållning och gemenskap i klassrummen,</w:t>
                      </w:r>
                    </w:p>
                    <w:p w14:paraId="583D174B" w14:textId="77777777"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bidra till att skolan blir en utvecklande gemenskap där alla elevers måluppfyllelse respekteras, uppmuntras och uppmärksammas,</w:t>
                      </w:r>
                    </w:p>
                    <w:p w14:paraId="1030B549" w14:textId="173E8B53" w:rsidR="00325501" w:rsidRPr="00325501" w:rsidRDefault="00325501" w:rsidP="00325501">
                      <w:pPr>
                        <w:pStyle w:val="Agency-body-text"/>
                        <w:ind w:left="284" w:right="311"/>
                        <w:rPr>
                          <w:color w:val="262626" w:themeColor="text1" w:themeTint="D9"/>
                        </w:rPr>
                      </w:pPr>
                      <w:r w:rsidRPr="00325501">
                        <w:rPr>
                          <w:color w:val="262626" w:themeColor="text1" w:themeTint="D9"/>
                          <w:lang w:val="sv-SE" w:bidi="sv-SE"/>
                        </w:rPr>
                        <w:t>– att hjälpa kolleger, lärarstudenter på praktik och nyutexaminerade lärare att hantera mångfald.</w:t>
                      </w:r>
                    </w:p>
                  </w:txbxContent>
                </v:textbox>
                <w10:anchorlock/>
              </v:shape>
            </w:pict>
          </mc:Fallback>
        </mc:AlternateContent>
      </w:r>
    </w:p>
    <w:p w14:paraId="034D84B7" w14:textId="2321CE2F" w:rsidR="00622128" w:rsidRPr="00D93E29" w:rsidRDefault="00622128" w:rsidP="00622128">
      <w:pPr>
        <w:pStyle w:val="Agency-heading-2"/>
      </w:pPr>
      <w:bookmarkStart w:id="7" w:name="_Toc112924612"/>
      <w:r w:rsidRPr="00D93E29">
        <w:rPr>
          <w:lang w:val="sv-SE" w:bidi="sv-SE"/>
        </w:rPr>
        <w:t>Stöd till alla elever</w:t>
      </w:r>
      <w:bookmarkEnd w:id="7"/>
    </w:p>
    <w:p w14:paraId="457783E4" w14:textId="12F2F5B1" w:rsidR="0045732E" w:rsidRPr="00D93E29" w:rsidRDefault="0045732E" w:rsidP="00457205">
      <w:pPr>
        <w:pStyle w:val="Agency-body-text"/>
      </w:pPr>
      <w:r w:rsidRPr="00D93E29">
        <w:rPr>
          <w:noProof/>
          <w:lang w:val="sv-SE" w:bidi="sv-SE"/>
        </w:rPr>
        <mc:AlternateContent>
          <mc:Choice Requires="wps">
            <w:drawing>
              <wp:inline distT="0" distB="0" distL="0" distR="0" wp14:anchorId="1C437AFE" wp14:editId="4BEE8ECA">
                <wp:extent cx="5611495" cy="1721796"/>
                <wp:effectExtent l="0" t="0" r="1905" b="2540"/>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796"/>
                        </a:xfrm>
                        <a:prstGeom prst="rect">
                          <a:avLst/>
                        </a:prstGeom>
                        <a:solidFill>
                          <a:schemeClr val="accent1">
                            <a:lumMod val="20000"/>
                            <a:lumOff val="80000"/>
                            <a:alpha val="50000"/>
                          </a:schemeClr>
                        </a:solidFill>
                        <a:ln w="9525">
                          <a:noFill/>
                        </a:ln>
                      </wps:spPr>
                      <wps:txbx>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Lärare och andra pedagoger vill att alla elever ska nå kunskapsmålen, må bra och känna delaktighet.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Kompetensområden som kan kopplas till denna grundvärdering handlar om</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att hjälpa alla elever att förvärva teoretiska och praktiska kunskaper och utvecklas socialt och emotionellt,</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se till att alla elever mår bra,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undervisa på ett sätt som ger goda resultat och anpassa stöd efter behov.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C437AFE" id="Text Box 5" o:spid="_x0000_s103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" fillcolor="#dbe5f1 [660]" stroked="f">
                <v:fill opacity="32896f"/>
                <v:textbox style="mso-fit-shape-to-text:t">
                  <w:txbxContent>
                    <w:p w14:paraId="03D2CB0C"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Lärare och andra pedagoger vill att alla elever ska nå kunskapsmålen, må bra och känna delaktighet.</w:t>
                      </w:r>
                    </w:p>
                    <w:p w14:paraId="48C42D9A" w14:textId="77777777" w:rsidR="00815949" w:rsidRPr="00325501" w:rsidRDefault="00815949" w:rsidP="008B4120">
                      <w:pPr>
                        <w:pStyle w:val="Agency-body-text"/>
                        <w:keepNext/>
                        <w:ind w:left="284"/>
                        <w:rPr>
                          <w:color w:val="262626" w:themeColor="text1" w:themeTint="D9"/>
                        </w:rPr>
                      </w:pPr>
                      <w:r w:rsidRPr="00325501">
                        <w:rPr>
                          <w:color w:val="262626" w:themeColor="text1" w:themeTint="D9"/>
                          <w:lang w:val="sv-SE" w:bidi="sv-SE"/>
                        </w:rPr>
                        <w:t>Kompetensområden som kan kopplas till denna grundvärdering handlar om</w:t>
                      </w:r>
                    </w:p>
                    <w:p w14:paraId="29164729" w14:textId="55454451"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att hjälpa alla elever att förvärva teoretiska och praktiska kunskaper och utvecklas socialt och emotionellt,</w:t>
                      </w:r>
                    </w:p>
                    <w:p w14:paraId="56B4BE0B" w14:textId="7D49389C"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se till att alla elever mår bra,</w:t>
                      </w:r>
                    </w:p>
                    <w:p w14:paraId="1D5AC099" w14:textId="6EEB9724" w:rsidR="00815949" w:rsidRPr="00325501" w:rsidRDefault="00815949" w:rsidP="00325501">
                      <w:pPr>
                        <w:pStyle w:val="Agency-body-text"/>
                        <w:ind w:left="284"/>
                        <w:rPr>
                          <w:color w:val="262626" w:themeColor="text1" w:themeTint="D9"/>
                        </w:rPr>
                      </w:pPr>
                      <w:r w:rsidRPr="00325501">
                        <w:rPr>
                          <w:color w:val="262626" w:themeColor="text1" w:themeTint="D9"/>
                          <w:lang w:val="sv-SE" w:bidi="sv-SE"/>
                        </w:rPr>
                        <w:t>–</w:t>
                      </w:r>
                      <w:r w:rsidRPr="00325501">
                        <w:rPr>
                          <w:color w:val="262626" w:themeColor="text1" w:themeTint="D9"/>
                          <w:lang w:val="sv-SE" w:bidi="sv-SE"/>
                        </w:rPr>
                        <w:tab/>
                        <w:t>undervisa på ett sätt som ger goda resultat och anpassa stöd efter behov.</w:t>
                      </w:r>
                    </w:p>
                  </w:txbxContent>
                </v:textbox>
                <w10:anchorlock/>
              </v:shape>
            </w:pict>
          </mc:Fallback>
        </mc:AlternateContent>
      </w:r>
    </w:p>
    <w:p w14:paraId="37EF9069" w14:textId="205617FF" w:rsidR="001600DB" w:rsidRPr="00D93E29" w:rsidRDefault="00622128" w:rsidP="00E90118">
      <w:pPr>
        <w:pStyle w:val="Agency-heading-3"/>
      </w:pPr>
      <w:bookmarkStart w:id="8" w:name="_Toc112924613"/>
      <w:r w:rsidRPr="00D93E29">
        <w:rPr>
          <w:lang w:val="sv-SE" w:bidi="sv-SE"/>
        </w:rPr>
        <w:t>Hjälpa alla elever att förvärva teoretiska och praktiska kunskaper och utvecklas socialt och emotionellt</w:t>
      </w:r>
      <w:bookmarkEnd w:id="8"/>
    </w:p>
    <w:p w14:paraId="70EA553B" w14:textId="0048BFEE" w:rsidR="00622128" w:rsidRPr="00D93E29" w:rsidRDefault="00622128" w:rsidP="00E90118">
      <w:pPr>
        <w:pStyle w:val="Agency-heading-4"/>
      </w:pPr>
      <w:r w:rsidRPr="00D93E29">
        <w:rPr>
          <w:lang w:val="sv-SE" w:bidi="sv-SE"/>
        </w:rPr>
        <w:t>Följande attityder och övertygelser utgör grunden inom detta kompetensområde:</w:t>
      </w:r>
    </w:p>
    <w:p w14:paraId="654B4022" w14:textId="1D4057C7" w:rsidR="00325501" w:rsidRPr="00D93E29" w:rsidRDefault="00F213B6" w:rsidP="00325501">
      <w:pPr>
        <w:pStyle w:val="Agency-body-text"/>
      </w:pPr>
      <w:r w:rsidRPr="00D93E29">
        <w:rPr>
          <w:b/>
          <w:noProof/>
          <w:lang w:val="sv-SE" w:bidi="sv-SE"/>
        </w:rPr>
        <mc:AlternateContent>
          <mc:Choice Requires="wps">
            <w:drawing>
              <wp:inline distT="0" distB="0" distL="0" distR="0" wp14:anchorId="487424D1" wp14:editId="73E24E9B">
                <wp:extent cx="5611495" cy="1906621"/>
                <wp:effectExtent l="0" t="0" r="14605" b="6985"/>
                <wp:docPr id="464" name="Text Box 4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06621"/>
                        </a:xfrm>
                        <a:prstGeom prst="rect">
                          <a:avLst/>
                        </a:prstGeom>
                        <a:solidFill>
                          <a:schemeClr val="accent1">
                            <a:lumMod val="20000"/>
                            <a:lumOff val="80000"/>
                            <a:alpha val="49000"/>
                          </a:schemeClr>
                        </a:solidFill>
                        <a:ln w="9525">
                          <a:solidFill>
                            <a:srgbClr val="7030A0"/>
                          </a:solidFill>
                        </a:ln>
                      </wps:spPr>
                      <wps:txbx>
                        <w:txbxContent>
                          <w:p w14:paraId="2D28DBAD" w14:textId="77777777" w:rsidR="00F213B6" w:rsidRPr="00811DFE" w:rsidRDefault="00F213B6" w:rsidP="00F213B6">
                            <w:pPr>
                              <w:pStyle w:val="Agency-body-text"/>
                              <w:ind w:left="284" w:right="311"/>
                              <w:rPr>
                                <w:color w:val="262626" w:themeColor="text1" w:themeTint="D9"/>
                                <w:szCs w:val="24"/>
                                <w:lang w:val="de-DE"/>
                              </w:rPr>
                            </w:pPr>
                            <w:r w:rsidRPr="00F04ED4">
                              <w:rPr>
                                <w:color w:val="262626" w:themeColor="text1" w:themeTint="D9"/>
                                <w:lang w:val="sv-SE" w:bidi="sv-SE"/>
                              </w:rPr>
                              <w:t>– Att inhämta kunskap är i första hand en social aktivitet.</w:t>
                            </w:r>
                          </w:p>
                          <w:p w14:paraId="13804701"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Enligt ett holistiskt synsätt är det precis lika viktigt för alla elever att förvärva teoretiska och praktiska kunskaper och att utvecklas socialt och emotionellt.</w:t>
                            </w:r>
                          </w:p>
                          <w:p w14:paraId="3B30ABF5"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Lärarnas förväntningar är mycket viktiga för elevernas resultat, och därför är det viktigt att ha höga förväntningar på alla elever.</w:t>
                            </w:r>
                          </w:p>
                          <w:p w14:paraId="5541B17E"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Vårdnadshavare och familjer är en viktig resurs för elevernas utveckling.</w:t>
                            </w:r>
                          </w:p>
                          <w:p w14:paraId="573DDEC7" w14:textId="61874828"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Alla elevers inlärningspotential måste upptäckas, stimuleras och värdesättas.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87424D1" id="Text Box 464" o:spid="_x0000_s1035" type="#_x0000_t202" alt="&quot;&quot;" style="width:441.85pt;height:15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" fillcolor="#dbe5f1 [660]" strokecolor="#7030a0">
                <v:fill opacity="32125f"/>
                <v:textbox style="mso-fit-shape-to-text:t">
                  <w:txbxContent>
                    <w:p w14:paraId="2D28DBAD" w14:textId="77777777" w:rsidR="00F213B6" w:rsidRPr="00811DFE" w:rsidRDefault="00F213B6" w:rsidP="00F213B6">
                      <w:pPr>
                        <w:pStyle w:val="Agency-body-text"/>
                        <w:ind w:left="284" w:right="311"/>
                        <w:rPr>
                          <w:color w:val="262626" w:themeColor="text1" w:themeTint="D9"/>
                          <w:szCs w:val="24"/>
                          <w:lang w:val="de-DE"/>
                        </w:rPr>
                      </w:pPr>
                      <w:r w:rsidRPr="00F04ED4">
                        <w:rPr>
                          <w:color w:val="262626" w:themeColor="text1" w:themeTint="D9"/>
                          <w:lang w:val="sv-SE" w:bidi="sv-SE"/>
                        </w:rPr>
                        <w:t>– Att inhämta kunskap är i första hand en social aktivitet.</w:t>
                      </w:r>
                    </w:p>
                    <w:p w14:paraId="13804701"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Enligt ett holistiskt synsätt är det precis lika viktigt för alla elever att förvärva teoretiska och praktiska kunskaper och att utvecklas socialt och emotionellt.</w:t>
                      </w:r>
                    </w:p>
                    <w:p w14:paraId="3B30ABF5"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Lärarnas förväntningar är mycket viktiga för elevernas resultat, och därför är det viktigt att ha höga förväntningar på alla elever.</w:t>
                      </w:r>
                    </w:p>
                    <w:p w14:paraId="5541B17E" w14:textId="77777777"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Vårdnadshavare och familjer är en viktig resurs för elevernas utveckling.</w:t>
                      </w:r>
                    </w:p>
                    <w:p w14:paraId="573DDEC7" w14:textId="61874828" w:rsidR="00F213B6" w:rsidRPr="00811DFE" w:rsidRDefault="00F213B6" w:rsidP="00F213B6">
                      <w:pPr>
                        <w:pStyle w:val="Agency-body-text"/>
                        <w:ind w:left="284" w:right="311"/>
                        <w:rPr>
                          <w:color w:val="262626" w:themeColor="text1" w:themeTint="D9"/>
                          <w:lang w:val="de-DE"/>
                        </w:rPr>
                      </w:pPr>
                      <w:r w:rsidRPr="00F04ED4">
                        <w:rPr>
                          <w:color w:val="262626" w:themeColor="text1" w:themeTint="D9"/>
                          <w:lang w:val="sv-SE" w:bidi="sv-SE"/>
                        </w:rPr>
                        <w:t>– Alla elevers inlärningspotential måste upptäckas, stimuleras och värdesättas.</w:t>
                      </w:r>
                    </w:p>
                  </w:txbxContent>
                </v:textbox>
                <w10:anchorlock/>
              </v:shape>
            </w:pict>
          </mc:Fallback>
        </mc:AlternateContent>
      </w:r>
    </w:p>
    <w:p w14:paraId="3BE44AD2" w14:textId="12E8551C"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47397D1F" w14:textId="3E5FD30A" w:rsidR="00325501" w:rsidRPr="00D93E29" w:rsidRDefault="00F213B6" w:rsidP="00695EB7">
      <w:pPr>
        <w:pStyle w:val="Agency-body-text"/>
      </w:pPr>
      <w:r w:rsidRPr="00D93E29">
        <w:rPr>
          <w:b/>
          <w:noProof/>
          <w:lang w:val="sv-SE" w:bidi="sv-SE"/>
        </w:rPr>
        <mc:AlternateContent>
          <mc:Choice Requires="wps">
            <w:drawing>
              <wp:inline distT="0" distB="0" distL="0" distR="0" wp14:anchorId="60C70024" wp14:editId="1A52C1D2">
                <wp:extent cx="5611495" cy="2752928"/>
                <wp:effectExtent l="0" t="0" r="14605" b="12065"/>
                <wp:docPr id="465" name="Text Box 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52928"/>
                        </a:xfrm>
                        <a:prstGeom prst="rect">
                          <a:avLst/>
                        </a:prstGeom>
                        <a:solidFill>
                          <a:schemeClr val="accent1">
                            <a:lumMod val="20000"/>
                            <a:lumOff val="80000"/>
                            <a:alpha val="49000"/>
                          </a:schemeClr>
                        </a:solidFill>
                        <a:ln w="9525">
                          <a:solidFill>
                            <a:srgbClr val="0070C0"/>
                          </a:solidFill>
                        </a:ln>
                      </wps:spPr>
                      <wps:txbx>
                        <w:txbxContent>
                          <w:p w14:paraId="4A6AC069" w14:textId="77777777" w:rsidR="00F213B6" w:rsidRPr="00E00B84" w:rsidRDefault="00F213B6" w:rsidP="00F213B6">
                            <w:pPr>
                              <w:pStyle w:val="Agency-body-text"/>
                              <w:ind w:left="284" w:right="311"/>
                            </w:pPr>
                            <w:r w:rsidRPr="00E00B84">
                              <w:rPr>
                                <w:lang w:val="sv-SE" w:bidi="sv-SE"/>
                              </w:rPr>
                              <w:t>– att intelligens och färdigheter är något som förvärvas,</w:t>
                            </w:r>
                          </w:p>
                          <w:p w14:paraId="7C645561" w14:textId="77777777" w:rsidR="00F213B6" w:rsidRPr="00E00B84" w:rsidRDefault="00F213B6" w:rsidP="00F213B6">
                            <w:pPr>
                              <w:pStyle w:val="Agency-body-text"/>
                              <w:ind w:left="284" w:right="311"/>
                            </w:pPr>
                            <w:r w:rsidRPr="00E00B84">
                              <w:rPr>
                                <w:lang w:val="sv-SE" w:bidi="sv-SE"/>
                              </w:rPr>
                              <w:t>– värdet av förebyggande åtgärder och tidiga insatser,</w:t>
                            </w:r>
                          </w:p>
                          <w:p w14:paraId="302C7741" w14:textId="77777777" w:rsidR="00F213B6" w:rsidRPr="00E00B84" w:rsidRDefault="00F213B6" w:rsidP="00F213B6">
                            <w:pPr>
                              <w:pStyle w:val="Agency-body-text"/>
                              <w:ind w:left="284" w:right="311"/>
                              <w:rPr>
                                <w:rFonts w:cstheme="majorBidi"/>
                              </w:rPr>
                            </w:pPr>
                            <w:r w:rsidRPr="00E00B84">
                              <w:rPr>
                                <w:lang w:val="sv-SE" w:bidi="sv-SE"/>
                              </w:rPr>
                              <w:t>– barns normala utveckling, särskilt vad gäller sociala och kommunikativa färdigheter,</w:t>
                            </w:r>
                          </w:p>
                          <w:p w14:paraId="34E7CCC2" w14:textId="77777777" w:rsidR="00F213B6" w:rsidRPr="00E00B84" w:rsidRDefault="00F213B6" w:rsidP="00F213B6">
                            <w:pPr>
                              <w:pStyle w:val="Agency-body-text"/>
                              <w:ind w:left="284" w:right="311"/>
                            </w:pPr>
                            <w:r w:rsidRPr="00E00B84">
                              <w:rPr>
                                <w:lang w:val="sv-SE" w:bidi="sv-SE"/>
                              </w:rPr>
                              <w:t>– olika sätt att inhämta och förvärva kunskap som elever kan använda,</w:t>
                            </w:r>
                          </w:p>
                          <w:p w14:paraId="3BA707A4" w14:textId="77777777" w:rsidR="00F213B6" w:rsidRPr="00811DFE" w:rsidRDefault="00F213B6" w:rsidP="00F213B6">
                            <w:pPr>
                              <w:pStyle w:val="Agency-body-text"/>
                              <w:ind w:left="284" w:right="311"/>
                              <w:rPr>
                                <w:lang w:val="pt-PT"/>
                              </w:rPr>
                            </w:pPr>
                            <w:r w:rsidRPr="00E00B84">
                              <w:rPr>
                                <w:lang w:val="sv-SE" w:bidi="sv-SE"/>
                              </w:rPr>
                              <w:t>– de enskilda elevernas behov, hur stödet ska planeras och elevernas resultat följas upp,</w:t>
                            </w:r>
                          </w:p>
                          <w:p w14:paraId="35A9EF01" w14:textId="17031D82" w:rsidR="00F213B6" w:rsidRPr="00811DFE" w:rsidRDefault="00F213B6" w:rsidP="00F213B6">
                            <w:pPr>
                              <w:pStyle w:val="Agency-body-text"/>
                              <w:ind w:left="284" w:right="311"/>
                              <w:rPr>
                                <w:lang w:val="pt-PT"/>
                              </w:rPr>
                            </w:pPr>
                            <w:r w:rsidRPr="00E00B84">
                              <w:rPr>
                                <w:lang w:val="sv-SE" w:bidi="sv-SE"/>
                              </w:rPr>
                              <w:t>– behovet av stöd (fysiskt, socialt, emotionellt och pedagogiskt) som i rimlig utsträckning anpassas efter den enskilda elevens aktuella förutsättningar vid en viss tidpunkt.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C70024" id="Text Box 465" o:spid="_x0000_s1036" type="#_x0000_t202" alt="&quot;&quot;" style="width:441.85pt;height:2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" fillcolor="#dbe5f1 [660]" strokecolor="#0070c0">
                <v:fill opacity="32125f"/>
                <v:textbox style="mso-fit-shape-to-text:t">
                  <w:txbxContent>
                    <w:p w14:paraId="4A6AC069" w14:textId="77777777" w:rsidR="00F213B6" w:rsidRPr="00E00B84" w:rsidRDefault="00F213B6" w:rsidP="00F213B6">
                      <w:pPr>
                        <w:pStyle w:val="Agency-body-text"/>
                        <w:ind w:left="284" w:right="311"/>
                      </w:pPr>
                      <w:r w:rsidRPr="00E00B84">
                        <w:rPr>
                          <w:lang w:val="sv-SE" w:bidi="sv-SE"/>
                        </w:rPr>
                        <w:t>– att intelligens och färdigheter är något som förvärvas,</w:t>
                      </w:r>
                    </w:p>
                    <w:p w14:paraId="7C645561" w14:textId="77777777" w:rsidR="00F213B6" w:rsidRPr="00E00B84" w:rsidRDefault="00F213B6" w:rsidP="00F213B6">
                      <w:pPr>
                        <w:pStyle w:val="Agency-body-text"/>
                        <w:ind w:left="284" w:right="311"/>
                      </w:pPr>
                      <w:r w:rsidRPr="00E00B84">
                        <w:rPr>
                          <w:lang w:val="sv-SE" w:bidi="sv-SE"/>
                        </w:rPr>
                        <w:t>– värdet av förebyggande åtgärder och tidiga insatser,</w:t>
                      </w:r>
                    </w:p>
                    <w:p w14:paraId="302C7741" w14:textId="77777777" w:rsidR="00F213B6" w:rsidRPr="00E00B84" w:rsidRDefault="00F213B6" w:rsidP="00F213B6">
                      <w:pPr>
                        <w:pStyle w:val="Agency-body-text"/>
                        <w:ind w:left="284" w:right="311"/>
                        <w:rPr>
                          <w:rFonts w:cstheme="majorBidi"/>
                        </w:rPr>
                      </w:pPr>
                      <w:r w:rsidRPr="00E00B84">
                        <w:rPr>
                          <w:lang w:val="sv-SE" w:bidi="sv-SE"/>
                        </w:rPr>
                        <w:t>– barns normala utveckling, särskilt vad gäller sociala och kommunikativa färdigheter,</w:t>
                      </w:r>
                    </w:p>
                    <w:p w14:paraId="34E7CCC2" w14:textId="77777777" w:rsidR="00F213B6" w:rsidRPr="00E00B84" w:rsidRDefault="00F213B6" w:rsidP="00F213B6">
                      <w:pPr>
                        <w:pStyle w:val="Agency-body-text"/>
                        <w:ind w:left="284" w:right="311"/>
                      </w:pPr>
                      <w:r w:rsidRPr="00E00B84">
                        <w:rPr>
                          <w:lang w:val="sv-SE" w:bidi="sv-SE"/>
                        </w:rPr>
                        <w:t>– olika sätt att inhämta och förvärva kunskap som elever kan använda,</w:t>
                      </w:r>
                    </w:p>
                    <w:p w14:paraId="3BA707A4" w14:textId="77777777" w:rsidR="00F213B6" w:rsidRPr="00811DFE" w:rsidRDefault="00F213B6" w:rsidP="00F213B6">
                      <w:pPr>
                        <w:pStyle w:val="Agency-body-text"/>
                        <w:ind w:left="284" w:right="311"/>
                        <w:rPr>
                          <w:lang w:val="pt-PT"/>
                        </w:rPr>
                      </w:pPr>
                      <w:r w:rsidRPr="00E00B84">
                        <w:rPr>
                          <w:lang w:val="sv-SE" w:bidi="sv-SE"/>
                        </w:rPr>
                        <w:t>– de enskilda elevernas behov, hur stödet ska planeras och elevernas resultat följas upp,</w:t>
                      </w:r>
                    </w:p>
                    <w:p w14:paraId="35A9EF01" w14:textId="17031D82" w:rsidR="00F213B6" w:rsidRPr="00811DFE" w:rsidRDefault="00F213B6" w:rsidP="00F213B6">
                      <w:pPr>
                        <w:pStyle w:val="Agency-body-text"/>
                        <w:ind w:left="284" w:right="311"/>
                        <w:rPr>
                          <w:lang w:val="pt-PT"/>
                        </w:rPr>
                      </w:pPr>
                      <w:r w:rsidRPr="00E00B84">
                        <w:rPr>
                          <w:lang w:val="sv-SE" w:bidi="sv-SE"/>
                        </w:rPr>
                        <w:t>– behovet av stöd (fysiskt, socialt, emotionellt och pedagogiskt) som i rimlig utsträckning anpassas efter den enskilda elevens aktuella förutsättningar vid en viss tidpunkt.</w:t>
                      </w:r>
                    </w:p>
                  </w:txbxContent>
                </v:textbox>
                <w10:anchorlock/>
              </v:shape>
            </w:pict>
          </mc:Fallback>
        </mc:AlternateContent>
      </w:r>
    </w:p>
    <w:p w14:paraId="48B71F57" w14:textId="0381E987" w:rsidR="00622128" w:rsidRPr="00D93E29" w:rsidRDefault="00622128" w:rsidP="000C0184">
      <w:pPr>
        <w:pStyle w:val="Agency-heading-4"/>
      </w:pPr>
      <w:r w:rsidRPr="00D93E29">
        <w:rPr>
          <w:lang w:val="sv-SE" w:bidi="sv-SE"/>
        </w:rPr>
        <w:t>Följande färdigheter och förmågor bör förvärvas inom detta kompetensområde:</w:t>
      </w:r>
    </w:p>
    <w:p w14:paraId="292307F6" w14:textId="401EB897" w:rsidR="00325501" w:rsidRPr="00D93E29" w:rsidRDefault="00F213B6" w:rsidP="00695EB7">
      <w:pPr>
        <w:pStyle w:val="Agency-body-text"/>
      </w:pPr>
      <w:r w:rsidRPr="00D93E29">
        <w:rPr>
          <w:b/>
          <w:noProof/>
          <w:lang w:val="sv-SE" w:bidi="sv-SE"/>
        </w:rPr>
        <mc:AlternateContent>
          <mc:Choice Requires="wps">
            <w:drawing>
              <wp:inline distT="0" distB="0" distL="0" distR="0" wp14:anchorId="10AF202F" wp14:editId="4786D2D3">
                <wp:extent cx="5611495" cy="2558374"/>
                <wp:effectExtent l="0" t="0" r="14605" b="7620"/>
                <wp:docPr id="466" name="Text Box 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58374"/>
                        </a:xfrm>
                        <a:prstGeom prst="rect">
                          <a:avLst/>
                        </a:prstGeom>
                        <a:solidFill>
                          <a:schemeClr val="accent1">
                            <a:lumMod val="20000"/>
                            <a:lumOff val="80000"/>
                            <a:alpha val="49000"/>
                          </a:schemeClr>
                        </a:solidFill>
                        <a:ln w="9525">
                          <a:solidFill>
                            <a:srgbClr val="FFC000"/>
                          </a:solidFill>
                        </a:ln>
                      </wps:spPr>
                      <wps:txbx>
                        <w:txbxContent>
                          <w:p w14:paraId="2147596F" w14:textId="77777777" w:rsidR="00F213B6" w:rsidRPr="00E00B84" w:rsidRDefault="00F213B6" w:rsidP="00F213B6">
                            <w:pPr>
                              <w:pStyle w:val="Agency-body-text"/>
                              <w:ind w:left="284" w:right="311"/>
                            </w:pPr>
                            <w:r w:rsidRPr="00E00B84">
                              <w:rPr>
                                <w:lang w:val="sv-SE" w:bidi="sv-SE"/>
                              </w:rPr>
                              <w:t>– att anpassa sitt sätt att kommunicera verbalt och icke-verbalt efter elevers, vårdnadshavares och kollegers sätt att kommunicera,</w:t>
                            </w:r>
                          </w:p>
                          <w:p w14:paraId="493EBBBC" w14:textId="77777777" w:rsidR="00F213B6" w:rsidRPr="00E00B84" w:rsidRDefault="00F213B6" w:rsidP="00F213B6">
                            <w:pPr>
                              <w:pStyle w:val="Agency-body-text"/>
                              <w:ind w:left="284" w:right="311"/>
                            </w:pPr>
                            <w:r w:rsidRPr="00E00B84">
                              <w:rPr>
                                <w:lang w:val="sv-SE" w:bidi="sv-SE"/>
                              </w:rPr>
                              <w:t>– att hjälpa eleverna att förvärva möjligheter och förmåga att kommunicera,</w:t>
                            </w:r>
                          </w:p>
                          <w:p w14:paraId="06B4EEEC" w14:textId="77777777" w:rsidR="00F213B6" w:rsidRPr="00E00B84" w:rsidRDefault="00F213B6" w:rsidP="00F213B6">
                            <w:pPr>
                              <w:pStyle w:val="Agency-body-text"/>
                              <w:ind w:left="284" w:right="311"/>
                            </w:pPr>
                            <w:r w:rsidRPr="00E00B84">
                              <w:rPr>
                                <w:lang w:val="sv-SE" w:bidi="sv-SE"/>
                              </w:rPr>
                              <w:t>– att bedöma och utveckla elevernas studieteknik och inlärningsmetoder,</w:t>
                            </w:r>
                          </w:p>
                          <w:p w14:paraId="663E7C1E" w14:textId="77777777" w:rsidR="00F213B6" w:rsidRPr="00E00B84" w:rsidRDefault="00F213B6" w:rsidP="00F213B6">
                            <w:pPr>
                              <w:pStyle w:val="Agency-body-text"/>
                              <w:ind w:left="284" w:right="311"/>
                            </w:pPr>
                            <w:r w:rsidRPr="00E00B84">
                              <w:rPr>
                                <w:lang w:val="sv-SE" w:bidi="sv-SE"/>
                              </w:rPr>
                              <w:t>– kooperativt lärande och hur eleverna kan hjälpa varandra,</w:t>
                            </w:r>
                          </w:p>
                          <w:p w14:paraId="062C876F" w14:textId="77777777" w:rsidR="00F213B6" w:rsidRPr="00E00B84" w:rsidRDefault="00F213B6" w:rsidP="00F213B6">
                            <w:pPr>
                              <w:pStyle w:val="Agency-body-text"/>
                              <w:ind w:left="284" w:right="311"/>
                            </w:pPr>
                            <w:r w:rsidRPr="00E00B84">
                              <w:rPr>
                                <w:lang w:val="sv-SE" w:bidi="sv-SE"/>
                              </w:rPr>
                              <w:t>– hur man kan skapa trygga lärmiljöer där eleverna vågar ta risker och inte är rädda att misslyckas,</w:t>
                            </w:r>
                          </w:p>
                          <w:p w14:paraId="4BA8D7C5" w14:textId="32201BD8" w:rsidR="00F213B6" w:rsidRPr="00F213B6" w:rsidRDefault="00F213B6" w:rsidP="00F213B6">
                            <w:pPr>
                              <w:pStyle w:val="Agency-body-text"/>
                              <w:ind w:left="284" w:right="311"/>
                            </w:pPr>
                            <w:r w:rsidRPr="00E00B84">
                              <w:rPr>
                                <w:lang w:val="sv-SE" w:bidi="sv-SE"/>
                              </w:rPr>
                              <w:t>– bedömning för lärande både vad gäller kunskapsinhämtning och social och emotionell utveckling.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0AF202F" id="Text Box 466" o:spid="_x0000_s1037" type="#_x0000_t202" alt="&quot;&quot;" style="width:441.85pt;height:20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" fillcolor="#dbe5f1 [660]" strokecolor="#ffc000">
                <v:fill opacity="32125f"/>
                <v:textbox style="mso-fit-shape-to-text:t">
                  <w:txbxContent>
                    <w:p w14:paraId="2147596F" w14:textId="77777777" w:rsidR="00F213B6" w:rsidRPr="00E00B84" w:rsidRDefault="00F213B6" w:rsidP="00F213B6">
                      <w:pPr>
                        <w:pStyle w:val="Agency-body-text"/>
                        <w:ind w:left="284" w:right="311"/>
                      </w:pPr>
                      <w:r w:rsidRPr="00E00B84">
                        <w:rPr>
                          <w:lang w:val="sv-SE" w:bidi="sv-SE"/>
                        </w:rPr>
                        <w:t>– att anpassa sitt sätt att kommunicera verbalt och icke-verbalt efter elevers, vårdnadshavares och kollegers sätt att kommunicera,</w:t>
                      </w:r>
                    </w:p>
                    <w:p w14:paraId="493EBBBC" w14:textId="77777777" w:rsidR="00F213B6" w:rsidRPr="00E00B84" w:rsidRDefault="00F213B6" w:rsidP="00F213B6">
                      <w:pPr>
                        <w:pStyle w:val="Agency-body-text"/>
                        <w:ind w:left="284" w:right="311"/>
                      </w:pPr>
                      <w:r w:rsidRPr="00E00B84">
                        <w:rPr>
                          <w:lang w:val="sv-SE" w:bidi="sv-SE"/>
                        </w:rPr>
                        <w:t>– att hjälpa eleverna att förvärva möjligheter och förmåga att kommunicera,</w:t>
                      </w:r>
                    </w:p>
                    <w:p w14:paraId="06B4EEEC" w14:textId="77777777" w:rsidR="00F213B6" w:rsidRPr="00E00B84" w:rsidRDefault="00F213B6" w:rsidP="00F213B6">
                      <w:pPr>
                        <w:pStyle w:val="Agency-body-text"/>
                        <w:ind w:left="284" w:right="311"/>
                      </w:pPr>
                      <w:r w:rsidRPr="00E00B84">
                        <w:rPr>
                          <w:lang w:val="sv-SE" w:bidi="sv-SE"/>
                        </w:rPr>
                        <w:t>– att bedöma och utveckla elevernas studieteknik och inlärningsmetoder,</w:t>
                      </w:r>
                    </w:p>
                    <w:p w14:paraId="663E7C1E" w14:textId="77777777" w:rsidR="00F213B6" w:rsidRPr="00E00B84" w:rsidRDefault="00F213B6" w:rsidP="00F213B6">
                      <w:pPr>
                        <w:pStyle w:val="Agency-body-text"/>
                        <w:ind w:left="284" w:right="311"/>
                      </w:pPr>
                      <w:r w:rsidRPr="00E00B84">
                        <w:rPr>
                          <w:lang w:val="sv-SE" w:bidi="sv-SE"/>
                        </w:rPr>
                        <w:t>– kooperativt lärande och hur eleverna kan hjälpa varandra,</w:t>
                      </w:r>
                    </w:p>
                    <w:p w14:paraId="062C876F" w14:textId="77777777" w:rsidR="00F213B6" w:rsidRPr="00E00B84" w:rsidRDefault="00F213B6" w:rsidP="00F213B6">
                      <w:pPr>
                        <w:pStyle w:val="Agency-body-text"/>
                        <w:ind w:left="284" w:right="311"/>
                      </w:pPr>
                      <w:r w:rsidRPr="00E00B84">
                        <w:rPr>
                          <w:lang w:val="sv-SE" w:bidi="sv-SE"/>
                        </w:rPr>
                        <w:t>– hur man kan skapa trygga lärmiljöer där eleverna vågar ta risker och inte är rädda att misslyckas,</w:t>
                      </w:r>
                    </w:p>
                    <w:p w14:paraId="4BA8D7C5" w14:textId="32201BD8" w:rsidR="00F213B6" w:rsidRPr="00F213B6" w:rsidRDefault="00F213B6" w:rsidP="00F213B6">
                      <w:pPr>
                        <w:pStyle w:val="Agency-body-text"/>
                        <w:ind w:left="284" w:right="311"/>
                      </w:pPr>
                      <w:r w:rsidRPr="00E00B84">
                        <w:rPr>
                          <w:lang w:val="sv-SE" w:bidi="sv-SE"/>
                        </w:rPr>
                        <w:t>– bedömning för lärande både vad gäller kunskapsinhämtning och social och emotionell utveckling.</w:t>
                      </w:r>
                    </w:p>
                  </w:txbxContent>
                </v:textbox>
                <w10:anchorlock/>
              </v:shape>
            </w:pict>
          </mc:Fallback>
        </mc:AlternateContent>
      </w:r>
    </w:p>
    <w:p w14:paraId="55171713" w14:textId="1138BC77" w:rsidR="001600DB" w:rsidRPr="00D93E29" w:rsidRDefault="00622128" w:rsidP="00CD347B">
      <w:pPr>
        <w:pStyle w:val="Agency-heading-3"/>
      </w:pPr>
      <w:bookmarkStart w:id="9" w:name="_Toc112924614"/>
      <w:r w:rsidRPr="00D93E29">
        <w:rPr>
          <w:lang w:val="sv-SE" w:bidi="sv-SE"/>
        </w:rPr>
        <w:t>Se till att alla elever mår bra</w:t>
      </w:r>
      <w:bookmarkEnd w:id="9"/>
    </w:p>
    <w:p w14:paraId="7A1E7A6C" w14:textId="06C3AF29" w:rsidR="00622128" w:rsidRPr="00D93E29" w:rsidRDefault="00622128" w:rsidP="00CD347B">
      <w:pPr>
        <w:pStyle w:val="Agency-heading-4"/>
      </w:pPr>
      <w:r w:rsidRPr="00D93E29">
        <w:rPr>
          <w:lang w:val="sv-SE" w:bidi="sv-SE"/>
        </w:rPr>
        <w:t>Följande attityder och övertygelser utgör grunden inom detta kompetensområde:</w:t>
      </w:r>
    </w:p>
    <w:p w14:paraId="06CD22FB" w14:textId="5064529E" w:rsidR="00F213B6" w:rsidRPr="00D93E29" w:rsidRDefault="00F213B6" w:rsidP="00F213B6">
      <w:pPr>
        <w:pStyle w:val="Agency-body-text"/>
      </w:pPr>
      <w:r w:rsidRPr="00D93E29">
        <w:rPr>
          <w:b/>
          <w:noProof/>
          <w:lang w:val="sv-SE" w:bidi="sv-SE"/>
        </w:rPr>
        <mc:AlternateContent>
          <mc:Choice Requires="wps">
            <w:drawing>
              <wp:inline distT="0" distB="0" distL="0" distR="0" wp14:anchorId="33C2518A" wp14:editId="228AF286">
                <wp:extent cx="5611495" cy="1254868"/>
                <wp:effectExtent l="0" t="0" r="14605" b="19050"/>
                <wp:docPr id="467" name="Text Box 4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254868"/>
                        </a:xfrm>
                        <a:prstGeom prst="rect">
                          <a:avLst/>
                        </a:prstGeom>
                        <a:solidFill>
                          <a:schemeClr val="accent1">
                            <a:lumMod val="20000"/>
                            <a:lumOff val="80000"/>
                            <a:alpha val="49000"/>
                          </a:schemeClr>
                        </a:solidFill>
                        <a:ln w="9525">
                          <a:solidFill>
                            <a:srgbClr val="7030A0"/>
                          </a:solidFill>
                        </a:ln>
                      </wps:spPr>
                      <wps:txbx>
                        <w:txbxContent>
                          <w:p w14:paraId="242A649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läraren har en god relation till varje enskild elev.</w:t>
                            </w:r>
                          </w:p>
                          <w:p w14:paraId="0961D0CC"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vara uppmärksam på elevernas emotionella behov.</w:t>
                            </w:r>
                          </w:p>
                          <w:p w14:paraId="65607B3D" w14:textId="3C2F3A5A"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ta hand om sin egen hälsa och se till att man själv mår bra på jobbet.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3C2518A" id="Text Box 467" o:spid="_x0000_s1038" type="#_x0000_t202" alt="&quot;&quot;" style="width:441.85pt;height:98.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" fillcolor="#dbe5f1 [660]" strokecolor="#7030a0">
                <v:fill opacity="32125f"/>
                <v:textbox style="mso-fit-shape-to-text:t">
                  <w:txbxContent>
                    <w:p w14:paraId="242A649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läraren har en god relation till varje enskild elev.</w:t>
                      </w:r>
                    </w:p>
                    <w:p w14:paraId="0961D0CC"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vara uppmärksam på elevernas emotionella behov.</w:t>
                      </w:r>
                    </w:p>
                    <w:p w14:paraId="65607B3D" w14:textId="3C2F3A5A"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Det är viktigt att ta hand om sin egen hälsa och se till att man själv mår bra på jobbet.</w:t>
                      </w:r>
                    </w:p>
                  </w:txbxContent>
                </v:textbox>
                <w10:anchorlock/>
              </v:shape>
            </w:pict>
          </mc:Fallback>
        </mc:AlternateContent>
      </w:r>
    </w:p>
    <w:p w14:paraId="3595CCB7" w14:textId="31AABDD9"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252B6083" w14:textId="0560D729" w:rsidR="00F213B6" w:rsidRPr="00D93E29" w:rsidRDefault="00F213B6" w:rsidP="00774678">
      <w:pPr>
        <w:pStyle w:val="Agency-body-text"/>
      </w:pPr>
      <w:r w:rsidRPr="00D93E29">
        <w:rPr>
          <w:b/>
          <w:noProof/>
          <w:lang w:val="sv-SE" w:bidi="sv-SE"/>
        </w:rPr>
        <mc:AlternateContent>
          <mc:Choice Requires="wps">
            <w:drawing>
              <wp:inline distT="0" distB="0" distL="0" distR="0" wp14:anchorId="26C2CD17" wp14:editId="7E33C148">
                <wp:extent cx="5611495" cy="972766"/>
                <wp:effectExtent l="0" t="0" r="14605" b="14605"/>
                <wp:docPr id="468" name="Text Box 4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972766"/>
                        </a:xfrm>
                        <a:prstGeom prst="rect">
                          <a:avLst/>
                        </a:prstGeom>
                        <a:solidFill>
                          <a:schemeClr val="accent1">
                            <a:lumMod val="20000"/>
                            <a:lumOff val="80000"/>
                            <a:alpha val="49000"/>
                          </a:schemeClr>
                        </a:solidFill>
                        <a:ln w="9525">
                          <a:solidFill>
                            <a:srgbClr val="0070C0"/>
                          </a:solidFill>
                        </a:ln>
                      </wps:spPr>
                      <wps:txbx>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positivt ledarskap i klassrummet,</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hur mental hälsa påverkar välbefinnandet och studieresultat,</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att känslor och sociala sammanhang kan trigga igång eller blockera inlärningsförmågan.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26C2CD17" id="Text Box 468" o:spid="_x0000_s1039" type="#_x0000_t202" alt="&quot;&quot;" style="width:441.85pt;height: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" fillcolor="#dbe5f1 [660]" strokecolor="#0070c0">
                <v:fill opacity="32125f"/>
                <v:textbox style="mso-fit-shape-to-text:t">
                  <w:txbxContent>
                    <w:p w14:paraId="5E865A20"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positivt ledarskap i klassrummet,</w:t>
                      </w:r>
                    </w:p>
                    <w:p w14:paraId="633C78F5"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hur mental hälsa påverkar välbefinnandet och studieresultat,</w:t>
                      </w:r>
                    </w:p>
                    <w:p w14:paraId="0D7BEE5A" w14:textId="5100A5DE"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att känslor och sociala sammanhang kan trigga igång eller blockera inlärningsförmågan.</w:t>
                      </w:r>
                    </w:p>
                  </w:txbxContent>
                </v:textbox>
                <w10:anchorlock/>
              </v:shape>
            </w:pict>
          </mc:Fallback>
        </mc:AlternateContent>
      </w:r>
    </w:p>
    <w:p w14:paraId="2C449D1E" w14:textId="0C224DDF" w:rsidR="00622128" w:rsidRPr="00D93E29" w:rsidRDefault="00622128" w:rsidP="000C0184">
      <w:pPr>
        <w:pStyle w:val="Agency-heading-4"/>
      </w:pPr>
      <w:r w:rsidRPr="00D93E29">
        <w:rPr>
          <w:lang w:val="sv-SE" w:bidi="sv-SE"/>
        </w:rPr>
        <w:t>Följande färdigheter och förmågor bör förvärvas inom detta kompetensområde:</w:t>
      </w:r>
    </w:p>
    <w:p w14:paraId="18FC400D" w14:textId="6DE8B2DE" w:rsidR="00F213B6" w:rsidRPr="00D93E29" w:rsidRDefault="00F213B6" w:rsidP="00774678">
      <w:pPr>
        <w:pStyle w:val="Agency-body-text"/>
      </w:pPr>
      <w:r w:rsidRPr="00D93E29">
        <w:rPr>
          <w:b/>
          <w:noProof/>
          <w:lang w:val="sv-SE" w:bidi="sv-SE"/>
        </w:rPr>
        <mc:AlternateContent>
          <mc:Choice Requires="wps">
            <w:drawing>
              <wp:inline distT="0" distB="0" distL="0" distR="0" wp14:anchorId="7474330A" wp14:editId="2033CC5D">
                <wp:extent cx="5611495" cy="1663429"/>
                <wp:effectExtent l="0" t="0" r="14605" b="15240"/>
                <wp:docPr id="469" name="Text Box 4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663429"/>
                        </a:xfrm>
                        <a:prstGeom prst="rect">
                          <a:avLst/>
                        </a:prstGeom>
                        <a:solidFill>
                          <a:schemeClr val="accent1">
                            <a:lumMod val="20000"/>
                            <a:lumOff val="80000"/>
                            <a:alpha val="49000"/>
                          </a:schemeClr>
                        </a:solidFill>
                        <a:ln w="9525">
                          <a:solidFill>
                            <a:srgbClr val="FFC000"/>
                          </a:solidFill>
                        </a:ln>
                      </wps:spPr>
                      <wps:txbx>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sv-SE" w:bidi="sv-SE"/>
                              </w:rPr>
                              <w:t>– att systematiskt praktisera positivt ledarskap i klassrummet,</w:t>
                            </w:r>
                          </w:p>
                          <w:p w14:paraId="073B4C3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se till att det inte finns några sociala hinder vid grupparbeten,</w:t>
                            </w:r>
                          </w:p>
                          <w:p w14:paraId="08E7AE0E"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utöva ett klassrumsledarskap där gott uppförande belönas och som bidrar till social utveckling och gott samspel mellan eleverna,</w:t>
                            </w:r>
                          </w:p>
                          <w:p w14:paraId="23C576AA" w14:textId="33B6D3CE"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förvärva motståndskraft och livshanteringsstrategier för att hantera utmanande beteenden.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474330A" id="Text Box 469" o:spid="_x0000_s1040" type="#_x0000_t202" alt="&quot;&quot;" style="width:441.85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" fillcolor="#dbe5f1 [660]" strokecolor="#ffc000">
                <v:fill opacity="32125f"/>
                <v:textbox style="mso-fit-shape-to-text:t">
                  <w:txbxContent>
                    <w:p w14:paraId="2CCE73C0" w14:textId="77777777" w:rsidR="00F213B6" w:rsidRPr="00F213B6" w:rsidRDefault="00F213B6" w:rsidP="00F213B6">
                      <w:pPr>
                        <w:pStyle w:val="Agency-body-text"/>
                        <w:ind w:left="284" w:right="311"/>
                        <w:rPr>
                          <w:rFonts w:eastAsia="Calibri"/>
                          <w:color w:val="262626" w:themeColor="text1" w:themeTint="D9"/>
                        </w:rPr>
                      </w:pPr>
                      <w:r w:rsidRPr="00F213B6">
                        <w:rPr>
                          <w:color w:val="262626" w:themeColor="text1" w:themeTint="D9"/>
                          <w:lang w:val="sv-SE" w:bidi="sv-SE"/>
                        </w:rPr>
                        <w:t>– att systematiskt praktisera positivt ledarskap i klassrummet,</w:t>
                      </w:r>
                    </w:p>
                    <w:p w14:paraId="073B4C38"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se till att det inte finns några sociala hinder vid grupparbeten,</w:t>
                      </w:r>
                    </w:p>
                    <w:p w14:paraId="08E7AE0E" w14:textId="77777777"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utöva ett klassrumsledarskap där gott uppförande belönas och som bidrar till social utveckling och gott samspel mellan eleverna,</w:t>
                      </w:r>
                    </w:p>
                    <w:p w14:paraId="23C576AA" w14:textId="33B6D3CE" w:rsidR="00F213B6" w:rsidRPr="00811DFE" w:rsidRDefault="00F213B6" w:rsidP="00F213B6">
                      <w:pPr>
                        <w:pStyle w:val="Agency-body-text"/>
                        <w:ind w:left="284" w:right="311"/>
                        <w:rPr>
                          <w:color w:val="262626" w:themeColor="text1" w:themeTint="D9"/>
                          <w:lang w:val="de-DE"/>
                        </w:rPr>
                      </w:pPr>
                      <w:r w:rsidRPr="00F213B6">
                        <w:rPr>
                          <w:color w:val="262626" w:themeColor="text1" w:themeTint="D9"/>
                          <w:lang w:val="sv-SE" w:bidi="sv-SE"/>
                        </w:rPr>
                        <w:t>– att förvärva motståndskraft och livshanteringsstrategier för att hantera utmanande beteenden.</w:t>
                      </w:r>
                    </w:p>
                  </w:txbxContent>
                </v:textbox>
                <w10:anchorlock/>
              </v:shape>
            </w:pict>
          </mc:Fallback>
        </mc:AlternateContent>
      </w:r>
    </w:p>
    <w:p w14:paraId="3CAEF268" w14:textId="75FA8C4D" w:rsidR="001600DB" w:rsidRPr="00D93E29" w:rsidRDefault="00622128" w:rsidP="00BF6AFD">
      <w:pPr>
        <w:pStyle w:val="Agency-heading-3"/>
      </w:pPr>
      <w:bookmarkStart w:id="10" w:name="_Toc112924615"/>
      <w:r w:rsidRPr="00D93E29">
        <w:rPr>
          <w:lang w:val="sv-SE" w:bidi="sv-SE"/>
        </w:rPr>
        <w:t>Undervisa på ett sätt som ger goda resultat och anpassa stöd efter behov</w:t>
      </w:r>
      <w:bookmarkEnd w:id="10"/>
    </w:p>
    <w:p w14:paraId="51C2AC90" w14:textId="3CD342B8" w:rsidR="00987416" w:rsidRPr="00D93E29" w:rsidRDefault="00622128" w:rsidP="00366167">
      <w:pPr>
        <w:pStyle w:val="Agency-heading-4"/>
      </w:pPr>
      <w:r w:rsidRPr="00D93E29">
        <w:rPr>
          <w:lang w:val="sv-SE" w:bidi="sv-SE"/>
        </w:rPr>
        <w:t>Följande attityder och övertygelser utgör grunden inom detta kompetensområde:</w:t>
      </w:r>
    </w:p>
    <w:p w14:paraId="60D8B1DC" w14:textId="43615BB6" w:rsidR="00F213B6" w:rsidRPr="00D93E29" w:rsidRDefault="00F213B6" w:rsidP="000549A5">
      <w:pPr>
        <w:pStyle w:val="Agency-body-text"/>
      </w:pPr>
      <w:r w:rsidRPr="00D93E29">
        <w:rPr>
          <w:b/>
          <w:noProof/>
          <w:lang w:val="sv-SE" w:bidi="sv-SE"/>
        </w:rPr>
        <mc:AlternateContent>
          <mc:Choice Requires="wps">
            <w:drawing>
              <wp:inline distT="0" distB="0" distL="0" distR="0" wp14:anchorId="32B40697" wp14:editId="01CFE93F">
                <wp:extent cx="5611495" cy="3258766"/>
                <wp:effectExtent l="0" t="0" r="14605" b="12700"/>
                <wp:docPr id="470" name="Text Box 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 ändamålsenlig undervisning bör alla elever känna att innehåll och material är relevant för dem.</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Lärarna tar ansvar för att alla elever i klassen förvärvar de kunskaper de behöver.</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Elevernas färdigheter är inte oföränderliga; alla elever har förmåga att lära sig nya saker och utvecklas.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Heterogena klasser kan ge alla förutsättningar för att inhämta kunskaper.</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sv-SE" w:bidi="sv-SE"/>
                              </w:rPr>
                              <w:t>– Inlärning är en process, och målet för alla elever är att lära sig att lära, det vill säga förvärva studieteknik och inlärningsmetoder, och inte bara att nöta in fakta och ämneskunskaper.</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Inlärningsprocessen ser i princip likadan ut för alla elever; det behövs sällan några ”specialmetoder”.</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Ibland måste undervisningsmaterialet och undervisningsmetoderna anpassas efter särskilda inlärningssvårigheter.</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Anpassningar för vissa elever får inte ske på andra elevers bekostnad utan ska vara ett sätt att utveckla universella undervisningsmetoder.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2B40697" id="Text Box 470" o:spid="_x0000_s1041"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" fillcolor="#dbe5f1 [660]" strokecolor="#7030a0">
                <v:fill opacity="32125f"/>
                <v:textbox style="mso-fit-shape-to-text:t">
                  <w:txbxContent>
                    <w:p w14:paraId="5639005A"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 ändamålsenlig undervisning bör alla elever känna att innehåll och material är relevant för dem.</w:t>
                      </w:r>
                    </w:p>
                    <w:p w14:paraId="63CF710F"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Lärarna tar ansvar för att alla elever i klassen förvärvar de kunskaper de behöver.</w:t>
                      </w:r>
                    </w:p>
                    <w:p w14:paraId="283129A9"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Elevernas färdigheter är inte oföränderliga; alla elever har förmåga att lära sig nya saker och utvecklas.</w:t>
                      </w:r>
                    </w:p>
                    <w:p w14:paraId="011810BD"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Heterogena klasser kan ge alla förutsättningar för att inhämta kunskaper.</w:t>
                      </w:r>
                    </w:p>
                    <w:p w14:paraId="1346DC0F" w14:textId="77777777" w:rsidR="00F213B6" w:rsidRPr="00F213B6" w:rsidRDefault="00F213B6" w:rsidP="00F213B6">
                      <w:pPr>
                        <w:pStyle w:val="Agency-body-text"/>
                        <w:ind w:left="284" w:right="311"/>
                        <w:rPr>
                          <w:color w:val="262626" w:themeColor="text1" w:themeTint="D9"/>
                          <w:szCs w:val="24"/>
                        </w:rPr>
                      </w:pPr>
                      <w:r w:rsidRPr="00F213B6">
                        <w:rPr>
                          <w:color w:val="262626" w:themeColor="text1" w:themeTint="D9"/>
                          <w:lang w:val="sv-SE" w:bidi="sv-SE"/>
                        </w:rPr>
                        <w:t>– Inlärning är en process, och målet för alla elever är att lära sig att lära, det vill säga förvärva studieteknik och inlärningsmetoder, och inte bara att nöta in fakta och ämneskunskaper.</w:t>
                      </w:r>
                    </w:p>
                    <w:p w14:paraId="2074E42C"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Inlärningsprocessen ser i princip likadan ut för alla elever; det behövs sällan några ”specialmetoder”.</w:t>
                      </w:r>
                    </w:p>
                    <w:p w14:paraId="3F623E38" w14:textId="77777777"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Ibland måste undervisningsmaterialet och undervisningsmetoderna anpassas efter särskilda inlärningssvårigheter.</w:t>
                      </w:r>
                    </w:p>
                    <w:p w14:paraId="6D687739" w14:textId="399DD8B3" w:rsidR="00F213B6" w:rsidRPr="00F213B6" w:rsidRDefault="00F213B6" w:rsidP="00F213B6">
                      <w:pPr>
                        <w:pStyle w:val="Agency-body-text"/>
                        <w:ind w:left="284" w:right="311"/>
                        <w:rPr>
                          <w:color w:val="262626" w:themeColor="text1" w:themeTint="D9"/>
                        </w:rPr>
                      </w:pPr>
                      <w:r w:rsidRPr="00F213B6">
                        <w:rPr>
                          <w:color w:val="262626" w:themeColor="text1" w:themeTint="D9"/>
                          <w:lang w:val="sv-SE" w:bidi="sv-SE"/>
                        </w:rPr>
                        <w:t>– Anpassningar för vissa elever får inte ske på andra elevers bekostnad utan ska vara ett sätt att utveckla universella undervisningsmetoder.</w:t>
                      </w:r>
                    </w:p>
                  </w:txbxContent>
                </v:textbox>
                <w10:anchorlock/>
              </v:shape>
            </w:pict>
          </mc:Fallback>
        </mc:AlternateContent>
      </w:r>
    </w:p>
    <w:p w14:paraId="4DFA09A1" w14:textId="742C21C1" w:rsidR="00622128" w:rsidRPr="00D93E29" w:rsidRDefault="00622128" w:rsidP="000C0184">
      <w:pPr>
        <w:pStyle w:val="Agency-heading-4"/>
      </w:pPr>
      <w:r w:rsidRPr="00D93E29">
        <w:rPr>
          <w:lang w:val="sv-SE" w:bidi="sv-SE"/>
        </w:rPr>
        <w:lastRenderedPageBreak/>
        <w:t>Inom detta kompetensområde bör pedagoger ha grundläggande kunskap om, och förståelse för, följande:</w:t>
      </w:r>
    </w:p>
    <w:p w14:paraId="15BD7543" w14:textId="64A8BC27" w:rsidR="00F213B6" w:rsidRPr="00D93E29" w:rsidRDefault="00F213B6" w:rsidP="00695EB7">
      <w:pPr>
        <w:pStyle w:val="Agency-body-text"/>
      </w:pPr>
      <w:r w:rsidRPr="00D93E29">
        <w:rPr>
          <w:b/>
          <w:noProof/>
          <w:lang w:val="sv-SE" w:bidi="sv-SE"/>
        </w:rPr>
        <mc:AlternateContent>
          <mc:Choice Requires="wps">
            <w:drawing>
              <wp:inline distT="0" distB="0" distL="0" distR="0" wp14:anchorId="477512BF" wp14:editId="7FBFF2BB">
                <wp:extent cx="5611495" cy="4260715"/>
                <wp:effectExtent l="0" t="0" r="14605" b="10160"/>
                <wp:docPr id="471" name="Text Box 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4260715"/>
                        </a:xfrm>
                        <a:prstGeom prst="rect">
                          <a:avLst/>
                        </a:prstGeom>
                        <a:solidFill>
                          <a:schemeClr val="accent1">
                            <a:lumMod val="20000"/>
                            <a:lumOff val="80000"/>
                            <a:alpha val="49000"/>
                          </a:schemeClr>
                        </a:solidFill>
                        <a:ln w="9525">
                          <a:solidFill>
                            <a:srgbClr val="0070C0"/>
                          </a:solidFill>
                        </a:ln>
                      </wps:spPr>
                      <wps:txbx>
                        <w:txbxContent>
                          <w:p w14:paraId="4949EDAE" w14:textId="77777777" w:rsidR="00F213B6" w:rsidRPr="00E00B84" w:rsidRDefault="00F213B6" w:rsidP="00F213B6">
                            <w:pPr>
                              <w:pStyle w:val="Agency-body-text"/>
                              <w:ind w:left="284" w:right="311"/>
                            </w:pPr>
                            <w:r w:rsidRPr="00E00B84">
                              <w:rPr>
                                <w:lang w:val="sv-SE" w:bidi="sv-SE"/>
                              </w:rPr>
                              <w:t>– hur elever förvärvar kunskap och pedagogiska metoder som underlättar inlärningsprocessen,</w:t>
                            </w:r>
                          </w:p>
                          <w:p w14:paraId="34300CDF" w14:textId="77777777" w:rsidR="00F213B6" w:rsidRPr="00E00B84" w:rsidRDefault="00F213B6" w:rsidP="00F213B6">
                            <w:pPr>
                              <w:pStyle w:val="Agency-body-text"/>
                              <w:ind w:left="284" w:right="311"/>
                            </w:pPr>
                            <w:r w:rsidRPr="00E00B84">
                              <w:rPr>
                                <w:lang w:val="sv-SE" w:bidi="sv-SE"/>
                              </w:rPr>
                              <w:t>– skapa en fysisk och social miljö i klassrummet som ger förutsättningar för inlärning,</w:t>
                            </w:r>
                          </w:p>
                          <w:p w14:paraId="326A86A1" w14:textId="77777777" w:rsidR="00F213B6" w:rsidRPr="00E00B84" w:rsidRDefault="00F213B6" w:rsidP="00F213B6">
                            <w:pPr>
                              <w:pStyle w:val="Agency-body-text"/>
                              <w:ind w:left="284" w:right="311"/>
                            </w:pPr>
                            <w:r w:rsidRPr="00E00B84">
                              <w:rPr>
                                <w:lang w:val="sv-SE" w:bidi="sv-SE"/>
                              </w:rPr>
                              <w:t>– att kunna se och sedan åtgärda olika hinder och hindrens konsekvenser för inlärningen,</w:t>
                            </w:r>
                          </w:p>
                          <w:p w14:paraId="3BBB8A22" w14:textId="77777777" w:rsidR="00F213B6" w:rsidRPr="00E00B84" w:rsidRDefault="00F213B6" w:rsidP="00F213B6">
                            <w:pPr>
                              <w:pStyle w:val="Agency-body-text"/>
                              <w:ind w:left="284" w:right="311"/>
                            </w:pPr>
                            <w:r w:rsidRPr="00E00B84">
                              <w:rPr>
                                <w:lang w:val="sv-SE" w:bidi="sv-SE"/>
                              </w:rPr>
                              <w:t>– undervisnings- och bedömningsmetoder för att lära ut grundläggande färdigheter, särskilt nyckelkompetenser,</w:t>
                            </w:r>
                          </w:p>
                          <w:p w14:paraId="24AF044F" w14:textId="77777777" w:rsidR="00F213B6" w:rsidRPr="00E00B84" w:rsidRDefault="00F213B6" w:rsidP="00F213B6">
                            <w:pPr>
                              <w:pStyle w:val="Agency-body-text"/>
                              <w:ind w:left="284" w:right="311"/>
                            </w:pPr>
                            <w:r w:rsidRPr="00E00B84">
                              <w:rPr>
                                <w:lang w:val="sv-SE" w:bidi="sv-SE"/>
                              </w:rPr>
                              <w:t>– bedömning av lärande för att hitta varje elevs styrka,</w:t>
                            </w:r>
                          </w:p>
                          <w:p w14:paraId="694508E3" w14:textId="77777777" w:rsidR="00F213B6" w:rsidRPr="00E00B84" w:rsidRDefault="00F213B6" w:rsidP="00F213B6">
                            <w:pPr>
                              <w:pStyle w:val="Agency-body-text"/>
                              <w:ind w:left="284" w:right="311"/>
                            </w:pPr>
                            <w:r w:rsidRPr="00E00B84">
                              <w:rPr>
                                <w:lang w:val="sv-SE" w:bidi="sv-SE"/>
                              </w:rPr>
                              <w:t>– mångkulturell pedagogik och differentiering av innehållet i undervisningen, inlärningsprocesserna och undervisningsmaterialet så att alla elever känner att det är relevant för dem och så att olika behov tillgodoses,</w:t>
                            </w:r>
                          </w:p>
                          <w:p w14:paraId="1872E387" w14:textId="77777777" w:rsidR="00F213B6" w:rsidRPr="00E00B84" w:rsidRDefault="00F213B6" w:rsidP="00F213B6">
                            <w:pPr>
                              <w:pStyle w:val="Agency-body-text"/>
                              <w:ind w:left="284" w:right="311"/>
                              <w:rPr>
                                <w:rFonts w:cstheme="majorBidi"/>
                              </w:rPr>
                            </w:pPr>
                            <w:r w:rsidRPr="00E00B84">
                              <w:rPr>
                                <w:lang w:val="sv-SE" w:bidi="sv-SE"/>
                              </w:rPr>
                              <w:t>– principerna och riktlinjerna för universell design, differentiering och annan vägledning för att skapa inkluderande lärmiljöer och se till att alla får en meningsfull skolgång,</w:t>
                            </w:r>
                          </w:p>
                          <w:p w14:paraId="0A8F7D93" w14:textId="77777777" w:rsidR="00F213B6" w:rsidRPr="00E00B84" w:rsidRDefault="00F213B6" w:rsidP="00F213B6">
                            <w:pPr>
                              <w:pStyle w:val="Agency-body-text"/>
                              <w:ind w:left="284" w:right="311"/>
                            </w:pPr>
                            <w:r w:rsidRPr="00E00B84">
                              <w:rPr>
                                <w:lang w:val="sv-SE" w:bidi="sv-SE"/>
                              </w:rPr>
                              <w:t>– personligt lärande som innebär att alla elever utvecklar självständighet och själva kan ta ansvar för sin inlärning,</w:t>
                            </w:r>
                          </w:p>
                          <w:p w14:paraId="73DAEFF7" w14:textId="3E3158AD" w:rsidR="00F213B6" w:rsidRPr="00F213B6" w:rsidRDefault="00F213B6" w:rsidP="00F213B6">
                            <w:pPr>
                              <w:pStyle w:val="Agency-body-text"/>
                              <w:ind w:left="284" w:right="311"/>
                              <w:rPr>
                                <w:color w:val="262626" w:themeColor="text1" w:themeTint="D9"/>
                              </w:rPr>
                            </w:pPr>
                            <w:r w:rsidRPr="00E00B84">
                              <w:rPr>
                                <w:lang w:val="sv-SE" w:bidi="sv-SE"/>
                              </w:rPr>
                              <w:t>– att vid behov kunna utarbeta, genomföra och på ett verkningsfullt sätt följa upp individuella undervisningsplaner eller studieplaner för vissa elever.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77512BF" id="Text Box 471" o:spid="_x0000_s1042" type="#_x0000_t202" alt="&quot;&quot;" style="width:441.85pt;height:33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" fillcolor="#dbe5f1 [660]" strokecolor="#0070c0">
                <v:fill opacity="32125f"/>
                <v:textbox style="mso-fit-shape-to-text:t">
                  <w:txbxContent>
                    <w:p w14:paraId="4949EDAE" w14:textId="77777777" w:rsidR="00F213B6" w:rsidRPr="00E00B84" w:rsidRDefault="00F213B6" w:rsidP="00F213B6">
                      <w:pPr>
                        <w:pStyle w:val="Agency-body-text"/>
                        <w:ind w:left="284" w:right="311"/>
                      </w:pPr>
                      <w:r w:rsidRPr="00E00B84">
                        <w:rPr>
                          <w:lang w:val="sv-SE" w:bidi="sv-SE"/>
                        </w:rPr>
                        <w:t>– hur elever förvärvar kunskap och pedagogiska metoder som underlättar inlärningsprocessen,</w:t>
                      </w:r>
                    </w:p>
                    <w:p w14:paraId="34300CDF" w14:textId="77777777" w:rsidR="00F213B6" w:rsidRPr="00E00B84" w:rsidRDefault="00F213B6" w:rsidP="00F213B6">
                      <w:pPr>
                        <w:pStyle w:val="Agency-body-text"/>
                        <w:ind w:left="284" w:right="311"/>
                      </w:pPr>
                      <w:r w:rsidRPr="00E00B84">
                        <w:rPr>
                          <w:lang w:val="sv-SE" w:bidi="sv-SE"/>
                        </w:rPr>
                        <w:t>– skapa en fysisk och social miljö i klassrummet som ger förutsättningar för inlärning,</w:t>
                      </w:r>
                    </w:p>
                    <w:p w14:paraId="326A86A1" w14:textId="77777777" w:rsidR="00F213B6" w:rsidRPr="00E00B84" w:rsidRDefault="00F213B6" w:rsidP="00F213B6">
                      <w:pPr>
                        <w:pStyle w:val="Agency-body-text"/>
                        <w:ind w:left="284" w:right="311"/>
                      </w:pPr>
                      <w:r w:rsidRPr="00E00B84">
                        <w:rPr>
                          <w:lang w:val="sv-SE" w:bidi="sv-SE"/>
                        </w:rPr>
                        <w:t>– att kunna se och sedan åtgärda olika hinder och hindrens konsekvenser för inlärningen,</w:t>
                      </w:r>
                    </w:p>
                    <w:p w14:paraId="3BBB8A22" w14:textId="77777777" w:rsidR="00F213B6" w:rsidRPr="00E00B84" w:rsidRDefault="00F213B6" w:rsidP="00F213B6">
                      <w:pPr>
                        <w:pStyle w:val="Agency-body-text"/>
                        <w:ind w:left="284" w:right="311"/>
                      </w:pPr>
                      <w:r w:rsidRPr="00E00B84">
                        <w:rPr>
                          <w:lang w:val="sv-SE" w:bidi="sv-SE"/>
                        </w:rPr>
                        <w:t>– undervisnings- och bedömningsmetoder för att lära ut grundläggande färdigheter, särskilt nyckelkompetenser,</w:t>
                      </w:r>
                    </w:p>
                    <w:p w14:paraId="24AF044F" w14:textId="77777777" w:rsidR="00F213B6" w:rsidRPr="00E00B84" w:rsidRDefault="00F213B6" w:rsidP="00F213B6">
                      <w:pPr>
                        <w:pStyle w:val="Agency-body-text"/>
                        <w:ind w:left="284" w:right="311"/>
                      </w:pPr>
                      <w:r w:rsidRPr="00E00B84">
                        <w:rPr>
                          <w:lang w:val="sv-SE" w:bidi="sv-SE"/>
                        </w:rPr>
                        <w:t>– bedömning av lärande för att hitta varje elevs styrka,</w:t>
                      </w:r>
                    </w:p>
                    <w:p w14:paraId="694508E3" w14:textId="77777777" w:rsidR="00F213B6" w:rsidRPr="00E00B84" w:rsidRDefault="00F213B6" w:rsidP="00F213B6">
                      <w:pPr>
                        <w:pStyle w:val="Agency-body-text"/>
                        <w:ind w:left="284" w:right="311"/>
                      </w:pPr>
                      <w:r w:rsidRPr="00E00B84">
                        <w:rPr>
                          <w:lang w:val="sv-SE" w:bidi="sv-SE"/>
                        </w:rPr>
                        <w:t>– mångkulturell pedagogik och differentiering av innehållet i undervisningen, inlärningsprocesserna och undervisningsmaterialet så att alla elever känner att det är relevant för dem och så att olika behov tillgodoses,</w:t>
                      </w:r>
                    </w:p>
                    <w:p w14:paraId="1872E387" w14:textId="77777777" w:rsidR="00F213B6" w:rsidRPr="00E00B84" w:rsidRDefault="00F213B6" w:rsidP="00F213B6">
                      <w:pPr>
                        <w:pStyle w:val="Agency-body-text"/>
                        <w:ind w:left="284" w:right="311"/>
                        <w:rPr>
                          <w:rFonts w:cstheme="majorBidi"/>
                        </w:rPr>
                      </w:pPr>
                      <w:r w:rsidRPr="00E00B84">
                        <w:rPr>
                          <w:lang w:val="sv-SE" w:bidi="sv-SE"/>
                        </w:rPr>
                        <w:t>– principerna och riktlinjerna för universell design, differentiering och annan vägledning för att skapa inkluderande lärmiljöer och se till att alla får en meningsfull skolgång,</w:t>
                      </w:r>
                    </w:p>
                    <w:p w14:paraId="0A8F7D93" w14:textId="77777777" w:rsidR="00F213B6" w:rsidRPr="00E00B84" w:rsidRDefault="00F213B6" w:rsidP="00F213B6">
                      <w:pPr>
                        <w:pStyle w:val="Agency-body-text"/>
                        <w:ind w:left="284" w:right="311"/>
                      </w:pPr>
                      <w:r w:rsidRPr="00E00B84">
                        <w:rPr>
                          <w:lang w:val="sv-SE" w:bidi="sv-SE"/>
                        </w:rPr>
                        <w:t>– personligt lärande som innebär att alla elever utvecklar självständighet och själva kan ta ansvar för sin inlärning,</w:t>
                      </w:r>
                    </w:p>
                    <w:p w14:paraId="73DAEFF7" w14:textId="3E3158AD" w:rsidR="00F213B6" w:rsidRPr="00F213B6" w:rsidRDefault="00F213B6" w:rsidP="00F213B6">
                      <w:pPr>
                        <w:pStyle w:val="Agency-body-text"/>
                        <w:ind w:left="284" w:right="311"/>
                        <w:rPr>
                          <w:color w:val="262626" w:themeColor="text1" w:themeTint="D9"/>
                        </w:rPr>
                      </w:pPr>
                      <w:r w:rsidRPr="00E00B84">
                        <w:rPr>
                          <w:lang w:val="sv-SE" w:bidi="sv-SE"/>
                        </w:rPr>
                        <w:t>– att vid behov kunna utarbeta, genomföra och på ett verkningsfullt sätt följa upp individuella undervisningsplaner eller studieplaner för vissa elever.</w:t>
                      </w:r>
                    </w:p>
                  </w:txbxContent>
                </v:textbox>
                <w10:anchorlock/>
              </v:shape>
            </w:pict>
          </mc:Fallback>
        </mc:AlternateContent>
      </w:r>
    </w:p>
    <w:p w14:paraId="5D7C7050" w14:textId="20485B71" w:rsidR="00622128" w:rsidRPr="00D93E29" w:rsidRDefault="00622128" w:rsidP="000C0184">
      <w:pPr>
        <w:pStyle w:val="Agency-heading-4"/>
      </w:pPr>
      <w:r w:rsidRPr="00D93E29">
        <w:rPr>
          <w:lang w:val="sv-SE" w:bidi="sv-SE"/>
        </w:rPr>
        <w:lastRenderedPageBreak/>
        <w:t>Följande färdigheter och förmågor bör förvärvas inom detta kompetensområde:</w:t>
      </w:r>
    </w:p>
    <w:p w14:paraId="12E8B833" w14:textId="64A61887" w:rsidR="00F213B6" w:rsidRPr="00D93E29" w:rsidRDefault="00F213B6" w:rsidP="00F213B6">
      <w:pPr>
        <w:pStyle w:val="Agency-body-text"/>
      </w:pPr>
      <w:r w:rsidRPr="00D93E29">
        <w:rPr>
          <w:b/>
          <w:noProof/>
          <w:lang w:val="sv-SE" w:bidi="sv-SE"/>
        </w:rPr>
        <mc:AlternateContent>
          <mc:Choice Requires="wps">
            <w:drawing>
              <wp:inline distT="0" distB="0" distL="0" distR="0" wp14:anchorId="5307D619" wp14:editId="71F28407">
                <wp:extent cx="5611495" cy="3949430"/>
                <wp:effectExtent l="0" t="0" r="14605" b="13970"/>
                <wp:docPr id="472" name="Text Box 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949430"/>
                        </a:xfrm>
                        <a:prstGeom prst="rect">
                          <a:avLst/>
                        </a:prstGeom>
                        <a:solidFill>
                          <a:schemeClr val="accent1">
                            <a:lumMod val="20000"/>
                            <a:lumOff val="80000"/>
                            <a:alpha val="49000"/>
                          </a:schemeClr>
                        </a:solidFill>
                        <a:ln w="9525">
                          <a:solidFill>
                            <a:srgbClr val="FFC000"/>
                          </a:solidFill>
                        </a:ln>
                      </wps:spPr>
                      <wps:txbx>
                        <w:txbxContent>
                          <w:p w14:paraId="62438231" w14:textId="77777777" w:rsidR="00F213B6" w:rsidRPr="00E00B84" w:rsidRDefault="00F213B6" w:rsidP="00F213B6">
                            <w:pPr>
                              <w:pStyle w:val="Agency-body-text"/>
                              <w:ind w:left="284" w:right="311"/>
                            </w:pPr>
                            <w:r w:rsidRPr="00E00B84">
                              <w:rPr>
                                <w:lang w:val="sv-SE" w:bidi="sv-SE"/>
                              </w:rPr>
                              <w:t>– att systematiskt praktisera positivt ledarskap i klassrummet,</w:t>
                            </w:r>
                          </w:p>
                          <w:p w14:paraId="52E67887" w14:textId="77777777" w:rsidR="00F213B6" w:rsidRPr="00E00B84" w:rsidRDefault="00F213B6" w:rsidP="00F213B6">
                            <w:pPr>
                              <w:pStyle w:val="Agency-body-text"/>
                              <w:ind w:left="284" w:right="311"/>
                            </w:pPr>
                            <w:r w:rsidRPr="00E00B84">
                              <w:rPr>
                                <w:lang w:val="sv-SE" w:bidi="sv-SE"/>
                              </w:rPr>
                              <w:t>– att kunna arbeta med enskilda elever såväl som med heterogena grupper,</w:t>
                            </w:r>
                          </w:p>
                          <w:p w14:paraId="6EAAAE01" w14:textId="77777777" w:rsidR="00F213B6" w:rsidRPr="00E00B84" w:rsidRDefault="00F213B6" w:rsidP="00F213B6">
                            <w:pPr>
                              <w:pStyle w:val="Agency-body-text"/>
                              <w:ind w:left="284" w:right="311"/>
                            </w:pPr>
                            <w:r w:rsidRPr="00E00B84">
                              <w:rPr>
                                <w:lang w:val="sv-SE" w:bidi="sv-SE"/>
                              </w:rPr>
                              <w:t>– att använda läroplanen som ett verktyg för inkludering som ger alla möjlighet att inhämta kunskap,</w:t>
                            </w:r>
                          </w:p>
                          <w:p w14:paraId="24E249D6" w14:textId="77777777" w:rsidR="00F213B6" w:rsidRPr="00E00B84" w:rsidRDefault="00F213B6" w:rsidP="00F213B6">
                            <w:pPr>
                              <w:pStyle w:val="Agency-body-text"/>
                              <w:ind w:left="284" w:right="311"/>
                            </w:pPr>
                            <w:r w:rsidRPr="00E00B84">
                              <w:rPr>
                                <w:lang w:val="sv-SE" w:bidi="sv-SE"/>
                              </w:rPr>
                              <w:t>– att ta hänsyn till mångfaldsfrågor när undervisningsmaterial tas fram,</w:t>
                            </w:r>
                          </w:p>
                          <w:p w14:paraId="183758C2" w14:textId="77777777" w:rsidR="00F213B6" w:rsidRPr="00E00B84" w:rsidRDefault="00F213B6" w:rsidP="00F213B6">
                            <w:pPr>
                              <w:pStyle w:val="Agency-body-text"/>
                              <w:ind w:left="284" w:right="311"/>
                            </w:pPr>
                            <w:r w:rsidRPr="00E00B84">
                              <w:rPr>
                                <w:lang w:val="sv-SE" w:bidi="sv-SE"/>
                              </w:rPr>
                              <w:t>– att kunna differentiera metoder och innehåll för inlärning och sätt att redovisa förvärvad kunskap,</w:t>
                            </w:r>
                          </w:p>
                          <w:p w14:paraId="1E54BEEE" w14:textId="77777777" w:rsidR="00F213B6" w:rsidRPr="00E00B84" w:rsidRDefault="00F213B6" w:rsidP="00F213B6">
                            <w:pPr>
                              <w:pStyle w:val="Agency-body-text"/>
                              <w:ind w:left="284" w:right="311"/>
                            </w:pPr>
                            <w:r w:rsidRPr="00E00B84">
                              <w:rPr>
                                <w:lang w:val="sv-SE" w:bidi="sv-SE"/>
                              </w:rPr>
                              <w:t>– att använda evidensbaserade undervisningsmetoder som gör att kunskapsmål uppnås, som flexibel undervisning, alternativa studievägar, problemlösning genom samarbete och tydlig återkoppling till eleverna,</w:t>
                            </w:r>
                          </w:p>
                          <w:p w14:paraId="342D69A2" w14:textId="77777777" w:rsidR="00F213B6" w:rsidRPr="00E00B84" w:rsidRDefault="00F213B6" w:rsidP="00F213B6">
                            <w:pPr>
                              <w:pStyle w:val="Agency-body-text"/>
                              <w:ind w:left="284" w:right="311"/>
                            </w:pPr>
                            <w:r w:rsidRPr="00E00B84">
                              <w:rPr>
                                <w:lang w:val="sv-SE" w:bidi="sv-SE"/>
                              </w:rPr>
                              <w:t>– att ge förutsättningar för kooperativt lärande, där eleverna hjälper varandra på olika sätt, till exempel genom kamrathandledning, i flexibla elevgrupperingar,</w:t>
                            </w:r>
                          </w:p>
                          <w:p w14:paraId="4D3A3608" w14:textId="77777777" w:rsidR="00F213B6" w:rsidRPr="00E00B84" w:rsidRDefault="00F213B6" w:rsidP="00F213B6">
                            <w:pPr>
                              <w:pStyle w:val="Agency-body-text"/>
                              <w:ind w:left="284" w:right="311"/>
                            </w:pPr>
                            <w:r w:rsidRPr="00E00B84">
                              <w:rPr>
                                <w:lang w:val="sv-SE" w:bidi="sv-SE"/>
                              </w:rPr>
                              <w:t>– att använda IKT och tekniska hjälpmedel som möjliggör individuellt anpassat lärande,</w:t>
                            </w:r>
                          </w:p>
                          <w:p w14:paraId="4D37A400" w14:textId="77777777" w:rsidR="00F213B6" w:rsidRPr="00E00B84" w:rsidRDefault="00F213B6" w:rsidP="00F213B6">
                            <w:pPr>
                              <w:pStyle w:val="Agency-body-text"/>
                              <w:ind w:left="284" w:right="311"/>
                            </w:pPr>
                            <w:r w:rsidRPr="00E00B84">
                              <w:rPr>
                                <w:lang w:val="sv-SE" w:bidi="sv-SE"/>
                              </w:rPr>
                              <w:t>– att använda formativ och summativ bedömning som stöder lärande och som inte innebär att en stämpel sätts på eleverna eller att det får negativa konsekvenser för dem,</w:t>
                            </w:r>
                          </w:p>
                          <w:p w14:paraId="29DA9455" w14:textId="354BD060" w:rsidR="00F213B6" w:rsidRPr="00F213B6" w:rsidRDefault="00F213B6" w:rsidP="00F213B6">
                            <w:pPr>
                              <w:pStyle w:val="Agency-body-text"/>
                              <w:ind w:left="284" w:right="311"/>
                              <w:rPr>
                                <w:color w:val="262626" w:themeColor="text1" w:themeTint="D9"/>
                              </w:rPr>
                            </w:pPr>
                            <w:r w:rsidRPr="00E00B84">
                              <w:rPr>
                                <w:lang w:val="sv-SE" w:bidi="sv-SE"/>
                              </w:rPr>
                              <w:t>– att utnyttja många olika verbala och icke-verbala sätt att kommunicera för att underlätta inlärning.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307D619" id="Text Box 472" o:spid="_x0000_s1043" type="#_x0000_t202" alt="&quot;&quot;" style="width:441.85pt;height:3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" fillcolor="#dbe5f1 [660]" strokecolor="#ffc000">
                <v:fill opacity="32125f"/>
                <v:textbox style="mso-fit-shape-to-text:t">
                  <w:txbxContent>
                    <w:p w14:paraId="62438231" w14:textId="77777777" w:rsidR="00F213B6" w:rsidRPr="00E00B84" w:rsidRDefault="00F213B6" w:rsidP="00F213B6">
                      <w:pPr>
                        <w:pStyle w:val="Agency-body-text"/>
                        <w:ind w:left="284" w:right="311"/>
                      </w:pPr>
                      <w:r w:rsidRPr="00E00B84">
                        <w:rPr>
                          <w:lang w:val="sv-SE" w:bidi="sv-SE"/>
                        </w:rPr>
                        <w:t>– att systematiskt praktisera positivt ledarskap i klassrummet,</w:t>
                      </w:r>
                    </w:p>
                    <w:p w14:paraId="52E67887" w14:textId="77777777" w:rsidR="00F213B6" w:rsidRPr="00E00B84" w:rsidRDefault="00F213B6" w:rsidP="00F213B6">
                      <w:pPr>
                        <w:pStyle w:val="Agency-body-text"/>
                        <w:ind w:left="284" w:right="311"/>
                      </w:pPr>
                      <w:r w:rsidRPr="00E00B84">
                        <w:rPr>
                          <w:lang w:val="sv-SE" w:bidi="sv-SE"/>
                        </w:rPr>
                        <w:t>– att kunna arbeta med enskilda elever såväl som med heterogena grupper,</w:t>
                      </w:r>
                    </w:p>
                    <w:p w14:paraId="6EAAAE01" w14:textId="77777777" w:rsidR="00F213B6" w:rsidRPr="00E00B84" w:rsidRDefault="00F213B6" w:rsidP="00F213B6">
                      <w:pPr>
                        <w:pStyle w:val="Agency-body-text"/>
                        <w:ind w:left="284" w:right="311"/>
                      </w:pPr>
                      <w:r w:rsidRPr="00E00B84">
                        <w:rPr>
                          <w:lang w:val="sv-SE" w:bidi="sv-SE"/>
                        </w:rPr>
                        <w:t>– att använda läroplanen som ett verktyg för inkludering som ger alla möjlighet att inhämta kunskap,</w:t>
                      </w:r>
                    </w:p>
                    <w:p w14:paraId="24E249D6" w14:textId="77777777" w:rsidR="00F213B6" w:rsidRPr="00E00B84" w:rsidRDefault="00F213B6" w:rsidP="00F213B6">
                      <w:pPr>
                        <w:pStyle w:val="Agency-body-text"/>
                        <w:ind w:left="284" w:right="311"/>
                      </w:pPr>
                      <w:r w:rsidRPr="00E00B84">
                        <w:rPr>
                          <w:lang w:val="sv-SE" w:bidi="sv-SE"/>
                        </w:rPr>
                        <w:t>– att ta hänsyn till mångfaldsfrågor när undervisningsmaterial tas fram,</w:t>
                      </w:r>
                    </w:p>
                    <w:p w14:paraId="183758C2" w14:textId="77777777" w:rsidR="00F213B6" w:rsidRPr="00E00B84" w:rsidRDefault="00F213B6" w:rsidP="00F213B6">
                      <w:pPr>
                        <w:pStyle w:val="Agency-body-text"/>
                        <w:ind w:left="284" w:right="311"/>
                      </w:pPr>
                      <w:r w:rsidRPr="00E00B84">
                        <w:rPr>
                          <w:lang w:val="sv-SE" w:bidi="sv-SE"/>
                        </w:rPr>
                        <w:t>– att kunna differentiera metoder och innehåll för inlärning och sätt att redovisa förvärvad kunskap,</w:t>
                      </w:r>
                    </w:p>
                    <w:p w14:paraId="1E54BEEE" w14:textId="77777777" w:rsidR="00F213B6" w:rsidRPr="00E00B84" w:rsidRDefault="00F213B6" w:rsidP="00F213B6">
                      <w:pPr>
                        <w:pStyle w:val="Agency-body-text"/>
                        <w:ind w:left="284" w:right="311"/>
                      </w:pPr>
                      <w:r w:rsidRPr="00E00B84">
                        <w:rPr>
                          <w:lang w:val="sv-SE" w:bidi="sv-SE"/>
                        </w:rPr>
                        <w:t>– att använda evidensbaserade undervisningsmetoder som gör att kunskapsmål uppnås, som flexibel undervisning, alternativa studievägar, problemlösning genom samarbete och tydlig återkoppling till eleverna,</w:t>
                      </w:r>
                    </w:p>
                    <w:p w14:paraId="342D69A2" w14:textId="77777777" w:rsidR="00F213B6" w:rsidRPr="00E00B84" w:rsidRDefault="00F213B6" w:rsidP="00F213B6">
                      <w:pPr>
                        <w:pStyle w:val="Agency-body-text"/>
                        <w:ind w:left="284" w:right="311"/>
                      </w:pPr>
                      <w:r w:rsidRPr="00E00B84">
                        <w:rPr>
                          <w:lang w:val="sv-SE" w:bidi="sv-SE"/>
                        </w:rPr>
                        <w:t>– att ge förutsättningar för kooperativt lärande, där eleverna hjälper varandra på olika sätt, till exempel genom kamrathandledning, i flexibla elevgrupperingar,</w:t>
                      </w:r>
                    </w:p>
                    <w:p w14:paraId="4D3A3608" w14:textId="77777777" w:rsidR="00F213B6" w:rsidRPr="00E00B84" w:rsidRDefault="00F213B6" w:rsidP="00F213B6">
                      <w:pPr>
                        <w:pStyle w:val="Agency-body-text"/>
                        <w:ind w:left="284" w:right="311"/>
                      </w:pPr>
                      <w:r w:rsidRPr="00E00B84">
                        <w:rPr>
                          <w:lang w:val="sv-SE" w:bidi="sv-SE"/>
                        </w:rPr>
                        <w:t>– att använda IKT och tekniska hjälpmedel som möjliggör individuellt anpassat lärande,</w:t>
                      </w:r>
                    </w:p>
                    <w:p w14:paraId="4D37A400" w14:textId="77777777" w:rsidR="00F213B6" w:rsidRPr="00E00B84" w:rsidRDefault="00F213B6" w:rsidP="00F213B6">
                      <w:pPr>
                        <w:pStyle w:val="Agency-body-text"/>
                        <w:ind w:left="284" w:right="311"/>
                      </w:pPr>
                      <w:r w:rsidRPr="00E00B84">
                        <w:rPr>
                          <w:lang w:val="sv-SE" w:bidi="sv-SE"/>
                        </w:rPr>
                        <w:t>– att använda formativ och summativ bedömning som stöder lärande och som inte innebär att en stämpel sätts på eleverna eller att det får negativa konsekvenser för dem,</w:t>
                      </w:r>
                    </w:p>
                    <w:p w14:paraId="29DA9455" w14:textId="354BD060" w:rsidR="00F213B6" w:rsidRPr="00F213B6" w:rsidRDefault="00F213B6" w:rsidP="00F213B6">
                      <w:pPr>
                        <w:pStyle w:val="Agency-body-text"/>
                        <w:ind w:left="284" w:right="311"/>
                        <w:rPr>
                          <w:color w:val="262626" w:themeColor="text1" w:themeTint="D9"/>
                        </w:rPr>
                      </w:pPr>
                      <w:r w:rsidRPr="00E00B84">
                        <w:rPr>
                          <w:lang w:val="sv-SE" w:bidi="sv-SE"/>
                        </w:rPr>
                        <w:t>– att utnyttja många olika verbala och icke-verbala sätt att kommunicera för att underlätta inlärning.</w:t>
                      </w:r>
                    </w:p>
                  </w:txbxContent>
                </v:textbox>
                <w10:anchorlock/>
              </v:shape>
            </w:pict>
          </mc:Fallback>
        </mc:AlternateContent>
      </w:r>
    </w:p>
    <w:p w14:paraId="2F185182" w14:textId="773AA88A" w:rsidR="00622128" w:rsidRPr="00D93E29" w:rsidRDefault="00622128" w:rsidP="00622128">
      <w:pPr>
        <w:pStyle w:val="Agency-heading-2"/>
      </w:pPr>
      <w:bookmarkStart w:id="11" w:name="_Toc112924616"/>
      <w:r w:rsidRPr="00D93E29">
        <w:rPr>
          <w:lang w:val="sv-SE" w:bidi="sv-SE"/>
        </w:rPr>
        <w:t>Arbeta med tillsammans andra</w:t>
      </w:r>
      <w:bookmarkEnd w:id="11"/>
    </w:p>
    <w:p w14:paraId="52222FF4" w14:textId="260D1DB2" w:rsidR="003F079E" w:rsidRPr="00D93E29" w:rsidRDefault="003F079E" w:rsidP="002D020D">
      <w:pPr>
        <w:pStyle w:val="Agency-body-text"/>
      </w:pPr>
      <w:r w:rsidRPr="00D93E29">
        <w:rPr>
          <w:noProof/>
          <w:lang w:val="sv-SE" w:bidi="sv-SE"/>
        </w:rPr>
        <mc:AlternateContent>
          <mc:Choice Requires="wps">
            <w:drawing>
              <wp:inline distT="0" distB="0" distL="0" distR="0" wp14:anchorId="60390FBA" wp14:editId="2F01C515">
                <wp:extent cx="5611495" cy="1721485"/>
                <wp:effectExtent l="0" t="0" r="1905" b="2540"/>
                <wp:docPr id="7" name="Text Box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721485"/>
                        </a:xfrm>
                        <a:prstGeom prst="rect">
                          <a:avLst/>
                        </a:prstGeom>
                        <a:solidFill>
                          <a:schemeClr val="accent1">
                            <a:lumMod val="20000"/>
                            <a:lumOff val="80000"/>
                            <a:alpha val="50000"/>
                          </a:schemeClr>
                        </a:solidFill>
                        <a:ln w="9525">
                          <a:noFill/>
                        </a:ln>
                      </wps:spPr>
                      <wps:txbx>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Stöd, samarbete och teamwork bör vara grunden för alla lärares och andra pedagogers arbete.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Kompetensområden som kan kopplas till denna grundvärdering handlar om</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verkligen lyssna på eleverna,</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arbeta tillsammans med vårdnadshavare och familjer,</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arbeta tillsammans med flera olika typer av pedagoger.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0390FBA" id="Text Box 7" o:spid="_x0000_s1044" type="#_x0000_t202" alt="&quot;&quot;" style="width:441.85pt;height:13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" fillcolor="#dbe5f1 [660]" stroked="f">
                <v:fill opacity="32896f"/>
                <v:textbox style="mso-fit-shape-to-text:t">
                  <w:txbxContent>
                    <w:p w14:paraId="54EB34D8"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Stöd, samarbete och teamwork bör vara grunden för alla lärares och andra pedagogers arbete.</w:t>
                      </w:r>
                    </w:p>
                    <w:p w14:paraId="5E57162A" w14:textId="77777777" w:rsidR="00815949" w:rsidRPr="00F213B6" w:rsidRDefault="00815949" w:rsidP="008B4120">
                      <w:pPr>
                        <w:pStyle w:val="Agency-body-text"/>
                        <w:keepNext/>
                        <w:ind w:left="284" w:right="311"/>
                        <w:rPr>
                          <w:color w:val="262626" w:themeColor="text1" w:themeTint="D9"/>
                        </w:rPr>
                      </w:pPr>
                      <w:r w:rsidRPr="00F213B6">
                        <w:rPr>
                          <w:color w:val="262626" w:themeColor="text1" w:themeTint="D9"/>
                          <w:lang w:val="sv-SE" w:bidi="sv-SE"/>
                        </w:rPr>
                        <w:t>Kompetensområden som kan kopplas till denna grundvärdering handlar om</w:t>
                      </w:r>
                    </w:p>
                    <w:p w14:paraId="4DFA1EFA"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verkligen lyssna på eleverna,</w:t>
                      </w:r>
                    </w:p>
                    <w:p w14:paraId="0F832EDF" w14:textId="77777777"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att arbeta tillsammans med vårdnadshavare och familjer,</w:t>
                      </w:r>
                    </w:p>
                    <w:p w14:paraId="48A96825" w14:textId="36A9D084" w:rsidR="00815949" w:rsidRPr="00F213B6" w:rsidRDefault="00815949" w:rsidP="004B42C1">
                      <w:pPr>
                        <w:pStyle w:val="Agency-body-text"/>
                        <w:ind w:left="284" w:right="311"/>
                        <w:rPr>
                          <w:color w:val="262626" w:themeColor="text1" w:themeTint="D9"/>
                        </w:rPr>
                      </w:pPr>
                      <w:r w:rsidRPr="00F213B6">
                        <w:rPr>
                          <w:color w:val="262626" w:themeColor="text1" w:themeTint="D9"/>
                          <w:lang w:val="sv-SE" w:bidi="sv-SE"/>
                        </w:rPr>
                        <w:t>–</w:t>
                      </w:r>
                      <w:r w:rsidRPr="00F213B6">
                        <w:rPr>
                          <w:color w:val="262626" w:themeColor="text1" w:themeTint="D9"/>
                          <w:lang w:val="sv-SE" w:bidi="sv-SE"/>
                        </w:rPr>
                        <w:tab/>
                        <w:t>arbeta tillsammans med flera olika typer av pedagoger.</w:t>
                      </w:r>
                    </w:p>
                  </w:txbxContent>
                </v:textbox>
                <w10:anchorlock/>
              </v:shape>
            </w:pict>
          </mc:Fallback>
        </mc:AlternateContent>
      </w:r>
    </w:p>
    <w:p w14:paraId="393CCFC2" w14:textId="58D70F4E" w:rsidR="00622128" w:rsidRPr="00D93E29" w:rsidRDefault="00622128" w:rsidP="00BF6AFD">
      <w:pPr>
        <w:pStyle w:val="Agency-heading-3"/>
      </w:pPr>
      <w:bookmarkStart w:id="12" w:name="_Toc112924617"/>
      <w:r w:rsidRPr="00D93E29">
        <w:rPr>
          <w:lang w:val="sv-SE" w:bidi="sv-SE"/>
        </w:rPr>
        <w:lastRenderedPageBreak/>
        <w:t>Att verkligen lyssna på eleverna</w:t>
      </w:r>
      <w:bookmarkEnd w:id="12"/>
    </w:p>
    <w:p w14:paraId="6CFB25E8" w14:textId="5E1B70C5" w:rsidR="00622128" w:rsidRPr="00D93E29" w:rsidRDefault="00622128" w:rsidP="000C0184">
      <w:pPr>
        <w:pStyle w:val="Agency-heading-4"/>
      </w:pPr>
      <w:r w:rsidRPr="00D93E29">
        <w:rPr>
          <w:lang w:val="sv-SE" w:bidi="sv-SE"/>
        </w:rPr>
        <w:t>Följande attityder och övertygelser utgör grunden inom detta kompetensområde:</w:t>
      </w:r>
    </w:p>
    <w:p w14:paraId="24DC5E50" w14:textId="3970286B" w:rsidR="00EE1ABC" w:rsidRPr="00D93E29" w:rsidRDefault="00EE1ABC" w:rsidP="00EE1ABC">
      <w:pPr>
        <w:pStyle w:val="Agency-body-text"/>
      </w:pPr>
      <w:r w:rsidRPr="00D93E29">
        <w:rPr>
          <w:b/>
          <w:noProof/>
          <w:lang w:val="sv-SE" w:bidi="sv-SE"/>
        </w:rPr>
        <mc:AlternateContent>
          <mc:Choice Requires="wps">
            <w:drawing>
              <wp:inline distT="0" distB="0" distL="0" distR="0" wp14:anchorId="3D958292" wp14:editId="6C771231">
                <wp:extent cx="5611495" cy="1809345"/>
                <wp:effectExtent l="0" t="0" r="14605" b="6985"/>
                <wp:docPr id="473" name="Text Box 4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49000"/>
                          </a:schemeClr>
                        </a:solidFill>
                        <a:ln w="9525">
                          <a:solidFill>
                            <a:srgbClr val="7030A0"/>
                          </a:solidFill>
                        </a:ln>
                      </wps:spPr>
                      <wps:txbx>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är en resurs för kvalitetssäkrad utbildning.</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måste få säga sin mening om sådant som rör deras skolgång, studiestöd och planering inför framtiden.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sv-SE" w:bidi="sv-SE"/>
                              </w:rPr>
                              <w:t>– Hänsyn måste tas till elevernas personliga drömmar, mål och farhågor, särskilt hos elever med komplexa behov eller som tillhör en utsatt grupp eller en grupp som är svår att nå och även hos elever som står utanför det formella utbildningssystemet eller som har slutat eller ännu inte börjat skolan.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3D958292" id="Text Box 473" o:spid="_x0000_s1045"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" fillcolor="#dbe5f1 [660]" strokecolor="#7030a0">
                <v:fill opacity="32125f"/>
                <v:textbox style="mso-fit-shape-to-text:t">
                  <w:txbxContent>
                    <w:p w14:paraId="7849F1C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är en resurs för kvalitetssäkrad utbildning.</w:t>
                      </w:r>
                    </w:p>
                    <w:p w14:paraId="47CE7D1F" w14:textId="77777777" w:rsidR="00EE1ABC" w:rsidRPr="00EE1ABC" w:rsidRDefault="00EE1ABC" w:rsidP="00EE1ABC">
                      <w:pPr>
                        <w:pStyle w:val="Agency-body-text"/>
                        <w:ind w:left="284" w:right="311"/>
                        <w:rPr>
                          <w:color w:val="262626" w:themeColor="text1" w:themeTint="D9"/>
                        </w:rPr>
                      </w:pPr>
                      <w:r w:rsidRPr="00EE1ABC">
                        <w:rPr>
                          <w:color w:val="262626" w:themeColor="text1" w:themeTint="D9"/>
                          <w:lang w:val="sv-SE" w:bidi="sv-SE"/>
                        </w:rPr>
                        <w:t>– Eleverna måste få säga sin mening om sådant som rör deras skolgång, studiestöd och planering inför framtiden.</w:t>
                      </w:r>
                    </w:p>
                    <w:p w14:paraId="64C9C880" w14:textId="2E1EA932" w:rsidR="00EE1ABC" w:rsidRPr="00EE1ABC" w:rsidRDefault="00EE1ABC" w:rsidP="00EE1ABC">
                      <w:pPr>
                        <w:pStyle w:val="Agency-body-text"/>
                        <w:ind w:left="284" w:right="311"/>
                        <w:rPr>
                          <w:rFonts w:eastAsia="Calibri" w:cs="Calibri"/>
                          <w:color w:val="262626" w:themeColor="text1" w:themeTint="D9"/>
                        </w:rPr>
                      </w:pPr>
                      <w:r w:rsidRPr="00EE1ABC">
                        <w:rPr>
                          <w:color w:val="262626" w:themeColor="text1" w:themeTint="D9"/>
                          <w:lang w:val="sv-SE" w:bidi="sv-SE"/>
                        </w:rPr>
                        <w:t>– Hänsyn måste tas till elevernas personliga drömmar, mål och farhågor, särskilt hos elever med komplexa behov eller som tillhör en utsatt grupp eller en grupp som är svår att nå och även hos elever som står utanför det formella utbildningssystemet eller som har slutat eller ännu inte börjat skolan.</w:t>
                      </w:r>
                    </w:p>
                  </w:txbxContent>
                </v:textbox>
                <w10:anchorlock/>
              </v:shape>
            </w:pict>
          </mc:Fallback>
        </mc:AlternateContent>
      </w:r>
    </w:p>
    <w:p w14:paraId="5EEB790E" w14:textId="351AE53A" w:rsidR="00622128" w:rsidRPr="00D93E29" w:rsidRDefault="00622128" w:rsidP="000C0184">
      <w:pPr>
        <w:pStyle w:val="Agency-heading-4"/>
      </w:pPr>
      <w:r w:rsidRPr="00D93E29">
        <w:rPr>
          <w:lang w:val="sv-SE" w:bidi="sv-SE"/>
        </w:rPr>
        <w:t>Inom detta kompetensområde bör pedagoger ha grundläggande kunskap om, och förståelse för, följande:</w:t>
      </w:r>
    </w:p>
    <w:p w14:paraId="297AA40A" w14:textId="400A5302" w:rsidR="00EE1ABC" w:rsidRPr="00D93E29" w:rsidRDefault="00EE1ABC" w:rsidP="00BF6AFD">
      <w:pPr>
        <w:pStyle w:val="Agency-body-text"/>
      </w:pPr>
      <w:r w:rsidRPr="00D93E29">
        <w:rPr>
          <w:b/>
          <w:noProof/>
          <w:lang w:val="sv-SE" w:bidi="sv-SE"/>
        </w:rPr>
        <mc:AlternateContent>
          <mc:Choice Requires="wps">
            <w:drawing>
              <wp:inline distT="0" distB="0" distL="0" distR="0" wp14:anchorId="5F03857B" wp14:editId="19E7CB83">
                <wp:extent cx="5611495" cy="2305455"/>
                <wp:effectExtent l="0" t="0" r="14605" b="15875"/>
                <wp:docPr id="474" name="Text Box 4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05455"/>
                        </a:xfrm>
                        <a:prstGeom prst="rect">
                          <a:avLst/>
                        </a:prstGeom>
                        <a:solidFill>
                          <a:schemeClr val="accent1">
                            <a:lumMod val="20000"/>
                            <a:lumOff val="80000"/>
                            <a:alpha val="49000"/>
                          </a:schemeClr>
                        </a:solidFill>
                        <a:ln w="9525">
                          <a:solidFill>
                            <a:srgbClr val="0070C0"/>
                          </a:solidFill>
                        </a:ln>
                      </wps:spPr>
                      <wps:txbx>
                        <w:txbxContent>
                          <w:p w14:paraId="4F087B54" w14:textId="77777777" w:rsidR="00A732BC" w:rsidRPr="00E00B84" w:rsidRDefault="00A732BC" w:rsidP="00A732BC">
                            <w:pPr>
                              <w:pStyle w:val="Agency-body-text"/>
                              <w:ind w:left="284" w:right="311"/>
                              <w:rPr>
                                <w:rFonts w:eastAsiaTheme="majorEastAsia"/>
                              </w:rPr>
                            </w:pPr>
                            <w:r w:rsidRPr="00E00B84">
                              <w:rPr>
                                <w:lang w:val="sv-SE" w:bidi="sv-SE"/>
                              </w:rPr>
                              <w:t>– att elevens röst ger uttryck för elevens och dennes familjs värderingar, åsikter, övertygelser och perspektiv, liksom i vilken utsträckning hänsyn tas till dessa när viktiga beslut om elevens framtid ska fattas,</w:t>
                            </w:r>
                          </w:p>
                          <w:p w14:paraId="13701817" w14:textId="77777777" w:rsidR="00A732BC" w:rsidRPr="00E00B84" w:rsidRDefault="00A732BC" w:rsidP="00A732BC">
                            <w:pPr>
                              <w:pStyle w:val="Agency-body-text"/>
                              <w:ind w:left="284" w:right="311"/>
                            </w:pPr>
                            <w:r w:rsidRPr="00E00B84">
                              <w:rPr>
                                <w:lang w:val="sv-SE" w:bidi="sv-SE"/>
                              </w:rPr>
                              <w:t>– risken för marginalisering som vissa grupper av elever och deras familjer löper,</w:t>
                            </w:r>
                          </w:p>
                          <w:p w14:paraId="4E58E446" w14:textId="77777777" w:rsidR="00A732BC" w:rsidRPr="00E00B84" w:rsidRDefault="00A732BC" w:rsidP="00A732BC">
                            <w:pPr>
                              <w:pStyle w:val="Agency-body-text"/>
                              <w:ind w:left="284" w:right="311"/>
                            </w:pPr>
                            <w:r w:rsidRPr="00E00B84">
                              <w:rPr>
                                <w:lang w:val="sv-SE" w:bidi="sv-SE"/>
                              </w:rPr>
                              <w:t>– hur man ska se till att eleverna blir självständiga och självbestämmande, för vilket det krävs en bra relation grundad på tillåt, liksom en tro på att alla kan lära sig,</w:t>
                            </w:r>
                          </w:p>
                          <w:p w14:paraId="433A3AEE" w14:textId="77777777" w:rsidR="00A732BC" w:rsidRPr="00E00B84" w:rsidRDefault="00A732BC" w:rsidP="00A732BC">
                            <w:pPr>
                              <w:pStyle w:val="Agency-body-text"/>
                              <w:ind w:left="284" w:right="311"/>
                            </w:pPr>
                            <w:r w:rsidRPr="00E00B84">
                              <w:rPr>
                                <w:lang w:val="sv-SE" w:bidi="sv-SE"/>
                              </w:rPr>
                              <w:t>– olika sätt att låta eleverna uttrycka sina åsikter,</w:t>
                            </w:r>
                          </w:p>
                          <w:p w14:paraId="743C5EE4" w14:textId="72733243" w:rsidR="00EE1ABC" w:rsidRPr="00A732BC" w:rsidRDefault="00A732BC" w:rsidP="00A732BC">
                            <w:pPr>
                              <w:pStyle w:val="Agency-body-text"/>
                              <w:ind w:left="284" w:right="311"/>
                            </w:pPr>
                            <w:r w:rsidRPr="00E00B84">
                              <w:rPr>
                                <w:lang w:val="sv-SE" w:bidi="sv-SE"/>
                              </w:rPr>
                              <w:t>– vikten av att kunna stå upp för sig själv och få förverkliga sig själv och vilken funktion organisationer som företräder de mest utsatta grupperna har.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F03857B" id="Text Box 474" o:spid="_x0000_s1046" type="#_x0000_t202" alt="&quot;&quot;" style="width:441.85pt;height:18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" fillcolor="#dbe5f1 [660]" strokecolor="#0070c0">
                <v:fill opacity="32125f"/>
                <v:textbox style="mso-fit-shape-to-text:t">
                  <w:txbxContent>
                    <w:p w14:paraId="4F087B54" w14:textId="77777777" w:rsidR="00A732BC" w:rsidRPr="00E00B84" w:rsidRDefault="00A732BC" w:rsidP="00A732BC">
                      <w:pPr>
                        <w:pStyle w:val="Agency-body-text"/>
                        <w:ind w:left="284" w:right="311"/>
                        <w:rPr>
                          <w:rFonts w:eastAsiaTheme="majorEastAsia"/>
                        </w:rPr>
                      </w:pPr>
                      <w:r w:rsidRPr="00E00B84">
                        <w:rPr>
                          <w:lang w:val="sv-SE" w:bidi="sv-SE"/>
                        </w:rPr>
                        <w:t>– att elevens röst ger uttryck för elevens och dennes familjs värderingar, åsikter, övertygelser och perspektiv, liksom i vilken utsträckning hänsyn tas till dessa när viktiga beslut om elevens framtid ska fattas,</w:t>
                      </w:r>
                    </w:p>
                    <w:p w14:paraId="13701817" w14:textId="77777777" w:rsidR="00A732BC" w:rsidRPr="00E00B84" w:rsidRDefault="00A732BC" w:rsidP="00A732BC">
                      <w:pPr>
                        <w:pStyle w:val="Agency-body-text"/>
                        <w:ind w:left="284" w:right="311"/>
                      </w:pPr>
                      <w:r w:rsidRPr="00E00B84">
                        <w:rPr>
                          <w:lang w:val="sv-SE" w:bidi="sv-SE"/>
                        </w:rPr>
                        <w:t>– risken för marginalisering som vissa grupper av elever och deras familjer löper,</w:t>
                      </w:r>
                    </w:p>
                    <w:p w14:paraId="4E58E446" w14:textId="77777777" w:rsidR="00A732BC" w:rsidRPr="00E00B84" w:rsidRDefault="00A732BC" w:rsidP="00A732BC">
                      <w:pPr>
                        <w:pStyle w:val="Agency-body-text"/>
                        <w:ind w:left="284" w:right="311"/>
                      </w:pPr>
                      <w:r w:rsidRPr="00E00B84">
                        <w:rPr>
                          <w:lang w:val="sv-SE" w:bidi="sv-SE"/>
                        </w:rPr>
                        <w:t>– hur man ska se till att eleverna blir självständiga och självbestämmande, för vilket det krävs en bra relation grundad på tillåt, liksom en tro på att alla kan lära sig,</w:t>
                      </w:r>
                    </w:p>
                    <w:p w14:paraId="433A3AEE" w14:textId="77777777" w:rsidR="00A732BC" w:rsidRPr="00E00B84" w:rsidRDefault="00A732BC" w:rsidP="00A732BC">
                      <w:pPr>
                        <w:pStyle w:val="Agency-body-text"/>
                        <w:ind w:left="284" w:right="311"/>
                      </w:pPr>
                      <w:r w:rsidRPr="00E00B84">
                        <w:rPr>
                          <w:lang w:val="sv-SE" w:bidi="sv-SE"/>
                        </w:rPr>
                        <w:t>– olika sätt att låta eleverna uttrycka sina åsikter,</w:t>
                      </w:r>
                    </w:p>
                    <w:p w14:paraId="743C5EE4" w14:textId="72733243" w:rsidR="00EE1ABC" w:rsidRPr="00A732BC" w:rsidRDefault="00A732BC" w:rsidP="00A732BC">
                      <w:pPr>
                        <w:pStyle w:val="Agency-body-text"/>
                        <w:ind w:left="284" w:right="311"/>
                      </w:pPr>
                      <w:r w:rsidRPr="00E00B84">
                        <w:rPr>
                          <w:lang w:val="sv-SE" w:bidi="sv-SE"/>
                        </w:rPr>
                        <w:t>– vikten av att kunna stå upp för sig själv och få förverkliga sig själv och vilken funktion organisationer som företräder de mest utsatta grupperna har.</w:t>
                      </w:r>
                    </w:p>
                  </w:txbxContent>
                </v:textbox>
                <w10:anchorlock/>
              </v:shape>
            </w:pict>
          </mc:Fallback>
        </mc:AlternateContent>
      </w:r>
    </w:p>
    <w:p w14:paraId="6530385B" w14:textId="60F3DFAF" w:rsidR="001600DB" w:rsidRPr="00D93E29" w:rsidRDefault="00622128" w:rsidP="000C0184">
      <w:pPr>
        <w:pStyle w:val="Agency-heading-4"/>
      </w:pPr>
      <w:r w:rsidRPr="00D93E29">
        <w:rPr>
          <w:lang w:val="sv-SE" w:bidi="sv-SE"/>
        </w:rPr>
        <w:t>Följande färdigheter och förmågor bör förvärvas inom detta kompetensområde:</w:t>
      </w:r>
    </w:p>
    <w:p w14:paraId="06D9246E" w14:textId="7D660BC7" w:rsidR="00EE1ABC" w:rsidRPr="00D93E29" w:rsidRDefault="00A732BC" w:rsidP="00EE1ABC">
      <w:pPr>
        <w:pStyle w:val="Agency-body-text"/>
      </w:pPr>
      <w:r w:rsidRPr="00D93E29">
        <w:rPr>
          <w:b/>
          <w:noProof/>
          <w:lang w:val="sv-SE" w:bidi="sv-SE"/>
        </w:rPr>
        <mc:AlternateContent>
          <mc:Choice Requires="wps">
            <w:drawing>
              <wp:inline distT="0" distB="0" distL="0" distR="0" wp14:anchorId="4EDED64A" wp14:editId="4C37F611">
                <wp:extent cx="5611495" cy="2714017"/>
                <wp:effectExtent l="0" t="0" r="14605" b="12065"/>
                <wp:docPr id="475" name="Text Box 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14017"/>
                        </a:xfrm>
                        <a:prstGeom prst="rect">
                          <a:avLst/>
                        </a:prstGeom>
                        <a:solidFill>
                          <a:schemeClr val="accent1">
                            <a:lumMod val="20000"/>
                            <a:lumOff val="80000"/>
                            <a:alpha val="49000"/>
                          </a:schemeClr>
                        </a:solidFill>
                        <a:ln w="9525">
                          <a:solidFill>
                            <a:srgbClr val="FFC000"/>
                          </a:solidFill>
                        </a:ln>
                      </wps:spPr>
                      <wps:txbx>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kunna lyssna uppmärksamt och respektfullt när eleverna uttrycker sina åsikter,</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ta hänsyn till elevernas åsikter och låta dem förstå att allas åsikter är lika värdefulla och en naturlig beståndsdel i alla samtal,</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ge eleverna möjlighet att komma med idéer och planer som tas upp till gemensam diskussion och som kan leda till åtgärder och beaktas i policybeslut på lokal, regional och/eller nationell nivå,</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eleverna blir självständiga och kan ta ansvar för sig själva,</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alla elever aktivt kan fatta beslut i de inlärnings- och bedömningsprocesser som rör dem,</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sv-SE" w:bidi="sv-SE"/>
                              </w:rPr>
                              <w:t>– att arbeta tillsammans med eleverna och deras familjer för att individanpassa studierna och sätta upp mål.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4EDED64A" id="Text Box 475" o:spid="_x0000_s1047" type="#_x0000_t202" alt="&quot;&quot;" style="width:441.85pt;height:21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" fillcolor="#dbe5f1 [660]" strokecolor="#ffc000">
                <v:fill opacity="32125f"/>
                <v:textbox style="mso-fit-shape-to-text:t">
                  <w:txbxContent>
                    <w:p w14:paraId="70D8E2E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kunna lyssna uppmärksamt och respektfullt när eleverna uttrycker sina åsikter,</w:t>
                      </w:r>
                    </w:p>
                    <w:p w14:paraId="4B855344"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ta hänsyn till elevernas åsikter och låta dem förstå att allas åsikter är lika värdefulla och en naturlig beståndsdel i alla samtal,</w:t>
                      </w:r>
                    </w:p>
                    <w:p w14:paraId="54D83D1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ge eleverna möjlighet att komma med idéer och planer som tas upp till gemensam diskussion och som kan leda till åtgärder och beaktas i policybeslut på lokal, regional och/eller nationell nivå,</w:t>
                      </w:r>
                    </w:p>
                    <w:p w14:paraId="06AC1F41"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eleverna blir självständiga och kan ta ansvar för sig själva,</w:t>
                      </w:r>
                    </w:p>
                    <w:p w14:paraId="1437C52D" w14:textId="77777777" w:rsidR="00A732BC" w:rsidRPr="00A732BC" w:rsidRDefault="00A732BC" w:rsidP="00A732BC">
                      <w:pPr>
                        <w:pStyle w:val="Agency-body-text"/>
                        <w:ind w:left="284" w:right="311"/>
                        <w:rPr>
                          <w:color w:val="262626" w:themeColor="text1" w:themeTint="D9"/>
                          <w:lang w:eastAsia="x-none"/>
                        </w:rPr>
                      </w:pPr>
                      <w:r w:rsidRPr="00A732BC">
                        <w:rPr>
                          <w:color w:val="262626" w:themeColor="text1" w:themeTint="D9"/>
                          <w:lang w:val="sv-SE" w:bidi="sv-SE"/>
                        </w:rPr>
                        <w:t>– att se till att alla elever aktivt kan fatta beslut i de inlärnings- och bedömningsprocesser som rör dem,</w:t>
                      </w:r>
                    </w:p>
                    <w:p w14:paraId="4230F137" w14:textId="28E3669C" w:rsidR="00A732BC" w:rsidRPr="00A732BC" w:rsidRDefault="00A732BC" w:rsidP="00A732BC">
                      <w:pPr>
                        <w:pStyle w:val="Agency-body-text"/>
                        <w:ind w:left="284" w:right="311"/>
                        <w:rPr>
                          <w:bCs/>
                          <w:color w:val="262626" w:themeColor="text1" w:themeTint="D9"/>
                        </w:rPr>
                      </w:pPr>
                      <w:r w:rsidRPr="00A732BC">
                        <w:rPr>
                          <w:color w:val="262626" w:themeColor="text1" w:themeTint="D9"/>
                          <w:lang w:val="sv-SE" w:bidi="sv-SE"/>
                        </w:rPr>
                        <w:t>– att arbeta tillsammans med eleverna och deras familjer för att individanpassa studierna och sätta upp mål.</w:t>
                      </w:r>
                    </w:p>
                  </w:txbxContent>
                </v:textbox>
                <w10:anchorlock/>
              </v:shape>
            </w:pict>
          </mc:Fallback>
        </mc:AlternateContent>
      </w:r>
    </w:p>
    <w:p w14:paraId="5A2D7890" w14:textId="0E5B5131" w:rsidR="00622128" w:rsidRPr="00D93E29" w:rsidRDefault="00622128" w:rsidP="00BF6AFD">
      <w:pPr>
        <w:pStyle w:val="Agency-heading-3"/>
      </w:pPr>
      <w:bookmarkStart w:id="13" w:name="_Toc112924618"/>
      <w:r w:rsidRPr="00D93E29">
        <w:rPr>
          <w:lang w:val="sv-SE" w:bidi="sv-SE"/>
        </w:rPr>
        <w:lastRenderedPageBreak/>
        <w:t>Arbeta tillsammans med vårdnadshavare och familjer</w:t>
      </w:r>
      <w:bookmarkEnd w:id="13"/>
    </w:p>
    <w:p w14:paraId="1D77063B" w14:textId="5458C1A7" w:rsidR="00622128" w:rsidRPr="00D93E29" w:rsidRDefault="00622128" w:rsidP="00BF6AFD">
      <w:pPr>
        <w:pStyle w:val="Agency-heading-4"/>
      </w:pPr>
      <w:r w:rsidRPr="00D93E29">
        <w:rPr>
          <w:lang w:val="sv-SE" w:bidi="sv-SE"/>
        </w:rPr>
        <w:t>Följande attityder och övertygelser utgör grunden inom detta kompetensområde:</w:t>
      </w:r>
    </w:p>
    <w:p w14:paraId="298A6CCB" w14:textId="3DE5F7E1" w:rsidR="00EE1ABC" w:rsidRPr="00D93E29" w:rsidRDefault="00A732BC" w:rsidP="00A732BC">
      <w:pPr>
        <w:pStyle w:val="Agency-body-text"/>
      </w:pPr>
      <w:r w:rsidRPr="00D93E29">
        <w:rPr>
          <w:b/>
          <w:noProof/>
          <w:lang w:val="sv-SE" w:bidi="sv-SE"/>
        </w:rPr>
        <mc:AlternateContent>
          <mc:Choice Requires="wps">
            <w:drawing>
              <wp:inline distT="0" distB="0" distL="0" distR="0" wp14:anchorId="1E65316C" wp14:editId="74ADD7AD">
                <wp:extent cx="5611495" cy="2062264"/>
                <wp:effectExtent l="0" t="0" r="14605" b="15875"/>
                <wp:docPr id="476" name="Text Box 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62264"/>
                        </a:xfrm>
                        <a:prstGeom prst="rect">
                          <a:avLst/>
                        </a:prstGeom>
                        <a:solidFill>
                          <a:schemeClr val="accent1">
                            <a:lumMod val="20000"/>
                            <a:lumOff val="80000"/>
                            <a:alpha val="49000"/>
                          </a:schemeClr>
                        </a:solidFill>
                        <a:ln w="9525">
                          <a:solidFill>
                            <a:srgbClr val="7030A0"/>
                          </a:solidFill>
                        </a:ln>
                      </wps:spPr>
                      <wps:txbx>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Både lärare och all annan personal på skolan ansvarar för att utveckla elevernas förmåga att stå upp för sig själva.</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lyssna på vårdnadshavare och familjer ger mervärde.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arbeta i samverkan med vårdnadshavare och familjer ger mervärde.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Det är viktigt att respektera vårdnadshavarnas och familjernas kulturella och sociala bakgrund och perspektiv.</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sv-SE" w:bidi="sv-SE"/>
                              </w:rPr>
                              <w:t>– All personal på skolan har ansvar för kommunikationen och samarbetet med vårdnadshavare och familjer.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E65316C" id="Text Box 476" o:spid="_x0000_s1048" type="#_x0000_t202" alt="&quot;&quot;" style="width:441.85pt;height:16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" fillcolor="#dbe5f1 [660]" strokecolor="#7030a0">
                <v:fill opacity="32125f"/>
                <v:textbox style="mso-fit-shape-to-text:t">
                  <w:txbxContent>
                    <w:p w14:paraId="7AD6BFD2"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Både lärare och all annan personal på skolan ansvarar för att utveckla elevernas förmåga att stå upp för sig själva.</w:t>
                      </w:r>
                    </w:p>
                    <w:p w14:paraId="1B89CBD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lyssna på vårdnadshavare och familjer ger mervärde.</w:t>
                      </w:r>
                    </w:p>
                    <w:p w14:paraId="105D7DA1"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Att arbeta i samverkan med vårdnadshavare och familjer ger mervärde.</w:t>
                      </w:r>
                    </w:p>
                    <w:p w14:paraId="6DA93565" w14:textId="77777777" w:rsidR="00A732BC" w:rsidRPr="00A732BC" w:rsidRDefault="00A732BC" w:rsidP="00A732BC">
                      <w:pPr>
                        <w:pStyle w:val="Agency-body-text"/>
                        <w:ind w:left="284" w:right="311"/>
                        <w:rPr>
                          <w:color w:val="262626" w:themeColor="text1" w:themeTint="D9"/>
                        </w:rPr>
                      </w:pPr>
                      <w:r w:rsidRPr="00A732BC">
                        <w:rPr>
                          <w:color w:val="262626" w:themeColor="text1" w:themeTint="D9"/>
                          <w:lang w:val="sv-SE" w:bidi="sv-SE"/>
                        </w:rPr>
                        <w:t>– Det är viktigt att respektera vårdnadshavarnas och familjernas kulturella och sociala bakgrund och perspektiv.</w:t>
                      </w:r>
                    </w:p>
                    <w:p w14:paraId="7C53D7E9" w14:textId="14078384" w:rsidR="00A732BC" w:rsidRPr="00EE1ABC" w:rsidRDefault="00A732BC" w:rsidP="00A732BC">
                      <w:pPr>
                        <w:pStyle w:val="Agency-body-text"/>
                        <w:ind w:left="284" w:right="311"/>
                        <w:rPr>
                          <w:rFonts w:eastAsia="Calibri" w:cs="Calibri"/>
                          <w:color w:val="262626" w:themeColor="text1" w:themeTint="D9"/>
                        </w:rPr>
                      </w:pPr>
                      <w:r w:rsidRPr="00A732BC">
                        <w:rPr>
                          <w:color w:val="262626" w:themeColor="text1" w:themeTint="D9"/>
                          <w:lang w:val="sv-SE" w:bidi="sv-SE"/>
                        </w:rPr>
                        <w:t>– All personal på skolan har ansvar för kommunikationen och samarbetet med vårdnadshavare och familjer.</w:t>
                      </w:r>
                    </w:p>
                  </w:txbxContent>
                </v:textbox>
                <w10:anchorlock/>
              </v:shape>
            </w:pict>
          </mc:Fallback>
        </mc:AlternateContent>
      </w:r>
    </w:p>
    <w:p w14:paraId="2A6B1345" w14:textId="3E7C7539" w:rsidR="00622128" w:rsidRPr="00D93E29" w:rsidRDefault="00622128" w:rsidP="00283DF6">
      <w:pPr>
        <w:pStyle w:val="Agency-heading-4"/>
      </w:pPr>
      <w:bookmarkStart w:id="14" w:name="_Hlk88516943"/>
      <w:r w:rsidRPr="00D93E29">
        <w:rPr>
          <w:lang w:val="sv-SE" w:bidi="sv-SE"/>
        </w:rPr>
        <w:t>Inom detta kompetensområde bör pedagoger ha grundläggande kunskap om, och förståelse för, följande:</w:t>
      </w:r>
    </w:p>
    <w:p w14:paraId="0A4B4214" w14:textId="254F3E7E" w:rsidR="00EE1ABC" w:rsidRPr="00D93E29" w:rsidRDefault="00A732BC" w:rsidP="00283DF6">
      <w:pPr>
        <w:pStyle w:val="Agency-body-text"/>
      </w:pPr>
      <w:r w:rsidRPr="00D93E29">
        <w:rPr>
          <w:b/>
          <w:noProof/>
          <w:lang w:val="sv-SE" w:bidi="sv-SE"/>
        </w:rPr>
        <mc:AlternateContent>
          <mc:Choice Requires="wps">
            <w:drawing>
              <wp:inline distT="0" distB="0" distL="0" distR="0" wp14:anchorId="67CD5FBE" wp14:editId="12B63F7A">
                <wp:extent cx="5611495" cy="1488332"/>
                <wp:effectExtent l="0" t="0" r="14605" b="10795"/>
                <wp:docPr id="477" name="Text Box 4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488332"/>
                        </a:xfrm>
                        <a:prstGeom prst="rect">
                          <a:avLst/>
                        </a:prstGeom>
                        <a:solidFill>
                          <a:schemeClr val="accent1">
                            <a:lumMod val="20000"/>
                            <a:lumOff val="80000"/>
                            <a:alpha val="49000"/>
                          </a:schemeClr>
                        </a:solidFill>
                        <a:ln w="9525">
                          <a:solidFill>
                            <a:srgbClr val="0070C0"/>
                          </a:solidFill>
                        </a:ln>
                      </wps:spPr>
                      <wps:txbx>
                        <w:txbxContent>
                          <w:p w14:paraId="58310DDA" w14:textId="77777777" w:rsidR="00A732BC" w:rsidRPr="00E00B84" w:rsidRDefault="00A732BC" w:rsidP="00A732BC">
                            <w:pPr>
                              <w:pStyle w:val="Agency-body-text"/>
                              <w:ind w:left="284" w:right="311"/>
                            </w:pPr>
                            <w:r w:rsidRPr="00E00B84">
                              <w:rPr>
                                <w:lang w:val="sv-SE" w:bidi="sv-SE"/>
                              </w:rPr>
                              <w:t>– hur viktiga identitetsfrågor är och att marginaliserade grupper får synas i samhället och kan hävda sin rätt,</w:t>
                            </w:r>
                          </w:p>
                          <w:p w14:paraId="6CED45D3" w14:textId="77777777" w:rsidR="00A732BC" w:rsidRPr="00E00B84" w:rsidRDefault="00A732BC" w:rsidP="00A732BC">
                            <w:pPr>
                              <w:pStyle w:val="Agency-body-text"/>
                              <w:ind w:left="284" w:right="311"/>
                            </w:pPr>
                            <w:r w:rsidRPr="00E00B84">
                              <w:rPr>
                                <w:lang w:val="sv-SE" w:bidi="sv-SE"/>
                              </w:rPr>
                              <w:t>– hur personliga förhållanden påverkar skolresultaten,</w:t>
                            </w:r>
                          </w:p>
                          <w:p w14:paraId="659CA37D" w14:textId="77777777" w:rsidR="00A732BC" w:rsidRPr="00E00B84" w:rsidRDefault="00A732BC" w:rsidP="00A732BC">
                            <w:pPr>
                              <w:pStyle w:val="Agency-body-text"/>
                              <w:ind w:left="284" w:right="311"/>
                            </w:pPr>
                            <w:r w:rsidRPr="00E00B84">
                              <w:rPr>
                                <w:lang w:val="sv-SE" w:bidi="sv-SE"/>
                              </w:rPr>
                              <w:t>– att inkluderande undervisning bygger på samverkan,</w:t>
                            </w:r>
                          </w:p>
                          <w:p w14:paraId="3DF7C5E2" w14:textId="51CECE03" w:rsidR="00A732BC" w:rsidRPr="00A732BC" w:rsidRDefault="00A732BC" w:rsidP="00A732BC">
                            <w:pPr>
                              <w:pStyle w:val="Agency-body-text"/>
                              <w:ind w:left="284" w:right="311"/>
                            </w:pPr>
                            <w:r w:rsidRPr="00E00B84">
                              <w:rPr>
                                <w:lang w:val="sv-SE" w:bidi="sv-SE"/>
                              </w:rPr>
                              <w:t>– hur viktigt det är med social kompetens.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7CD5FBE" id="Text Box 477" o:spid="_x0000_s1049" type="#_x0000_t202" alt="&quot;&quot;" style="width:441.85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" fillcolor="#dbe5f1 [660]" strokecolor="#0070c0">
                <v:fill opacity="32125f"/>
                <v:textbox style="mso-fit-shape-to-text:t">
                  <w:txbxContent>
                    <w:p w14:paraId="58310DDA" w14:textId="77777777" w:rsidR="00A732BC" w:rsidRPr="00E00B84" w:rsidRDefault="00A732BC" w:rsidP="00A732BC">
                      <w:pPr>
                        <w:pStyle w:val="Agency-body-text"/>
                        <w:ind w:left="284" w:right="311"/>
                      </w:pPr>
                      <w:r w:rsidRPr="00E00B84">
                        <w:rPr>
                          <w:lang w:val="sv-SE" w:bidi="sv-SE"/>
                        </w:rPr>
                        <w:t>– hur viktiga identitetsfrågor är och att marginaliserade grupper får synas i samhället och kan hävda sin rätt,</w:t>
                      </w:r>
                    </w:p>
                    <w:p w14:paraId="6CED45D3" w14:textId="77777777" w:rsidR="00A732BC" w:rsidRPr="00E00B84" w:rsidRDefault="00A732BC" w:rsidP="00A732BC">
                      <w:pPr>
                        <w:pStyle w:val="Agency-body-text"/>
                        <w:ind w:left="284" w:right="311"/>
                      </w:pPr>
                      <w:r w:rsidRPr="00E00B84">
                        <w:rPr>
                          <w:lang w:val="sv-SE" w:bidi="sv-SE"/>
                        </w:rPr>
                        <w:t>– hur personliga förhållanden påverkar skolresultaten,</w:t>
                      </w:r>
                    </w:p>
                    <w:p w14:paraId="659CA37D" w14:textId="77777777" w:rsidR="00A732BC" w:rsidRPr="00E00B84" w:rsidRDefault="00A732BC" w:rsidP="00A732BC">
                      <w:pPr>
                        <w:pStyle w:val="Agency-body-text"/>
                        <w:ind w:left="284" w:right="311"/>
                      </w:pPr>
                      <w:r w:rsidRPr="00E00B84">
                        <w:rPr>
                          <w:lang w:val="sv-SE" w:bidi="sv-SE"/>
                        </w:rPr>
                        <w:t>– att inkluderande undervisning bygger på samverkan,</w:t>
                      </w:r>
                    </w:p>
                    <w:p w14:paraId="3DF7C5E2" w14:textId="51CECE03" w:rsidR="00A732BC" w:rsidRPr="00A732BC" w:rsidRDefault="00A732BC" w:rsidP="00A732BC">
                      <w:pPr>
                        <w:pStyle w:val="Agency-body-text"/>
                        <w:ind w:left="284" w:right="311"/>
                      </w:pPr>
                      <w:r w:rsidRPr="00E00B84">
                        <w:rPr>
                          <w:lang w:val="sv-SE" w:bidi="sv-SE"/>
                        </w:rPr>
                        <w:t>– hur viktigt det är med social kompetens.</w:t>
                      </w:r>
                    </w:p>
                  </w:txbxContent>
                </v:textbox>
                <w10:anchorlock/>
              </v:shape>
            </w:pict>
          </mc:Fallback>
        </mc:AlternateContent>
      </w:r>
      <w:bookmarkEnd w:id="14"/>
    </w:p>
    <w:p w14:paraId="78EA0F96" w14:textId="75D3B668" w:rsidR="001600DB" w:rsidRPr="00D93E29" w:rsidRDefault="00622128" w:rsidP="003F5EC9">
      <w:pPr>
        <w:pStyle w:val="Agency-heading-4"/>
      </w:pPr>
      <w:r w:rsidRPr="00D93E29">
        <w:rPr>
          <w:lang w:val="sv-SE" w:bidi="sv-SE"/>
        </w:rPr>
        <w:t>Följande färdigheter och förmågor bör förvärvas inom detta kompetensområde:</w:t>
      </w:r>
    </w:p>
    <w:p w14:paraId="2924C059" w14:textId="477CD8C0" w:rsidR="00EE1ABC" w:rsidRPr="00D93E29" w:rsidRDefault="00A732BC" w:rsidP="003F5EC9">
      <w:pPr>
        <w:pStyle w:val="Agency-body-text"/>
      </w:pPr>
      <w:r w:rsidRPr="00D93E29">
        <w:rPr>
          <w:b/>
          <w:noProof/>
          <w:lang w:val="sv-SE" w:bidi="sv-SE"/>
        </w:rPr>
        <mc:AlternateContent>
          <mc:Choice Requires="wps">
            <w:drawing>
              <wp:inline distT="0" distB="0" distL="0" distR="0" wp14:anchorId="681622E8" wp14:editId="07884B1D">
                <wp:extent cx="5611495" cy="1916349"/>
                <wp:effectExtent l="0" t="0" r="14605" b="6985"/>
                <wp:docPr id="478" name="Text Box 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916349"/>
                        </a:xfrm>
                        <a:prstGeom prst="rect">
                          <a:avLst/>
                        </a:prstGeom>
                        <a:solidFill>
                          <a:schemeClr val="accent1">
                            <a:lumMod val="20000"/>
                            <a:lumOff val="80000"/>
                            <a:alpha val="49000"/>
                          </a:schemeClr>
                        </a:solidFill>
                        <a:ln w="9525">
                          <a:solidFill>
                            <a:srgbClr val="FFC000"/>
                          </a:solidFill>
                        </a:ln>
                      </wps:spPr>
                      <wps:txbx>
                        <w:txbxContent>
                          <w:p w14:paraId="5C8A5281" w14:textId="77777777" w:rsidR="00A732BC" w:rsidRPr="00E00B84" w:rsidRDefault="00A732BC" w:rsidP="00A732BC">
                            <w:pPr>
                              <w:pStyle w:val="Agency-body-text"/>
                              <w:ind w:left="284" w:right="311"/>
                            </w:pPr>
                            <w:r w:rsidRPr="00E00B84">
                              <w:rPr>
                                <w:lang w:val="sv-SE" w:bidi="sv-SE"/>
                              </w:rPr>
                              <w:t>– att hjälpa elever, vårdnadshavare och familjer att hävda sin rätt,</w:t>
                            </w:r>
                          </w:p>
                          <w:p w14:paraId="418BFDA6" w14:textId="77777777" w:rsidR="00A732BC" w:rsidRPr="00E00B84" w:rsidRDefault="00A732BC" w:rsidP="00A732BC">
                            <w:pPr>
                              <w:pStyle w:val="Agency-body-text"/>
                              <w:ind w:left="284" w:right="311"/>
                            </w:pPr>
                            <w:r w:rsidRPr="00E00B84">
                              <w:rPr>
                                <w:lang w:val="sv-SE" w:bidi="sv-SE"/>
                              </w:rPr>
                              <w:t>– att på ett verkningsfullt sätt få vårdnadshavare och familjer att hjälpa till i barnens skolgång,</w:t>
                            </w:r>
                          </w:p>
                          <w:p w14:paraId="328E9A87" w14:textId="77777777" w:rsidR="00A732BC" w:rsidRPr="00E00B84" w:rsidRDefault="00A732BC" w:rsidP="00A732BC">
                            <w:pPr>
                              <w:pStyle w:val="Agency-body-text"/>
                              <w:ind w:left="284" w:right="311"/>
                            </w:pPr>
                            <w:r w:rsidRPr="00E00B84">
                              <w:rPr>
                                <w:lang w:val="sv-SE" w:bidi="sv-SE"/>
                              </w:rPr>
                              <w:t>– att kunna kommunicera och nå fram till vårdnadshavare och familjemedlemmar med annan kulturell, etnisk, språklig eller social bakgrund,</w:t>
                            </w:r>
                          </w:p>
                          <w:p w14:paraId="23CB02FD" w14:textId="77777777" w:rsidR="00A732BC" w:rsidRPr="00E00B84" w:rsidRDefault="00A732BC" w:rsidP="00A732BC">
                            <w:pPr>
                              <w:pStyle w:val="Agency-body-text"/>
                              <w:ind w:left="284" w:right="311"/>
                            </w:pPr>
                            <w:r w:rsidRPr="00E00B84">
                              <w:rPr>
                                <w:lang w:val="sv-SE" w:bidi="sv-SE"/>
                              </w:rPr>
                              <w:t>– att förstå elevernas och familjernas verklighet,</w:t>
                            </w:r>
                          </w:p>
                          <w:p w14:paraId="03AEFC9E" w14:textId="2D6E1C05" w:rsidR="00A732BC" w:rsidRPr="00A732BC" w:rsidRDefault="00A732BC" w:rsidP="00A732BC">
                            <w:pPr>
                              <w:pStyle w:val="Agency-body-text"/>
                              <w:ind w:left="284" w:right="311"/>
                            </w:pPr>
                            <w:r w:rsidRPr="00E00B84">
                              <w:rPr>
                                <w:lang w:val="sv-SE" w:bidi="sv-SE"/>
                              </w:rPr>
                              <w:t>– att skapa kompanjonskap mellan skolan och vårdnadshavarna och möjligheter för föräldrarna att engagera sig i skolans utveckling.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81622E8" id="Text Box 478" o:spid="_x0000_s1050" type="#_x0000_t202" alt="&quot;&quot;" style="width:441.85pt;height:15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" fillcolor="#dbe5f1 [660]" strokecolor="#ffc000">
                <v:fill opacity="32125f"/>
                <v:textbox style="mso-fit-shape-to-text:t">
                  <w:txbxContent>
                    <w:p w14:paraId="5C8A5281" w14:textId="77777777" w:rsidR="00A732BC" w:rsidRPr="00E00B84" w:rsidRDefault="00A732BC" w:rsidP="00A732BC">
                      <w:pPr>
                        <w:pStyle w:val="Agency-body-text"/>
                        <w:ind w:left="284" w:right="311"/>
                      </w:pPr>
                      <w:r w:rsidRPr="00E00B84">
                        <w:rPr>
                          <w:lang w:val="sv-SE" w:bidi="sv-SE"/>
                        </w:rPr>
                        <w:t>– att hjälpa elever, vårdnadshavare och familjer att hävda sin rätt,</w:t>
                      </w:r>
                    </w:p>
                    <w:p w14:paraId="418BFDA6" w14:textId="77777777" w:rsidR="00A732BC" w:rsidRPr="00E00B84" w:rsidRDefault="00A732BC" w:rsidP="00A732BC">
                      <w:pPr>
                        <w:pStyle w:val="Agency-body-text"/>
                        <w:ind w:left="284" w:right="311"/>
                      </w:pPr>
                      <w:r w:rsidRPr="00E00B84">
                        <w:rPr>
                          <w:lang w:val="sv-SE" w:bidi="sv-SE"/>
                        </w:rPr>
                        <w:t>– att på ett verkningsfullt sätt få vårdnadshavare och familjer att hjälpa till i barnens skolgång,</w:t>
                      </w:r>
                    </w:p>
                    <w:p w14:paraId="328E9A87" w14:textId="77777777" w:rsidR="00A732BC" w:rsidRPr="00E00B84" w:rsidRDefault="00A732BC" w:rsidP="00A732BC">
                      <w:pPr>
                        <w:pStyle w:val="Agency-body-text"/>
                        <w:ind w:left="284" w:right="311"/>
                      </w:pPr>
                      <w:r w:rsidRPr="00E00B84">
                        <w:rPr>
                          <w:lang w:val="sv-SE" w:bidi="sv-SE"/>
                        </w:rPr>
                        <w:t>– att kunna kommunicera och nå fram till vårdnadshavare och familjemedlemmar med annan kulturell, etnisk, språklig eller social bakgrund,</w:t>
                      </w:r>
                    </w:p>
                    <w:p w14:paraId="23CB02FD" w14:textId="77777777" w:rsidR="00A732BC" w:rsidRPr="00E00B84" w:rsidRDefault="00A732BC" w:rsidP="00A732BC">
                      <w:pPr>
                        <w:pStyle w:val="Agency-body-text"/>
                        <w:ind w:left="284" w:right="311"/>
                      </w:pPr>
                      <w:r w:rsidRPr="00E00B84">
                        <w:rPr>
                          <w:lang w:val="sv-SE" w:bidi="sv-SE"/>
                        </w:rPr>
                        <w:t>– att förstå elevernas och familjernas verklighet,</w:t>
                      </w:r>
                    </w:p>
                    <w:p w14:paraId="03AEFC9E" w14:textId="2D6E1C05" w:rsidR="00A732BC" w:rsidRPr="00A732BC" w:rsidRDefault="00A732BC" w:rsidP="00A732BC">
                      <w:pPr>
                        <w:pStyle w:val="Agency-body-text"/>
                        <w:ind w:left="284" w:right="311"/>
                      </w:pPr>
                      <w:r w:rsidRPr="00E00B84">
                        <w:rPr>
                          <w:lang w:val="sv-SE" w:bidi="sv-SE"/>
                        </w:rPr>
                        <w:t>– att skapa kompanjonskap mellan skolan och vårdnadshavarna och möjligheter för föräldrarna att engagera sig i skolans utveckling.</w:t>
                      </w:r>
                    </w:p>
                  </w:txbxContent>
                </v:textbox>
                <w10:anchorlock/>
              </v:shape>
            </w:pict>
          </mc:Fallback>
        </mc:AlternateContent>
      </w:r>
    </w:p>
    <w:p w14:paraId="6671ED69" w14:textId="7F1C6075" w:rsidR="00622128" w:rsidRPr="00D93E29" w:rsidRDefault="00622128" w:rsidP="003F5EC9">
      <w:pPr>
        <w:pStyle w:val="Agency-heading-3"/>
      </w:pPr>
      <w:bookmarkStart w:id="15" w:name="_Toc112924619"/>
      <w:r w:rsidRPr="00D93E29">
        <w:rPr>
          <w:lang w:val="sv-SE" w:bidi="sv-SE"/>
        </w:rPr>
        <w:lastRenderedPageBreak/>
        <w:t>Arbeta tillsammans med flera olika typer av pedagoger</w:t>
      </w:r>
      <w:bookmarkEnd w:id="15"/>
    </w:p>
    <w:p w14:paraId="3BADCB28" w14:textId="692334EB" w:rsidR="00622128" w:rsidRPr="00D93E29" w:rsidRDefault="00622128" w:rsidP="003F5EC9">
      <w:pPr>
        <w:pStyle w:val="Agency-heading-4"/>
      </w:pPr>
      <w:r w:rsidRPr="00D93E29">
        <w:rPr>
          <w:lang w:val="sv-SE" w:bidi="sv-SE"/>
        </w:rPr>
        <w:t>Följande attityder och övertygelser utgör grunden inom detta kompetensområde:</w:t>
      </w:r>
    </w:p>
    <w:p w14:paraId="06B203AD" w14:textId="06C32E1D" w:rsidR="00775115" w:rsidRPr="00D93E29" w:rsidRDefault="00775115" w:rsidP="00775115">
      <w:pPr>
        <w:pStyle w:val="Agency-body-text"/>
      </w:pPr>
      <w:r w:rsidRPr="00D93E29">
        <w:rPr>
          <w:b/>
          <w:noProof/>
          <w:lang w:val="sv-SE" w:bidi="sv-SE"/>
        </w:rPr>
        <mc:AlternateContent>
          <mc:Choice Requires="wps">
            <w:drawing>
              <wp:inline distT="0" distB="0" distL="0" distR="0" wp14:anchorId="08CCCF5A" wp14:editId="21319E08">
                <wp:extent cx="5611495" cy="2704289"/>
                <wp:effectExtent l="0" t="0" r="14605" b="16510"/>
                <wp:docPr id="479" name="Text Box 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704289"/>
                        </a:xfrm>
                        <a:prstGeom prst="rect">
                          <a:avLst/>
                        </a:prstGeom>
                        <a:solidFill>
                          <a:schemeClr val="accent1">
                            <a:lumMod val="20000"/>
                            <a:lumOff val="80000"/>
                            <a:alpha val="49000"/>
                          </a:schemeClr>
                        </a:solidFill>
                        <a:ln w="9525">
                          <a:solidFill>
                            <a:srgbClr val="7030A0"/>
                          </a:solidFill>
                        </a:ln>
                      </wps:spPr>
                      <wps:txbx>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Lärare arbetar inte i ett vakuum.</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Alla bör känna till kollegernas yrkesbakgrund, erfarenhet och perspektiv.</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åstadkomma inkluderande undervisning måste alla pedagoger arbeta i lag och diskutera olika behov, intressen och eventuella problem.</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lagarbetet inom inkluderande undervisning ska fungera måste olika yrkesgrupper växla roller efter vad de gemensamma målen kräver.</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Samarbete, kompanjonskap och lagarbete är viktiga verktyg för alla pedagoger och bör välkomnas.</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sv-SE" w:bidi="sv-SE"/>
                              </w:rPr>
                              <w:t>– Samverkande lagarbete är ett sätt att få professionellt lärande genom att lära av varandra mellan olika yrkesgrupper.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08CCCF5A" id="Text Box 479" o:spid="_x0000_s1051" type="#_x0000_t202" alt="&quot;&quot;" style="width:441.85pt;height:212.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" fillcolor="#dbe5f1 [660]" strokecolor="#7030a0">
                <v:fill opacity="32125f"/>
                <v:textbox style="mso-fit-shape-to-text:t">
                  <w:txbxContent>
                    <w:p w14:paraId="5AA4DB26"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Lärare arbetar inte i ett vakuum.</w:t>
                      </w:r>
                    </w:p>
                    <w:p w14:paraId="01782BA8"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Alla bör känna till kollegernas yrkesbakgrund, erfarenhet och perspektiv.</w:t>
                      </w:r>
                    </w:p>
                    <w:p w14:paraId="7A2F8DE4"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åstadkomma inkluderande undervisning måste alla pedagoger arbeta i lag och diskutera olika behov, intressen och eventuella problem.</w:t>
                      </w:r>
                    </w:p>
                    <w:p w14:paraId="0D635713"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För att lagarbetet inom inkluderande undervisning ska fungera måste olika yrkesgrupper växla roller efter vad de gemensamma målen kräver.</w:t>
                      </w:r>
                    </w:p>
                    <w:p w14:paraId="37101A7E"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Samarbete, kompanjonskap och lagarbete är viktiga verktyg för alla pedagoger och bör välkomnas.</w:t>
                      </w:r>
                    </w:p>
                    <w:p w14:paraId="5B048828" w14:textId="71BF8D2B" w:rsidR="00775115" w:rsidRPr="00775115" w:rsidRDefault="00775115" w:rsidP="00775115">
                      <w:pPr>
                        <w:pStyle w:val="Agency-body-text"/>
                        <w:ind w:left="284" w:right="311"/>
                        <w:rPr>
                          <w:rFonts w:eastAsia="Calibri" w:cs="Calibri"/>
                          <w:color w:val="262626" w:themeColor="text1" w:themeTint="D9"/>
                        </w:rPr>
                      </w:pPr>
                      <w:r w:rsidRPr="00775115">
                        <w:rPr>
                          <w:color w:val="262626" w:themeColor="text1" w:themeTint="D9"/>
                          <w:lang w:val="sv-SE" w:bidi="sv-SE"/>
                        </w:rPr>
                        <w:t>– Samverkande lagarbete är ett sätt att få professionellt lärande genom att lära av varandra mellan olika yrkesgrupper.</w:t>
                      </w:r>
                    </w:p>
                  </w:txbxContent>
                </v:textbox>
                <w10:anchorlock/>
              </v:shape>
            </w:pict>
          </mc:Fallback>
        </mc:AlternateContent>
      </w:r>
    </w:p>
    <w:p w14:paraId="0087A88C" w14:textId="3554F4CC" w:rsidR="00622128" w:rsidRPr="00D93E29" w:rsidRDefault="00622128" w:rsidP="00F044A5">
      <w:pPr>
        <w:pStyle w:val="Agency-heading-4"/>
      </w:pPr>
      <w:r w:rsidRPr="00D93E29">
        <w:rPr>
          <w:lang w:val="sv-SE" w:bidi="sv-SE"/>
        </w:rPr>
        <w:t>Inom detta kompetensområde bör pedagoger ha grundläggande kunskap om, och förståelse för, följande:</w:t>
      </w:r>
    </w:p>
    <w:p w14:paraId="1740053D" w14:textId="2D25AB45" w:rsidR="00775115" w:rsidRPr="00D93E29" w:rsidRDefault="00775115" w:rsidP="00775115">
      <w:pPr>
        <w:pStyle w:val="Agency-body-text"/>
      </w:pPr>
      <w:r w:rsidRPr="00D93E29">
        <w:rPr>
          <w:b/>
          <w:noProof/>
          <w:lang w:val="sv-SE" w:bidi="sv-SE"/>
        </w:rPr>
        <mc:AlternateContent>
          <mc:Choice Requires="wps">
            <w:drawing>
              <wp:inline distT="0" distB="0" distL="0" distR="0" wp14:anchorId="19284425" wp14:editId="3FCFC7D2">
                <wp:extent cx="5611495" cy="3112852"/>
                <wp:effectExtent l="0" t="0" r="14605" b="12700"/>
                <wp:docPr id="480" name="Text Box 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112852"/>
                        </a:xfrm>
                        <a:prstGeom prst="rect">
                          <a:avLst/>
                        </a:prstGeom>
                        <a:solidFill>
                          <a:schemeClr val="accent1">
                            <a:lumMod val="20000"/>
                            <a:lumOff val="80000"/>
                            <a:alpha val="49000"/>
                          </a:schemeClr>
                        </a:solidFill>
                        <a:ln w="9525">
                          <a:solidFill>
                            <a:srgbClr val="0070C0"/>
                          </a:solidFill>
                        </a:ln>
                      </wps:spPr>
                      <wps:txbx>
                        <w:txbxContent>
                          <w:p w14:paraId="0979F5AA"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sätta värde på och dra nytta av samverkan med andra lärare och andra pedagoger inom skolan,</w:t>
                            </w:r>
                          </w:p>
                          <w:p w14:paraId="26D22146"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de system och strukturer som går att vända sig till om ytterligare råd eller stöd behövs,</w:t>
                            </w:r>
                          </w:p>
                          <w:p w14:paraId="66533BD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arbetsmodeller där lärare i inkluderande klasser samarbetar med andra experter och specialister från andra yrkesgrupper,</w:t>
                            </w:r>
                          </w:p>
                          <w:p w14:paraId="222B96E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samarbetsinriktad undervisning, där lärare efter behov samarbetar i team med eleverna, föräldrar, klasskamrater, andra lärare, stödpersonal och andra yrkesgrupper,</w:t>
                            </w:r>
                          </w:p>
                          <w:p w14:paraId="7D48CFB1"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språket och de grundläggande begreppen och synsätten som alla pedagoger inom skolan använder,</w:t>
                            </w:r>
                          </w:p>
                          <w:p w14:paraId="75D75ED0" w14:textId="472AC494" w:rsidR="00775115" w:rsidRPr="00811DFE" w:rsidRDefault="00775115" w:rsidP="00775115">
                            <w:pPr>
                              <w:pStyle w:val="Agency-body-text"/>
                              <w:ind w:left="284" w:right="311"/>
                              <w:rPr>
                                <w:lang w:val="nl-NL"/>
                              </w:rPr>
                            </w:pPr>
                            <w:r w:rsidRPr="00775115">
                              <w:rPr>
                                <w:color w:val="262626" w:themeColor="text1" w:themeTint="D9"/>
                                <w:lang w:val="sv-SE" w:bidi="sv-SE"/>
                              </w:rPr>
                              <w:t>– maktförhållandena mellan olika intressenter som man måste förstå och kunna hantera på ändamålsenligt sätt.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9284425" id="Text Box 480" o:spid="_x0000_s1052" type="#_x0000_t202" alt="&quot;&quot;" style="width:441.8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sDi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" fillcolor="#dbe5f1 [660]" strokecolor="#0070c0">
                <v:fill opacity="32125f"/>
                <v:textbox style="mso-fit-shape-to-text:t">
                  <w:txbxContent>
                    <w:p w14:paraId="0979F5AA"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sätta värde på och dra nytta av samverkan med andra lärare och andra pedagoger inom skolan,</w:t>
                      </w:r>
                    </w:p>
                    <w:p w14:paraId="26D22146"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de system och strukturer som går att vända sig till om ytterligare råd eller stöd behövs,</w:t>
                      </w:r>
                    </w:p>
                    <w:p w14:paraId="66533BD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arbetsmodeller där lärare i inkluderande klasser samarbetar med andra experter och specialister från andra yrkesgrupper,</w:t>
                      </w:r>
                    </w:p>
                    <w:p w14:paraId="222B96E7"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samarbetsinriktad undervisning, där lärare efter behov samarbetar i team med eleverna, föräldrar, klasskamrater, andra lärare, stödpersonal och andra yrkesgrupper,</w:t>
                      </w:r>
                    </w:p>
                    <w:p w14:paraId="7D48CFB1" w14:textId="77777777" w:rsidR="00775115" w:rsidRPr="00811DFE" w:rsidRDefault="00775115" w:rsidP="00775115">
                      <w:pPr>
                        <w:pStyle w:val="Agency-body-text"/>
                        <w:ind w:left="284" w:right="311"/>
                        <w:rPr>
                          <w:color w:val="262626" w:themeColor="text1" w:themeTint="D9"/>
                          <w:lang w:val="nl-NL"/>
                        </w:rPr>
                      </w:pPr>
                      <w:r w:rsidRPr="00775115">
                        <w:rPr>
                          <w:color w:val="262626" w:themeColor="text1" w:themeTint="D9"/>
                          <w:lang w:val="sv-SE" w:bidi="sv-SE"/>
                        </w:rPr>
                        <w:t>– språket och de grundläggande begreppen och synsätten som alla pedagoger inom skolan använder,</w:t>
                      </w:r>
                    </w:p>
                    <w:p w14:paraId="75D75ED0" w14:textId="472AC494" w:rsidR="00775115" w:rsidRPr="00811DFE" w:rsidRDefault="00775115" w:rsidP="00775115">
                      <w:pPr>
                        <w:pStyle w:val="Agency-body-text"/>
                        <w:ind w:left="284" w:right="311"/>
                        <w:rPr>
                          <w:lang w:val="nl-NL"/>
                        </w:rPr>
                      </w:pPr>
                      <w:r w:rsidRPr="00775115">
                        <w:rPr>
                          <w:color w:val="262626" w:themeColor="text1" w:themeTint="D9"/>
                          <w:lang w:val="sv-SE" w:bidi="sv-SE"/>
                        </w:rPr>
                        <w:t>– maktförhållandena mellan olika intressenter som man måste förstå och kunna hantera på ändamålsenligt sätt.</w:t>
                      </w:r>
                    </w:p>
                  </w:txbxContent>
                </v:textbox>
                <w10:anchorlock/>
              </v:shape>
            </w:pict>
          </mc:Fallback>
        </mc:AlternateContent>
      </w:r>
    </w:p>
    <w:p w14:paraId="3EAE15E8" w14:textId="53D21B0C" w:rsidR="001600DB" w:rsidRPr="00D93E29" w:rsidRDefault="00622128" w:rsidP="009F545D">
      <w:pPr>
        <w:pStyle w:val="Agency-heading-4"/>
      </w:pPr>
      <w:r w:rsidRPr="00D93E29">
        <w:rPr>
          <w:lang w:val="sv-SE" w:bidi="sv-SE"/>
        </w:rPr>
        <w:lastRenderedPageBreak/>
        <w:t>Följande färdigheter och förmågor bör förvärvas inom detta kompetensområde:</w:t>
      </w:r>
    </w:p>
    <w:p w14:paraId="3E648EE6" w14:textId="24230597" w:rsidR="00775115" w:rsidRPr="00D93E29" w:rsidRDefault="00775115" w:rsidP="00775115">
      <w:pPr>
        <w:pStyle w:val="Agency-body-text"/>
      </w:pPr>
      <w:r w:rsidRPr="00D93E29">
        <w:rPr>
          <w:b/>
          <w:noProof/>
          <w:lang w:val="sv-SE" w:bidi="sv-SE"/>
        </w:rPr>
        <mc:AlternateContent>
          <mc:Choice Requires="wps">
            <w:drawing>
              <wp:inline distT="0" distB="0" distL="0" distR="0" wp14:anchorId="6E9A44A6" wp14:editId="1F6D512C">
                <wp:extent cx="5611495" cy="3501957"/>
                <wp:effectExtent l="0" t="0" r="14605" b="17145"/>
                <wp:docPr id="481" name="Text Box 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501957"/>
                        </a:xfrm>
                        <a:prstGeom prst="rect">
                          <a:avLst/>
                        </a:prstGeom>
                        <a:solidFill>
                          <a:schemeClr val="accent1">
                            <a:lumMod val="20000"/>
                            <a:lumOff val="80000"/>
                            <a:alpha val="49000"/>
                          </a:schemeClr>
                        </a:solidFill>
                        <a:ln w="9525">
                          <a:solidFill>
                            <a:srgbClr val="FFC000"/>
                          </a:solidFill>
                        </a:ln>
                      </wps:spPr>
                      <wps:txbx>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utöva ett ledarskap i klassrummet som möjliggör samarbete mellan olika yrkesgrupper,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i tvålärarskap och flexibla undervisningslag,</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tillsammans med skolgemenskapen och dra nytta av stöd från resurser både inom och utanför skolan,</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skapa en gemenskap i klassrummet som är en del av skolgemenskapen,</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bidra till hela skolans utvärderings-, gransknings- och utvecklingsprocesser,</w:t>
                            </w:r>
                          </w:p>
                          <w:p w14:paraId="5CFF921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lösa problem i samarbete med alla pedagoger inom skolan,</w:t>
                            </w:r>
                          </w:p>
                          <w:p w14:paraId="5393662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bidra till skolans kompanjonskap med andra skolor, organisationer i samhället och andra utbildningsorganisationer,</w:t>
                            </w:r>
                          </w:p>
                          <w:p w14:paraId="58C1AC32" w14:textId="77777777" w:rsidR="00775115" w:rsidRPr="00811DFE" w:rsidRDefault="00775115" w:rsidP="00775115">
                            <w:pPr>
                              <w:pStyle w:val="Agency-body-text"/>
                              <w:ind w:left="284" w:right="311"/>
                              <w:rPr>
                                <w:rFonts w:eastAsia="Calibri"/>
                                <w:iCs/>
                                <w:color w:val="262626" w:themeColor="text1" w:themeTint="D9"/>
                                <w:szCs w:val="24"/>
                                <w:lang w:val="it-IT"/>
                              </w:rPr>
                            </w:pPr>
                            <w:r w:rsidRPr="00775115">
                              <w:rPr>
                                <w:color w:val="262626" w:themeColor="text1" w:themeTint="D9"/>
                                <w:lang w:val="sv-SE" w:bidi="sv-SE"/>
                              </w:rPr>
                              <w:t>– att utnyttja många olika verbala och icke-verbala sätt att kommunicera för att underlätta samarbete med andra yrkesgrupper,</w:t>
                            </w:r>
                          </w:p>
                          <w:p w14:paraId="2DAE77AC" w14:textId="40993D8E" w:rsidR="00775115" w:rsidRPr="00811DFE" w:rsidRDefault="00775115" w:rsidP="00775115">
                            <w:pPr>
                              <w:pStyle w:val="Agency-body-text"/>
                              <w:ind w:left="284" w:right="311"/>
                              <w:rPr>
                                <w:lang w:val="it-IT"/>
                              </w:rPr>
                            </w:pPr>
                            <w:r w:rsidRPr="00775115">
                              <w:rPr>
                                <w:color w:val="262626" w:themeColor="text1" w:themeTint="D9"/>
                                <w:lang w:val="sv-SE" w:bidi="sv-SE"/>
                              </w:rPr>
                              <w:t>– kunskaper i vuxenutbildning så att man kan ge stöd och handleda alla pedagoger i olika stadier av deras arbetsliv.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6E9A44A6" id="Text Box 481" o:spid="_x0000_s1053" type="#_x0000_t202" alt="&quot;&quot;" style="width:441.85pt;height:2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" fillcolor="#dbe5f1 [660]" strokecolor="#ffc000">
                <v:fill opacity="32125f"/>
                <v:textbox style="mso-fit-shape-to-text:t">
                  <w:txbxContent>
                    <w:p w14:paraId="389DA4EA"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utöva ett ledarskap i klassrummet som möjliggör samarbete mellan olika yrkesgrupper,</w:t>
                      </w:r>
                    </w:p>
                    <w:p w14:paraId="12CC7795"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i tvålärarskap och flexibla undervisningslag,</w:t>
                      </w:r>
                    </w:p>
                    <w:p w14:paraId="4914490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arbeta tillsammans med skolgemenskapen och dra nytta av stöd från resurser både inom och utanför skolan,</w:t>
                      </w:r>
                    </w:p>
                    <w:p w14:paraId="2A433ADC"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skapa en gemenskap i klassrummet som är en del av skolgemenskapen,</w:t>
                      </w:r>
                    </w:p>
                    <w:p w14:paraId="7035DA2B"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att bidra till hela skolans utvärderings-, gransknings- och utvecklingsprocesser,</w:t>
                      </w:r>
                    </w:p>
                    <w:p w14:paraId="5CFF921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lösa problem i samarbete med alla pedagoger inom skolan,</w:t>
                      </w:r>
                    </w:p>
                    <w:p w14:paraId="53936620" w14:textId="77777777" w:rsidR="00775115" w:rsidRPr="00811DFE" w:rsidRDefault="00775115" w:rsidP="00775115">
                      <w:pPr>
                        <w:pStyle w:val="Agency-body-text"/>
                        <w:ind w:left="284" w:right="311"/>
                        <w:rPr>
                          <w:rFonts w:eastAsia="Calibri"/>
                          <w:color w:val="262626" w:themeColor="text1" w:themeTint="D9"/>
                          <w:lang w:val="it-IT"/>
                        </w:rPr>
                      </w:pPr>
                      <w:r w:rsidRPr="00775115">
                        <w:rPr>
                          <w:color w:val="262626" w:themeColor="text1" w:themeTint="D9"/>
                          <w:lang w:val="sv-SE" w:bidi="sv-SE"/>
                        </w:rPr>
                        <w:t>– att bidra till skolans kompanjonskap med andra skolor, organisationer i samhället och andra utbildningsorganisationer,</w:t>
                      </w:r>
                    </w:p>
                    <w:p w14:paraId="58C1AC32" w14:textId="77777777" w:rsidR="00775115" w:rsidRPr="00811DFE" w:rsidRDefault="00775115" w:rsidP="00775115">
                      <w:pPr>
                        <w:pStyle w:val="Agency-body-text"/>
                        <w:ind w:left="284" w:right="311"/>
                        <w:rPr>
                          <w:rFonts w:eastAsia="Calibri"/>
                          <w:iCs/>
                          <w:color w:val="262626" w:themeColor="text1" w:themeTint="D9"/>
                          <w:szCs w:val="24"/>
                          <w:lang w:val="it-IT"/>
                        </w:rPr>
                      </w:pPr>
                      <w:r w:rsidRPr="00775115">
                        <w:rPr>
                          <w:color w:val="262626" w:themeColor="text1" w:themeTint="D9"/>
                          <w:lang w:val="sv-SE" w:bidi="sv-SE"/>
                        </w:rPr>
                        <w:t>– att utnyttja många olika verbala och icke-verbala sätt att kommunicera för att underlätta samarbete med andra yrkesgrupper,</w:t>
                      </w:r>
                    </w:p>
                    <w:p w14:paraId="2DAE77AC" w14:textId="40993D8E" w:rsidR="00775115" w:rsidRPr="00811DFE" w:rsidRDefault="00775115" w:rsidP="00775115">
                      <w:pPr>
                        <w:pStyle w:val="Agency-body-text"/>
                        <w:ind w:left="284" w:right="311"/>
                        <w:rPr>
                          <w:lang w:val="it-IT"/>
                        </w:rPr>
                      </w:pPr>
                      <w:r w:rsidRPr="00775115">
                        <w:rPr>
                          <w:color w:val="262626" w:themeColor="text1" w:themeTint="D9"/>
                          <w:lang w:val="sv-SE" w:bidi="sv-SE"/>
                        </w:rPr>
                        <w:t>– kunskaper i vuxenutbildning så att man kan ge stöd och handleda alla pedagoger i olika stadier av deras arbetsliv.</w:t>
                      </w:r>
                    </w:p>
                  </w:txbxContent>
                </v:textbox>
                <w10:anchorlock/>
              </v:shape>
            </w:pict>
          </mc:Fallback>
        </mc:AlternateContent>
      </w:r>
    </w:p>
    <w:p w14:paraId="5A572E39" w14:textId="24F05B6A" w:rsidR="00622128" w:rsidRPr="00D93E29" w:rsidRDefault="00622128" w:rsidP="005B5864">
      <w:pPr>
        <w:pStyle w:val="Agency-heading-2"/>
        <w:rPr>
          <w:rFonts w:eastAsia="Calibri"/>
        </w:rPr>
      </w:pPr>
      <w:bookmarkStart w:id="16" w:name="_Toc112924620"/>
      <w:r w:rsidRPr="00D93E29">
        <w:rPr>
          <w:lang w:val="sv-SE" w:bidi="sv-SE"/>
        </w:rPr>
        <w:t>Kompetensutveckling enskilt och i samverkan med andra</w:t>
      </w:r>
      <w:bookmarkEnd w:id="16"/>
    </w:p>
    <w:p w14:paraId="6B850862" w14:textId="07D1EAC8" w:rsidR="003F079E" w:rsidRPr="00D93E29" w:rsidRDefault="003F079E" w:rsidP="002D020D">
      <w:pPr>
        <w:pStyle w:val="Agency-body-text"/>
      </w:pPr>
      <w:r w:rsidRPr="00D93E29">
        <w:rPr>
          <w:noProof/>
          <w:lang w:val="sv-SE" w:bidi="sv-SE"/>
        </w:rPr>
        <mc:AlternateContent>
          <mc:Choice Requires="wps">
            <w:drawing>
              <wp:inline distT="0" distB="0" distL="0" distR="0" wp14:anchorId="1B28C1C4" wp14:editId="359B3C84">
                <wp:extent cx="5611495" cy="1809345"/>
                <wp:effectExtent l="0" t="0" r="1905" b="0"/>
                <wp:docPr id="12" name="Text Box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1809345"/>
                        </a:xfrm>
                        <a:prstGeom prst="rect">
                          <a:avLst/>
                        </a:prstGeom>
                        <a:solidFill>
                          <a:schemeClr val="accent1">
                            <a:lumMod val="20000"/>
                            <a:lumOff val="80000"/>
                            <a:alpha val="50000"/>
                          </a:schemeClr>
                        </a:solidFill>
                        <a:ln w="9525">
                          <a:noFill/>
                        </a:ln>
                      </wps:spPr>
                      <wps:txbx>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Hur man på bästa sätt undervisar och stöttar elever är något man lär sig genom hela livet, och lärare och alla andra pedagoger måste ta både personligt och kollektivt ansvar för sin kompetensutveckling.</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Kompetensområden som kan kopplas till denna grundvärdering handlar om</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att lärare och andra pedagoger ingår i en inkluderande gemenskap för professionellt lärande,</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professionellt lärande för inkludering som bygger vidare på grundutbildningen för lärare och den kompetens som andra pedagoger besitter.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28C1C4" id="Text Box 12" o:spid="_x0000_s1054" type="#_x0000_t202" alt="&quot;&quot;" style="width:441.85pt;height:14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" fillcolor="#dbe5f1 [660]" stroked="f">
                <v:fill opacity="32896f"/>
                <v:textbox style="mso-fit-shape-to-text:t">
                  <w:txbxContent>
                    <w:p w14:paraId="131BBE63"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Hur man på bästa sätt undervisar och stöttar elever är något man lär sig genom hela livet, och lärare och alla andra pedagoger måste ta både personligt och kollektivt ansvar för sin kompetensutveckling.</w:t>
                      </w:r>
                    </w:p>
                    <w:p w14:paraId="2A63931D" w14:textId="77777777" w:rsidR="00815949" w:rsidRPr="00775115" w:rsidRDefault="00815949" w:rsidP="008B4120">
                      <w:pPr>
                        <w:pStyle w:val="Agency-body-text"/>
                        <w:keepNext/>
                        <w:ind w:left="284"/>
                        <w:rPr>
                          <w:color w:val="262626" w:themeColor="text1" w:themeTint="D9"/>
                        </w:rPr>
                      </w:pPr>
                      <w:r w:rsidRPr="00775115">
                        <w:rPr>
                          <w:color w:val="262626" w:themeColor="text1" w:themeTint="D9"/>
                          <w:lang w:val="sv-SE" w:bidi="sv-SE"/>
                        </w:rPr>
                        <w:t>Kompetensområden som kan kopplas till denna grundvärdering handlar om</w:t>
                      </w:r>
                    </w:p>
                    <w:p w14:paraId="490F8D63" w14:textId="1EF5B5A5" w:rsidR="00815949" w:rsidRPr="00775115" w:rsidRDefault="00815949" w:rsidP="00775115">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att lärare och andra pedagoger ingår i en inkluderande gemenskap för professionellt lärande,</w:t>
                      </w:r>
                    </w:p>
                    <w:p w14:paraId="19EDAABF" w14:textId="5FDCEB1E" w:rsidR="00815949" w:rsidRPr="00775115" w:rsidRDefault="00815949" w:rsidP="000E6E6B">
                      <w:pPr>
                        <w:pStyle w:val="Agency-body-text"/>
                        <w:ind w:left="720" w:hanging="436"/>
                        <w:rPr>
                          <w:color w:val="262626" w:themeColor="text1" w:themeTint="D9"/>
                        </w:rPr>
                      </w:pPr>
                      <w:r w:rsidRPr="00775115">
                        <w:rPr>
                          <w:color w:val="262626" w:themeColor="text1" w:themeTint="D9"/>
                          <w:lang w:val="sv-SE" w:bidi="sv-SE"/>
                        </w:rPr>
                        <w:t>–</w:t>
                      </w:r>
                      <w:r w:rsidRPr="00775115">
                        <w:rPr>
                          <w:color w:val="262626" w:themeColor="text1" w:themeTint="D9"/>
                          <w:lang w:val="sv-SE" w:bidi="sv-SE"/>
                        </w:rPr>
                        <w:tab/>
                        <w:t>professionellt lärande för inkludering som bygger vidare på grundutbildningen för lärare och den kompetens som andra pedagoger besitter.</w:t>
                      </w:r>
                    </w:p>
                  </w:txbxContent>
                </v:textbox>
                <w10:anchorlock/>
              </v:shape>
            </w:pict>
          </mc:Fallback>
        </mc:AlternateContent>
      </w:r>
    </w:p>
    <w:p w14:paraId="102888CB" w14:textId="4782268E" w:rsidR="001600DB" w:rsidRPr="00D93E29" w:rsidRDefault="00622128" w:rsidP="009F545D">
      <w:pPr>
        <w:pStyle w:val="Agency-heading-3"/>
      </w:pPr>
      <w:bookmarkStart w:id="17" w:name="_Toc112924621"/>
      <w:r w:rsidRPr="00D93E29">
        <w:rPr>
          <w:lang w:val="sv-SE" w:bidi="sv-SE"/>
        </w:rPr>
        <w:lastRenderedPageBreak/>
        <w:t>Lärare och andra pedagoger som en del i en inkluderande gemenskap för professionellt lärande</w:t>
      </w:r>
      <w:bookmarkEnd w:id="17"/>
    </w:p>
    <w:p w14:paraId="12941B03" w14:textId="5C81F184" w:rsidR="00622128" w:rsidRPr="00D93E29" w:rsidRDefault="00622128" w:rsidP="009F545D">
      <w:pPr>
        <w:pStyle w:val="Agency-heading-4"/>
      </w:pPr>
      <w:r w:rsidRPr="00D93E29">
        <w:rPr>
          <w:lang w:val="sv-SE" w:bidi="sv-SE"/>
        </w:rPr>
        <w:t>Följande attityder och övertygelser utgör grunden inom detta kompetensområde:</w:t>
      </w:r>
    </w:p>
    <w:p w14:paraId="460F8584" w14:textId="48E0CD55" w:rsidR="00775115" w:rsidRPr="00D93E29" w:rsidRDefault="00775115" w:rsidP="00775115">
      <w:pPr>
        <w:pStyle w:val="Agency-body-text"/>
      </w:pPr>
      <w:r w:rsidRPr="00D93E29">
        <w:rPr>
          <w:b/>
          <w:noProof/>
          <w:lang w:val="sv-SE" w:bidi="sv-SE"/>
        </w:rPr>
        <mc:AlternateContent>
          <mc:Choice Requires="wps">
            <w:drawing>
              <wp:inline distT="0" distB="0" distL="0" distR="0" wp14:anchorId="733210D7" wp14:editId="26C6D9B8">
                <wp:extent cx="5611495" cy="2568102"/>
                <wp:effectExtent l="0" t="0" r="14605" b="12065"/>
                <wp:docPr id="482" name="Text Box 4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568102"/>
                        </a:xfrm>
                        <a:prstGeom prst="rect">
                          <a:avLst/>
                        </a:prstGeom>
                        <a:solidFill>
                          <a:schemeClr val="accent1">
                            <a:lumMod val="20000"/>
                            <a:lumOff val="80000"/>
                            <a:alpha val="49000"/>
                          </a:schemeClr>
                        </a:solidFill>
                        <a:ln w="9525">
                          <a:solidFill>
                            <a:srgbClr val="7030A0"/>
                          </a:solidFill>
                        </a:ln>
                      </wps:spPr>
                      <wps:txbx>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Undervisning handlar om att lösa problem, och för det krävs fortgående och systematisk planering, utvärdering, reflektion och sedan förändring.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sv-SE" w:bidi="sv-SE"/>
                              </w:rPr>
                              <w:t>– Reflekterande praktik gör att pedagoger kan arbeta med vårdnadshavare på ett sätt som ger resultat, liksom i lag tillsammans med andra inom och utanför skolan.</w:t>
                            </w:r>
                          </w:p>
                          <w:p w14:paraId="40557103"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Allt arbete i skolan bör vägledas av evidensbaserad praktik.</w:t>
                            </w:r>
                          </w:p>
                          <w:p w14:paraId="28DD5908"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Undervisning och samarbetspraktik inom skolan är något oförutsägbart och flerdimensionellt och något man aldrig blir färdig med.</w:t>
                            </w:r>
                          </w:p>
                          <w:p w14:paraId="4EAD52AF" w14:textId="77777777" w:rsidR="00775115" w:rsidRPr="00811DFE"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sv-SE" w:bidi="sv-SE"/>
                              </w:rPr>
                              <w:t>– Det är viktigt att utveckla en egen pedagogik att arbeta efter.</w:t>
                            </w:r>
                          </w:p>
                          <w:p w14:paraId="5D3443D1" w14:textId="12D00F75" w:rsidR="00775115" w:rsidRPr="00811DFE"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sv-SE" w:bidi="sv-SE"/>
                              </w:rPr>
                              <w:t>– Det är viktigt att få återkoppling från kolleger i sitt professionella lärande.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33210D7" id="Text Box 482" o:spid="_x0000_s1055" type="#_x0000_t202" alt="&quot;&quot;" style="width:441.85pt;height:202.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" fillcolor="#dbe5f1 [660]" strokecolor="#7030a0">
                <v:fill opacity="32125f"/>
                <v:textbox style="mso-fit-shape-to-text:t">
                  <w:txbxContent>
                    <w:p w14:paraId="29661D97" w14:textId="77777777" w:rsidR="00775115" w:rsidRPr="00775115" w:rsidRDefault="00775115" w:rsidP="00775115">
                      <w:pPr>
                        <w:pStyle w:val="Agency-body-text"/>
                        <w:ind w:left="284" w:right="311"/>
                        <w:rPr>
                          <w:color w:val="262626" w:themeColor="text1" w:themeTint="D9"/>
                        </w:rPr>
                      </w:pPr>
                      <w:r w:rsidRPr="00775115">
                        <w:rPr>
                          <w:color w:val="262626" w:themeColor="text1" w:themeTint="D9"/>
                          <w:lang w:val="sv-SE" w:bidi="sv-SE"/>
                        </w:rPr>
                        <w:t>– Undervisning handlar om att lösa problem, och för det krävs fortgående och systematisk planering, utvärdering, reflektion och sedan förändring.</w:t>
                      </w:r>
                    </w:p>
                    <w:p w14:paraId="4D89F3A9" w14:textId="77777777" w:rsidR="00775115" w:rsidRPr="00775115" w:rsidRDefault="00775115" w:rsidP="00775115">
                      <w:pPr>
                        <w:pStyle w:val="Agency-body-text"/>
                        <w:ind w:left="284" w:right="311"/>
                        <w:rPr>
                          <w:rFonts w:eastAsia="Calibri"/>
                          <w:color w:val="262626" w:themeColor="text1" w:themeTint="D9"/>
                        </w:rPr>
                      </w:pPr>
                      <w:r w:rsidRPr="00775115">
                        <w:rPr>
                          <w:color w:val="262626" w:themeColor="text1" w:themeTint="D9"/>
                          <w:lang w:val="sv-SE" w:bidi="sv-SE"/>
                        </w:rPr>
                        <w:t>– Reflekterande praktik gör att pedagoger kan arbeta med vårdnadshavare på ett sätt som ger resultat, liksom i lag tillsammans med andra inom och utanför skolan.</w:t>
                      </w:r>
                    </w:p>
                    <w:p w14:paraId="40557103"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Allt arbete i skolan bör vägledas av evidensbaserad praktik.</w:t>
                      </w:r>
                    </w:p>
                    <w:p w14:paraId="28DD5908" w14:textId="77777777" w:rsidR="00775115" w:rsidRPr="00811DFE" w:rsidRDefault="00775115" w:rsidP="00775115">
                      <w:pPr>
                        <w:pStyle w:val="Agency-body-text"/>
                        <w:ind w:left="284" w:right="311"/>
                        <w:rPr>
                          <w:rFonts w:eastAsia="Calibri"/>
                          <w:color w:val="262626" w:themeColor="text1" w:themeTint="D9"/>
                          <w:lang w:val="de-DE"/>
                        </w:rPr>
                      </w:pPr>
                      <w:r w:rsidRPr="00775115">
                        <w:rPr>
                          <w:color w:val="262626" w:themeColor="text1" w:themeTint="D9"/>
                          <w:lang w:val="sv-SE" w:bidi="sv-SE"/>
                        </w:rPr>
                        <w:t>– Undervisning och samarbetspraktik inom skolan är något oförutsägbart och flerdimensionellt och något man aldrig blir färdig med.</w:t>
                      </w:r>
                    </w:p>
                    <w:p w14:paraId="4EAD52AF" w14:textId="77777777" w:rsidR="00775115" w:rsidRPr="00811DFE" w:rsidRDefault="00775115" w:rsidP="00775115">
                      <w:pPr>
                        <w:pStyle w:val="Agency-body-text"/>
                        <w:ind w:left="284" w:right="311"/>
                        <w:rPr>
                          <w:rFonts w:eastAsia="Calibri" w:cstheme="majorHAnsi"/>
                          <w:color w:val="262626" w:themeColor="text1" w:themeTint="D9"/>
                          <w:szCs w:val="24"/>
                          <w:lang w:val="de-DE"/>
                        </w:rPr>
                      </w:pPr>
                      <w:r w:rsidRPr="00775115">
                        <w:rPr>
                          <w:color w:val="262626" w:themeColor="text1" w:themeTint="D9"/>
                          <w:lang w:val="sv-SE" w:bidi="sv-SE"/>
                        </w:rPr>
                        <w:t>– Det är viktigt att utveckla en egen pedagogik att arbeta efter.</w:t>
                      </w:r>
                    </w:p>
                    <w:p w14:paraId="5D3443D1" w14:textId="12D00F75" w:rsidR="00775115" w:rsidRPr="00811DFE" w:rsidRDefault="00775115" w:rsidP="00775115">
                      <w:pPr>
                        <w:pStyle w:val="Agency-body-text"/>
                        <w:ind w:left="284" w:right="311"/>
                        <w:rPr>
                          <w:rFonts w:eastAsia="Calibri" w:cs="Calibri"/>
                          <w:color w:val="262626" w:themeColor="text1" w:themeTint="D9"/>
                          <w:lang w:val="de-DE"/>
                        </w:rPr>
                      </w:pPr>
                      <w:r w:rsidRPr="00775115">
                        <w:rPr>
                          <w:color w:val="262626" w:themeColor="text1" w:themeTint="D9"/>
                          <w:lang w:val="sv-SE" w:bidi="sv-SE"/>
                        </w:rPr>
                        <w:t>– Det är viktigt att få återkoppling från kolleger i sitt professionella lärande.</w:t>
                      </w:r>
                    </w:p>
                  </w:txbxContent>
                </v:textbox>
                <w10:anchorlock/>
              </v:shape>
            </w:pict>
          </mc:Fallback>
        </mc:AlternateContent>
      </w:r>
    </w:p>
    <w:p w14:paraId="3E8B79E7" w14:textId="57993550" w:rsidR="00622128" w:rsidRPr="00D93E29" w:rsidRDefault="00622128" w:rsidP="00F044A5">
      <w:pPr>
        <w:pStyle w:val="Agency-heading-4"/>
      </w:pPr>
      <w:r w:rsidRPr="00D93E29">
        <w:rPr>
          <w:lang w:val="sv-SE" w:bidi="sv-SE"/>
        </w:rPr>
        <w:t>Inom detta kompetensområde bör pedagoger ha grundläggande kunskap om, och förståelse för, följande:</w:t>
      </w:r>
    </w:p>
    <w:p w14:paraId="2B9F30C7" w14:textId="2E077FBA" w:rsidR="00775115" w:rsidRPr="00D93E29" w:rsidRDefault="00EA1943" w:rsidP="00775115">
      <w:pPr>
        <w:pStyle w:val="Agency-body-text"/>
      </w:pPr>
      <w:r w:rsidRPr="00D93E29">
        <w:rPr>
          <w:b/>
          <w:noProof/>
          <w:lang w:val="sv-SE" w:bidi="sv-SE"/>
        </w:rPr>
        <mc:AlternateContent>
          <mc:Choice Requires="wps">
            <w:drawing>
              <wp:inline distT="0" distB="0" distL="0" distR="0" wp14:anchorId="70BBDC42" wp14:editId="2135C4AD">
                <wp:extent cx="5611495" cy="2490281"/>
                <wp:effectExtent l="0" t="0" r="14605" b="15875"/>
                <wp:docPr id="483" name="Text Box 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490281"/>
                        </a:xfrm>
                        <a:prstGeom prst="rect">
                          <a:avLst/>
                        </a:prstGeom>
                        <a:solidFill>
                          <a:schemeClr val="accent1">
                            <a:lumMod val="20000"/>
                            <a:lumOff val="80000"/>
                            <a:alpha val="49000"/>
                          </a:schemeClr>
                        </a:solidFill>
                        <a:ln w="9525">
                          <a:solidFill>
                            <a:srgbClr val="0070C0"/>
                          </a:solidFill>
                        </a:ln>
                      </wps:spPr>
                      <wps:txbx>
                        <w:txbxContent>
                          <w:p w14:paraId="5A19808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metakognitivt lära sig att lära,</w:t>
                            </w:r>
                          </w:p>
                          <w:p w14:paraId="1F64F1DF"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hur man utövar reflektion i sitt yrke både på egen hand och tillsammans med kolleger både i efterhand och under arbetets gång,</w:t>
                            </w:r>
                          </w:p>
                          <w:p w14:paraId="7E9FB3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och strategier för att utvärdera sitt eget arbete och egna resultat,</w:t>
                            </w:r>
                          </w:p>
                          <w:p w14:paraId="4FAD9EA2"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det är viktigt att man arbetar tillsammans med professionellt lärande för att skapa inkluderande lärmiljöer,</w:t>
                            </w:r>
                          </w:p>
                          <w:p w14:paraId="52AB7FCC"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aktionsforskning och vikten av sådan forskning för det pedagogiska arbetet,</w:t>
                            </w:r>
                          </w:p>
                          <w:p w14:paraId="185291E0"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deltagande forskning och vikten av sådan forskning för inkluderande undervisning,</w:t>
                            </w:r>
                          </w:p>
                          <w:p w14:paraId="5B994CB4" w14:textId="559F9779"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ta fram strategier för att lösa problem på egen hand och i samverkan med andra.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70BBDC42" id="Text Box 483" o:spid="_x0000_s1056" type="#_x0000_t202" alt="&quot;&quot;" style="width:441.85pt;height:19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" fillcolor="#dbe5f1 [660]" strokecolor="#0070c0">
                <v:fill opacity="32125f"/>
                <v:textbox style="mso-fit-shape-to-text:t">
                  <w:txbxContent>
                    <w:p w14:paraId="5A19808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metakognitivt lära sig att lära,</w:t>
                      </w:r>
                    </w:p>
                    <w:p w14:paraId="1F64F1DF"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hur man utövar reflektion i sitt yrke både på egen hand och tillsammans med kolleger både i efterhand och under arbetets gång,</w:t>
                      </w:r>
                    </w:p>
                    <w:p w14:paraId="7E9FB3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och strategier för att utvärdera sitt eget arbete och egna resultat,</w:t>
                      </w:r>
                    </w:p>
                    <w:p w14:paraId="4FAD9EA2"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det är viktigt att man arbetar tillsammans med professionellt lärande för att skapa inkluderande lärmiljöer,</w:t>
                      </w:r>
                    </w:p>
                    <w:p w14:paraId="52AB7FCC"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aktionsforskning och vikten av sådan forskning för det pedagogiska arbetet,</w:t>
                      </w:r>
                    </w:p>
                    <w:p w14:paraId="185291E0"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metoder för deltagande forskning och vikten av sådan forskning för inkluderande undervisning,</w:t>
                      </w:r>
                    </w:p>
                    <w:p w14:paraId="5B994CB4" w14:textId="559F9779"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ta fram strategier för att lösa problem på egen hand och i samverkan med andra.</w:t>
                      </w:r>
                    </w:p>
                  </w:txbxContent>
                </v:textbox>
                <w10:anchorlock/>
              </v:shape>
            </w:pict>
          </mc:Fallback>
        </mc:AlternateContent>
      </w:r>
    </w:p>
    <w:p w14:paraId="05483033" w14:textId="24290C31" w:rsidR="001600DB" w:rsidRPr="00D93E29" w:rsidRDefault="00622128" w:rsidP="009F545D">
      <w:pPr>
        <w:pStyle w:val="Agency-heading-4"/>
      </w:pPr>
      <w:r w:rsidRPr="00D93E29">
        <w:rPr>
          <w:lang w:val="sv-SE" w:bidi="sv-SE"/>
        </w:rPr>
        <w:lastRenderedPageBreak/>
        <w:t>Följande färdigheter och förmågor bör förvärvas inom detta kompetensområde:</w:t>
      </w:r>
    </w:p>
    <w:p w14:paraId="55C575AA" w14:textId="4E3D2D1A" w:rsidR="00EA1943" w:rsidRPr="00D93E29" w:rsidRDefault="00EA1943" w:rsidP="00EA1943">
      <w:pPr>
        <w:pStyle w:val="Agency-body-text"/>
      </w:pPr>
      <w:r w:rsidRPr="00D93E29">
        <w:rPr>
          <w:b/>
          <w:noProof/>
          <w:lang w:val="sv-SE" w:bidi="sv-SE"/>
        </w:rPr>
        <mc:AlternateContent>
          <mc:Choice Requires="wps">
            <w:drawing>
              <wp:inline distT="0" distB="0" distL="0" distR="0" wp14:anchorId="1BF823E7" wp14:editId="08BEF7D1">
                <wp:extent cx="5611495" cy="3015574"/>
                <wp:effectExtent l="0" t="0" r="14605" b="16510"/>
                <wp:docPr id="484" name="Text Box 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015574"/>
                        </a:xfrm>
                        <a:prstGeom prst="rect">
                          <a:avLst/>
                        </a:prstGeom>
                        <a:solidFill>
                          <a:schemeClr val="accent1">
                            <a:lumMod val="20000"/>
                            <a:lumOff val="80000"/>
                            <a:alpha val="49000"/>
                          </a:schemeClr>
                        </a:solidFill>
                        <a:ln w="9525">
                          <a:solidFill>
                            <a:srgbClr val="FFC000"/>
                          </a:solidFill>
                        </a:ln>
                      </wps:spPr>
                      <wps:txbx>
                        <w:txbxContent>
                          <w:p w14:paraId="4CF92707" w14:textId="73B39765" w:rsidR="00EA1943" w:rsidRPr="00E00B84" w:rsidRDefault="00DD3C2B" w:rsidP="00DD3C2B">
                            <w:pPr>
                              <w:pStyle w:val="Agency-body-text"/>
                              <w:ind w:left="284" w:right="311"/>
                            </w:pPr>
                            <w:r w:rsidRPr="00DD3C2B">
                              <w:rPr>
                                <w:lang w:val="sv-SE" w:bidi="sv-SE"/>
                              </w:rPr>
                              <w:t>–</w:t>
                            </w:r>
                            <w:r>
                              <w:rPr>
                                <w:lang w:val="sv-SE" w:bidi="sv-SE"/>
                              </w:rPr>
                              <w:t xml:space="preserve"> </w:t>
                            </w:r>
                            <w:r w:rsidR="00EA1943" w:rsidRPr="00E00B84">
                              <w:rPr>
                                <w:lang w:val="sv-SE" w:bidi="sv-SE"/>
                              </w:rPr>
                              <w:t>att kritiskt granska sina egna övertygelser och attityder och inse hur dessa påverkar relationerna till kollegerna, de gemensamma övertygelserna och ens sätt att agera,</w:t>
                            </w:r>
                          </w:p>
                          <w:p w14:paraId="0D5B15F5" w14:textId="77777777" w:rsidR="00EA1943" w:rsidRPr="00E00B84" w:rsidRDefault="00EA1943" w:rsidP="00EA1943">
                            <w:pPr>
                              <w:pStyle w:val="Agency-body-text"/>
                              <w:ind w:left="284" w:right="311"/>
                            </w:pPr>
                            <w:r w:rsidRPr="00E00B84">
                              <w:rPr>
                                <w:lang w:val="sv-SE" w:bidi="sv-SE"/>
                              </w:rPr>
                              <w:t>– att systematiskt utvärdera sin egen insats när det gäller att agera tillsammans för att åstadkomma förändring mot inkludering,</w:t>
                            </w:r>
                          </w:p>
                          <w:p w14:paraId="7A660662" w14:textId="77777777" w:rsidR="00EA1943" w:rsidRPr="00E00B84" w:rsidRDefault="00EA1943" w:rsidP="00EA1943">
                            <w:pPr>
                              <w:pStyle w:val="Agency-body-text"/>
                              <w:ind w:left="284" w:right="311"/>
                            </w:pPr>
                            <w:r w:rsidRPr="00E00B84">
                              <w:rPr>
                                <w:lang w:val="sv-SE" w:bidi="sv-SE"/>
                              </w:rPr>
                              <w:t>– förmåga att ”avlära sig” tidigare praktik som visat sig vara ineffektiv och som inte är förenlig med inkluderingens grundvärderingar,</w:t>
                            </w:r>
                          </w:p>
                          <w:p w14:paraId="370FC827" w14:textId="77777777" w:rsidR="00EA1943" w:rsidRPr="00E00B84" w:rsidRDefault="00EA1943" w:rsidP="00EA1943">
                            <w:pPr>
                              <w:pStyle w:val="Agency-body-text"/>
                              <w:ind w:left="284" w:right="311"/>
                            </w:pPr>
                            <w:r w:rsidRPr="00E00B84">
                              <w:rPr>
                                <w:lang w:val="sv-SE" w:bidi="sv-SE"/>
                              </w:rPr>
                              <w:t>– att förklara situationer som varit utmanande eller inte gett förväntat resultat genom att erkänna att det finns olika konkurrerande teorier som är värda att titta på och att inte blint hålla fast vid gamla föreställningar,</w:t>
                            </w:r>
                          </w:p>
                          <w:p w14:paraId="737E3F08" w14:textId="77777777" w:rsidR="00EA1943" w:rsidRPr="00E00B84" w:rsidRDefault="00EA1943" w:rsidP="00EA1943">
                            <w:pPr>
                              <w:pStyle w:val="Agency-body-text"/>
                              <w:ind w:left="284" w:right="311"/>
                            </w:pPr>
                            <w:r w:rsidRPr="00E00B84">
                              <w:rPr>
                                <w:lang w:val="sv-SE" w:bidi="sv-SE"/>
                              </w:rPr>
                              <w:t>– att på ett meningsfullt sätt involvera andra i reflektioner kring undervisning och lärande,</w:t>
                            </w:r>
                          </w:p>
                          <w:p w14:paraId="4D44FEF5" w14:textId="77777777" w:rsidR="00EA1943" w:rsidRPr="00E00B84" w:rsidRDefault="00EA1943" w:rsidP="00EA1943">
                            <w:pPr>
                              <w:pStyle w:val="Agency-body-text"/>
                              <w:ind w:left="284" w:right="311"/>
                            </w:pPr>
                            <w:r w:rsidRPr="00E00B84">
                              <w:rPr>
                                <w:lang w:val="sv-SE" w:bidi="sv-SE"/>
                              </w:rPr>
                              <w:t>– att samarbeta med familjerna för att utveckla det professionella arbetslaget,</w:t>
                            </w:r>
                          </w:p>
                          <w:p w14:paraId="419A8097" w14:textId="799B0AC2" w:rsidR="00EA1943" w:rsidRPr="00A732BC" w:rsidRDefault="00EA1943" w:rsidP="00EA1943">
                            <w:pPr>
                              <w:pStyle w:val="Agency-body-text"/>
                              <w:ind w:left="284" w:right="311"/>
                            </w:pPr>
                            <w:r w:rsidRPr="00E00B84">
                              <w:rPr>
                                <w:lang w:val="sv-SE" w:bidi="sv-SE"/>
                              </w:rPr>
                              <w:t>– att bidra till skolans utveckling som en lärgemenskap.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1BF823E7" id="Text Box 484" o:spid="_x0000_s1057" type="#_x0000_t202" alt="&quot;&quot;" style="width:441.85pt;height:23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" fillcolor="#dbe5f1 [660]" strokecolor="#ffc000">
                <v:fill opacity="32125f"/>
                <v:textbox style="mso-fit-shape-to-text:t">
                  <w:txbxContent>
                    <w:p w14:paraId="4CF92707" w14:textId="73B39765" w:rsidR="00EA1943" w:rsidRPr="00E00B84" w:rsidRDefault="00DD3C2B" w:rsidP="00DD3C2B">
                      <w:pPr>
                        <w:pStyle w:val="Agency-body-text"/>
                        <w:ind w:left="284" w:right="311"/>
                      </w:pPr>
                      <w:r w:rsidRPr="00DD3C2B">
                        <w:rPr>
                          <w:lang w:val="sv-SE" w:bidi="sv-SE"/>
                        </w:rPr>
                        <w:t>–</w:t>
                      </w:r>
                      <w:r>
                        <w:rPr>
                          <w:lang w:val="sv-SE" w:bidi="sv-SE"/>
                        </w:rPr>
                        <w:t xml:space="preserve"> </w:t>
                      </w:r>
                      <w:r w:rsidR="00EA1943" w:rsidRPr="00E00B84">
                        <w:rPr>
                          <w:lang w:val="sv-SE" w:bidi="sv-SE"/>
                        </w:rPr>
                        <w:t>att kritiskt granska sina egna övertygelser och attityder och inse hur dessa påverkar relationerna till kollegerna, de gemensamma övertygelserna och ens sätt att agera,</w:t>
                      </w:r>
                    </w:p>
                    <w:p w14:paraId="0D5B15F5" w14:textId="77777777" w:rsidR="00EA1943" w:rsidRPr="00E00B84" w:rsidRDefault="00EA1943" w:rsidP="00EA1943">
                      <w:pPr>
                        <w:pStyle w:val="Agency-body-text"/>
                        <w:ind w:left="284" w:right="311"/>
                      </w:pPr>
                      <w:r w:rsidRPr="00E00B84">
                        <w:rPr>
                          <w:lang w:val="sv-SE" w:bidi="sv-SE"/>
                        </w:rPr>
                        <w:t>– att systematiskt utvärdera sin egen insats när det gäller att agera tillsammans för att åstadkomma förändring mot inkludering,</w:t>
                      </w:r>
                    </w:p>
                    <w:p w14:paraId="7A660662" w14:textId="77777777" w:rsidR="00EA1943" w:rsidRPr="00E00B84" w:rsidRDefault="00EA1943" w:rsidP="00EA1943">
                      <w:pPr>
                        <w:pStyle w:val="Agency-body-text"/>
                        <w:ind w:left="284" w:right="311"/>
                      </w:pPr>
                      <w:r w:rsidRPr="00E00B84">
                        <w:rPr>
                          <w:lang w:val="sv-SE" w:bidi="sv-SE"/>
                        </w:rPr>
                        <w:t>– förmåga att ”avlära sig” tidigare praktik som visat sig vara ineffektiv och som inte är förenlig med inkluderingens grundvärderingar,</w:t>
                      </w:r>
                    </w:p>
                    <w:p w14:paraId="370FC827" w14:textId="77777777" w:rsidR="00EA1943" w:rsidRPr="00E00B84" w:rsidRDefault="00EA1943" w:rsidP="00EA1943">
                      <w:pPr>
                        <w:pStyle w:val="Agency-body-text"/>
                        <w:ind w:left="284" w:right="311"/>
                      </w:pPr>
                      <w:r w:rsidRPr="00E00B84">
                        <w:rPr>
                          <w:lang w:val="sv-SE" w:bidi="sv-SE"/>
                        </w:rPr>
                        <w:t>– att förklara situationer som varit utmanande eller inte gett förväntat resultat genom att erkänna att det finns olika konkurrerande teorier som är värda att titta på och att inte blint hålla fast vid gamla föreställningar,</w:t>
                      </w:r>
                    </w:p>
                    <w:p w14:paraId="737E3F08" w14:textId="77777777" w:rsidR="00EA1943" w:rsidRPr="00E00B84" w:rsidRDefault="00EA1943" w:rsidP="00EA1943">
                      <w:pPr>
                        <w:pStyle w:val="Agency-body-text"/>
                        <w:ind w:left="284" w:right="311"/>
                      </w:pPr>
                      <w:r w:rsidRPr="00E00B84">
                        <w:rPr>
                          <w:lang w:val="sv-SE" w:bidi="sv-SE"/>
                        </w:rPr>
                        <w:t>– att på ett meningsfullt sätt involvera andra i reflektioner kring undervisning och lärande,</w:t>
                      </w:r>
                    </w:p>
                    <w:p w14:paraId="4D44FEF5" w14:textId="77777777" w:rsidR="00EA1943" w:rsidRPr="00E00B84" w:rsidRDefault="00EA1943" w:rsidP="00EA1943">
                      <w:pPr>
                        <w:pStyle w:val="Agency-body-text"/>
                        <w:ind w:left="284" w:right="311"/>
                      </w:pPr>
                      <w:r w:rsidRPr="00E00B84">
                        <w:rPr>
                          <w:lang w:val="sv-SE" w:bidi="sv-SE"/>
                        </w:rPr>
                        <w:t>– att samarbeta med familjerna för att utveckla det professionella arbetslaget,</w:t>
                      </w:r>
                    </w:p>
                    <w:p w14:paraId="419A8097" w14:textId="799B0AC2" w:rsidR="00EA1943" w:rsidRPr="00A732BC" w:rsidRDefault="00EA1943" w:rsidP="00EA1943">
                      <w:pPr>
                        <w:pStyle w:val="Agency-body-text"/>
                        <w:ind w:left="284" w:right="311"/>
                      </w:pPr>
                      <w:r w:rsidRPr="00E00B84">
                        <w:rPr>
                          <w:lang w:val="sv-SE" w:bidi="sv-SE"/>
                        </w:rPr>
                        <w:t>– att bidra till skolans utveckling som en lärgemenskap.</w:t>
                      </w:r>
                    </w:p>
                  </w:txbxContent>
                </v:textbox>
                <w10:anchorlock/>
              </v:shape>
            </w:pict>
          </mc:Fallback>
        </mc:AlternateContent>
      </w:r>
    </w:p>
    <w:p w14:paraId="1BD022E8" w14:textId="17922F97" w:rsidR="00622128" w:rsidRPr="00D93E29" w:rsidRDefault="00622128" w:rsidP="009F545D">
      <w:pPr>
        <w:pStyle w:val="Agency-heading-3"/>
      </w:pPr>
      <w:bookmarkStart w:id="18" w:name="_Toc112924622"/>
      <w:r w:rsidRPr="00D93E29">
        <w:rPr>
          <w:lang w:val="sv-SE" w:bidi="sv-SE"/>
        </w:rPr>
        <w:t>Professionellt lärande för inkludering som bygger vidare på grundutbildningen för lärare och den kompetens som andra pedagoger inom skolan besitter</w:t>
      </w:r>
      <w:bookmarkEnd w:id="18"/>
    </w:p>
    <w:p w14:paraId="66C64B3E" w14:textId="0459F961" w:rsidR="00987416" w:rsidRPr="00D93E29" w:rsidRDefault="00622128" w:rsidP="00067073">
      <w:pPr>
        <w:pStyle w:val="Agency-heading-4"/>
      </w:pPr>
      <w:r w:rsidRPr="00D93E29">
        <w:rPr>
          <w:lang w:val="sv-SE" w:bidi="sv-SE"/>
        </w:rPr>
        <w:t>Följande attityder och övertygelser utgör grunden inom detta kompetensområde:</w:t>
      </w:r>
    </w:p>
    <w:p w14:paraId="0AC0A6A1" w14:textId="47C48CBF" w:rsidR="00EA1943" w:rsidRPr="00D93E29" w:rsidRDefault="00EA1943" w:rsidP="00EA1943">
      <w:pPr>
        <w:pStyle w:val="Agency-body-text"/>
      </w:pPr>
      <w:r w:rsidRPr="00D93E29">
        <w:rPr>
          <w:b/>
          <w:noProof/>
          <w:lang w:val="sv-SE" w:bidi="sv-SE"/>
        </w:rPr>
        <mc:AlternateContent>
          <mc:Choice Requires="wps">
            <w:drawing>
              <wp:inline distT="0" distB="0" distL="0" distR="0" wp14:anchorId="5A584EDB" wp14:editId="1F61DF44">
                <wp:extent cx="5611495" cy="3258766"/>
                <wp:effectExtent l="0" t="0" r="14605" b="17145"/>
                <wp:docPr id="485" name="Text Box 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3258766"/>
                        </a:xfrm>
                        <a:prstGeom prst="rect">
                          <a:avLst/>
                        </a:prstGeom>
                        <a:solidFill>
                          <a:schemeClr val="accent1">
                            <a:lumMod val="20000"/>
                            <a:lumOff val="80000"/>
                            <a:alpha val="49000"/>
                          </a:schemeClr>
                        </a:solidFill>
                        <a:ln w="9525">
                          <a:solidFill>
                            <a:srgbClr val="7030A0"/>
                          </a:solidFill>
                        </a:ln>
                      </wps:spPr>
                      <wps:txbx>
                        <w:txbxContent>
                          <w:p w14:paraId="750A7A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och andra pedagoger har ansvar för sin egen kompetensutveckling.</w:t>
                            </w:r>
                          </w:p>
                          <w:p w14:paraId="2E01EB48"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Grundutbildningen är det första stadiet i lärares livslånga professionella lärande.</w:t>
                            </w:r>
                          </w:p>
                          <w:p w14:paraId="1AABFBCE"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Undervisningskompetens är en viktig komponent i det professionella lärandet för alla pedagoger som arbetar i inkluderande lärgemenskaper.</w:t>
                            </w:r>
                          </w:p>
                          <w:p w14:paraId="52E7CEB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undervisa och ge stöd till elever är något som man lär sig hela arbetslivet; att lära sig nya färdigheter och aktivt fråga om saker och be om råd är något bra, och inte en svaghet.</w:t>
                            </w:r>
                          </w:p>
                          <w:p w14:paraId="21F27496"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kan inte vara experter på allt som rör inkluderande undervisning; de som börjar arbeta med inkluderande undervisning måste ha grundläggande kunskaper, men fortsatt kompetensutveckling är nödvändig.</w:t>
                            </w:r>
                          </w:p>
                          <w:p w14:paraId="780641CC" w14:textId="43BF6C43" w:rsidR="00EA1943" w:rsidRPr="00811DFE"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sv-SE" w:bidi="sv-SE"/>
                              </w:rPr>
                              <w:t>– Pedagoger behöver veta hur de ska hantera och bemöta förändrade behov och krav under sitt arbetsliv.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584EDB" id="Text Box 485" o:spid="_x0000_s1058" type="#_x0000_t202" alt="&quot;&quot;" style="width:441.85pt;height:2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" fillcolor="#dbe5f1 [660]" strokecolor="#7030a0">
                <v:fill opacity="32125f"/>
                <v:textbox style="mso-fit-shape-to-text:t">
                  <w:txbxContent>
                    <w:p w14:paraId="750A7A47"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och andra pedagoger har ansvar för sin egen kompetensutveckling.</w:t>
                      </w:r>
                    </w:p>
                    <w:p w14:paraId="2E01EB48"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Grundutbildningen är det första stadiet i lärares livslånga professionella lärande.</w:t>
                      </w:r>
                    </w:p>
                    <w:p w14:paraId="1AABFBCE" w14:textId="77777777" w:rsidR="00EA1943" w:rsidRPr="00811DFE" w:rsidRDefault="00EA1943" w:rsidP="00EA1943">
                      <w:pPr>
                        <w:pStyle w:val="Agency-body-text"/>
                        <w:ind w:left="284" w:right="311"/>
                        <w:rPr>
                          <w:rFonts w:eastAsia="Calibri"/>
                          <w:color w:val="262626" w:themeColor="text1" w:themeTint="D9"/>
                          <w:lang w:val="de-DE"/>
                        </w:rPr>
                      </w:pPr>
                      <w:r w:rsidRPr="00EA1943">
                        <w:rPr>
                          <w:color w:val="262626" w:themeColor="text1" w:themeTint="D9"/>
                          <w:lang w:val="sv-SE" w:bidi="sv-SE"/>
                        </w:rPr>
                        <w:t>– Undervisningskompetens är en viktig komponent i det professionella lärandet för alla pedagoger som arbetar i inkluderande lärgemenskaper.</w:t>
                      </w:r>
                    </w:p>
                    <w:p w14:paraId="52E7CEB9"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Att undervisa och ge stöd till elever är något som man lär sig hela arbetslivet; att lära sig nya färdigheter och aktivt fråga om saker och be om råd är något bra, och inte en svaghet.</w:t>
                      </w:r>
                    </w:p>
                    <w:p w14:paraId="21F27496" w14:textId="77777777" w:rsidR="00EA1943" w:rsidRPr="00811DFE" w:rsidRDefault="00EA1943" w:rsidP="00EA1943">
                      <w:pPr>
                        <w:pStyle w:val="Agency-body-text"/>
                        <w:ind w:left="284" w:right="311"/>
                        <w:rPr>
                          <w:color w:val="262626" w:themeColor="text1" w:themeTint="D9"/>
                          <w:lang w:val="de-DE"/>
                        </w:rPr>
                      </w:pPr>
                      <w:r w:rsidRPr="00EA1943">
                        <w:rPr>
                          <w:color w:val="262626" w:themeColor="text1" w:themeTint="D9"/>
                          <w:lang w:val="sv-SE" w:bidi="sv-SE"/>
                        </w:rPr>
                        <w:t>– Lärare kan inte vara experter på allt som rör inkluderande undervisning; de som börjar arbeta med inkluderande undervisning måste ha grundläggande kunskaper, men fortsatt kompetensutveckling är nödvändig.</w:t>
                      </w:r>
                    </w:p>
                    <w:p w14:paraId="780641CC" w14:textId="43BF6C43" w:rsidR="00EA1943" w:rsidRPr="00811DFE" w:rsidRDefault="00EA1943" w:rsidP="00EA1943">
                      <w:pPr>
                        <w:pStyle w:val="Agency-body-text"/>
                        <w:ind w:left="284" w:right="311"/>
                        <w:rPr>
                          <w:rFonts w:eastAsia="Calibri" w:cs="Calibri"/>
                          <w:color w:val="262626" w:themeColor="text1" w:themeTint="D9"/>
                          <w:lang w:val="de-DE"/>
                        </w:rPr>
                      </w:pPr>
                      <w:r w:rsidRPr="00EA1943">
                        <w:rPr>
                          <w:color w:val="262626" w:themeColor="text1" w:themeTint="D9"/>
                          <w:lang w:val="sv-SE" w:bidi="sv-SE"/>
                        </w:rPr>
                        <w:t>– Pedagoger behöver veta hur de ska hantera och bemöta förändrade behov och krav under sitt arbetsliv.</w:t>
                      </w:r>
                    </w:p>
                  </w:txbxContent>
                </v:textbox>
                <w10:anchorlock/>
              </v:shape>
            </w:pict>
          </mc:Fallback>
        </mc:AlternateContent>
      </w:r>
    </w:p>
    <w:p w14:paraId="729F33CF" w14:textId="603910C4" w:rsidR="00622128" w:rsidRPr="00D93E29" w:rsidRDefault="00622128" w:rsidP="00F044A5">
      <w:pPr>
        <w:pStyle w:val="Agency-heading-4"/>
      </w:pPr>
      <w:r w:rsidRPr="00D93E29">
        <w:rPr>
          <w:lang w:val="sv-SE" w:bidi="sv-SE"/>
        </w:rPr>
        <w:lastRenderedPageBreak/>
        <w:t>Inom detta kompetensområde bör pedagoger ha grundläggande kunskap om, och förståelse för, följande:</w:t>
      </w:r>
    </w:p>
    <w:p w14:paraId="08452BD0" w14:textId="524DE3A3" w:rsidR="00EA1943" w:rsidRPr="00D93E29" w:rsidRDefault="00EA1943" w:rsidP="00EA1943">
      <w:pPr>
        <w:pStyle w:val="Agency-body-text"/>
      </w:pPr>
      <w:r w:rsidRPr="00D93E29">
        <w:rPr>
          <w:b/>
          <w:noProof/>
          <w:lang w:val="sv-SE" w:bidi="sv-SE"/>
        </w:rPr>
        <mc:AlternateContent>
          <mc:Choice Requires="wps">
            <w:drawing>
              <wp:inline distT="0" distB="0" distL="0" distR="0" wp14:anchorId="1122C434" wp14:editId="11419ED0">
                <wp:extent cx="5611495" cy="2076450"/>
                <wp:effectExtent l="0" t="0" r="27305" b="19050"/>
                <wp:docPr id="486" name="Text Box 4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076450"/>
                        </a:xfrm>
                        <a:prstGeom prst="rect">
                          <a:avLst/>
                        </a:prstGeom>
                        <a:solidFill>
                          <a:schemeClr val="accent1">
                            <a:lumMod val="20000"/>
                            <a:lumOff val="80000"/>
                            <a:alpha val="49000"/>
                          </a:schemeClr>
                        </a:solidFill>
                        <a:ln w="9525">
                          <a:solidFill>
                            <a:srgbClr val="0070C0"/>
                          </a:solidFill>
                        </a:ln>
                      </wps:spPr>
                      <wps:txb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skollagen och de rättsliga ramar som pedagoger måste arbeta inom och vilket ansvar man har inför elever, familjer och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de yrkesetiska principerna för lärare och/eller andra pedagoger som arbetar inom skolan,</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möjligheterna och olika sätt att få fortbildning eller andra sätt att utveckla kompetens och färdigheter för att förbättra den inkluderande praktiken,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mervärdet av att även personal som inte själva undervisar får utbildning om undervisning och att lärare i sin tur får möjlighet till professionellt lärande inom specialpedagogik.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122C434" id="Text Box 486" o:spid="_x0000_s1059" type="#_x0000_t202" alt="&quot;&quot;" style="width:441.85pt;height: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" fillcolor="#dbe5f1 [660]" strokecolor="#0070c0">
                <v:fill opacity="32125f"/>
                <v:textbox>
                  <w:txbxContent>
                    <w:p w14:paraId="10E7B2A0"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skollagen och de rättsliga ramar som pedagoger måste arbeta inom och vilket ansvar man har inför elever, familjer och kolleger,</w:t>
                      </w:r>
                    </w:p>
                    <w:p w14:paraId="23BC54C1" w14:textId="77777777" w:rsidR="00EA1943" w:rsidRPr="00EA1943" w:rsidRDefault="00EA1943" w:rsidP="00EA1943">
                      <w:pPr>
                        <w:pStyle w:val="Agency-body-text"/>
                        <w:ind w:left="284" w:right="311"/>
                        <w:rPr>
                          <w:color w:val="262626" w:themeColor="text1" w:themeTint="D9"/>
                        </w:rPr>
                      </w:pPr>
                      <w:r w:rsidRPr="00EA1943">
                        <w:rPr>
                          <w:color w:val="262626" w:themeColor="text1" w:themeTint="D9"/>
                          <w:lang w:val="sv-SE" w:bidi="sv-SE"/>
                        </w:rPr>
                        <w:t>– de yrkesetiska principerna för lärare och/eller andra pedagoger som arbetar inom skolan,</w:t>
                      </w:r>
                    </w:p>
                    <w:p w14:paraId="0B0C4589" w14:textId="77777777"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möjligheterna och olika sätt att få fortbildning eller andra sätt att utveckla kompetens och färdigheter för att förbättra den inkluderande praktiken,</w:t>
                      </w:r>
                    </w:p>
                    <w:p w14:paraId="2A4DBCA1" w14:textId="2891F7E0" w:rsidR="00EA1943" w:rsidRPr="00EA1943" w:rsidRDefault="00EA1943" w:rsidP="00EA1943">
                      <w:pPr>
                        <w:pStyle w:val="Agency-body-text"/>
                        <w:ind w:left="284" w:right="311"/>
                        <w:rPr>
                          <w:rFonts w:eastAsia="Calibri"/>
                          <w:color w:val="262626" w:themeColor="text1" w:themeTint="D9"/>
                        </w:rPr>
                      </w:pPr>
                      <w:r w:rsidRPr="00EA1943">
                        <w:rPr>
                          <w:color w:val="262626" w:themeColor="text1" w:themeTint="D9"/>
                          <w:lang w:val="sv-SE" w:bidi="sv-SE"/>
                        </w:rPr>
                        <w:t>– mervärdet av att även personal som inte själva undervisar får utbildning om undervisning och att lärare i sin tur får möjlighet till professionellt lärande inom specialpedagogik.</w:t>
                      </w:r>
                    </w:p>
                  </w:txbxContent>
                </v:textbox>
                <w10:anchorlock/>
              </v:shape>
            </w:pict>
          </mc:Fallback>
        </mc:AlternateContent>
      </w:r>
    </w:p>
    <w:p w14:paraId="2C33C3B4" w14:textId="7F847ECE" w:rsidR="001600DB" w:rsidRPr="00D93E29" w:rsidRDefault="00622128" w:rsidP="00095FAB">
      <w:pPr>
        <w:pStyle w:val="Agency-heading-4"/>
      </w:pPr>
      <w:r w:rsidRPr="00D93E29">
        <w:rPr>
          <w:lang w:val="sv-SE" w:bidi="sv-SE"/>
        </w:rPr>
        <w:t>Följande färdigheter och förmågor bör förvärvas inom detta kompetensområde:</w:t>
      </w:r>
    </w:p>
    <w:p w14:paraId="1901B227" w14:textId="4FED3560" w:rsidR="00EA1943" w:rsidRPr="00D93E29" w:rsidRDefault="00EA1943" w:rsidP="00EA1943">
      <w:pPr>
        <w:pStyle w:val="Agency-body-text"/>
      </w:pPr>
      <w:r w:rsidRPr="00D93E29">
        <w:rPr>
          <w:b/>
          <w:noProof/>
          <w:lang w:val="sv-SE" w:bidi="sv-SE"/>
        </w:rPr>
        <mc:AlternateContent>
          <mc:Choice Requires="wps">
            <w:drawing>
              <wp:inline distT="0" distB="0" distL="0" distR="0" wp14:anchorId="5ADE1FAF" wp14:editId="496887EA">
                <wp:extent cx="5611495" cy="2344366"/>
                <wp:effectExtent l="0" t="0" r="14605" b="15875"/>
                <wp:docPr id="487" name="Text Box 4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11495" cy="2344366"/>
                        </a:xfrm>
                        <a:prstGeom prst="rect">
                          <a:avLst/>
                        </a:prstGeom>
                        <a:solidFill>
                          <a:schemeClr val="accent1">
                            <a:lumMod val="20000"/>
                            <a:lumOff val="80000"/>
                            <a:alpha val="49000"/>
                          </a:schemeClr>
                        </a:solidFill>
                        <a:ln w="9525">
                          <a:solidFill>
                            <a:srgbClr val="FFC000"/>
                          </a:solidFill>
                        </a:ln>
                      </wps:spPr>
                      <wps:txbx>
                        <w:txbxContent>
                          <w:p w14:paraId="6CF0F2EC" w14:textId="77777777" w:rsidR="00EA1943" w:rsidRPr="00E00B84" w:rsidRDefault="00EA1943" w:rsidP="00EA1943">
                            <w:pPr>
                              <w:pStyle w:val="Agency-body-text"/>
                              <w:ind w:left="284" w:right="311"/>
                            </w:pPr>
                            <w:r w:rsidRPr="00E00B84">
                              <w:rPr>
                                <w:lang w:val="sv-SE" w:bidi="sv-SE"/>
                              </w:rPr>
                              <w:t>– att vara flexibel i sina undervisningsmetoder så att man hela tider provar och lär sig nya saker,</w:t>
                            </w:r>
                          </w:p>
                          <w:p w14:paraId="72A42C96" w14:textId="77777777" w:rsidR="00EA1943" w:rsidRPr="00E00B84" w:rsidRDefault="00EA1943" w:rsidP="00EA1943">
                            <w:pPr>
                              <w:pStyle w:val="Agency-body-text"/>
                              <w:ind w:left="284" w:right="311"/>
                            </w:pPr>
                            <w:r w:rsidRPr="00E00B84">
                              <w:rPr>
                                <w:lang w:val="sv-SE" w:bidi="sv-SE"/>
                              </w:rPr>
                              <w:t>– att tillämpa tidsplaneringsstrategier som gör att det finns tid för fortbildning,</w:t>
                            </w:r>
                          </w:p>
                          <w:p w14:paraId="1F4F6337" w14:textId="77777777" w:rsidR="00EA1943" w:rsidRPr="00E00B84" w:rsidRDefault="00EA1943" w:rsidP="00EA1943">
                            <w:pPr>
                              <w:pStyle w:val="Agency-body-text"/>
                              <w:ind w:left="284" w:right="311"/>
                            </w:pPr>
                            <w:r w:rsidRPr="00E00B84">
                              <w:rPr>
                                <w:lang w:val="sv-SE" w:bidi="sv-SE"/>
                              </w:rPr>
                              <w:t>– att vara öppen för att ta hjälp av kolleger och andra på skolan som källor till kunskap och inspiration och proaktivt utnyttja denna möjlighet,</w:t>
                            </w:r>
                          </w:p>
                          <w:p w14:paraId="439DFE09" w14:textId="77777777" w:rsidR="00EA1943" w:rsidRPr="00811DFE" w:rsidRDefault="00EA1943" w:rsidP="00EA1943">
                            <w:pPr>
                              <w:pStyle w:val="Agency-body-text"/>
                              <w:ind w:left="284" w:right="311"/>
                              <w:rPr>
                                <w:lang w:val="de-DE"/>
                              </w:rPr>
                            </w:pPr>
                            <w:r w:rsidRPr="00E00B84">
                              <w:rPr>
                                <w:lang w:val="sv-SE" w:bidi="sv-SE"/>
                              </w:rPr>
                              <w:t>– att utbyta erfarenheter med kolleger som tillfällen till professionellt lärande,</w:t>
                            </w:r>
                          </w:p>
                          <w:p w14:paraId="1F277CEF" w14:textId="77777777" w:rsidR="00EA1943" w:rsidRPr="00811DFE" w:rsidRDefault="00EA1943" w:rsidP="00EA1943">
                            <w:pPr>
                              <w:pStyle w:val="Agency-body-text"/>
                              <w:ind w:left="284" w:right="311"/>
                              <w:rPr>
                                <w:lang w:val="de-DE"/>
                              </w:rPr>
                            </w:pPr>
                            <w:r w:rsidRPr="00E00B84">
                              <w:rPr>
                                <w:lang w:val="sv-SE" w:bidi="sv-SE"/>
                              </w:rPr>
                              <w:t>– att bidra till hela skolans lärande- och utvecklingsprocesser,</w:t>
                            </w:r>
                          </w:p>
                          <w:p w14:paraId="543AA8F8" w14:textId="14D35A61" w:rsidR="00EA1943" w:rsidRPr="00811DFE" w:rsidRDefault="00EA1943" w:rsidP="00EA1943">
                            <w:pPr>
                              <w:pStyle w:val="Agency-body-text"/>
                              <w:ind w:left="284" w:right="311"/>
                              <w:rPr>
                                <w:rFonts w:eastAsia="Calibri"/>
                                <w:lang w:val="de-DE"/>
                              </w:rPr>
                            </w:pPr>
                            <w:r w:rsidRPr="00E00B84">
                              <w:rPr>
                                <w:lang w:val="sv-SE" w:bidi="sv-SE"/>
                              </w:rPr>
                              <w:t>– att se till att det finns tillfällen till professionellt lärande och kollegialt kunskapsutbyte om inkludering mellan all personal inom skolan.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w:pict>
              <v:shape w14:anchorId="5ADE1FAF" id="Text Box 487" o:spid="_x0000_s1060" type="#_x0000_t202" alt="&quot;&quot;" style="width:441.85pt;height:18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" fillcolor="#dbe5f1 [660]" strokecolor="#ffc000">
                <v:fill opacity="32125f"/>
                <v:textbox style="mso-fit-shape-to-text:t">
                  <w:txbxContent>
                    <w:p w14:paraId="6CF0F2EC" w14:textId="77777777" w:rsidR="00EA1943" w:rsidRPr="00E00B84" w:rsidRDefault="00EA1943" w:rsidP="00EA1943">
                      <w:pPr>
                        <w:pStyle w:val="Agency-body-text"/>
                        <w:ind w:left="284" w:right="311"/>
                      </w:pPr>
                      <w:r w:rsidRPr="00E00B84">
                        <w:rPr>
                          <w:lang w:val="sv-SE" w:bidi="sv-SE"/>
                        </w:rPr>
                        <w:t>– att vara flexibel i sina undervisningsmetoder så att man hela tider provar och lär sig nya saker,</w:t>
                      </w:r>
                    </w:p>
                    <w:p w14:paraId="72A42C96" w14:textId="77777777" w:rsidR="00EA1943" w:rsidRPr="00E00B84" w:rsidRDefault="00EA1943" w:rsidP="00EA1943">
                      <w:pPr>
                        <w:pStyle w:val="Agency-body-text"/>
                        <w:ind w:left="284" w:right="311"/>
                      </w:pPr>
                      <w:r w:rsidRPr="00E00B84">
                        <w:rPr>
                          <w:lang w:val="sv-SE" w:bidi="sv-SE"/>
                        </w:rPr>
                        <w:t>– att tillämpa tidsplaneringsstrategier som gör att det finns tid för fortbildning,</w:t>
                      </w:r>
                    </w:p>
                    <w:p w14:paraId="1F4F6337" w14:textId="77777777" w:rsidR="00EA1943" w:rsidRPr="00E00B84" w:rsidRDefault="00EA1943" w:rsidP="00EA1943">
                      <w:pPr>
                        <w:pStyle w:val="Agency-body-text"/>
                        <w:ind w:left="284" w:right="311"/>
                      </w:pPr>
                      <w:r w:rsidRPr="00E00B84">
                        <w:rPr>
                          <w:lang w:val="sv-SE" w:bidi="sv-SE"/>
                        </w:rPr>
                        <w:t>– att vara öppen för att ta hjälp av kolleger och andra på skolan som källor till kunskap och inspiration och proaktivt utnyttja denna möjlighet,</w:t>
                      </w:r>
                    </w:p>
                    <w:p w14:paraId="439DFE09" w14:textId="77777777" w:rsidR="00EA1943" w:rsidRPr="00811DFE" w:rsidRDefault="00EA1943" w:rsidP="00EA1943">
                      <w:pPr>
                        <w:pStyle w:val="Agency-body-text"/>
                        <w:ind w:left="284" w:right="311"/>
                        <w:rPr>
                          <w:lang w:val="de-DE"/>
                        </w:rPr>
                      </w:pPr>
                      <w:r w:rsidRPr="00E00B84">
                        <w:rPr>
                          <w:lang w:val="sv-SE" w:bidi="sv-SE"/>
                        </w:rPr>
                        <w:t>– att utbyta erfarenheter med kolleger som tillfällen till professionellt lärande,</w:t>
                      </w:r>
                    </w:p>
                    <w:p w14:paraId="1F277CEF" w14:textId="77777777" w:rsidR="00EA1943" w:rsidRPr="00811DFE" w:rsidRDefault="00EA1943" w:rsidP="00EA1943">
                      <w:pPr>
                        <w:pStyle w:val="Agency-body-text"/>
                        <w:ind w:left="284" w:right="311"/>
                        <w:rPr>
                          <w:lang w:val="de-DE"/>
                        </w:rPr>
                      </w:pPr>
                      <w:r w:rsidRPr="00E00B84">
                        <w:rPr>
                          <w:lang w:val="sv-SE" w:bidi="sv-SE"/>
                        </w:rPr>
                        <w:t>– att bidra till hela skolans lärande- och utvecklingsprocesser,</w:t>
                      </w:r>
                    </w:p>
                    <w:p w14:paraId="543AA8F8" w14:textId="14D35A61" w:rsidR="00EA1943" w:rsidRPr="00811DFE" w:rsidRDefault="00EA1943" w:rsidP="00EA1943">
                      <w:pPr>
                        <w:pStyle w:val="Agency-body-text"/>
                        <w:ind w:left="284" w:right="311"/>
                        <w:rPr>
                          <w:rFonts w:eastAsia="Calibri"/>
                          <w:lang w:val="de-DE"/>
                        </w:rPr>
                      </w:pPr>
                      <w:r w:rsidRPr="00E00B84">
                        <w:rPr>
                          <w:lang w:val="sv-SE" w:bidi="sv-SE"/>
                        </w:rPr>
                        <w:t>– att se till att det finns tillfällen till professionellt lärande och kollegialt kunskapsutbyte om inkludering mellan all personal inom skolan.</w:t>
                      </w:r>
                    </w:p>
                  </w:txbxContent>
                </v:textbox>
                <w10:anchorlock/>
              </v:shape>
            </w:pict>
          </mc:Fallback>
        </mc:AlternateContent>
      </w:r>
    </w:p>
    <w:p w14:paraId="2D6501AE" w14:textId="77777777" w:rsidR="00ED75A8" w:rsidRPr="00811DFE" w:rsidRDefault="00C870DD" w:rsidP="0008298F">
      <w:pPr>
        <w:spacing w:before="120" w:after="120"/>
        <w:rPr>
          <w:rFonts w:asciiTheme="majorHAnsi" w:hAnsiTheme="majorHAnsi" w:cstheme="majorHAnsi"/>
          <w:b/>
          <w:lang w:val="en-GB"/>
        </w:rPr>
      </w:pPr>
      <w:r w:rsidRPr="00811DFE">
        <w:rPr>
          <w:rFonts w:asciiTheme="majorHAnsi" w:hAnsiTheme="majorHAnsi" w:cstheme="majorHAnsi"/>
          <w:lang w:val="sv-SE" w:bidi="sv-SE"/>
        </w:rPr>
        <w:t xml:space="preserve">© </w:t>
      </w:r>
      <w:r w:rsidRPr="00811DFE">
        <w:rPr>
          <w:rFonts w:asciiTheme="majorHAnsi" w:hAnsiTheme="majorHAnsi" w:cstheme="majorHAnsi"/>
          <w:b/>
          <w:lang w:val="sv-SE" w:bidi="sv-SE"/>
        </w:rPr>
        <w:t>European Agency for Special Needs and Inclusive Education 2022</w:t>
      </w:r>
    </w:p>
    <w:p w14:paraId="03B4230A" w14:textId="76EB1232" w:rsidR="00DC252E" w:rsidRPr="00811DFE" w:rsidRDefault="001A4CB1" w:rsidP="00DC252E">
      <w:pPr>
        <w:rPr>
          <w:rFonts w:asciiTheme="majorHAnsi" w:hAnsiTheme="majorHAnsi" w:cstheme="majorHAnsi"/>
          <w:bCs/>
          <w:sz w:val="16"/>
          <w:szCs w:val="16"/>
          <w:lang w:val="en-GB"/>
        </w:rPr>
        <w:sectPr w:rsidR="00DC252E" w:rsidRPr="00811DFE" w:rsidSect="00894409">
          <w:headerReference w:type="even" r:id="rId13"/>
          <w:headerReference w:type="default" r:id="rId14"/>
          <w:footerReference w:type="even" r:id="rId15"/>
          <w:footerReference w:type="default" r:id="rId16"/>
          <w:pgSz w:w="11899" w:h="16838"/>
          <w:pgMar w:top="1134" w:right="1531" w:bottom="1276" w:left="1531" w:header="709" w:footer="828" w:gutter="0"/>
          <w:cols w:space="708"/>
          <w:titlePg/>
          <w:docGrid w:linePitch="360"/>
        </w:sectPr>
      </w:pPr>
      <w:r w:rsidRPr="00811DFE">
        <w:rPr>
          <w:rFonts w:asciiTheme="majorHAnsi" w:hAnsiTheme="majorHAnsi" w:cstheme="majorHAnsi"/>
          <w:noProof/>
          <w:lang w:val="sv-SE" w:bidi="sv-SE"/>
        </w:rPr>
        <w:drawing>
          <wp:anchor distT="0" distB="0" distL="114300" distR="114300" simplePos="0" relativeHeight="251658240" behindDoc="0" locked="0" layoutInCell="1" allowOverlap="1" wp14:anchorId="4B6B4CA4" wp14:editId="49B2220C">
            <wp:simplePos x="0" y="0"/>
            <wp:positionH relativeFrom="column">
              <wp:posOffset>1905</wp:posOffset>
            </wp:positionH>
            <wp:positionV relativeFrom="paragraph">
              <wp:posOffset>285750</wp:posOffset>
            </wp:positionV>
            <wp:extent cx="1598295" cy="337820"/>
            <wp:effectExtent l="0" t="0" r="1905" b="5080"/>
            <wp:wrapSquare wrapText="bothSides"/>
            <wp:docPr id="42" name="Picture 4" descr="Logotyp: Europeiska unionens emblem och text: Medfinansieras av Europeiska unionen">
              <a:extLst xmlns:a="http://schemas.openxmlformats.org/drawingml/2006/main">
                <a:ext uri="{FF2B5EF4-FFF2-40B4-BE49-F238E27FC236}">
                  <a16:creationId xmlns:a16="http://schemas.microsoft.com/office/drawing/2014/main" id="{E4869B56-8124-AC4F-9203-9DAD884F23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 descr="Logotyp: Europeiska unionens emblem och text: Medfinansieras av Europeiska unionen">
                      <a:extLst>
                        <a:ext uri="{FF2B5EF4-FFF2-40B4-BE49-F238E27FC236}">
                          <a16:creationId xmlns:a16="http://schemas.microsoft.com/office/drawing/2014/main" id="{E4869B56-8124-AC4F-9203-9DAD884F2365}"/>
                        </a:ext>
                      </a:extLst>
                    </pic:cNvPr>
                    <pic:cNvPicPr>
                      <a:picLocks noChangeAspect="1"/>
                    </pic:cNvPicPr>
                  </pic:nvPicPr>
                  <pic:blipFill>
                    <a:blip r:embed="rId17"/>
                    <a:stretch>
                      <a:fillRect/>
                    </a:stretch>
                  </pic:blipFill>
                  <pic:spPr>
                    <a:xfrm>
                      <a:off x="0" y="0"/>
                      <a:ext cx="1598295" cy="337820"/>
                    </a:xfrm>
                    <a:prstGeom prst="rect">
                      <a:avLst/>
                    </a:prstGeom>
                  </pic:spPr>
                </pic:pic>
              </a:graphicData>
            </a:graphic>
            <wp14:sizeRelH relativeFrom="page">
              <wp14:pctWidth>0</wp14:pctWidth>
            </wp14:sizeRelH>
            <wp14:sizeRelV relativeFrom="page">
              <wp14:pctHeight>0</wp14:pctHeight>
            </wp14:sizeRelV>
          </wp:anchor>
        </w:drawing>
      </w:r>
    </w:p>
    <w:p w14:paraId="2BFA4361" w14:textId="2FFF0962" w:rsidR="00D60F48" w:rsidRPr="00811DFE" w:rsidRDefault="00D60F48" w:rsidP="00DB3958">
      <w:pPr>
        <w:spacing w:before="360" w:after="360"/>
        <w:rPr>
          <w:rFonts w:asciiTheme="majorHAnsi" w:hAnsiTheme="majorHAnsi" w:cstheme="majorHAnsi"/>
          <w:sz w:val="20"/>
          <w:lang w:val="en-GB"/>
        </w:rPr>
      </w:pPr>
    </w:p>
    <w:p w14:paraId="03B714B0" w14:textId="7BF2C847" w:rsidR="009F2FA5" w:rsidRPr="00811DFE" w:rsidRDefault="003B0580" w:rsidP="00DB3958">
      <w:pPr>
        <w:spacing w:before="360" w:after="360"/>
        <w:rPr>
          <w:rFonts w:asciiTheme="majorHAnsi" w:hAnsiTheme="majorHAnsi" w:cstheme="majorHAnsi"/>
          <w:sz w:val="20"/>
          <w:szCs w:val="20"/>
          <w:lang w:val="de-DE"/>
        </w:rPr>
        <w:sectPr w:rsidR="009F2FA5" w:rsidRPr="00811DFE" w:rsidSect="00D60F48">
          <w:type w:val="continuous"/>
          <w:pgSz w:w="11899" w:h="16838"/>
          <w:pgMar w:top="1134" w:right="1531" w:bottom="1276" w:left="1531" w:header="709" w:footer="828" w:gutter="0"/>
          <w:cols w:num="2" w:space="567" w:equalWidth="0">
            <w:col w:w="2268" w:space="567"/>
            <w:col w:w="6002"/>
          </w:cols>
          <w:docGrid w:linePitch="360"/>
        </w:sectPr>
      </w:pPr>
      <w:r w:rsidRPr="00811DFE">
        <w:rPr>
          <w:rFonts w:asciiTheme="majorHAnsi" w:hAnsiTheme="majorHAnsi" w:cstheme="majorHAnsi"/>
          <w:sz w:val="20"/>
          <w:lang w:val="sv-SE" w:bidi="sv-SE"/>
        </w:rPr>
        <w:t>Finansieras av Europeiska unionen. De åsikter som uttrycks är dock endast författarens eller författarnas egna och återspeglar inte nödvändigtvis Europeiska unionens eller Europeiska kommissionens åsikter. Varken Europeiska unionen eller Europeiska kommissionen kan hållas ansvarig för dem.</w:t>
      </w:r>
    </w:p>
    <w:p w14:paraId="312C8534" w14:textId="39B14DBF" w:rsidR="00AC6CC8" w:rsidRPr="00811DFE" w:rsidRDefault="00DB3958" w:rsidP="00AC6CC8">
      <w:pPr>
        <w:rPr>
          <w:rFonts w:asciiTheme="majorHAnsi" w:hAnsiTheme="majorHAnsi" w:cstheme="majorHAnsi"/>
          <w:color w:val="000000" w:themeColor="text1"/>
          <w:sz w:val="20"/>
          <w:szCs w:val="20"/>
          <w:lang w:val="en-GB"/>
        </w:rPr>
      </w:pPr>
      <w:r w:rsidRPr="00811DFE">
        <w:rPr>
          <w:rFonts w:asciiTheme="majorHAnsi" w:hAnsiTheme="majorHAnsi" w:cstheme="majorHAnsi"/>
          <w:noProof/>
          <w:sz w:val="20"/>
          <w:lang w:val="sv-SE" w:bidi="sv-SE"/>
        </w:rPr>
        <w:drawing>
          <wp:anchor distT="0" distB="0" distL="114300" distR="114300" simplePos="0" relativeHeight="251660288" behindDoc="0" locked="0" layoutInCell="1" allowOverlap="1" wp14:anchorId="3896C342" wp14:editId="5B071F28">
            <wp:simplePos x="0" y="0"/>
            <wp:positionH relativeFrom="column">
              <wp:posOffset>1905</wp:posOffset>
            </wp:positionH>
            <wp:positionV relativeFrom="paragraph">
              <wp:posOffset>0</wp:posOffset>
            </wp:positionV>
            <wp:extent cx="1260475" cy="452120"/>
            <wp:effectExtent l="0" t="0" r="0" b="5080"/>
            <wp:wrapSquare wrapText="bothSides"/>
            <wp:docPr id="3" name="Picture 3" descr="Logotyp: Creative Commons licens för Erkännande-IckeKommersiell-DelaLika 4.0 Internation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typ: Creative Commons licens för Erkännande-IckeKommersiell-DelaLika 4.0 Internationell"/>
                    <pic:cNvPicPr/>
                  </pic:nvPicPr>
                  <pic:blipFill>
                    <a:blip r:embed="rId18">
                      <a:extLst>
                        <a:ext uri="{28A0092B-C50C-407E-A947-70E740481C1C}">
                          <a14:useLocalDpi xmlns:a14="http://schemas.microsoft.com/office/drawing/2010/main" val="0"/>
                        </a:ext>
                      </a:extLst>
                    </a:blip>
                    <a:stretch>
                      <a:fillRect/>
                    </a:stretch>
                  </pic:blipFill>
                  <pic:spPr>
                    <a:xfrm>
                      <a:off x="0" y="0"/>
                      <a:ext cx="1260475" cy="452120"/>
                    </a:xfrm>
                    <a:prstGeom prst="rect">
                      <a:avLst/>
                    </a:prstGeom>
                  </pic:spPr>
                </pic:pic>
              </a:graphicData>
            </a:graphic>
            <wp14:sizeRelH relativeFrom="page">
              <wp14:pctWidth>0</wp14:pctWidth>
            </wp14:sizeRelH>
            <wp14:sizeRelV relativeFrom="page">
              <wp14:pctHeight>0</wp14:pctHeight>
            </wp14:sizeRelV>
          </wp:anchor>
        </w:drawing>
      </w:r>
    </w:p>
    <w:p w14:paraId="0622EA3A" w14:textId="4F661DF3" w:rsidR="00430EE4" w:rsidRPr="00811DFE" w:rsidRDefault="00AC6CC8" w:rsidP="00AC6CC8">
      <w:pPr>
        <w:rPr>
          <w:rFonts w:asciiTheme="majorHAnsi" w:hAnsiTheme="majorHAnsi" w:cstheme="majorHAnsi"/>
          <w:color w:val="000000" w:themeColor="text1"/>
          <w:sz w:val="20"/>
          <w:szCs w:val="20"/>
          <w:lang w:val="sv-SE"/>
        </w:rPr>
        <w:sectPr w:rsidR="00430EE4" w:rsidRPr="00811DFE" w:rsidSect="00AC6CC8">
          <w:type w:val="continuous"/>
          <w:pgSz w:w="11899" w:h="16838"/>
          <w:pgMar w:top="1134" w:right="1531" w:bottom="1276" w:left="1531" w:header="709" w:footer="828" w:gutter="0"/>
          <w:cols w:num="2" w:space="567" w:equalWidth="0">
            <w:col w:w="2268" w:space="567"/>
            <w:col w:w="6002"/>
          </w:cols>
          <w:docGrid w:linePitch="360"/>
        </w:sectPr>
      </w:pPr>
      <w:r w:rsidRPr="00811DFE">
        <w:rPr>
          <w:rFonts w:asciiTheme="majorHAnsi" w:hAnsiTheme="majorHAnsi" w:cstheme="majorHAnsi"/>
          <w:sz w:val="20"/>
          <w:lang w:val="sv-SE" w:bidi="sv-SE"/>
        </w:rPr>
        <w:t xml:space="preserve">Detta verk är licensierat under licensen </w:t>
      </w:r>
      <w:hyperlink r:id="rId19" w:history="1">
        <w:r w:rsidRPr="00811DFE">
          <w:rPr>
            <w:rStyle w:val="Hyperlink"/>
            <w:rFonts w:asciiTheme="majorHAnsi" w:hAnsiTheme="majorHAnsi" w:cstheme="majorHAnsi"/>
            <w:sz w:val="20"/>
            <w:lang w:val="sv-SE" w:bidi="sv-SE"/>
          </w:rPr>
          <w:t>Creative Commons Erkännande-IckeKommersiell-DelaLika 4.0 Internationell</w:t>
        </w:r>
      </w:hyperlink>
      <w:r w:rsidRPr="00811DFE">
        <w:rPr>
          <w:rFonts w:asciiTheme="majorHAnsi" w:hAnsiTheme="majorHAnsi" w:cstheme="majorHAnsi"/>
          <w:sz w:val="20"/>
          <w:lang w:val="sv-SE" w:bidi="sv-SE"/>
        </w:rPr>
        <w:t>. Du får fritt sprida och anpassa publikationen.</w:t>
      </w:r>
    </w:p>
    <w:p w14:paraId="60F6B1F6" w14:textId="56803FDC" w:rsidR="000B5D30" w:rsidRPr="00811DFE" w:rsidRDefault="00A0704D" w:rsidP="0008298F">
      <w:pPr>
        <w:spacing w:before="120"/>
        <w:rPr>
          <w:rFonts w:asciiTheme="majorHAnsi" w:hAnsiTheme="majorHAnsi" w:cstheme="majorHAnsi"/>
          <w:color w:val="000000" w:themeColor="text1"/>
          <w:sz w:val="20"/>
          <w:szCs w:val="20"/>
          <w:lang w:val="sv-SE"/>
        </w:rPr>
      </w:pPr>
      <w:r w:rsidRPr="00811DFE">
        <w:rPr>
          <w:rFonts w:asciiTheme="majorHAnsi" w:hAnsiTheme="majorHAnsi" w:cstheme="majorHAnsi"/>
          <w:sz w:val="20"/>
          <w:lang w:val="sv-SE" w:bidi="sv-SE"/>
        </w:rPr>
        <w:t xml:space="preserve">Publikationen är en öppen resurs, vilket innebär att du får läsa, använda och sprida den med korrekt källhänvisning till European Agency for Special Needs and Inclusive Education. Se European Agencys policy för öppen tillgång för mer information: </w:t>
      </w:r>
      <w:hyperlink r:id="rId20" w:tgtFrame="_blank" w:tooltip="https://www.european-agency.org/open-access-policy." w:history="1">
        <w:r w:rsidRPr="00811DFE">
          <w:rPr>
            <w:rStyle w:val="Hyperlink"/>
            <w:rFonts w:asciiTheme="majorHAnsi" w:hAnsiTheme="majorHAnsi" w:cstheme="majorHAnsi"/>
            <w:sz w:val="20"/>
            <w:lang w:val="sv-SE" w:bidi="sv-SE"/>
          </w:rPr>
          <w:t>www.european-agency.org/open-access-policy</w:t>
        </w:r>
      </w:hyperlink>
      <w:r w:rsidRPr="00811DFE">
        <w:rPr>
          <w:rFonts w:asciiTheme="majorHAnsi" w:hAnsiTheme="majorHAnsi" w:cstheme="majorHAnsi"/>
          <w:sz w:val="20"/>
          <w:lang w:val="sv-SE" w:bidi="sv-SE"/>
        </w:rPr>
        <w:t>.</w:t>
      </w:r>
    </w:p>
    <w:p w14:paraId="2F178972" w14:textId="3500A87E" w:rsidR="008D5B05" w:rsidRPr="00811DFE" w:rsidRDefault="008D5B05" w:rsidP="0008298F">
      <w:pPr>
        <w:spacing w:before="120"/>
        <w:rPr>
          <w:rFonts w:asciiTheme="majorHAnsi" w:hAnsiTheme="majorHAnsi" w:cstheme="majorHAnsi"/>
          <w:color w:val="000000" w:themeColor="text1"/>
          <w:sz w:val="20"/>
          <w:szCs w:val="20"/>
          <w:lang w:val="sv-SE"/>
        </w:rPr>
      </w:pPr>
      <w:r w:rsidRPr="00811DFE">
        <w:rPr>
          <w:rFonts w:asciiTheme="majorHAnsi" w:hAnsiTheme="majorHAnsi" w:cstheme="majorHAnsi"/>
          <w:sz w:val="20"/>
          <w:lang w:val="sv-SE" w:bidi="sv-SE"/>
        </w:rPr>
        <w:t>Detta dokument är en översättning av en originaltext på engelska. Om det uppstår några tveksamheter om riktigheten i den översatta texten hänvisas till den engelska texten.</w:t>
      </w:r>
    </w:p>
    <w:p w14:paraId="35BACCFD" w14:textId="1466D21E" w:rsidR="00FA667D" w:rsidRPr="00811DFE" w:rsidRDefault="000B2DE1" w:rsidP="0008298F">
      <w:pPr>
        <w:jc w:val="right"/>
        <w:rPr>
          <w:rFonts w:asciiTheme="majorHAnsi" w:hAnsiTheme="majorHAnsi" w:cstheme="majorHAnsi"/>
          <w:color w:val="000000" w:themeColor="text1"/>
          <w:sz w:val="20"/>
          <w:lang w:val="en-GB"/>
        </w:rPr>
      </w:pPr>
      <w:r w:rsidRPr="00811DFE">
        <w:rPr>
          <w:rFonts w:asciiTheme="majorHAnsi" w:hAnsiTheme="majorHAnsi" w:cstheme="majorHAnsi"/>
          <w:b/>
          <w:sz w:val="28"/>
          <w:lang w:val="sv-SE" w:bidi="sv-SE"/>
        </w:rPr>
        <w:t>SV</w:t>
      </w:r>
    </w:p>
    <w:sectPr w:rsidR="00FA667D" w:rsidRPr="00811DFE" w:rsidSect="00A0704D">
      <w:type w:val="continuous"/>
      <w:pgSz w:w="11899" w:h="16838"/>
      <w:pgMar w:top="1134" w:right="1531" w:bottom="1276" w:left="1531" w:header="709" w:footer="828"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D01038" w14:textId="77777777" w:rsidR="00EF146F" w:rsidRDefault="00EF146F">
      <w:r>
        <w:separator/>
      </w:r>
    </w:p>
  </w:endnote>
  <w:endnote w:type="continuationSeparator" w:id="0">
    <w:p w14:paraId="0719AE8A" w14:textId="77777777" w:rsidR="00EF146F" w:rsidRDefault="00EF146F">
      <w:r>
        <w:continuationSeparator/>
      </w:r>
    </w:p>
  </w:endnote>
  <w:endnote w:type="continuationNotice" w:id="1">
    <w:p w14:paraId="47E20F78" w14:textId="77777777" w:rsidR="00EF146F" w:rsidRDefault="00EF14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imes">
    <w:panose1 w:val="00000500000000020000"/>
    <w:charset w:val="00"/>
    <w:family w:val="auto"/>
    <w:pitch w:val="variable"/>
    <w:sig w:usb0="E00002FF" w:usb1="5000205A" w:usb2="00000000" w:usb3="00000000" w:csb0="0000019F" w:csb1="00000000"/>
  </w:font>
  <w:font w:name="Helvetica LT">
    <w:altName w:val="Arial"/>
    <w:panose1 w:val="00000000000000000000"/>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A1"/>
    <w:family w:val="swiss"/>
    <w:pitch w:val="variable"/>
    <w:sig w:usb0="000006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TheMix-Plain">
    <w:altName w:val="Times New Roman"/>
    <w:panose1 w:val="020B0604020202020204"/>
    <w:charset w:val="00"/>
    <w:family w:val="auto"/>
    <w:notTrueType/>
    <w:pitch w:val="default"/>
    <w:sig w:usb0="00000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EUAlbertina">
    <w:altName w:val="Arial"/>
    <w:panose1 w:val="020B0604020202020204"/>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7D73A" w14:textId="304BFE6E" w:rsidR="002E1440" w:rsidRPr="00C16D4B" w:rsidRDefault="002E1440" w:rsidP="002E1440">
    <w:pPr>
      <w:framePr w:wrap="around" w:vAnchor="text" w:hAnchor="margin" w:xAlign="outside" w:y="1"/>
      <w:jc w:val="right"/>
      <w:rPr>
        <w:rFonts w:asciiTheme="majorHAnsi" w:hAnsiTheme="majorHAnsi" w:cstheme="majorHAnsi"/>
      </w:rPr>
    </w:pPr>
    <w:r w:rsidRPr="001E612B">
      <w:rPr>
        <w:rFonts w:asciiTheme="majorHAnsi" w:hAnsiTheme="majorHAnsi" w:cstheme="majorHAnsi"/>
        <w:lang w:val="sv-SE" w:bidi="sv-SE"/>
      </w:rPr>
      <w:fldChar w:fldCharType="begin"/>
    </w:r>
    <w:r w:rsidRPr="001E612B">
      <w:rPr>
        <w:rFonts w:asciiTheme="majorHAnsi" w:hAnsiTheme="majorHAnsi" w:cstheme="majorHAnsi"/>
        <w:lang w:val="sv-SE" w:bidi="sv-SE"/>
      </w:rPr>
      <w:instrText xml:space="preserve">PAGE  </w:instrText>
    </w:r>
    <w:r w:rsidRPr="001E612B">
      <w:rPr>
        <w:rFonts w:asciiTheme="majorHAnsi" w:hAnsiTheme="majorHAnsi" w:cstheme="majorHAnsi"/>
        <w:lang w:val="sv-SE" w:bidi="sv-SE"/>
      </w:rPr>
      <w:fldChar w:fldCharType="separate"/>
    </w:r>
    <w:r w:rsidR="003B634B" w:rsidRPr="001E612B">
      <w:rPr>
        <w:rFonts w:asciiTheme="majorHAnsi" w:hAnsiTheme="majorHAnsi" w:cstheme="majorHAnsi"/>
        <w:noProof/>
        <w:lang w:val="sv-SE" w:bidi="sv-SE"/>
      </w:rPr>
      <w:t>16</w:t>
    </w:r>
    <w:r w:rsidRPr="001E612B">
      <w:rPr>
        <w:rFonts w:asciiTheme="majorHAnsi" w:hAnsiTheme="majorHAnsi" w:cstheme="majorHAnsi"/>
        <w:lang w:val="sv-SE" w:bidi="sv-SE"/>
      </w:rPr>
      <w:fldChar w:fldCharType="end"/>
    </w:r>
  </w:p>
  <w:p w14:paraId="6BDE50D3" w14:textId="3E32664B" w:rsidR="00894409" w:rsidRDefault="002E1440" w:rsidP="002E1440">
    <w:pPr>
      <w:pStyle w:val="Agency-footer"/>
      <w:jc w:val="right"/>
    </w:pPr>
    <w:r>
      <w:rPr>
        <w:lang w:val="sv-SE" w:bidi="sv-SE"/>
      </w:rPr>
      <w:t>Profil för inkluderande lärares professionella lärande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B11D4" w14:textId="0536D706" w:rsidR="002E1440" w:rsidRPr="00C16D4B" w:rsidRDefault="002E1440" w:rsidP="002E1440">
    <w:pPr>
      <w:framePr w:wrap="around" w:vAnchor="text" w:hAnchor="margin" w:xAlign="outside" w:y="1"/>
      <w:jc w:val="right"/>
      <w:rPr>
        <w:rFonts w:asciiTheme="majorHAnsi" w:hAnsiTheme="majorHAnsi" w:cstheme="majorHAnsi"/>
      </w:rPr>
    </w:pPr>
    <w:r w:rsidRPr="001E612B">
      <w:rPr>
        <w:rFonts w:asciiTheme="majorHAnsi" w:hAnsiTheme="majorHAnsi" w:cstheme="majorHAnsi"/>
        <w:lang w:val="sv-SE" w:bidi="sv-SE"/>
      </w:rPr>
      <w:fldChar w:fldCharType="begin"/>
    </w:r>
    <w:r w:rsidRPr="001E612B">
      <w:rPr>
        <w:rFonts w:asciiTheme="majorHAnsi" w:hAnsiTheme="majorHAnsi" w:cstheme="majorHAnsi"/>
        <w:lang w:val="sv-SE" w:bidi="sv-SE"/>
      </w:rPr>
      <w:instrText xml:space="preserve">PAGE  </w:instrText>
    </w:r>
    <w:r w:rsidRPr="001E612B">
      <w:rPr>
        <w:rFonts w:asciiTheme="majorHAnsi" w:hAnsiTheme="majorHAnsi" w:cstheme="majorHAnsi"/>
        <w:lang w:val="sv-SE" w:bidi="sv-SE"/>
      </w:rPr>
      <w:fldChar w:fldCharType="separate"/>
    </w:r>
    <w:r w:rsidR="003B634B" w:rsidRPr="001E612B">
      <w:rPr>
        <w:rFonts w:asciiTheme="majorHAnsi" w:hAnsiTheme="majorHAnsi" w:cstheme="majorHAnsi"/>
        <w:noProof/>
        <w:lang w:val="sv-SE" w:bidi="sv-SE"/>
      </w:rPr>
      <w:t>15</w:t>
    </w:r>
    <w:r w:rsidRPr="001E612B">
      <w:rPr>
        <w:rFonts w:asciiTheme="majorHAnsi" w:hAnsiTheme="majorHAnsi" w:cstheme="majorHAnsi"/>
        <w:lang w:val="sv-SE" w:bidi="sv-SE"/>
      </w:rPr>
      <w:fldChar w:fldCharType="end"/>
    </w:r>
  </w:p>
  <w:p w14:paraId="2837CFE7" w14:textId="77777777" w:rsidR="002E1440" w:rsidRDefault="002E1440" w:rsidP="002E1440">
    <w:pPr>
      <w:pStyle w:val="Agency-footer"/>
    </w:pPr>
    <w:r>
      <w:rPr>
        <w:lang w:val="sv-SE" w:bidi="sv-SE"/>
      </w:rPr>
      <w:t>Profil för inkluderande lärares professionella lärande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094DC" w14:textId="77777777" w:rsidR="00EF146F" w:rsidRDefault="00EF146F">
      <w:r>
        <w:separator/>
      </w:r>
    </w:p>
  </w:footnote>
  <w:footnote w:type="continuationSeparator" w:id="0">
    <w:p w14:paraId="3C633E06" w14:textId="77777777" w:rsidR="00EF146F" w:rsidRDefault="00EF146F">
      <w:r>
        <w:continuationSeparator/>
      </w:r>
    </w:p>
  </w:footnote>
  <w:footnote w:type="continuationNotice" w:id="1">
    <w:p w14:paraId="67809F0B" w14:textId="77777777" w:rsidR="00EF146F" w:rsidRDefault="00EF146F"/>
  </w:footnote>
  <w:footnote w:id="2">
    <w:p w14:paraId="7DD2C09F" w14:textId="1F3FA8F7" w:rsidR="00F25039" w:rsidRPr="00811DFE" w:rsidRDefault="00F25039" w:rsidP="00A70A7B">
      <w:pPr>
        <w:pStyle w:val="Agency-footnote"/>
        <w:rPr>
          <w:lang w:val="de-DE"/>
        </w:rPr>
      </w:pPr>
      <w:r>
        <w:rPr>
          <w:rStyle w:val="FootnoteReference"/>
          <w:lang w:val="sv-SE" w:bidi="sv-SE"/>
        </w:rPr>
        <w:footnoteRef/>
      </w:r>
      <w:r w:rsidR="00A70A7B" w:rsidRPr="00A70A7B">
        <w:rPr>
          <w:lang w:val="sv-SE" w:bidi="sv-SE"/>
        </w:rPr>
        <w:t xml:space="preserve"> European Agency for Development in Special Needs Education. 2012. </w:t>
      </w:r>
      <w:r w:rsidR="00A70A7B" w:rsidRPr="00A70A7B">
        <w:rPr>
          <w:i/>
          <w:lang w:val="sv-SE" w:bidi="sv-SE"/>
        </w:rPr>
        <w:t>Kompetensprofil för lärare.</w:t>
      </w:r>
      <w:r w:rsidR="00A70A7B" w:rsidRPr="00A70A7B">
        <w:rPr>
          <w:lang w:val="sv-SE" w:bidi="sv-SE"/>
        </w:rPr>
        <w:t xml:space="preserve"> Odense, Danmark. </w:t>
      </w:r>
      <w:r w:rsidR="00A70A7B" w:rsidRPr="00A70A7B">
        <w:rPr>
          <w:lang w:val="sv-SE" w:bidi="sv-SE"/>
        </w:rPr>
        <w:br/>
      </w:r>
      <w:hyperlink r:id="rId1" w:history="1">
        <w:r w:rsidR="00A70A7B" w:rsidRPr="00A70A7B">
          <w:rPr>
            <w:rStyle w:val="Hyperlink"/>
            <w:lang w:val="sv-SE" w:bidi="sv-SE"/>
          </w:rPr>
          <w:t>www.european-agency.org/resources/publications/teacher-education-inclusion-profile-inclusive-teachers</w:t>
        </w:r>
      </w:hyperlink>
      <w:r w:rsidR="00A70A7B" w:rsidRPr="00A70A7B">
        <w:rPr>
          <w:lang w:val="sv-SE" w:bidi="sv-SE"/>
        </w:rPr>
        <w:t xml:space="preserve"> (senast hämtad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437C3" w14:textId="77777777" w:rsidR="00815949" w:rsidRDefault="00815949" w:rsidP="00EA53FF">
    <w:pPr>
      <w:jc w:val="center"/>
    </w:pPr>
    <w:r>
      <w:rPr>
        <w:noProof/>
        <w:lang w:val="sv-SE" w:bidi="sv-SE"/>
      </w:rPr>
      <w:drawing>
        <wp:inline distT="0" distB="0" distL="0" distR="0" wp14:anchorId="2932A30F" wp14:editId="16A634DE">
          <wp:extent cx="5672455" cy="474345"/>
          <wp:effectExtent l="0" t="0" r="0" b="8255"/>
          <wp:docPr id="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5DFC0AAE" w14:textId="77777777" w:rsidR="00815949" w:rsidRDefault="00815949"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88E9F" w14:textId="77777777" w:rsidR="00815949" w:rsidRDefault="00815949" w:rsidP="00EA53FF">
    <w:pPr>
      <w:jc w:val="center"/>
    </w:pPr>
    <w:r>
      <w:rPr>
        <w:noProof/>
        <w:lang w:val="sv-SE" w:bidi="sv-SE"/>
      </w:rPr>
      <w:drawing>
        <wp:inline distT="0" distB="0" distL="0" distR="0" wp14:anchorId="271F2CFD" wp14:editId="720D9FAD">
          <wp:extent cx="5611495" cy="451485"/>
          <wp:effectExtent l="0" t="0" r="1905" b="5715"/>
          <wp:docPr id="8"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74742793" w14:textId="77777777" w:rsidR="00815949" w:rsidRDefault="008159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F1F70"/>
    <w:multiLevelType w:val="hybridMultilevel"/>
    <w:tmpl w:val="6FC8B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155CC"/>
    <w:multiLevelType w:val="hybridMultilevel"/>
    <w:tmpl w:val="7EB8D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4970E1"/>
    <w:multiLevelType w:val="hybridMultilevel"/>
    <w:tmpl w:val="9202ED9E"/>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2B226BF"/>
    <w:multiLevelType w:val="hybridMultilevel"/>
    <w:tmpl w:val="EE1AFE66"/>
    <w:lvl w:ilvl="0" w:tplc="61CA18E2">
      <w:numFmt w:val="bullet"/>
      <w:lvlText w:val="–"/>
      <w:lvlJc w:val="left"/>
      <w:pPr>
        <w:ind w:left="644" w:hanging="360"/>
      </w:pPr>
      <w:rPr>
        <w:rFonts w:ascii="Calibri" w:eastAsia="Times New Roman" w:hAnsi="Calibri" w:cs="Calibri"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4" w15:restartNumberingAfterBreak="0">
    <w:nsid w:val="101C38F0"/>
    <w:multiLevelType w:val="hybridMultilevel"/>
    <w:tmpl w:val="2422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997812"/>
    <w:multiLevelType w:val="hybridMultilevel"/>
    <w:tmpl w:val="32D45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31D51"/>
    <w:multiLevelType w:val="hybridMultilevel"/>
    <w:tmpl w:val="BC3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726047"/>
    <w:multiLevelType w:val="hybridMultilevel"/>
    <w:tmpl w:val="4A283D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5236CF8"/>
    <w:multiLevelType w:val="hybridMultilevel"/>
    <w:tmpl w:val="513258E4"/>
    <w:lvl w:ilvl="0" w:tplc="08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456F60"/>
    <w:multiLevelType w:val="hybridMultilevel"/>
    <w:tmpl w:val="1D887324"/>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AA400EA"/>
    <w:multiLevelType w:val="hybridMultilevel"/>
    <w:tmpl w:val="03FA0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3D48C6"/>
    <w:multiLevelType w:val="hybridMultilevel"/>
    <w:tmpl w:val="20F47F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2" w15:restartNumberingAfterBreak="0">
    <w:nsid w:val="2DBF3F7D"/>
    <w:multiLevelType w:val="hybridMultilevel"/>
    <w:tmpl w:val="AE36E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C44BC1"/>
    <w:multiLevelType w:val="hybridMultilevel"/>
    <w:tmpl w:val="B030D0A4"/>
    <w:lvl w:ilvl="0" w:tplc="08090001">
      <w:start w:val="1"/>
      <w:numFmt w:val="bullet"/>
      <w:lvlText w:val=""/>
      <w:lvlJc w:val="left"/>
      <w:pPr>
        <w:ind w:left="1080" w:hanging="360"/>
      </w:pPr>
      <w:rPr>
        <w:rFonts w:ascii="Symbol" w:hAnsi="Symbol" w:hint="default"/>
      </w:rPr>
    </w:lvl>
    <w:lvl w:ilvl="1" w:tplc="C4604E2E">
      <w:numFmt w:val="bullet"/>
      <w:lvlText w:val="-"/>
      <w:lvlJc w:val="left"/>
      <w:pPr>
        <w:ind w:left="1800" w:hanging="360"/>
      </w:pPr>
      <w:rPr>
        <w:rFonts w:ascii="Calibri" w:eastAsia="Calibri" w:hAnsi="Calibri" w:cs="Calibr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69E19E0"/>
    <w:multiLevelType w:val="hybridMultilevel"/>
    <w:tmpl w:val="8CF2A2AE"/>
    <w:lvl w:ilvl="0" w:tplc="08090001">
      <w:start w:val="1"/>
      <w:numFmt w:val="bullet"/>
      <w:lvlText w:val=""/>
      <w:lvlJc w:val="left"/>
      <w:pPr>
        <w:ind w:left="8299" w:hanging="360"/>
      </w:pPr>
      <w:rPr>
        <w:rFonts w:ascii="Symbol" w:hAnsi="Symbol" w:hint="default"/>
      </w:rPr>
    </w:lvl>
    <w:lvl w:ilvl="1" w:tplc="4D680D38">
      <w:start w:val="6"/>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FA504D"/>
    <w:multiLevelType w:val="hybridMultilevel"/>
    <w:tmpl w:val="B23E957C"/>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1350C3"/>
    <w:multiLevelType w:val="hybridMultilevel"/>
    <w:tmpl w:val="77FA1B38"/>
    <w:lvl w:ilvl="0" w:tplc="0813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08E3C36"/>
    <w:multiLevelType w:val="hybridMultilevel"/>
    <w:tmpl w:val="2E84E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6B977E4"/>
    <w:multiLevelType w:val="hybridMultilevel"/>
    <w:tmpl w:val="5DAAC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2F0D1E"/>
    <w:multiLevelType w:val="hybridMultilevel"/>
    <w:tmpl w:val="D5C20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5F5138"/>
    <w:multiLevelType w:val="hybridMultilevel"/>
    <w:tmpl w:val="99C49C60"/>
    <w:lvl w:ilvl="0" w:tplc="7736E458">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3526A"/>
    <w:multiLevelType w:val="hybridMultilevel"/>
    <w:tmpl w:val="FE164E7A"/>
    <w:lvl w:ilvl="0" w:tplc="334E6D8C">
      <w:start w:val="1"/>
      <w:numFmt w:val="bullet"/>
      <w:lvlText w:val="-"/>
      <w:lvlJc w:val="left"/>
      <w:pPr>
        <w:ind w:left="1080" w:hanging="360"/>
      </w:pPr>
      <w:rPr>
        <w:rFonts w:ascii="Arial" w:eastAsia="Times New Roman" w:hAnsi="Arial" w:hint="default"/>
        <w:w w:val="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15033A6"/>
    <w:multiLevelType w:val="hybridMultilevel"/>
    <w:tmpl w:val="45820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DC0750"/>
    <w:multiLevelType w:val="hybridMultilevel"/>
    <w:tmpl w:val="8A02D6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4" w15:restartNumberingAfterBreak="0">
    <w:nsid w:val="5B994CD8"/>
    <w:multiLevelType w:val="hybridMultilevel"/>
    <w:tmpl w:val="A09AB336"/>
    <w:lvl w:ilvl="0" w:tplc="1C78B080">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3A2349"/>
    <w:multiLevelType w:val="hybridMultilevel"/>
    <w:tmpl w:val="96D624D4"/>
    <w:lvl w:ilvl="0" w:tplc="D47AFC74">
      <w:start w:val="1"/>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586468"/>
    <w:multiLevelType w:val="hybridMultilevel"/>
    <w:tmpl w:val="7A4C53CE"/>
    <w:lvl w:ilvl="0" w:tplc="4D680D38">
      <w:start w:val="6"/>
      <w:numFmt w:val="bullet"/>
      <w:pStyle w:val="DfESOutNumbered"/>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132DF8"/>
    <w:multiLevelType w:val="hybridMultilevel"/>
    <w:tmpl w:val="6FDE3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3E45D68"/>
    <w:multiLevelType w:val="hybridMultilevel"/>
    <w:tmpl w:val="2748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241F1D"/>
    <w:multiLevelType w:val="hybridMultilevel"/>
    <w:tmpl w:val="9676B9B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72767314"/>
    <w:multiLevelType w:val="hybridMultilevel"/>
    <w:tmpl w:val="3B64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C34534"/>
    <w:multiLevelType w:val="hybridMultilevel"/>
    <w:tmpl w:val="4A200E72"/>
    <w:lvl w:ilvl="0" w:tplc="08130001">
      <w:start w:val="1"/>
      <w:numFmt w:val="bullet"/>
      <w:pStyle w:val="DfE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53A7DE2"/>
    <w:multiLevelType w:val="hybridMultilevel"/>
    <w:tmpl w:val="327C3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6492E7E"/>
    <w:multiLevelType w:val="hybridMultilevel"/>
    <w:tmpl w:val="CDEED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212D14"/>
    <w:multiLevelType w:val="hybridMultilevel"/>
    <w:tmpl w:val="0D2A7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422508">
    <w:abstractNumId w:val="31"/>
  </w:num>
  <w:num w:numId="2" w16cid:durableId="771436276">
    <w:abstractNumId w:val="26"/>
  </w:num>
  <w:num w:numId="3" w16cid:durableId="1045328696">
    <w:abstractNumId w:val="8"/>
  </w:num>
  <w:num w:numId="4" w16cid:durableId="1127579350">
    <w:abstractNumId w:val="34"/>
  </w:num>
  <w:num w:numId="5" w16cid:durableId="1298949471">
    <w:abstractNumId w:val="11"/>
  </w:num>
  <w:num w:numId="6" w16cid:durableId="1293751387">
    <w:abstractNumId w:val="14"/>
  </w:num>
  <w:num w:numId="7" w16cid:durableId="345058580">
    <w:abstractNumId w:val="30"/>
  </w:num>
  <w:num w:numId="8" w16cid:durableId="653994667">
    <w:abstractNumId w:val="5"/>
  </w:num>
  <w:num w:numId="9" w16cid:durableId="1062798627">
    <w:abstractNumId w:val="22"/>
  </w:num>
  <w:num w:numId="10" w16cid:durableId="938371298">
    <w:abstractNumId w:val="17"/>
  </w:num>
  <w:num w:numId="11" w16cid:durableId="1082794385">
    <w:abstractNumId w:val="33"/>
  </w:num>
  <w:num w:numId="12" w16cid:durableId="1967082588">
    <w:abstractNumId w:val="1"/>
  </w:num>
  <w:num w:numId="13" w16cid:durableId="1722821231">
    <w:abstractNumId w:val="6"/>
  </w:num>
  <w:num w:numId="14" w16cid:durableId="522977384">
    <w:abstractNumId w:val="12"/>
  </w:num>
  <w:num w:numId="15" w16cid:durableId="427848502">
    <w:abstractNumId w:val="0"/>
  </w:num>
  <w:num w:numId="16" w16cid:durableId="1247497346">
    <w:abstractNumId w:val="13"/>
  </w:num>
  <w:num w:numId="17" w16cid:durableId="1443577036">
    <w:abstractNumId w:val="16"/>
  </w:num>
  <w:num w:numId="18" w16cid:durableId="728766328">
    <w:abstractNumId w:val="7"/>
  </w:num>
  <w:num w:numId="19" w16cid:durableId="1734349108">
    <w:abstractNumId w:val="9"/>
  </w:num>
  <w:num w:numId="20" w16cid:durableId="1599096594">
    <w:abstractNumId w:val="15"/>
  </w:num>
  <w:num w:numId="21" w16cid:durableId="185678457">
    <w:abstractNumId w:val="2"/>
  </w:num>
  <w:num w:numId="22" w16cid:durableId="1172987702">
    <w:abstractNumId w:val="21"/>
  </w:num>
  <w:num w:numId="23" w16cid:durableId="49617343">
    <w:abstractNumId w:val="19"/>
  </w:num>
  <w:num w:numId="24" w16cid:durableId="2141920100">
    <w:abstractNumId w:val="28"/>
  </w:num>
  <w:num w:numId="25" w16cid:durableId="862942353">
    <w:abstractNumId w:val="10"/>
  </w:num>
  <w:num w:numId="26" w16cid:durableId="1529367697">
    <w:abstractNumId w:val="4"/>
  </w:num>
  <w:num w:numId="27" w16cid:durableId="177356595">
    <w:abstractNumId w:val="27"/>
  </w:num>
  <w:num w:numId="28" w16cid:durableId="1574119817">
    <w:abstractNumId w:val="24"/>
  </w:num>
  <w:num w:numId="29" w16cid:durableId="1443067185">
    <w:abstractNumId w:val="25"/>
  </w:num>
  <w:num w:numId="30" w16cid:durableId="406612649">
    <w:abstractNumId w:val="20"/>
  </w:num>
  <w:num w:numId="31" w16cid:durableId="1010060775">
    <w:abstractNumId w:val="18"/>
  </w:num>
  <w:num w:numId="32" w16cid:durableId="1034190237">
    <w:abstractNumId w:val="32"/>
  </w:num>
  <w:num w:numId="33" w16cid:durableId="1884249792">
    <w:abstractNumId w:val="23"/>
  </w:num>
  <w:num w:numId="34" w16cid:durableId="1820490640">
    <w:abstractNumId w:val="29"/>
  </w:num>
  <w:num w:numId="35" w16cid:durableId="2002195538">
    <w:abstractNumId w:val="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2128"/>
    <w:rsid w:val="0000033B"/>
    <w:rsid w:val="000017DB"/>
    <w:rsid w:val="00001AFA"/>
    <w:rsid w:val="00002EEB"/>
    <w:rsid w:val="000040F8"/>
    <w:rsid w:val="000045E5"/>
    <w:rsid w:val="0000493B"/>
    <w:rsid w:val="000051EC"/>
    <w:rsid w:val="000059C0"/>
    <w:rsid w:val="000059D7"/>
    <w:rsid w:val="00006324"/>
    <w:rsid w:val="00006A48"/>
    <w:rsid w:val="00006C80"/>
    <w:rsid w:val="00007DD7"/>
    <w:rsid w:val="00010119"/>
    <w:rsid w:val="00010DBA"/>
    <w:rsid w:val="00010F71"/>
    <w:rsid w:val="00011734"/>
    <w:rsid w:val="000122B4"/>
    <w:rsid w:val="000131EC"/>
    <w:rsid w:val="000135CB"/>
    <w:rsid w:val="00014A09"/>
    <w:rsid w:val="00014B0F"/>
    <w:rsid w:val="000160AF"/>
    <w:rsid w:val="00016AE4"/>
    <w:rsid w:val="00017F33"/>
    <w:rsid w:val="000200D2"/>
    <w:rsid w:val="00020194"/>
    <w:rsid w:val="000204EE"/>
    <w:rsid w:val="00020839"/>
    <w:rsid w:val="00022CBE"/>
    <w:rsid w:val="00024330"/>
    <w:rsid w:val="00024F98"/>
    <w:rsid w:val="0002517B"/>
    <w:rsid w:val="00025476"/>
    <w:rsid w:val="00026401"/>
    <w:rsid w:val="000266AC"/>
    <w:rsid w:val="00026FE0"/>
    <w:rsid w:val="00027DC1"/>
    <w:rsid w:val="00030A43"/>
    <w:rsid w:val="00030A70"/>
    <w:rsid w:val="00030E0F"/>
    <w:rsid w:val="00031AAC"/>
    <w:rsid w:val="00031F2B"/>
    <w:rsid w:val="0003356C"/>
    <w:rsid w:val="000349DF"/>
    <w:rsid w:val="00035377"/>
    <w:rsid w:val="00035FB0"/>
    <w:rsid w:val="00040D4D"/>
    <w:rsid w:val="00041DCD"/>
    <w:rsid w:val="00042799"/>
    <w:rsid w:val="00043559"/>
    <w:rsid w:val="00043E24"/>
    <w:rsid w:val="00043E32"/>
    <w:rsid w:val="00044075"/>
    <w:rsid w:val="00045331"/>
    <w:rsid w:val="00046370"/>
    <w:rsid w:val="000467A9"/>
    <w:rsid w:val="000468E2"/>
    <w:rsid w:val="000473E7"/>
    <w:rsid w:val="000478DB"/>
    <w:rsid w:val="00050F8D"/>
    <w:rsid w:val="00052B11"/>
    <w:rsid w:val="00053348"/>
    <w:rsid w:val="000533C4"/>
    <w:rsid w:val="000543B5"/>
    <w:rsid w:val="000545B0"/>
    <w:rsid w:val="000549A5"/>
    <w:rsid w:val="000549CE"/>
    <w:rsid w:val="00055C3C"/>
    <w:rsid w:val="000564AC"/>
    <w:rsid w:val="00056678"/>
    <w:rsid w:val="00056BFA"/>
    <w:rsid w:val="00056EC6"/>
    <w:rsid w:val="00057573"/>
    <w:rsid w:val="000578EC"/>
    <w:rsid w:val="00057CA8"/>
    <w:rsid w:val="000607F1"/>
    <w:rsid w:val="00060EA4"/>
    <w:rsid w:val="00061151"/>
    <w:rsid w:val="000619D7"/>
    <w:rsid w:val="00061FD6"/>
    <w:rsid w:val="000646AA"/>
    <w:rsid w:val="00064A4B"/>
    <w:rsid w:val="00064CEA"/>
    <w:rsid w:val="00065797"/>
    <w:rsid w:val="00065F37"/>
    <w:rsid w:val="00066092"/>
    <w:rsid w:val="00066173"/>
    <w:rsid w:val="00067073"/>
    <w:rsid w:val="000672D1"/>
    <w:rsid w:val="00070B55"/>
    <w:rsid w:val="0007345D"/>
    <w:rsid w:val="00073A04"/>
    <w:rsid w:val="000762FB"/>
    <w:rsid w:val="00077D86"/>
    <w:rsid w:val="00077E1F"/>
    <w:rsid w:val="00080BFB"/>
    <w:rsid w:val="00081A17"/>
    <w:rsid w:val="00082284"/>
    <w:rsid w:val="000824C6"/>
    <w:rsid w:val="0008298F"/>
    <w:rsid w:val="00083C73"/>
    <w:rsid w:val="000840ED"/>
    <w:rsid w:val="000843B9"/>
    <w:rsid w:val="00084627"/>
    <w:rsid w:val="0008473B"/>
    <w:rsid w:val="00084981"/>
    <w:rsid w:val="00085236"/>
    <w:rsid w:val="00085ED9"/>
    <w:rsid w:val="00086800"/>
    <w:rsid w:val="000874EE"/>
    <w:rsid w:val="00090E71"/>
    <w:rsid w:val="000914C6"/>
    <w:rsid w:val="00091980"/>
    <w:rsid w:val="00092670"/>
    <w:rsid w:val="00094285"/>
    <w:rsid w:val="00094DFE"/>
    <w:rsid w:val="0009568A"/>
    <w:rsid w:val="00095701"/>
    <w:rsid w:val="00095FAB"/>
    <w:rsid w:val="00096A3D"/>
    <w:rsid w:val="000A21CB"/>
    <w:rsid w:val="000A221D"/>
    <w:rsid w:val="000A2805"/>
    <w:rsid w:val="000A3E3B"/>
    <w:rsid w:val="000A4D5A"/>
    <w:rsid w:val="000A4E76"/>
    <w:rsid w:val="000A50D2"/>
    <w:rsid w:val="000A536C"/>
    <w:rsid w:val="000A5B34"/>
    <w:rsid w:val="000A5C9B"/>
    <w:rsid w:val="000A5EE7"/>
    <w:rsid w:val="000A63AD"/>
    <w:rsid w:val="000A63BE"/>
    <w:rsid w:val="000A6B5F"/>
    <w:rsid w:val="000A6EB4"/>
    <w:rsid w:val="000B06BE"/>
    <w:rsid w:val="000B0855"/>
    <w:rsid w:val="000B148F"/>
    <w:rsid w:val="000B1F72"/>
    <w:rsid w:val="000B24FB"/>
    <w:rsid w:val="000B272A"/>
    <w:rsid w:val="000B2DCD"/>
    <w:rsid w:val="000B2DE1"/>
    <w:rsid w:val="000B307F"/>
    <w:rsid w:val="000B3125"/>
    <w:rsid w:val="000B4390"/>
    <w:rsid w:val="000B46BC"/>
    <w:rsid w:val="000B4F5A"/>
    <w:rsid w:val="000B599A"/>
    <w:rsid w:val="000B5BEF"/>
    <w:rsid w:val="000B5D30"/>
    <w:rsid w:val="000B61B2"/>
    <w:rsid w:val="000B64F0"/>
    <w:rsid w:val="000B6AD4"/>
    <w:rsid w:val="000B7CDB"/>
    <w:rsid w:val="000C0184"/>
    <w:rsid w:val="000C0FF8"/>
    <w:rsid w:val="000C14EE"/>
    <w:rsid w:val="000C3163"/>
    <w:rsid w:val="000C423B"/>
    <w:rsid w:val="000C5370"/>
    <w:rsid w:val="000C64AD"/>
    <w:rsid w:val="000C6EE0"/>
    <w:rsid w:val="000D0A20"/>
    <w:rsid w:val="000D0EB3"/>
    <w:rsid w:val="000D1EFA"/>
    <w:rsid w:val="000D2184"/>
    <w:rsid w:val="000D2305"/>
    <w:rsid w:val="000D239D"/>
    <w:rsid w:val="000D3410"/>
    <w:rsid w:val="000D526B"/>
    <w:rsid w:val="000D5846"/>
    <w:rsid w:val="000D5BAB"/>
    <w:rsid w:val="000D5EF8"/>
    <w:rsid w:val="000D6416"/>
    <w:rsid w:val="000D6933"/>
    <w:rsid w:val="000E05D0"/>
    <w:rsid w:val="000E064D"/>
    <w:rsid w:val="000E08E0"/>
    <w:rsid w:val="000E1633"/>
    <w:rsid w:val="000E1AAE"/>
    <w:rsid w:val="000E1BB4"/>
    <w:rsid w:val="000E218B"/>
    <w:rsid w:val="000E2880"/>
    <w:rsid w:val="000E418E"/>
    <w:rsid w:val="000E4C5B"/>
    <w:rsid w:val="000E4E55"/>
    <w:rsid w:val="000E4E8A"/>
    <w:rsid w:val="000E54BA"/>
    <w:rsid w:val="000E5D7E"/>
    <w:rsid w:val="000E5EC4"/>
    <w:rsid w:val="000E6E6B"/>
    <w:rsid w:val="000F14E3"/>
    <w:rsid w:val="000F2064"/>
    <w:rsid w:val="000F2518"/>
    <w:rsid w:val="000F27C4"/>
    <w:rsid w:val="000F366D"/>
    <w:rsid w:val="000F40BC"/>
    <w:rsid w:val="000F4BB3"/>
    <w:rsid w:val="000F4C02"/>
    <w:rsid w:val="000F5510"/>
    <w:rsid w:val="000F6A3C"/>
    <w:rsid w:val="000F6FEA"/>
    <w:rsid w:val="000F7785"/>
    <w:rsid w:val="00100A35"/>
    <w:rsid w:val="00100CE0"/>
    <w:rsid w:val="00101859"/>
    <w:rsid w:val="00101CFD"/>
    <w:rsid w:val="001031C2"/>
    <w:rsid w:val="001038D4"/>
    <w:rsid w:val="00105B69"/>
    <w:rsid w:val="00110E70"/>
    <w:rsid w:val="001126D8"/>
    <w:rsid w:val="0011294F"/>
    <w:rsid w:val="00113C6D"/>
    <w:rsid w:val="00114EAD"/>
    <w:rsid w:val="00114FA3"/>
    <w:rsid w:val="001151DC"/>
    <w:rsid w:val="00115C4B"/>
    <w:rsid w:val="001164C1"/>
    <w:rsid w:val="00116597"/>
    <w:rsid w:val="00116C77"/>
    <w:rsid w:val="00116FDC"/>
    <w:rsid w:val="00117999"/>
    <w:rsid w:val="00117D89"/>
    <w:rsid w:val="00117ED2"/>
    <w:rsid w:val="00120232"/>
    <w:rsid w:val="0012041E"/>
    <w:rsid w:val="00120715"/>
    <w:rsid w:val="001208D7"/>
    <w:rsid w:val="00121B0E"/>
    <w:rsid w:val="00122E19"/>
    <w:rsid w:val="0012467D"/>
    <w:rsid w:val="00125AB1"/>
    <w:rsid w:val="00125AEB"/>
    <w:rsid w:val="00125E96"/>
    <w:rsid w:val="00126907"/>
    <w:rsid w:val="00127E19"/>
    <w:rsid w:val="001317D0"/>
    <w:rsid w:val="00131AE4"/>
    <w:rsid w:val="00131E85"/>
    <w:rsid w:val="0013248A"/>
    <w:rsid w:val="00132F00"/>
    <w:rsid w:val="00133AE1"/>
    <w:rsid w:val="00133D61"/>
    <w:rsid w:val="00135475"/>
    <w:rsid w:val="001366AA"/>
    <w:rsid w:val="001371B7"/>
    <w:rsid w:val="00137A44"/>
    <w:rsid w:val="00141062"/>
    <w:rsid w:val="001414C9"/>
    <w:rsid w:val="00141525"/>
    <w:rsid w:val="001415AF"/>
    <w:rsid w:val="00142522"/>
    <w:rsid w:val="00142F24"/>
    <w:rsid w:val="00143792"/>
    <w:rsid w:val="00143ABD"/>
    <w:rsid w:val="00145138"/>
    <w:rsid w:val="001456D0"/>
    <w:rsid w:val="00146A57"/>
    <w:rsid w:val="001477D3"/>
    <w:rsid w:val="00147E35"/>
    <w:rsid w:val="00147E39"/>
    <w:rsid w:val="001500AE"/>
    <w:rsid w:val="001512E2"/>
    <w:rsid w:val="00151B24"/>
    <w:rsid w:val="001521CC"/>
    <w:rsid w:val="00152AC3"/>
    <w:rsid w:val="001538C1"/>
    <w:rsid w:val="00155919"/>
    <w:rsid w:val="00157144"/>
    <w:rsid w:val="00157705"/>
    <w:rsid w:val="001600DB"/>
    <w:rsid w:val="00160C89"/>
    <w:rsid w:val="001610C6"/>
    <w:rsid w:val="0016261F"/>
    <w:rsid w:val="0016288C"/>
    <w:rsid w:val="00163A68"/>
    <w:rsid w:val="00164F7A"/>
    <w:rsid w:val="00165406"/>
    <w:rsid w:val="00165FE3"/>
    <w:rsid w:val="00166196"/>
    <w:rsid w:val="00166484"/>
    <w:rsid w:val="001673EE"/>
    <w:rsid w:val="00167D43"/>
    <w:rsid w:val="00170926"/>
    <w:rsid w:val="00170EB8"/>
    <w:rsid w:val="00172FE1"/>
    <w:rsid w:val="00173FA1"/>
    <w:rsid w:val="00174287"/>
    <w:rsid w:val="00174A06"/>
    <w:rsid w:val="00174A0C"/>
    <w:rsid w:val="001766C3"/>
    <w:rsid w:val="00176893"/>
    <w:rsid w:val="00176A4A"/>
    <w:rsid w:val="001776A9"/>
    <w:rsid w:val="001804BF"/>
    <w:rsid w:val="00180C1C"/>
    <w:rsid w:val="0018176B"/>
    <w:rsid w:val="001839E0"/>
    <w:rsid w:val="00184F05"/>
    <w:rsid w:val="00185489"/>
    <w:rsid w:val="001859D8"/>
    <w:rsid w:val="00185A07"/>
    <w:rsid w:val="00187244"/>
    <w:rsid w:val="00187C9A"/>
    <w:rsid w:val="0019063E"/>
    <w:rsid w:val="001911B3"/>
    <w:rsid w:val="0019189A"/>
    <w:rsid w:val="00191AF6"/>
    <w:rsid w:val="00193886"/>
    <w:rsid w:val="0019413F"/>
    <w:rsid w:val="001941D8"/>
    <w:rsid w:val="0019498B"/>
    <w:rsid w:val="00195008"/>
    <w:rsid w:val="0019544B"/>
    <w:rsid w:val="00195A72"/>
    <w:rsid w:val="00195AE0"/>
    <w:rsid w:val="00195C6C"/>
    <w:rsid w:val="00195D50"/>
    <w:rsid w:val="0019616C"/>
    <w:rsid w:val="00196815"/>
    <w:rsid w:val="0019714A"/>
    <w:rsid w:val="001A0B8E"/>
    <w:rsid w:val="001A0DBE"/>
    <w:rsid w:val="001A1631"/>
    <w:rsid w:val="001A1DC0"/>
    <w:rsid w:val="001A2859"/>
    <w:rsid w:val="001A3B70"/>
    <w:rsid w:val="001A4A17"/>
    <w:rsid w:val="001A4CB1"/>
    <w:rsid w:val="001A6F82"/>
    <w:rsid w:val="001A7AF1"/>
    <w:rsid w:val="001B060B"/>
    <w:rsid w:val="001B099B"/>
    <w:rsid w:val="001B0BB7"/>
    <w:rsid w:val="001B118D"/>
    <w:rsid w:val="001B2BAC"/>
    <w:rsid w:val="001B31B4"/>
    <w:rsid w:val="001B414B"/>
    <w:rsid w:val="001B4183"/>
    <w:rsid w:val="001B425D"/>
    <w:rsid w:val="001B4828"/>
    <w:rsid w:val="001B55A0"/>
    <w:rsid w:val="001B65BB"/>
    <w:rsid w:val="001B6EFD"/>
    <w:rsid w:val="001B7521"/>
    <w:rsid w:val="001B766C"/>
    <w:rsid w:val="001B7729"/>
    <w:rsid w:val="001C00F3"/>
    <w:rsid w:val="001C014D"/>
    <w:rsid w:val="001C01DE"/>
    <w:rsid w:val="001C1341"/>
    <w:rsid w:val="001C1536"/>
    <w:rsid w:val="001C25CC"/>
    <w:rsid w:val="001C3055"/>
    <w:rsid w:val="001C308F"/>
    <w:rsid w:val="001C3386"/>
    <w:rsid w:val="001C45B6"/>
    <w:rsid w:val="001C47A6"/>
    <w:rsid w:val="001C4AAA"/>
    <w:rsid w:val="001C4F34"/>
    <w:rsid w:val="001C5D56"/>
    <w:rsid w:val="001C659D"/>
    <w:rsid w:val="001C6931"/>
    <w:rsid w:val="001C6F84"/>
    <w:rsid w:val="001C737F"/>
    <w:rsid w:val="001D0EE8"/>
    <w:rsid w:val="001D0F17"/>
    <w:rsid w:val="001D151B"/>
    <w:rsid w:val="001D17E5"/>
    <w:rsid w:val="001D28F8"/>
    <w:rsid w:val="001D3CC9"/>
    <w:rsid w:val="001D41CB"/>
    <w:rsid w:val="001D4A8B"/>
    <w:rsid w:val="001D4F45"/>
    <w:rsid w:val="001D596E"/>
    <w:rsid w:val="001D64C4"/>
    <w:rsid w:val="001D6D2D"/>
    <w:rsid w:val="001D711B"/>
    <w:rsid w:val="001D73EF"/>
    <w:rsid w:val="001D75C0"/>
    <w:rsid w:val="001D76F6"/>
    <w:rsid w:val="001D7A35"/>
    <w:rsid w:val="001E1B42"/>
    <w:rsid w:val="001E1F4C"/>
    <w:rsid w:val="001E2B7D"/>
    <w:rsid w:val="001E3FBF"/>
    <w:rsid w:val="001E509C"/>
    <w:rsid w:val="001E5ED5"/>
    <w:rsid w:val="001E612B"/>
    <w:rsid w:val="001E63C7"/>
    <w:rsid w:val="001E714D"/>
    <w:rsid w:val="001E7261"/>
    <w:rsid w:val="001E7726"/>
    <w:rsid w:val="001E7974"/>
    <w:rsid w:val="001E7C77"/>
    <w:rsid w:val="001F05E0"/>
    <w:rsid w:val="001F0FC7"/>
    <w:rsid w:val="001F2125"/>
    <w:rsid w:val="001F2C8C"/>
    <w:rsid w:val="001F2E20"/>
    <w:rsid w:val="001F3956"/>
    <w:rsid w:val="001F3ED0"/>
    <w:rsid w:val="001F48BB"/>
    <w:rsid w:val="001F4EC8"/>
    <w:rsid w:val="001F5BFA"/>
    <w:rsid w:val="001F6534"/>
    <w:rsid w:val="001F6AD9"/>
    <w:rsid w:val="001F764C"/>
    <w:rsid w:val="001F7933"/>
    <w:rsid w:val="00200639"/>
    <w:rsid w:val="0020082C"/>
    <w:rsid w:val="00200957"/>
    <w:rsid w:val="002013A6"/>
    <w:rsid w:val="002020B1"/>
    <w:rsid w:val="00202B13"/>
    <w:rsid w:val="00202D41"/>
    <w:rsid w:val="00202F49"/>
    <w:rsid w:val="0020487C"/>
    <w:rsid w:val="00204CFA"/>
    <w:rsid w:val="00204E67"/>
    <w:rsid w:val="00205B0E"/>
    <w:rsid w:val="00206544"/>
    <w:rsid w:val="00210447"/>
    <w:rsid w:val="00210882"/>
    <w:rsid w:val="0021285B"/>
    <w:rsid w:val="00212A32"/>
    <w:rsid w:val="00212E0A"/>
    <w:rsid w:val="0021301A"/>
    <w:rsid w:val="002143DA"/>
    <w:rsid w:val="00215778"/>
    <w:rsid w:val="00216235"/>
    <w:rsid w:val="00220432"/>
    <w:rsid w:val="0022052E"/>
    <w:rsid w:val="002209D6"/>
    <w:rsid w:val="00221AC5"/>
    <w:rsid w:val="00221ADD"/>
    <w:rsid w:val="00221EAD"/>
    <w:rsid w:val="0022213A"/>
    <w:rsid w:val="00222459"/>
    <w:rsid w:val="002224DC"/>
    <w:rsid w:val="0022276E"/>
    <w:rsid w:val="002229ED"/>
    <w:rsid w:val="00222E63"/>
    <w:rsid w:val="00222E65"/>
    <w:rsid w:val="00222ED2"/>
    <w:rsid w:val="0022357C"/>
    <w:rsid w:val="00224AD9"/>
    <w:rsid w:val="002266D2"/>
    <w:rsid w:val="00231504"/>
    <w:rsid w:val="00231730"/>
    <w:rsid w:val="00232F1B"/>
    <w:rsid w:val="00233AFC"/>
    <w:rsid w:val="00233CBC"/>
    <w:rsid w:val="00233D1F"/>
    <w:rsid w:val="00235629"/>
    <w:rsid w:val="00235972"/>
    <w:rsid w:val="002364D5"/>
    <w:rsid w:val="002370BF"/>
    <w:rsid w:val="00237AEB"/>
    <w:rsid w:val="0024034E"/>
    <w:rsid w:val="00241736"/>
    <w:rsid w:val="00241F99"/>
    <w:rsid w:val="0024208D"/>
    <w:rsid w:val="002420FB"/>
    <w:rsid w:val="00243B6E"/>
    <w:rsid w:val="002450F6"/>
    <w:rsid w:val="00247EDB"/>
    <w:rsid w:val="00251206"/>
    <w:rsid w:val="002522BA"/>
    <w:rsid w:val="00254AA3"/>
    <w:rsid w:val="00254C9B"/>
    <w:rsid w:val="0025598E"/>
    <w:rsid w:val="00255A17"/>
    <w:rsid w:val="00257BEC"/>
    <w:rsid w:val="00260480"/>
    <w:rsid w:val="00261022"/>
    <w:rsid w:val="00261678"/>
    <w:rsid w:val="00263184"/>
    <w:rsid w:val="00263BB8"/>
    <w:rsid w:val="00263C76"/>
    <w:rsid w:val="00264617"/>
    <w:rsid w:val="0026504F"/>
    <w:rsid w:val="00265156"/>
    <w:rsid w:val="00265CC4"/>
    <w:rsid w:val="002668BB"/>
    <w:rsid w:val="00266F5C"/>
    <w:rsid w:val="00270AE1"/>
    <w:rsid w:val="00271539"/>
    <w:rsid w:val="00272930"/>
    <w:rsid w:val="002731CC"/>
    <w:rsid w:val="00274A20"/>
    <w:rsid w:val="00274EF9"/>
    <w:rsid w:val="002751B0"/>
    <w:rsid w:val="0027543E"/>
    <w:rsid w:val="0027620A"/>
    <w:rsid w:val="002763F5"/>
    <w:rsid w:val="0027698F"/>
    <w:rsid w:val="0027792A"/>
    <w:rsid w:val="00280BA7"/>
    <w:rsid w:val="00281062"/>
    <w:rsid w:val="00281067"/>
    <w:rsid w:val="0028182E"/>
    <w:rsid w:val="00281BBA"/>
    <w:rsid w:val="002831DF"/>
    <w:rsid w:val="00283757"/>
    <w:rsid w:val="00283DF6"/>
    <w:rsid w:val="002848D1"/>
    <w:rsid w:val="0028553F"/>
    <w:rsid w:val="002860E4"/>
    <w:rsid w:val="0028673B"/>
    <w:rsid w:val="00286902"/>
    <w:rsid w:val="002874CF"/>
    <w:rsid w:val="00291385"/>
    <w:rsid w:val="00291D3B"/>
    <w:rsid w:val="00294F11"/>
    <w:rsid w:val="00295D50"/>
    <w:rsid w:val="002966FA"/>
    <w:rsid w:val="00296781"/>
    <w:rsid w:val="00296D4F"/>
    <w:rsid w:val="00297BB3"/>
    <w:rsid w:val="00297E6C"/>
    <w:rsid w:val="002A00E2"/>
    <w:rsid w:val="002A0EFC"/>
    <w:rsid w:val="002A13D4"/>
    <w:rsid w:val="002A462B"/>
    <w:rsid w:val="002A5407"/>
    <w:rsid w:val="002A55A5"/>
    <w:rsid w:val="002A55F0"/>
    <w:rsid w:val="002A5947"/>
    <w:rsid w:val="002A6156"/>
    <w:rsid w:val="002A6AFC"/>
    <w:rsid w:val="002B0B08"/>
    <w:rsid w:val="002B17D1"/>
    <w:rsid w:val="002B24D1"/>
    <w:rsid w:val="002B2E88"/>
    <w:rsid w:val="002B376D"/>
    <w:rsid w:val="002B3EF6"/>
    <w:rsid w:val="002B420B"/>
    <w:rsid w:val="002B43AB"/>
    <w:rsid w:val="002B53E3"/>
    <w:rsid w:val="002B56A2"/>
    <w:rsid w:val="002B5F74"/>
    <w:rsid w:val="002B618D"/>
    <w:rsid w:val="002C006F"/>
    <w:rsid w:val="002C1B31"/>
    <w:rsid w:val="002C1F6D"/>
    <w:rsid w:val="002C2458"/>
    <w:rsid w:val="002C2C23"/>
    <w:rsid w:val="002C38D6"/>
    <w:rsid w:val="002C57DC"/>
    <w:rsid w:val="002C6479"/>
    <w:rsid w:val="002C6553"/>
    <w:rsid w:val="002C6872"/>
    <w:rsid w:val="002C724B"/>
    <w:rsid w:val="002C730B"/>
    <w:rsid w:val="002D020D"/>
    <w:rsid w:val="002D149A"/>
    <w:rsid w:val="002D18BB"/>
    <w:rsid w:val="002D1EBE"/>
    <w:rsid w:val="002D20E4"/>
    <w:rsid w:val="002D3EB2"/>
    <w:rsid w:val="002D44C7"/>
    <w:rsid w:val="002D53C5"/>
    <w:rsid w:val="002D55E4"/>
    <w:rsid w:val="002D74AE"/>
    <w:rsid w:val="002E0B67"/>
    <w:rsid w:val="002E12BD"/>
    <w:rsid w:val="002E1440"/>
    <w:rsid w:val="002E213B"/>
    <w:rsid w:val="002E2EEE"/>
    <w:rsid w:val="002E3141"/>
    <w:rsid w:val="002E3BF9"/>
    <w:rsid w:val="002E429F"/>
    <w:rsid w:val="002E57A4"/>
    <w:rsid w:val="002E5B99"/>
    <w:rsid w:val="002E640C"/>
    <w:rsid w:val="002E6448"/>
    <w:rsid w:val="002E6470"/>
    <w:rsid w:val="002E6610"/>
    <w:rsid w:val="002E6AF4"/>
    <w:rsid w:val="002E7A01"/>
    <w:rsid w:val="002F00D7"/>
    <w:rsid w:val="002F07FF"/>
    <w:rsid w:val="002F0C47"/>
    <w:rsid w:val="002F0E3B"/>
    <w:rsid w:val="002F19E0"/>
    <w:rsid w:val="002F1D92"/>
    <w:rsid w:val="002F1DBD"/>
    <w:rsid w:val="002F21FD"/>
    <w:rsid w:val="002F3F04"/>
    <w:rsid w:val="002F497F"/>
    <w:rsid w:val="002F5F0C"/>
    <w:rsid w:val="002F6404"/>
    <w:rsid w:val="002F663A"/>
    <w:rsid w:val="002F6BAC"/>
    <w:rsid w:val="002F7840"/>
    <w:rsid w:val="002F78E3"/>
    <w:rsid w:val="002F7F26"/>
    <w:rsid w:val="003027DF"/>
    <w:rsid w:val="00302994"/>
    <w:rsid w:val="00302E47"/>
    <w:rsid w:val="0030303B"/>
    <w:rsid w:val="00304018"/>
    <w:rsid w:val="0030489A"/>
    <w:rsid w:val="0030491F"/>
    <w:rsid w:val="00304F93"/>
    <w:rsid w:val="003054E0"/>
    <w:rsid w:val="00306E9F"/>
    <w:rsid w:val="00310383"/>
    <w:rsid w:val="00310724"/>
    <w:rsid w:val="003109BA"/>
    <w:rsid w:val="00311176"/>
    <w:rsid w:val="003116CC"/>
    <w:rsid w:val="00311908"/>
    <w:rsid w:val="0031219D"/>
    <w:rsid w:val="003123B4"/>
    <w:rsid w:val="003127B1"/>
    <w:rsid w:val="00313173"/>
    <w:rsid w:val="00315462"/>
    <w:rsid w:val="00315C2D"/>
    <w:rsid w:val="00317C60"/>
    <w:rsid w:val="00320073"/>
    <w:rsid w:val="0032123F"/>
    <w:rsid w:val="003216B2"/>
    <w:rsid w:val="00324000"/>
    <w:rsid w:val="003251B6"/>
    <w:rsid w:val="00325501"/>
    <w:rsid w:val="00325969"/>
    <w:rsid w:val="00325B67"/>
    <w:rsid w:val="00325D03"/>
    <w:rsid w:val="00325FB5"/>
    <w:rsid w:val="00326F1A"/>
    <w:rsid w:val="00326F7C"/>
    <w:rsid w:val="00330858"/>
    <w:rsid w:val="00330C1C"/>
    <w:rsid w:val="0033127F"/>
    <w:rsid w:val="00332DDD"/>
    <w:rsid w:val="00335A44"/>
    <w:rsid w:val="00336000"/>
    <w:rsid w:val="003365BF"/>
    <w:rsid w:val="0033668A"/>
    <w:rsid w:val="003368F0"/>
    <w:rsid w:val="00336BC4"/>
    <w:rsid w:val="00337074"/>
    <w:rsid w:val="003377EB"/>
    <w:rsid w:val="003401C5"/>
    <w:rsid w:val="00340741"/>
    <w:rsid w:val="00340C40"/>
    <w:rsid w:val="0034284E"/>
    <w:rsid w:val="00342984"/>
    <w:rsid w:val="00342D6A"/>
    <w:rsid w:val="00342F7B"/>
    <w:rsid w:val="003433CE"/>
    <w:rsid w:val="003446AF"/>
    <w:rsid w:val="00345563"/>
    <w:rsid w:val="003456A5"/>
    <w:rsid w:val="00345882"/>
    <w:rsid w:val="003470CE"/>
    <w:rsid w:val="00347282"/>
    <w:rsid w:val="00350D63"/>
    <w:rsid w:val="003510D0"/>
    <w:rsid w:val="00351B55"/>
    <w:rsid w:val="00351C06"/>
    <w:rsid w:val="00351D16"/>
    <w:rsid w:val="00352083"/>
    <w:rsid w:val="00352830"/>
    <w:rsid w:val="003528AA"/>
    <w:rsid w:val="00352DEC"/>
    <w:rsid w:val="00352FD9"/>
    <w:rsid w:val="003531F5"/>
    <w:rsid w:val="00353775"/>
    <w:rsid w:val="00354C25"/>
    <w:rsid w:val="00354DB9"/>
    <w:rsid w:val="00355640"/>
    <w:rsid w:val="00355EBA"/>
    <w:rsid w:val="003578A3"/>
    <w:rsid w:val="00357D2D"/>
    <w:rsid w:val="00361607"/>
    <w:rsid w:val="00361D76"/>
    <w:rsid w:val="00363B6B"/>
    <w:rsid w:val="003652DB"/>
    <w:rsid w:val="00365537"/>
    <w:rsid w:val="003658EF"/>
    <w:rsid w:val="00366167"/>
    <w:rsid w:val="00366B89"/>
    <w:rsid w:val="00366F1C"/>
    <w:rsid w:val="003702AA"/>
    <w:rsid w:val="00370ACD"/>
    <w:rsid w:val="00372985"/>
    <w:rsid w:val="00372AB7"/>
    <w:rsid w:val="00373497"/>
    <w:rsid w:val="00373A6C"/>
    <w:rsid w:val="00374227"/>
    <w:rsid w:val="0037431B"/>
    <w:rsid w:val="00375326"/>
    <w:rsid w:val="00376D8B"/>
    <w:rsid w:val="00376DC7"/>
    <w:rsid w:val="00377D65"/>
    <w:rsid w:val="00380AC7"/>
    <w:rsid w:val="00380CC5"/>
    <w:rsid w:val="0038127D"/>
    <w:rsid w:val="0038159A"/>
    <w:rsid w:val="003838B7"/>
    <w:rsid w:val="00384725"/>
    <w:rsid w:val="00385847"/>
    <w:rsid w:val="0038723F"/>
    <w:rsid w:val="00387F71"/>
    <w:rsid w:val="0039040E"/>
    <w:rsid w:val="00390DF6"/>
    <w:rsid w:val="0039171B"/>
    <w:rsid w:val="00391B43"/>
    <w:rsid w:val="00391FB3"/>
    <w:rsid w:val="0039208F"/>
    <w:rsid w:val="003923C7"/>
    <w:rsid w:val="00392941"/>
    <w:rsid w:val="003944B6"/>
    <w:rsid w:val="00394C34"/>
    <w:rsid w:val="00395C87"/>
    <w:rsid w:val="00396F74"/>
    <w:rsid w:val="00397032"/>
    <w:rsid w:val="003A0EE1"/>
    <w:rsid w:val="003A0F85"/>
    <w:rsid w:val="003A0FBC"/>
    <w:rsid w:val="003A1587"/>
    <w:rsid w:val="003A1BB2"/>
    <w:rsid w:val="003A1CD1"/>
    <w:rsid w:val="003A22F7"/>
    <w:rsid w:val="003A3178"/>
    <w:rsid w:val="003A31C4"/>
    <w:rsid w:val="003A4826"/>
    <w:rsid w:val="003A4A7C"/>
    <w:rsid w:val="003A4FB2"/>
    <w:rsid w:val="003A5078"/>
    <w:rsid w:val="003A544A"/>
    <w:rsid w:val="003A58AC"/>
    <w:rsid w:val="003A628C"/>
    <w:rsid w:val="003B0239"/>
    <w:rsid w:val="003B02F1"/>
    <w:rsid w:val="003B0479"/>
    <w:rsid w:val="003B0580"/>
    <w:rsid w:val="003B197E"/>
    <w:rsid w:val="003B1E3D"/>
    <w:rsid w:val="003B2102"/>
    <w:rsid w:val="003B31B1"/>
    <w:rsid w:val="003B31ED"/>
    <w:rsid w:val="003B3884"/>
    <w:rsid w:val="003B38BB"/>
    <w:rsid w:val="003B3F67"/>
    <w:rsid w:val="003B4867"/>
    <w:rsid w:val="003B4D23"/>
    <w:rsid w:val="003B4F28"/>
    <w:rsid w:val="003B634B"/>
    <w:rsid w:val="003B63C1"/>
    <w:rsid w:val="003B6B71"/>
    <w:rsid w:val="003B6C8D"/>
    <w:rsid w:val="003B7707"/>
    <w:rsid w:val="003B7FD6"/>
    <w:rsid w:val="003C06C9"/>
    <w:rsid w:val="003C2466"/>
    <w:rsid w:val="003C2F6D"/>
    <w:rsid w:val="003C4ED1"/>
    <w:rsid w:val="003C5896"/>
    <w:rsid w:val="003C58EA"/>
    <w:rsid w:val="003C6224"/>
    <w:rsid w:val="003C6326"/>
    <w:rsid w:val="003C69CA"/>
    <w:rsid w:val="003C6A5B"/>
    <w:rsid w:val="003C7058"/>
    <w:rsid w:val="003C722E"/>
    <w:rsid w:val="003C7767"/>
    <w:rsid w:val="003D037E"/>
    <w:rsid w:val="003D05D7"/>
    <w:rsid w:val="003D3836"/>
    <w:rsid w:val="003D4B50"/>
    <w:rsid w:val="003D5B4C"/>
    <w:rsid w:val="003D65B5"/>
    <w:rsid w:val="003D7553"/>
    <w:rsid w:val="003D7B42"/>
    <w:rsid w:val="003E0102"/>
    <w:rsid w:val="003E03F2"/>
    <w:rsid w:val="003E0BDD"/>
    <w:rsid w:val="003E14BA"/>
    <w:rsid w:val="003E1AC9"/>
    <w:rsid w:val="003E1E77"/>
    <w:rsid w:val="003E1EE5"/>
    <w:rsid w:val="003E24C0"/>
    <w:rsid w:val="003E2D69"/>
    <w:rsid w:val="003E3850"/>
    <w:rsid w:val="003E3F4D"/>
    <w:rsid w:val="003E51D6"/>
    <w:rsid w:val="003E6677"/>
    <w:rsid w:val="003E6AE6"/>
    <w:rsid w:val="003E7E97"/>
    <w:rsid w:val="003F011C"/>
    <w:rsid w:val="003F079E"/>
    <w:rsid w:val="003F13FC"/>
    <w:rsid w:val="003F1585"/>
    <w:rsid w:val="003F15E1"/>
    <w:rsid w:val="003F19BD"/>
    <w:rsid w:val="003F30FA"/>
    <w:rsid w:val="003F5697"/>
    <w:rsid w:val="003F5EC9"/>
    <w:rsid w:val="003F6C40"/>
    <w:rsid w:val="003F73EF"/>
    <w:rsid w:val="004005DF"/>
    <w:rsid w:val="00400642"/>
    <w:rsid w:val="004013C5"/>
    <w:rsid w:val="0040166B"/>
    <w:rsid w:val="0040410E"/>
    <w:rsid w:val="00404269"/>
    <w:rsid w:val="00404F3F"/>
    <w:rsid w:val="0040647C"/>
    <w:rsid w:val="00406932"/>
    <w:rsid w:val="00411DC9"/>
    <w:rsid w:val="00411DD0"/>
    <w:rsid w:val="004123B1"/>
    <w:rsid w:val="00414EA8"/>
    <w:rsid w:val="004156BF"/>
    <w:rsid w:val="004160D8"/>
    <w:rsid w:val="00416B54"/>
    <w:rsid w:val="004203AA"/>
    <w:rsid w:val="00420A7F"/>
    <w:rsid w:val="00422036"/>
    <w:rsid w:val="00422628"/>
    <w:rsid w:val="004238A9"/>
    <w:rsid w:val="00423BD8"/>
    <w:rsid w:val="004250D2"/>
    <w:rsid w:val="00425985"/>
    <w:rsid w:val="00425AE4"/>
    <w:rsid w:val="00425DCD"/>
    <w:rsid w:val="004264FF"/>
    <w:rsid w:val="0042686F"/>
    <w:rsid w:val="00427757"/>
    <w:rsid w:val="00427865"/>
    <w:rsid w:val="00430461"/>
    <w:rsid w:val="00430EDF"/>
    <w:rsid w:val="00430EE4"/>
    <w:rsid w:val="00430FDA"/>
    <w:rsid w:val="00431167"/>
    <w:rsid w:val="0043133D"/>
    <w:rsid w:val="00431BA6"/>
    <w:rsid w:val="004323B9"/>
    <w:rsid w:val="0043296C"/>
    <w:rsid w:val="00432976"/>
    <w:rsid w:val="00432CE6"/>
    <w:rsid w:val="00432FC0"/>
    <w:rsid w:val="0043300D"/>
    <w:rsid w:val="00433233"/>
    <w:rsid w:val="00434469"/>
    <w:rsid w:val="004374ED"/>
    <w:rsid w:val="00437818"/>
    <w:rsid w:val="0043791D"/>
    <w:rsid w:val="004414AA"/>
    <w:rsid w:val="00441BC2"/>
    <w:rsid w:val="00443223"/>
    <w:rsid w:val="00444558"/>
    <w:rsid w:val="00444C16"/>
    <w:rsid w:val="00446161"/>
    <w:rsid w:val="004465CE"/>
    <w:rsid w:val="00446CB1"/>
    <w:rsid w:val="00446F78"/>
    <w:rsid w:val="00447AC5"/>
    <w:rsid w:val="00447CEF"/>
    <w:rsid w:val="0045047B"/>
    <w:rsid w:val="004508EE"/>
    <w:rsid w:val="0045161E"/>
    <w:rsid w:val="00451696"/>
    <w:rsid w:val="004535CE"/>
    <w:rsid w:val="00454655"/>
    <w:rsid w:val="004559A6"/>
    <w:rsid w:val="00455F42"/>
    <w:rsid w:val="00457205"/>
    <w:rsid w:val="0045732E"/>
    <w:rsid w:val="00457381"/>
    <w:rsid w:val="00457913"/>
    <w:rsid w:val="00460110"/>
    <w:rsid w:val="00460BC8"/>
    <w:rsid w:val="0046113C"/>
    <w:rsid w:val="004626B0"/>
    <w:rsid w:val="00464480"/>
    <w:rsid w:val="00464A76"/>
    <w:rsid w:val="00466FB8"/>
    <w:rsid w:val="00471404"/>
    <w:rsid w:val="0047174B"/>
    <w:rsid w:val="00471850"/>
    <w:rsid w:val="00471A52"/>
    <w:rsid w:val="00471D1C"/>
    <w:rsid w:val="00473482"/>
    <w:rsid w:val="0047387E"/>
    <w:rsid w:val="00480D11"/>
    <w:rsid w:val="00480F6E"/>
    <w:rsid w:val="00482120"/>
    <w:rsid w:val="0048297A"/>
    <w:rsid w:val="00482BA9"/>
    <w:rsid w:val="004836DB"/>
    <w:rsid w:val="00483B0D"/>
    <w:rsid w:val="00483B9C"/>
    <w:rsid w:val="00485D34"/>
    <w:rsid w:val="00487997"/>
    <w:rsid w:val="00487DDC"/>
    <w:rsid w:val="004910DB"/>
    <w:rsid w:val="00491836"/>
    <w:rsid w:val="00491F23"/>
    <w:rsid w:val="004925AD"/>
    <w:rsid w:val="00492AB3"/>
    <w:rsid w:val="0049308D"/>
    <w:rsid w:val="004932D1"/>
    <w:rsid w:val="0049335D"/>
    <w:rsid w:val="00493759"/>
    <w:rsid w:val="00493D3F"/>
    <w:rsid w:val="00493E88"/>
    <w:rsid w:val="00495A2E"/>
    <w:rsid w:val="004960B7"/>
    <w:rsid w:val="00496929"/>
    <w:rsid w:val="00496CF8"/>
    <w:rsid w:val="004975D8"/>
    <w:rsid w:val="004A0501"/>
    <w:rsid w:val="004A0631"/>
    <w:rsid w:val="004A2584"/>
    <w:rsid w:val="004A274B"/>
    <w:rsid w:val="004A2FEB"/>
    <w:rsid w:val="004A3DF1"/>
    <w:rsid w:val="004A4AA2"/>
    <w:rsid w:val="004A4AE3"/>
    <w:rsid w:val="004A5D0B"/>
    <w:rsid w:val="004A6652"/>
    <w:rsid w:val="004A6F59"/>
    <w:rsid w:val="004A7E4F"/>
    <w:rsid w:val="004B0A98"/>
    <w:rsid w:val="004B13FA"/>
    <w:rsid w:val="004B1B6D"/>
    <w:rsid w:val="004B1B88"/>
    <w:rsid w:val="004B40E1"/>
    <w:rsid w:val="004B41FA"/>
    <w:rsid w:val="004B42C1"/>
    <w:rsid w:val="004B4FB4"/>
    <w:rsid w:val="004B5142"/>
    <w:rsid w:val="004B5C5D"/>
    <w:rsid w:val="004B6516"/>
    <w:rsid w:val="004B65F7"/>
    <w:rsid w:val="004B6CF1"/>
    <w:rsid w:val="004B7609"/>
    <w:rsid w:val="004B78A6"/>
    <w:rsid w:val="004B7DB5"/>
    <w:rsid w:val="004B7DF3"/>
    <w:rsid w:val="004C017A"/>
    <w:rsid w:val="004C035E"/>
    <w:rsid w:val="004C0FFA"/>
    <w:rsid w:val="004C177C"/>
    <w:rsid w:val="004C1D69"/>
    <w:rsid w:val="004C2923"/>
    <w:rsid w:val="004C2A40"/>
    <w:rsid w:val="004C2ED2"/>
    <w:rsid w:val="004C3B01"/>
    <w:rsid w:val="004C4512"/>
    <w:rsid w:val="004C46F3"/>
    <w:rsid w:val="004C66A9"/>
    <w:rsid w:val="004C71DD"/>
    <w:rsid w:val="004C7DD2"/>
    <w:rsid w:val="004D0423"/>
    <w:rsid w:val="004D0753"/>
    <w:rsid w:val="004D0B8E"/>
    <w:rsid w:val="004D0D21"/>
    <w:rsid w:val="004D0D25"/>
    <w:rsid w:val="004D145D"/>
    <w:rsid w:val="004D1B7E"/>
    <w:rsid w:val="004D2A41"/>
    <w:rsid w:val="004D3B99"/>
    <w:rsid w:val="004D3CA2"/>
    <w:rsid w:val="004D4530"/>
    <w:rsid w:val="004D458A"/>
    <w:rsid w:val="004D4C0C"/>
    <w:rsid w:val="004D5962"/>
    <w:rsid w:val="004D5CF9"/>
    <w:rsid w:val="004D6BE9"/>
    <w:rsid w:val="004E02B4"/>
    <w:rsid w:val="004E0772"/>
    <w:rsid w:val="004E1045"/>
    <w:rsid w:val="004E1813"/>
    <w:rsid w:val="004E1DED"/>
    <w:rsid w:val="004E25E1"/>
    <w:rsid w:val="004E33C9"/>
    <w:rsid w:val="004E369A"/>
    <w:rsid w:val="004E411C"/>
    <w:rsid w:val="004E551A"/>
    <w:rsid w:val="004E6E82"/>
    <w:rsid w:val="004E7421"/>
    <w:rsid w:val="004E7FA7"/>
    <w:rsid w:val="004F014C"/>
    <w:rsid w:val="004F0CE5"/>
    <w:rsid w:val="004F2D48"/>
    <w:rsid w:val="004F403A"/>
    <w:rsid w:val="004F58FA"/>
    <w:rsid w:val="004F5978"/>
    <w:rsid w:val="004F5F4E"/>
    <w:rsid w:val="004F6135"/>
    <w:rsid w:val="004F680E"/>
    <w:rsid w:val="004F76B7"/>
    <w:rsid w:val="004F7E6A"/>
    <w:rsid w:val="00500B45"/>
    <w:rsid w:val="00502266"/>
    <w:rsid w:val="00503E9F"/>
    <w:rsid w:val="00504D71"/>
    <w:rsid w:val="0050509F"/>
    <w:rsid w:val="00505324"/>
    <w:rsid w:val="00505439"/>
    <w:rsid w:val="00505591"/>
    <w:rsid w:val="005059BB"/>
    <w:rsid w:val="00505E9F"/>
    <w:rsid w:val="00506C78"/>
    <w:rsid w:val="00510420"/>
    <w:rsid w:val="00510735"/>
    <w:rsid w:val="00510A5C"/>
    <w:rsid w:val="00510E47"/>
    <w:rsid w:val="0051177D"/>
    <w:rsid w:val="005117E3"/>
    <w:rsid w:val="005134A8"/>
    <w:rsid w:val="005138AB"/>
    <w:rsid w:val="00514007"/>
    <w:rsid w:val="0051463D"/>
    <w:rsid w:val="00515015"/>
    <w:rsid w:val="00515447"/>
    <w:rsid w:val="00515674"/>
    <w:rsid w:val="00515810"/>
    <w:rsid w:val="00515DC7"/>
    <w:rsid w:val="0051618A"/>
    <w:rsid w:val="00516A04"/>
    <w:rsid w:val="00517616"/>
    <w:rsid w:val="00517B46"/>
    <w:rsid w:val="00520B3A"/>
    <w:rsid w:val="0052217E"/>
    <w:rsid w:val="00524B6F"/>
    <w:rsid w:val="00525758"/>
    <w:rsid w:val="00526624"/>
    <w:rsid w:val="005266E4"/>
    <w:rsid w:val="00526834"/>
    <w:rsid w:val="00526AC2"/>
    <w:rsid w:val="0052702A"/>
    <w:rsid w:val="00527758"/>
    <w:rsid w:val="005306E8"/>
    <w:rsid w:val="00530A08"/>
    <w:rsid w:val="0053129E"/>
    <w:rsid w:val="00531C4A"/>
    <w:rsid w:val="00532422"/>
    <w:rsid w:val="00534D20"/>
    <w:rsid w:val="0053641E"/>
    <w:rsid w:val="005365BD"/>
    <w:rsid w:val="005376FE"/>
    <w:rsid w:val="005406B6"/>
    <w:rsid w:val="00541376"/>
    <w:rsid w:val="00541C3B"/>
    <w:rsid w:val="00541F71"/>
    <w:rsid w:val="0054305E"/>
    <w:rsid w:val="00543E0F"/>
    <w:rsid w:val="00544839"/>
    <w:rsid w:val="0054587F"/>
    <w:rsid w:val="00547485"/>
    <w:rsid w:val="00550DDA"/>
    <w:rsid w:val="005537CF"/>
    <w:rsid w:val="00553C7A"/>
    <w:rsid w:val="00554364"/>
    <w:rsid w:val="00554E56"/>
    <w:rsid w:val="00555E51"/>
    <w:rsid w:val="00556932"/>
    <w:rsid w:val="005606EF"/>
    <w:rsid w:val="00561833"/>
    <w:rsid w:val="005633DC"/>
    <w:rsid w:val="00563F6F"/>
    <w:rsid w:val="00564356"/>
    <w:rsid w:val="00564822"/>
    <w:rsid w:val="005650DA"/>
    <w:rsid w:val="0056548B"/>
    <w:rsid w:val="00565A17"/>
    <w:rsid w:val="00566AC8"/>
    <w:rsid w:val="00566B60"/>
    <w:rsid w:val="00567D8A"/>
    <w:rsid w:val="00570775"/>
    <w:rsid w:val="00570D3D"/>
    <w:rsid w:val="0057376B"/>
    <w:rsid w:val="00573E0D"/>
    <w:rsid w:val="005743EB"/>
    <w:rsid w:val="00574B2D"/>
    <w:rsid w:val="00575411"/>
    <w:rsid w:val="00575480"/>
    <w:rsid w:val="00575817"/>
    <w:rsid w:val="00576285"/>
    <w:rsid w:val="0057664E"/>
    <w:rsid w:val="00576C6E"/>
    <w:rsid w:val="005770C4"/>
    <w:rsid w:val="005771CE"/>
    <w:rsid w:val="00580928"/>
    <w:rsid w:val="00580B44"/>
    <w:rsid w:val="005813FF"/>
    <w:rsid w:val="00582AC6"/>
    <w:rsid w:val="005844CE"/>
    <w:rsid w:val="00584637"/>
    <w:rsid w:val="005847A9"/>
    <w:rsid w:val="00585571"/>
    <w:rsid w:val="00586B11"/>
    <w:rsid w:val="0058741A"/>
    <w:rsid w:val="0058742D"/>
    <w:rsid w:val="00587E1A"/>
    <w:rsid w:val="00587E34"/>
    <w:rsid w:val="0059116D"/>
    <w:rsid w:val="005919D5"/>
    <w:rsid w:val="00591C19"/>
    <w:rsid w:val="00594427"/>
    <w:rsid w:val="00594A26"/>
    <w:rsid w:val="00594DC3"/>
    <w:rsid w:val="005950C6"/>
    <w:rsid w:val="00595710"/>
    <w:rsid w:val="00596E61"/>
    <w:rsid w:val="00596F75"/>
    <w:rsid w:val="005975B1"/>
    <w:rsid w:val="00597C03"/>
    <w:rsid w:val="005A1796"/>
    <w:rsid w:val="005A1EB6"/>
    <w:rsid w:val="005A29D0"/>
    <w:rsid w:val="005A2A69"/>
    <w:rsid w:val="005A362F"/>
    <w:rsid w:val="005A3E7B"/>
    <w:rsid w:val="005A4510"/>
    <w:rsid w:val="005A451B"/>
    <w:rsid w:val="005A526E"/>
    <w:rsid w:val="005A5E89"/>
    <w:rsid w:val="005B00EA"/>
    <w:rsid w:val="005B17D9"/>
    <w:rsid w:val="005B2CEB"/>
    <w:rsid w:val="005B2D5A"/>
    <w:rsid w:val="005B3820"/>
    <w:rsid w:val="005B52C9"/>
    <w:rsid w:val="005B5864"/>
    <w:rsid w:val="005B5953"/>
    <w:rsid w:val="005B6B87"/>
    <w:rsid w:val="005B71F0"/>
    <w:rsid w:val="005B7611"/>
    <w:rsid w:val="005B77AF"/>
    <w:rsid w:val="005C065F"/>
    <w:rsid w:val="005C10A1"/>
    <w:rsid w:val="005C1720"/>
    <w:rsid w:val="005C1C45"/>
    <w:rsid w:val="005C214F"/>
    <w:rsid w:val="005C263D"/>
    <w:rsid w:val="005C44AB"/>
    <w:rsid w:val="005C4692"/>
    <w:rsid w:val="005C5024"/>
    <w:rsid w:val="005C54FF"/>
    <w:rsid w:val="005C5DD3"/>
    <w:rsid w:val="005C5E5B"/>
    <w:rsid w:val="005C65F3"/>
    <w:rsid w:val="005C775A"/>
    <w:rsid w:val="005D0915"/>
    <w:rsid w:val="005D0EA4"/>
    <w:rsid w:val="005D105B"/>
    <w:rsid w:val="005D3218"/>
    <w:rsid w:val="005D3FD1"/>
    <w:rsid w:val="005D404B"/>
    <w:rsid w:val="005D41B6"/>
    <w:rsid w:val="005D4664"/>
    <w:rsid w:val="005D476C"/>
    <w:rsid w:val="005D5223"/>
    <w:rsid w:val="005D5C15"/>
    <w:rsid w:val="005D629F"/>
    <w:rsid w:val="005D6572"/>
    <w:rsid w:val="005D7F7E"/>
    <w:rsid w:val="005E0228"/>
    <w:rsid w:val="005E08D6"/>
    <w:rsid w:val="005E0D58"/>
    <w:rsid w:val="005E18CE"/>
    <w:rsid w:val="005E1B02"/>
    <w:rsid w:val="005E1CB5"/>
    <w:rsid w:val="005E2183"/>
    <w:rsid w:val="005E2EEC"/>
    <w:rsid w:val="005E337A"/>
    <w:rsid w:val="005E351C"/>
    <w:rsid w:val="005E3D74"/>
    <w:rsid w:val="005E44C0"/>
    <w:rsid w:val="005E48A8"/>
    <w:rsid w:val="005E4923"/>
    <w:rsid w:val="005E5735"/>
    <w:rsid w:val="005E59C4"/>
    <w:rsid w:val="005E7246"/>
    <w:rsid w:val="005E767B"/>
    <w:rsid w:val="005E7D21"/>
    <w:rsid w:val="005F011D"/>
    <w:rsid w:val="005F1761"/>
    <w:rsid w:val="005F1D23"/>
    <w:rsid w:val="005F2110"/>
    <w:rsid w:val="005F25C4"/>
    <w:rsid w:val="005F3E8B"/>
    <w:rsid w:val="005F48AF"/>
    <w:rsid w:val="005F4BAF"/>
    <w:rsid w:val="005F55CF"/>
    <w:rsid w:val="005F6149"/>
    <w:rsid w:val="00601981"/>
    <w:rsid w:val="00602959"/>
    <w:rsid w:val="00603BE0"/>
    <w:rsid w:val="006047A4"/>
    <w:rsid w:val="00604D51"/>
    <w:rsid w:val="006050D0"/>
    <w:rsid w:val="00605D4C"/>
    <w:rsid w:val="00606263"/>
    <w:rsid w:val="006065F5"/>
    <w:rsid w:val="00606EE6"/>
    <w:rsid w:val="00607400"/>
    <w:rsid w:val="00607B8E"/>
    <w:rsid w:val="00607E3F"/>
    <w:rsid w:val="006106AD"/>
    <w:rsid w:val="00615B98"/>
    <w:rsid w:val="00616DFF"/>
    <w:rsid w:val="00616E61"/>
    <w:rsid w:val="0061756D"/>
    <w:rsid w:val="00617947"/>
    <w:rsid w:val="00620CC9"/>
    <w:rsid w:val="00621429"/>
    <w:rsid w:val="00621A55"/>
    <w:rsid w:val="00622128"/>
    <w:rsid w:val="006224BD"/>
    <w:rsid w:val="006228F8"/>
    <w:rsid w:val="00622FA5"/>
    <w:rsid w:val="0062400E"/>
    <w:rsid w:val="00624715"/>
    <w:rsid w:val="0062491D"/>
    <w:rsid w:val="006250EF"/>
    <w:rsid w:val="00625292"/>
    <w:rsid w:val="006253D4"/>
    <w:rsid w:val="00625B00"/>
    <w:rsid w:val="00625C9A"/>
    <w:rsid w:val="00625E4D"/>
    <w:rsid w:val="0062616B"/>
    <w:rsid w:val="006278EA"/>
    <w:rsid w:val="00627CE6"/>
    <w:rsid w:val="00630223"/>
    <w:rsid w:val="00630271"/>
    <w:rsid w:val="006307B7"/>
    <w:rsid w:val="006310BA"/>
    <w:rsid w:val="006334B8"/>
    <w:rsid w:val="00633C99"/>
    <w:rsid w:val="0063401B"/>
    <w:rsid w:val="00634E28"/>
    <w:rsid w:val="0063614B"/>
    <w:rsid w:val="00637583"/>
    <w:rsid w:val="00637DE2"/>
    <w:rsid w:val="0064043B"/>
    <w:rsid w:val="00640F40"/>
    <w:rsid w:val="006413AC"/>
    <w:rsid w:val="0064186E"/>
    <w:rsid w:val="0064194E"/>
    <w:rsid w:val="00641DBA"/>
    <w:rsid w:val="006420E6"/>
    <w:rsid w:val="00642445"/>
    <w:rsid w:val="006424A3"/>
    <w:rsid w:val="00644FE8"/>
    <w:rsid w:val="00645BA4"/>
    <w:rsid w:val="00645BB5"/>
    <w:rsid w:val="00646474"/>
    <w:rsid w:val="00647E50"/>
    <w:rsid w:val="00650CC2"/>
    <w:rsid w:val="006512F9"/>
    <w:rsid w:val="0065179E"/>
    <w:rsid w:val="00651FD2"/>
    <w:rsid w:val="006526A7"/>
    <w:rsid w:val="00653129"/>
    <w:rsid w:val="006534D2"/>
    <w:rsid w:val="0065368C"/>
    <w:rsid w:val="006538C8"/>
    <w:rsid w:val="006549EE"/>
    <w:rsid w:val="00655BF9"/>
    <w:rsid w:val="006564AB"/>
    <w:rsid w:val="00657097"/>
    <w:rsid w:val="00657A3A"/>
    <w:rsid w:val="006615ED"/>
    <w:rsid w:val="00662059"/>
    <w:rsid w:val="006620D0"/>
    <w:rsid w:val="00662A86"/>
    <w:rsid w:val="00662DEF"/>
    <w:rsid w:val="00663001"/>
    <w:rsid w:val="006630CA"/>
    <w:rsid w:val="00663D54"/>
    <w:rsid w:val="00663E5F"/>
    <w:rsid w:val="00664859"/>
    <w:rsid w:val="0066491D"/>
    <w:rsid w:val="006650CE"/>
    <w:rsid w:val="00665A6E"/>
    <w:rsid w:val="00666ABE"/>
    <w:rsid w:val="0066768D"/>
    <w:rsid w:val="00667788"/>
    <w:rsid w:val="00667E59"/>
    <w:rsid w:val="00667E6E"/>
    <w:rsid w:val="00670451"/>
    <w:rsid w:val="006705E4"/>
    <w:rsid w:val="00671077"/>
    <w:rsid w:val="006715BA"/>
    <w:rsid w:val="00675EED"/>
    <w:rsid w:val="00677244"/>
    <w:rsid w:val="00677695"/>
    <w:rsid w:val="006777A1"/>
    <w:rsid w:val="00677FB3"/>
    <w:rsid w:val="006800DD"/>
    <w:rsid w:val="00680544"/>
    <w:rsid w:val="00680DF6"/>
    <w:rsid w:val="0068159B"/>
    <w:rsid w:val="00681BF5"/>
    <w:rsid w:val="00681E2E"/>
    <w:rsid w:val="00681EA9"/>
    <w:rsid w:val="006843CA"/>
    <w:rsid w:val="00684DBC"/>
    <w:rsid w:val="00685141"/>
    <w:rsid w:val="00685164"/>
    <w:rsid w:val="006855D2"/>
    <w:rsid w:val="0068648D"/>
    <w:rsid w:val="00686762"/>
    <w:rsid w:val="00687253"/>
    <w:rsid w:val="00687B18"/>
    <w:rsid w:val="00690E11"/>
    <w:rsid w:val="00690E4E"/>
    <w:rsid w:val="00692569"/>
    <w:rsid w:val="00692872"/>
    <w:rsid w:val="00692F5B"/>
    <w:rsid w:val="00693024"/>
    <w:rsid w:val="00693539"/>
    <w:rsid w:val="0069386D"/>
    <w:rsid w:val="00693F38"/>
    <w:rsid w:val="0069508F"/>
    <w:rsid w:val="0069539C"/>
    <w:rsid w:val="00695EB7"/>
    <w:rsid w:val="006971A8"/>
    <w:rsid w:val="00697906"/>
    <w:rsid w:val="006A0999"/>
    <w:rsid w:val="006A09B2"/>
    <w:rsid w:val="006A0D2D"/>
    <w:rsid w:val="006A0DE4"/>
    <w:rsid w:val="006A1568"/>
    <w:rsid w:val="006A1748"/>
    <w:rsid w:val="006A1991"/>
    <w:rsid w:val="006A1D07"/>
    <w:rsid w:val="006A24EE"/>
    <w:rsid w:val="006A46D2"/>
    <w:rsid w:val="006A6295"/>
    <w:rsid w:val="006A6840"/>
    <w:rsid w:val="006A6F67"/>
    <w:rsid w:val="006A79D0"/>
    <w:rsid w:val="006A7CBF"/>
    <w:rsid w:val="006B04D2"/>
    <w:rsid w:val="006B0641"/>
    <w:rsid w:val="006B1D33"/>
    <w:rsid w:val="006B2A1C"/>
    <w:rsid w:val="006B2E17"/>
    <w:rsid w:val="006B309A"/>
    <w:rsid w:val="006B33BA"/>
    <w:rsid w:val="006B42F4"/>
    <w:rsid w:val="006B45B1"/>
    <w:rsid w:val="006B46D8"/>
    <w:rsid w:val="006B564B"/>
    <w:rsid w:val="006B623B"/>
    <w:rsid w:val="006B65FA"/>
    <w:rsid w:val="006B7EBD"/>
    <w:rsid w:val="006C08DE"/>
    <w:rsid w:val="006C0C5D"/>
    <w:rsid w:val="006C0FB4"/>
    <w:rsid w:val="006C151F"/>
    <w:rsid w:val="006C156D"/>
    <w:rsid w:val="006C20D3"/>
    <w:rsid w:val="006C218C"/>
    <w:rsid w:val="006C21F7"/>
    <w:rsid w:val="006C2BAD"/>
    <w:rsid w:val="006C33F2"/>
    <w:rsid w:val="006C47B1"/>
    <w:rsid w:val="006C60E1"/>
    <w:rsid w:val="006C6470"/>
    <w:rsid w:val="006C6CA1"/>
    <w:rsid w:val="006C722B"/>
    <w:rsid w:val="006C77F6"/>
    <w:rsid w:val="006C7C23"/>
    <w:rsid w:val="006D126E"/>
    <w:rsid w:val="006D2A79"/>
    <w:rsid w:val="006D2CBE"/>
    <w:rsid w:val="006D3159"/>
    <w:rsid w:val="006D333A"/>
    <w:rsid w:val="006D4C80"/>
    <w:rsid w:val="006D5C80"/>
    <w:rsid w:val="006D6FA2"/>
    <w:rsid w:val="006D7866"/>
    <w:rsid w:val="006E2B47"/>
    <w:rsid w:val="006E30FD"/>
    <w:rsid w:val="006E3609"/>
    <w:rsid w:val="006E3D77"/>
    <w:rsid w:val="006E4E90"/>
    <w:rsid w:val="006E56B3"/>
    <w:rsid w:val="006E60FA"/>
    <w:rsid w:val="006E6719"/>
    <w:rsid w:val="006E68FF"/>
    <w:rsid w:val="006E6CB7"/>
    <w:rsid w:val="006E6EC9"/>
    <w:rsid w:val="006E6F95"/>
    <w:rsid w:val="006F0779"/>
    <w:rsid w:val="006F0A6B"/>
    <w:rsid w:val="006F1D77"/>
    <w:rsid w:val="006F1F25"/>
    <w:rsid w:val="006F20CF"/>
    <w:rsid w:val="006F27A9"/>
    <w:rsid w:val="006F4336"/>
    <w:rsid w:val="006F57BA"/>
    <w:rsid w:val="006F6272"/>
    <w:rsid w:val="006F749F"/>
    <w:rsid w:val="00700F19"/>
    <w:rsid w:val="007018D2"/>
    <w:rsid w:val="00702E59"/>
    <w:rsid w:val="00703452"/>
    <w:rsid w:val="00703ACD"/>
    <w:rsid w:val="00704071"/>
    <w:rsid w:val="00705A86"/>
    <w:rsid w:val="007060DE"/>
    <w:rsid w:val="007073B0"/>
    <w:rsid w:val="00707404"/>
    <w:rsid w:val="00707C5B"/>
    <w:rsid w:val="0071147A"/>
    <w:rsid w:val="007118EE"/>
    <w:rsid w:val="00712833"/>
    <w:rsid w:val="007133B9"/>
    <w:rsid w:val="00713974"/>
    <w:rsid w:val="00713E7D"/>
    <w:rsid w:val="00713ED0"/>
    <w:rsid w:val="0071464E"/>
    <w:rsid w:val="00714B2A"/>
    <w:rsid w:val="0071552C"/>
    <w:rsid w:val="00717774"/>
    <w:rsid w:val="007211A2"/>
    <w:rsid w:val="00721597"/>
    <w:rsid w:val="00721708"/>
    <w:rsid w:val="00722049"/>
    <w:rsid w:val="00722783"/>
    <w:rsid w:val="007246AB"/>
    <w:rsid w:val="00724B3E"/>
    <w:rsid w:val="00725996"/>
    <w:rsid w:val="00726198"/>
    <w:rsid w:val="007303EC"/>
    <w:rsid w:val="007308C1"/>
    <w:rsid w:val="007314C8"/>
    <w:rsid w:val="00732280"/>
    <w:rsid w:val="00733A8C"/>
    <w:rsid w:val="007341AE"/>
    <w:rsid w:val="00734273"/>
    <w:rsid w:val="0073499D"/>
    <w:rsid w:val="00735A37"/>
    <w:rsid w:val="0073643A"/>
    <w:rsid w:val="00737238"/>
    <w:rsid w:val="00737E81"/>
    <w:rsid w:val="00740533"/>
    <w:rsid w:val="007407F7"/>
    <w:rsid w:val="00741E88"/>
    <w:rsid w:val="007429A0"/>
    <w:rsid w:val="00742B43"/>
    <w:rsid w:val="00743091"/>
    <w:rsid w:val="0074315C"/>
    <w:rsid w:val="00743225"/>
    <w:rsid w:val="007432F9"/>
    <w:rsid w:val="0074366D"/>
    <w:rsid w:val="0074382B"/>
    <w:rsid w:val="00743A14"/>
    <w:rsid w:val="00744CF1"/>
    <w:rsid w:val="00745ACA"/>
    <w:rsid w:val="00745F59"/>
    <w:rsid w:val="007469A0"/>
    <w:rsid w:val="007469E0"/>
    <w:rsid w:val="00750141"/>
    <w:rsid w:val="00751D27"/>
    <w:rsid w:val="00752A0B"/>
    <w:rsid w:val="00752A70"/>
    <w:rsid w:val="00753260"/>
    <w:rsid w:val="00753553"/>
    <w:rsid w:val="007543BE"/>
    <w:rsid w:val="00756F6E"/>
    <w:rsid w:val="0075736F"/>
    <w:rsid w:val="0075760E"/>
    <w:rsid w:val="0076077C"/>
    <w:rsid w:val="00760FE2"/>
    <w:rsid w:val="00761810"/>
    <w:rsid w:val="0076222A"/>
    <w:rsid w:val="00762C96"/>
    <w:rsid w:val="00763198"/>
    <w:rsid w:val="00763532"/>
    <w:rsid w:val="00764434"/>
    <w:rsid w:val="00764A83"/>
    <w:rsid w:val="00765778"/>
    <w:rsid w:val="00765821"/>
    <w:rsid w:val="00765E45"/>
    <w:rsid w:val="00766158"/>
    <w:rsid w:val="007662E2"/>
    <w:rsid w:val="00766836"/>
    <w:rsid w:val="00766C49"/>
    <w:rsid w:val="007674B0"/>
    <w:rsid w:val="00767518"/>
    <w:rsid w:val="00767B99"/>
    <w:rsid w:val="00767DE4"/>
    <w:rsid w:val="007719B5"/>
    <w:rsid w:val="0077201B"/>
    <w:rsid w:val="007724B6"/>
    <w:rsid w:val="007726EE"/>
    <w:rsid w:val="00774678"/>
    <w:rsid w:val="00774BBA"/>
    <w:rsid w:val="00775115"/>
    <w:rsid w:val="007758BE"/>
    <w:rsid w:val="007758E2"/>
    <w:rsid w:val="00776442"/>
    <w:rsid w:val="00776AC2"/>
    <w:rsid w:val="007774C6"/>
    <w:rsid w:val="00777698"/>
    <w:rsid w:val="00777B14"/>
    <w:rsid w:val="00777DBC"/>
    <w:rsid w:val="00777F6B"/>
    <w:rsid w:val="00780E98"/>
    <w:rsid w:val="00782A54"/>
    <w:rsid w:val="007832CE"/>
    <w:rsid w:val="00783476"/>
    <w:rsid w:val="007839C5"/>
    <w:rsid w:val="00783BB0"/>
    <w:rsid w:val="007841EA"/>
    <w:rsid w:val="007850F8"/>
    <w:rsid w:val="00785CA8"/>
    <w:rsid w:val="007861D0"/>
    <w:rsid w:val="007867DF"/>
    <w:rsid w:val="00787055"/>
    <w:rsid w:val="00787189"/>
    <w:rsid w:val="007879BF"/>
    <w:rsid w:val="007907F2"/>
    <w:rsid w:val="00790B68"/>
    <w:rsid w:val="00790CA3"/>
    <w:rsid w:val="00791385"/>
    <w:rsid w:val="00792053"/>
    <w:rsid w:val="0079260D"/>
    <w:rsid w:val="0079295F"/>
    <w:rsid w:val="00792E64"/>
    <w:rsid w:val="00794BC3"/>
    <w:rsid w:val="007950B7"/>
    <w:rsid w:val="00795387"/>
    <w:rsid w:val="00795425"/>
    <w:rsid w:val="00796198"/>
    <w:rsid w:val="00796C20"/>
    <w:rsid w:val="007973AC"/>
    <w:rsid w:val="007A04A7"/>
    <w:rsid w:val="007A2267"/>
    <w:rsid w:val="007A3554"/>
    <w:rsid w:val="007A4520"/>
    <w:rsid w:val="007B0FAA"/>
    <w:rsid w:val="007B247C"/>
    <w:rsid w:val="007B280B"/>
    <w:rsid w:val="007B2F21"/>
    <w:rsid w:val="007B2F6F"/>
    <w:rsid w:val="007B3625"/>
    <w:rsid w:val="007B38B1"/>
    <w:rsid w:val="007B3E8F"/>
    <w:rsid w:val="007B461F"/>
    <w:rsid w:val="007B596A"/>
    <w:rsid w:val="007B7658"/>
    <w:rsid w:val="007B766A"/>
    <w:rsid w:val="007B782D"/>
    <w:rsid w:val="007B786B"/>
    <w:rsid w:val="007C0655"/>
    <w:rsid w:val="007C0777"/>
    <w:rsid w:val="007C0BF8"/>
    <w:rsid w:val="007C1F41"/>
    <w:rsid w:val="007C28AF"/>
    <w:rsid w:val="007C3299"/>
    <w:rsid w:val="007C339C"/>
    <w:rsid w:val="007C524E"/>
    <w:rsid w:val="007C52B6"/>
    <w:rsid w:val="007C5A74"/>
    <w:rsid w:val="007C6CF9"/>
    <w:rsid w:val="007C7B26"/>
    <w:rsid w:val="007D0037"/>
    <w:rsid w:val="007D0A24"/>
    <w:rsid w:val="007D13A9"/>
    <w:rsid w:val="007D1EAC"/>
    <w:rsid w:val="007D204D"/>
    <w:rsid w:val="007D2AE1"/>
    <w:rsid w:val="007D315D"/>
    <w:rsid w:val="007D3B92"/>
    <w:rsid w:val="007D3D93"/>
    <w:rsid w:val="007D5526"/>
    <w:rsid w:val="007D566A"/>
    <w:rsid w:val="007D5993"/>
    <w:rsid w:val="007D73F3"/>
    <w:rsid w:val="007D7496"/>
    <w:rsid w:val="007E052A"/>
    <w:rsid w:val="007E07EF"/>
    <w:rsid w:val="007E3269"/>
    <w:rsid w:val="007E37C2"/>
    <w:rsid w:val="007E4A9C"/>
    <w:rsid w:val="007E5D34"/>
    <w:rsid w:val="007E5EF1"/>
    <w:rsid w:val="007E6999"/>
    <w:rsid w:val="007F0304"/>
    <w:rsid w:val="007F095F"/>
    <w:rsid w:val="007F1D22"/>
    <w:rsid w:val="007F2AA8"/>
    <w:rsid w:val="007F2C7E"/>
    <w:rsid w:val="007F2D5C"/>
    <w:rsid w:val="007F3286"/>
    <w:rsid w:val="007F3D10"/>
    <w:rsid w:val="007F49E0"/>
    <w:rsid w:val="007F501A"/>
    <w:rsid w:val="007F5441"/>
    <w:rsid w:val="007F5510"/>
    <w:rsid w:val="007F5F86"/>
    <w:rsid w:val="008000D7"/>
    <w:rsid w:val="00800582"/>
    <w:rsid w:val="0080064A"/>
    <w:rsid w:val="00801494"/>
    <w:rsid w:val="00803051"/>
    <w:rsid w:val="00803E8F"/>
    <w:rsid w:val="00804409"/>
    <w:rsid w:val="00805439"/>
    <w:rsid w:val="008059EE"/>
    <w:rsid w:val="00805DC0"/>
    <w:rsid w:val="008068ED"/>
    <w:rsid w:val="008109BD"/>
    <w:rsid w:val="00810A98"/>
    <w:rsid w:val="00811832"/>
    <w:rsid w:val="00811BE9"/>
    <w:rsid w:val="00811DFE"/>
    <w:rsid w:val="00812CD9"/>
    <w:rsid w:val="00812D5C"/>
    <w:rsid w:val="00812E0D"/>
    <w:rsid w:val="008156B9"/>
    <w:rsid w:val="00815949"/>
    <w:rsid w:val="00815FCE"/>
    <w:rsid w:val="00816C62"/>
    <w:rsid w:val="00817014"/>
    <w:rsid w:val="008200A5"/>
    <w:rsid w:val="00820E4D"/>
    <w:rsid w:val="008214E9"/>
    <w:rsid w:val="008219C7"/>
    <w:rsid w:val="00821CAD"/>
    <w:rsid w:val="00822F82"/>
    <w:rsid w:val="00823CDE"/>
    <w:rsid w:val="00823DAC"/>
    <w:rsid w:val="0082428F"/>
    <w:rsid w:val="00824892"/>
    <w:rsid w:val="0082519E"/>
    <w:rsid w:val="00825545"/>
    <w:rsid w:val="00825D8B"/>
    <w:rsid w:val="00825E6D"/>
    <w:rsid w:val="00826487"/>
    <w:rsid w:val="008269E9"/>
    <w:rsid w:val="00827F2E"/>
    <w:rsid w:val="0083147E"/>
    <w:rsid w:val="0083159B"/>
    <w:rsid w:val="00831614"/>
    <w:rsid w:val="00831FCA"/>
    <w:rsid w:val="008327B0"/>
    <w:rsid w:val="00832815"/>
    <w:rsid w:val="00834084"/>
    <w:rsid w:val="00834AB4"/>
    <w:rsid w:val="00834E71"/>
    <w:rsid w:val="00835F1A"/>
    <w:rsid w:val="008367CC"/>
    <w:rsid w:val="008368C2"/>
    <w:rsid w:val="00836A83"/>
    <w:rsid w:val="0083751F"/>
    <w:rsid w:val="00837850"/>
    <w:rsid w:val="008424D2"/>
    <w:rsid w:val="0084459F"/>
    <w:rsid w:val="00844822"/>
    <w:rsid w:val="008448DF"/>
    <w:rsid w:val="008457B2"/>
    <w:rsid w:val="0084587E"/>
    <w:rsid w:val="00845DCE"/>
    <w:rsid w:val="00847C99"/>
    <w:rsid w:val="00847F19"/>
    <w:rsid w:val="008501B9"/>
    <w:rsid w:val="00850554"/>
    <w:rsid w:val="00850A7D"/>
    <w:rsid w:val="00851254"/>
    <w:rsid w:val="0085181F"/>
    <w:rsid w:val="00851B57"/>
    <w:rsid w:val="00851C33"/>
    <w:rsid w:val="0085235E"/>
    <w:rsid w:val="00852FAD"/>
    <w:rsid w:val="00853963"/>
    <w:rsid w:val="00854869"/>
    <w:rsid w:val="00854F1A"/>
    <w:rsid w:val="00856823"/>
    <w:rsid w:val="00856BEE"/>
    <w:rsid w:val="00856EA4"/>
    <w:rsid w:val="008574E2"/>
    <w:rsid w:val="00857DF8"/>
    <w:rsid w:val="00857EEF"/>
    <w:rsid w:val="00860DCA"/>
    <w:rsid w:val="00862326"/>
    <w:rsid w:val="0086259C"/>
    <w:rsid w:val="00862B81"/>
    <w:rsid w:val="00864897"/>
    <w:rsid w:val="00864C2D"/>
    <w:rsid w:val="00865526"/>
    <w:rsid w:val="00865690"/>
    <w:rsid w:val="0086641B"/>
    <w:rsid w:val="0086646A"/>
    <w:rsid w:val="008669CF"/>
    <w:rsid w:val="0086754D"/>
    <w:rsid w:val="0086768F"/>
    <w:rsid w:val="00870AF3"/>
    <w:rsid w:val="00871AEC"/>
    <w:rsid w:val="00873374"/>
    <w:rsid w:val="00873476"/>
    <w:rsid w:val="00873F20"/>
    <w:rsid w:val="00875AB6"/>
    <w:rsid w:val="0087683F"/>
    <w:rsid w:val="00877010"/>
    <w:rsid w:val="008774FA"/>
    <w:rsid w:val="008812D7"/>
    <w:rsid w:val="00883056"/>
    <w:rsid w:val="00884DEF"/>
    <w:rsid w:val="00886912"/>
    <w:rsid w:val="008901A8"/>
    <w:rsid w:val="008912E0"/>
    <w:rsid w:val="00893D66"/>
    <w:rsid w:val="0089408B"/>
    <w:rsid w:val="00894409"/>
    <w:rsid w:val="00894523"/>
    <w:rsid w:val="008945B8"/>
    <w:rsid w:val="008948AC"/>
    <w:rsid w:val="0089526F"/>
    <w:rsid w:val="008959B2"/>
    <w:rsid w:val="00895A77"/>
    <w:rsid w:val="00896083"/>
    <w:rsid w:val="008976A7"/>
    <w:rsid w:val="008A0BE9"/>
    <w:rsid w:val="008A0E79"/>
    <w:rsid w:val="008A14F5"/>
    <w:rsid w:val="008A1B6F"/>
    <w:rsid w:val="008A2889"/>
    <w:rsid w:val="008A2985"/>
    <w:rsid w:val="008A3049"/>
    <w:rsid w:val="008A59B8"/>
    <w:rsid w:val="008A626B"/>
    <w:rsid w:val="008B0FF5"/>
    <w:rsid w:val="008B36F5"/>
    <w:rsid w:val="008B3EA7"/>
    <w:rsid w:val="008B4120"/>
    <w:rsid w:val="008B61E7"/>
    <w:rsid w:val="008B64C3"/>
    <w:rsid w:val="008C0AA4"/>
    <w:rsid w:val="008C0B24"/>
    <w:rsid w:val="008C10AE"/>
    <w:rsid w:val="008C1CEF"/>
    <w:rsid w:val="008C25FF"/>
    <w:rsid w:val="008C290C"/>
    <w:rsid w:val="008C2C17"/>
    <w:rsid w:val="008C2FFA"/>
    <w:rsid w:val="008C3478"/>
    <w:rsid w:val="008C57BD"/>
    <w:rsid w:val="008C5D9C"/>
    <w:rsid w:val="008C5E57"/>
    <w:rsid w:val="008C5ECE"/>
    <w:rsid w:val="008C612A"/>
    <w:rsid w:val="008C6B98"/>
    <w:rsid w:val="008D0C92"/>
    <w:rsid w:val="008D1A7A"/>
    <w:rsid w:val="008D1A95"/>
    <w:rsid w:val="008D1FB3"/>
    <w:rsid w:val="008D3120"/>
    <w:rsid w:val="008D3610"/>
    <w:rsid w:val="008D373C"/>
    <w:rsid w:val="008D4914"/>
    <w:rsid w:val="008D4BC1"/>
    <w:rsid w:val="008D5B05"/>
    <w:rsid w:val="008D5E81"/>
    <w:rsid w:val="008D6F4B"/>
    <w:rsid w:val="008D703F"/>
    <w:rsid w:val="008D766D"/>
    <w:rsid w:val="008D78DA"/>
    <w:rsid w:val="008E05A8"/>
    <w:rsid w:val="008E22BC"/>
    <w:rsid w:val="008E2F49"/>
    <w:rsid w:val="008E315B"/>
    <w:rsid w:val="008E3BC2"/>
    <w:rsid w:val="008E4D2C"/>
    <w:rsid w:val="008F004A"/>
    <w:rsid w:val="008F04DB"/>
    <w:rsid w:val="008F19F0"/>
    <w:rsid w:val="008F27DA"/>
    <w:rsid w:val="008F2F2C"/>
    <w:rsid w:val="008F321C"/>
    <w:rsid w:val="008F4B95"/>
    <w:rsid w:val="008F4F4F"/>
    <w:rsid w:val="008F6323"/>
    <w:rsid w:val="008F716B"/>
    <w:rsid w:val="008F777A"/>
    <w:rsid w:val="0090027B"/>
    <w:rsid w:val="0090143C"/>
    <w:rsid w:val="0090149F"/>
    <w:rsid w:val="009023B6"/>
    <w:rsid w:val="00902802"/>
    <w:rsid w:val="0090288C"/>
    <w:rsid w:val="00902B45"/>
    <w:rsid w:val="00902E6A"/>
    <w:rsid w:val="0090313B"/>
    <w:rsid w:val="0090503C"/>
    <w:rsid w:val="009050EB"/>
    <w:rsid w:val="00905AF4"/>
    <w:rsid w:val="00905F7A"/>
    <w:rsid w:val="00906A69"/>
    <w:rsid w:val="00907954"/>
    <w:rsid w:val="00910260"/>
    <w:rsid w:val="009109F3"/>
    <w:rsid w:val="00910D88"/>
    <w:rsid w:val="00911C09"/>
    <w:rsid w:val="00911ED3"/>
    <w:rsid w:val="00913195"/>
    <w:rsid w:val="00913291"/>
    <w:rsid w:val="00913475"/>
    <w:rsid w:val="0091752D"/>
    <w:rsid w:val="00920106"/>
    <w:rsid w:val="00920233"/>
    <w:rsid w:val="00920AC6"/>
    <w:rsid w:val="00921803"/>
    <w:rsid w:val="0092193F"/>
    <w:rsid w:val="009232EF"/>
    <w:rsid w:val="00923629"/>
    <w:rsid w:val="0092368C"/>
    <w:rsid w:val="009238E1"/>
    <w:rsid w:val="00923B82"/>
    <w:rsid w:val="0092428F"/>
    <w:rsid w:val="00924AA3"/>
    <w:rsid w:val="00925972"/>
    <w:rsid w:val="009266EA"/>
    <w:rsid w:val="00926DA4"/>
    <w:rsid w:val="00927B3C"/>
    <w:rsid w:val="009309E8"/>
    <w:rsid w:val="00930AFC"/>
    <w:rsid w:val="009310DC"/>
    <w:rsid w:val="00931290"/>
    <w:rsid w:val="00931C55"/>
    <w:rsid w:val="00932C85"/>
    <w:rsid w:val="00932E4F"/>
    <w:rsid w:val="00933DCD"/>
    <w:rsid w:val="0093494B"/>
    <w:rsid w:val="00934B06"/>
    <w:rsid w:val="009353A0"/>
    <w:rsid w:val="009355AF"/>
    <w:rsid w:val="00937204"/>
    <w:rsid w:val="00937565"/>
    <w:rsid w:val="00937720"/>
    <w:rsid w:val="00940C51"/>
    <w:rsid w:val="009412D2"/>
    <w:rsid w:val="00941449"/>
    <w:rsid w:val="00942734"/>
    <w:rsid w:val="0094274C"/>
    <w:rsid w:val="0094275A"/>
    <w:rsid w:val="0094307E"/>
    <w:rsid w:val="0094406B"/>
    <w:rsid w:val="00944542"/>
    <w:rsid w:val="00945787"/>
    <w:rsid w:val="00946981"/>
    <w:rsid w:val="009469F7"/>
    <w:rsid w:val="00946AB9"/>
    <w:rsid w:val="0094715A"/>
    <w:rsid w:val="009473A7"/>
    <w:rsid w:val="009478AD"/>
    <w:rsid w:val="00950AD3"/>
    <w:rsid w:val="00951137"/>
    <w:rsid w:val="00951223"/>
    <w:rsid w:val="00952648"/>
    <w:rsid w:val="0095330B"/>
    <w:rsid w:val="009534D7"/>
    <w:rsid w:val="009534E2"/>
    <w:rsid w:val="00953978"/>
    <w:rsid w:val="009539AA"/>
    <w:rsid w:val="00954325"/>
    <w:rsid w:val="00954627"/>
    <w:rsid w:val="0095496B"/>
    <w:rsid w:val="0095522C"/>
    <w:rsid w:val="00955683"/>
    <w:rsid w:val="009559DC"/>
    <w:rsid w:val="00956BAC"/>
    <w:rsid w:val="009576E7"/>
    <w:rsid w:val="00960C0A"/>
    <w:rsid w:val="00960F24"/>
    <w:rsid w:val="0096145D"/>
    <w:rsid w:val="00962C9E"/>
    <w:rsid w:val="009649B1"/>
    <w:rsid w:val="00965ED2"/>
    <w:rsid w:val="0096651F"/>
    <w:rsid w:val="00966769"/>
    <w:rsid w:val="009672D3"/>
    <w:rsid w:val="009700E1"/>
    <w:rsid w:val="00970F7D"/>
    <w:rsid w:val="00971048"/>
    <w:rsid w:val="00971065"/>
    <w:rsid w:val="00971909"/>
    <w:rsid w:val="00971C43"/>
    <w:rsid w:val="00973648"/>
    <w:rsid w:val="00973F15"/>
    <w:rsid w:val="009749FC"/>
    <w:rsid w:val="0097500E"/>
    <w:rsid w:val="00976111"/>
    <w:rsid w:val="00976592"/>
    <w:rsid w:val="0097743E"/>
    <w:rsid w:val="00977759"/>
    <w:rsid w:val="009804C7"/>
    <w:rsid w:val="009805C6"/>
    <w:rsid w:val="009807B6"/>
    <w:rsid w:val="009817F4"/>
    <w:rsid w:val="0098335E"/>
    <w:rsid w:val="00983813"/>
    <w:rsid w:val="00984FD8"/>
    <w:rsid w:val="009852B7"/>
    <w:rsid w:val="009868B0"/>
    <w:rsid w:val="00987416"/>
    <w:rsid w:val="009902E3"/>
    <w:rsid w:val="009906F7"/>
    <w:rsid w:val="0099071C"/>
    <w:rsid w:val="00990A42"/>
    <w:rsid w:val="0099243A"/>
    <w:rsid w:val="00993852"/>
    <w:rsid w:val="00993A74"/>
    <w:rsid w:val="00993C96"/>
    <w:rsid w:val="00993FF2"/>
    <w:rsid w:val="00994069"/>
    <w:rsid w:val="009943DF"/>
    <w:rsid w:val="00994F0E"/>
    <w:rsid w:val="009964ED"/>
    <w:rsid w:val="00996D5B"/>
    <w:rsid w:val="009976BC"/>
    <w:rsid w:val="009A01C1"/>
    <w:rsid w:val="009A03B5"/>
    <w:rsid w:val="009A062B"/>
    <w:rsid w:val="009A0874"/>
    <w:rsid w:val="009A0901"/>
    <w:rsid w:val="009A1623"/>
    <w:rsid w:val="009A17D4"/>
    <w:rsid w:val="009A1EF9"/>
    <w:rsid w:val="009A21A0"/>
    <w:rsid w:val="009A2208"/>
    <w:rsid w:val="009A2223"/>
    <w:rsid w:val="009A3483"/>
    <w:rsid w:val="009A3E98"/>
    <w:rsid w:val="009A4EFF"/>
    <w:rsid w:val="009A56A5"/>
    <w:rsid w:val="009A621B"/>
    <w:rsid w:val="009A6B5D"/>
    <w:rsid w:val="009A7019"/>
    <w:rsid w:val="009A79CE"/>
    <w:rsid w:val="009A7D38"/>
    <w:rsid w:val="009B04DA"/>
    <w:rsid w:val="009B3266"/>
    <w:rsid w:val="009B3D2D"/>
    <w:rsid w:val="009B5012"/>
    <w:rsid w:val="009B5A48"/>
    <w:rsid w:val="009B6708"/>
    <w:rsid w:val="009B6C68"/>
    <w:rsid w:val="009B6F3D"/>
    <w:rsid w:val="009C01A0"/>
    <w:rsid w:val="009C1666"/>
    <w:rsid w:val="009C1D2D"/>
    <w:rsid w:val="009C268C"/>
    <w:rsid w:val="009C2D99"/>
    <w:rsid w:val="009C33D2"/>
    <w:rsid w:val="009C3C85"/>
    <w:rsid w:val="009C4782"/>
    <w:rsid w:val="009C55D6"/>
    <w:rsid w:val="009C66EA"/>
    <w:rsid w:val="009C6D2A"/>
    <w:rsid w:val="009D144D"/>
    <w:rsid w:val="009D2500"/>
    <w:rsid w:val="009D389C"/>
    <w:rsid w:val="009D3A76"/>
    <w:rsid w:val="009D4016"/>
    <w:rsid w:val="009D475B"/>
    <w:rsid w:val="009D522D"/>
    <w:rsid w:val="009D67E9"/>
    <w:rsid w:val="009D74C6"/>
    <w:rsid w:val="009E0413"/>
    <w:rsid w:val="009E08D2"/>
    <w:rsid w:val="009E0CB9"/>
    <w:rsid w:val="009E0D22"/>
    <w:rsid w:val="009E13D3"/>
    <w:rsid w:val="009E17CA"/>
    <w:rsid w:val="009E2B1F"/>
    <w:rsid w:val="009E2EB9"/>
    <w:rsid w:val="009E310B"/>
    <w:rsid w:val="009E3221"/>
    <w:rsid w:val="009E3846"/>
    <w:rsid w:val="009E39AF"/>
    <w:rsid w:val="009E54D9"/>
    <w:rsid w:val="009E59FA"/>
    <w:rsid w:val="009E5D85"/>
    <w:rsid w:val="009E6E4D"/>
    <w:rsid w:val="009E6EFF"/>
    <w:rsid w:val="009E7626"/>
    <w:rsid w:val="009E776A"/>
    <w:rsid w:val="009E7C7D"/>
    <w:rsid w:val="009E7ED8"/>
    <w:rsid w:val="009F0090"/>
    <w:rsid w:val="009F0A4A"/>
    <w:rsid w:val="009F1EF1"/>
    <w:rsid w:val="009F2FA5"/>
    <w:rsid w:val="009F545D"/>
    <w:rsid w:val="009F5E0B"/>
    <w:rsid w:val="009F622B"/>
    <w:rsid w:val="009F6247"/>
    <w:rsid w:val="009F739B"/>
    <w:rsid w:val="00A01AAA"/>
    <w:rsid w:val="00A02715"/>
    <w:rsid w:val="00A02B29"/>
    <w:rsid w:val="00A03B63"/>
    <w:rsid w:val="00A03C75"/>
    <w:rsid w:val="00A0486E"/>
    <w:rsid w:val="00A057D0"/>
    <w:rsid w:val="00A05B68"/>
    <w:rsid w:val="00A06D8F"/>
    <w:rsid w:val="00A06FA8"/>
    <w:rsid w:val="00A0704D"/>
    <w:rsid w:val="00A0756A"/>
    <w:rsid w:val="00A078E7"/>
    <w:rsid w:val="00A1002C"/>
    <w:rsid w:val="00A10697"/>
    <w:rsid w:val="00A10710"/>
    <w:rsid w:val="00A10A48"/>
    <w:rsid w:val="00A11199"/>
    <w:rsid w:val="00A121C3"/>
    <w:rsid w:val="00A123B9"/>
    <w:rsid w:val="00A129A9"/>
    <w:rsid w:val="00A129DE"/>
    <w:rsid w:val="00A13C01"/>
    <w:rsid w:val="00A15324"/>
    <w:rsid w:val="00A153BF"/>
    <w:rsid w:val="00A166F6"/>
    <w:rsid w:val="00A16E39"/>
    <w:rsid w:val="00A20645"/>
    <w:rsid w:val="00A20EB3"/>
    <w:rsid w:val="00A21639"/>
    <w:rsid w:val="00A21EF2"/>
    <w:rsid w:val="00A2248A"/>
    <w:rsid w:val="00A22FC1"/>
    <w:rsid w:val="00A23B2C"/>
    <w:rsid w:val="00A23CA2"/>
    <w:rsid w:val="00A2409F"/>
    <w:rsid w:val="00A2456C"/>
    <w:rsid w:val="00A2487B"/>
    <w:rsid w:val="00A25A93"/>
    <w:rsid w:val="00A26650"/>
    <w:rsid w:val="00A27146"/>
    <w:rsid w:val="00A313B7"/>
    <w:rsid w:val="00A31A02"/>
    <w:rsid w:val="00A31A72"/>
    <w:rsid w:val="00A32FB2"/>
    <w:rsid w:val="00A3362D"/>
    <w:rsid w:val="00A338A4"/>
    <w:rsid w:val="00A3405A"/>
    <w:rsid w:val="00A34549"/>
    <w:rsid w:val="00A35065"/>
    <w:rsid w:val="00A374AC"/>
    <w:rsid w:val="00A40306"/>
    <w:rsid w:val="00A408D6"/>
    <w:rsid w:val="00A42771"/>
    <w:rsid w:val="00A4425C"/>
    <w:rsid w:val="00A446FF"/>
    <w:rsid w:val="00A44BAC"/>
    <w:rsid w:val="00A4520C"/>
    <w:rsid w:val="00A46FDC"/>
    <w:rsid w:val="00A476B5"/>
    <w:rsid w:val="00A47F25"/>
    <w:rsid w:val="00A50260"/>
    <w:rsid w:val="00A51C2E"/>
    <w:rsid w:val="00A52050"/>
    <w:rsid w:val="00A521A1"/>
    <w:rsid w:val="00A528F9"/>
    <w:rsid w:val="00A539DB"/>
    <w:rsid w:val="00A54E2C"/>
    <w:rsid w:val="00A55413"/>
    <w:rsid w:val="00A558A5"/>
    <w:rsid w:val="00A562B7"/>
    <w:rsid w:val="00A5661A"/>
    <w:rsid w:val="00A56E6F"/>
    <w:rsid w:val="00A57231"/>
    <w:rsid w:val="00A576C7"/>
    <w:rsid w:val="00A57CFE"/>
    <w:rsid w:val="00A601BA"/>
    <w:rsid w:val="00A60AB8"/>
    <w:rsid w:val="00A611B9"/>
    <w:rsid w:val="00A618DE"/>
    <w:rsid w:val="00A61A21"/>
    <w:rsid w:val="00A61B02"/>
    <w:rsid w:val="00A61FEC"/>
    <w:rsid w:val="00A62748"/>
    <w:rsid w:val="00A628F5"/>
    <w:rsid w:val="00A638CE"/>
    <w:rsid w:val="00A63C29"/>
    <w:rsid w:val="00A649D6"/>
    <w:rsid w:val="00A65147"/>
    <w:rsid w:val="00A656A5"/>
    <w:rsid w:val="00A65BDE"/>
    <w:rsid w:val="00A65E39"/>
    <w:rsid w:val="00A664B2"/>
    <w:rsid w:val="00A67408"/>
    <w:rsid w:val="00A70A7B"/>
    <w:rsid w:val="00A70A94"/>
    <w:rsid w:val="00A71DDF"/>
    <w:rsid w:val="00A72F41"/>
    <w:rsid w:val="00A732BC"/>
    <w:rsid w:val="00A73782"/>
    <w:rsid w:val="00A737F7"/>
    <w:rsid w:val="00A748DE"/>
    <w:rsid w:val="00A75071"/>
    <w:rsid w:val="00A753EC"/>
    <w:rsid w:val="00A756D9"/>
    <w:rsid w:val="00A76138"/>
    <w:rsid w:val="00A767E9"/>
    <w:rsid w:val="00A76D11"/>
    <w:rsid w:val="00A77A3B"/>
    <w:rsid w:val="00A815E6"/>
    <w:rsid w:val="00A81D9F"/>
    <w:rsid w:val="00A83D3A"/>
    <w:rsid w:val="00A8402E"/>
    <w:rsid w:val="00A8581E"/>
    <w:rsid w:val="00A85E66"/>
    <w:rsid w:val="00A872DF"/>
    <w:rsid w:val="00A87D34"/>
    <w:rsid w:val="00A90D7F"/>
    <w:rsid w:val="00A911DE"/>
    <w:rsid w:val="00A93068"/>
    <w:rsid w:val="00A93624"/>
    <w:rsid w:val="00A93E18"/>
    <w:rsid w:val="00A94002"/>
    <w:rsid w:val="00A9415E"/>
    <w:rsid w:val="00A95D45"/>
    <w:rsid w:val="00A95FE2"/>
    <w:rsid w:val="00A96F98"/>
    <w:rsid w:val="00A9793A"/>
    <w:rsid w:val="00A97EAB"/>
    <w:rsid w:val="00AA182F"/>
    <w:rsid w:val="00AA1925"/>
    <w:rsid w:val="00AA1DD9"/>
    <w:rsid w:val="00AA36E8"/>
    <w:rsid w:val="00AA371B"/>
    <w:rsid w:val="00AA5280"/>
    <w:rsid w:val="00AA567F"/>
    <w:rsid w:val="00AA59BE"/>
    <w:rsid w:val="00AA668C"/>
    <w:rsid w:val="00AA7A53"/>
    <w:rsid w:val="00AA7D8F"/>
    <w:rsid w:val="00AB037E"/>
    <w:rsid w:val="00AB04BC"/>
    <w:rsid w:val="00AB08D8"/>
    <w:rsid w:val="00AB1027"/>
    <w:rsid w:val="00AB11C9"/>
    <w:rsid w:val="00AB1A17"/>
    <w:rsid w:val="00AB1DA7"/>
    <w:rsid w:val="00AB32B6"/>
    <w:rsid w:val="00AB3993"/>
    <w:rsid w:val="00AB3AF6"/>
    <w:rsid w:val="00AB3B61"/>
    <w:rsid w:val="00AB3D92"/>
    <w:rsid w:val="00AB4036"/>
    <w:rsid w:val="00AB5132"/>
    <w:rsid w:val="00AB52C6"/>
    <w:rsid w:val="00AB571F"/>
    <w:rsid w:val="00AB70E9"/>
    <w:rsid w:val="00AC008A"/>
    <w:rsid w:val="00AC0E47"/>
    <w:rsid w:val="00AC1B7B"/>
    <w:rsid w:val="00AC2039"/>
    <w:rsid w:val="00AC28C4"/>
    <w:rsid w:val="00AC2EE7"/>
    <w:rsid w:val="00AC3112"/>
    <w:rsid w:val="00AC3142"/>
    <w:rsid w:val="00AC342A"/>
    <w:rsid w:val="00AC35A9"/>
    <w:rsid w:val="00AC3835"/>
    <w:rsid w:val="00AC4121"/>
    <w:rsid w:val="00AC44E5"/>
    <w:rsid w:val="00AC4573"/>
    <w:rsid w:val="00AC4FC2"/>
    <w:rsid w:val="00AC509D"/>
    <w:rsid w:val="00AC5F4B"/>
    <w:rsid w:val="00AC6CC8"/>
    <w:rsid w:val="00AC7DFB"/>
    <w:rsid w:val="00AC7E90"/>
    <w:rsid w:val="00AD0695"/>
    <w:rsid w:val="00AD24A5"/>
    <w:rsid w:val="00AD2BB5"/>
    <w:rsid w:val="00AD2E48"/>
    <w:rsid w:val="00AD3341"/>
    <w:rsid w:val="00AD4350"/>
    <w:rsid w:val="00AD5063"/>
    <w:rsid w:val="00AD5180"/>
    <w:rsid w:val="00AD5581"/>
    <w:rsid w:val="00AD5724"/>
    <w:rsid w:val="00AD740F"/>
    <w:rsid w:val="00AD7433"/>
    <w:rsid w:val="00AD7BA9"/>
    <w:rsid w:val="00AE0360"/>
    <w:rsid w:val="00AE0DDC"/>
    <w:rsid w:val="00AE1A38"/>
    <w:rsid w:val="00AE1E09"/>
    <w:rsid w:val="00AE2C45"/>
    <w:rsid w:val="00AE2CFE"/>
    <w:rsid w:val="00AE2D99"/>
    <w:rsid w:val="00AE367D"/>
    <w:rsid w:val="00AE40A5"/>
    <w:rsid w:val="00AE43CF"/>
    <w:rsid w:val="00AE43E6"/>
    <w:rsid w:val="00AE666F"/>
    <w:rsid w:val="00AE6FFA"/>
    <w:rsid w:val="00AE7E31"/>
    <w:rsid w:val="00AF0921"/>
    <w:rsid w:val="00AF0FDD"/>
    <w:rsid w:val="00AF2A8F"/>
    <w:rsid w:val="00AF4B2A"/>
    <w:rsid w:val="00AF5929"/>
    <w:rsid w:val="00AF5C43"/>
    <w:rsid w:val="00AF7BB8"/>
    <w:rsid w:val="00B01550"/>
    <w:rsid w:val="00B028BE"/>
    <w:rsid w:val="00B029AB"/>
    <w:rsid w:val="00B03B24"/>
    <w:rsid w:val="00B050B5"/>
    <w:rsid w:val="00B060A1"/>
    <w:rsid w:val="00B06194"/>
    <w:rsid w:val="00B0647C"/>
    <w:rsid w:val="00B064ED"/>
    <w:rsid w:val="00B0728D"/>
    <w:rsid w:val="00B101C4"/>
    <w:rsid w:val="00B106D8"/>
    <w:rsid w:val="00B11215"/>
    <w:rsid w:val="00B11B24"/>
    <w:rsid w:val="00B12EDC"/>
    <w:rsid w:val="00B13137"/>
    <w:rsid w:val="00B13C64"/>
    <w:rsid w:val="00B14055"/>
    <w:rsid w:val="00B1518D"/>
    <w:rsid w:val="00B1525A"/>
    <w:rsid w:val="00B15494"/>
    <w:rsid w:val="00B15521"/>
    <w:rsid w:val="00B1622C"/>
    <w:rsid w:val="00B1669B"/>
    <w:rsid w:val="00B16987"/>
    <w:rsid w:val="00B16F71"/>
    <w:rsid w:val="00B170B6"/>
    <w:rsid w:val="00B17421"/>
    <w:rsid w:val="00B17562"/>
    <w:rsid w:val="00B20164"/>
    <w:rsid w:val="00B21175"/>
    <w:rsid w:val="00B22E2D"/>
    <w:rsid w:val="00B23560"/>
    <w:rsid w:val="00B23A4C"/>
    <w:rsid w:val="00B24C4A"/>
    <w:rsid w:val="00B266F6"/>
    <w:rsid w:val="00B2693F"/>
    <w:rsid w:val="00B2694C"/>
    <w:rsid w:val="00B26CB5"/>
    <w:rsid w:val="00B26F16"/>
    <w:rsid w:val="00B27D05"/>
    <w:rsid w:val="00B27EF6"/>
    <w:rsid w:val="00B30A9D"/>
    <w:rsid w:val="00B30EB9"/>
    <w:rsid w:val="00B33461"/>
    <w:rsid w:val="00B340BF"/>
    <w:rsid w:val="00B34230"/>
    <w:rsid w:val="00B34B36"/>
    <w:rsid w:val="00B3559F"/>
    <w:rsid w:val="00B356E7"/>
    <w:rsid w:val="00B3604A"/>
    <w:rsid w:val="00B360E2"/>
    <w:rsid w:val="00B362A6"/>
    <w:rsid w:val="00B363DF"/>
    <w:rsid w:val="00B36AF9"/>
    <w:rsid w:val="00B37301"/>
    <w:rsid w:val="00B37A42"/>
    <w:rsid w:val="00B402BE"/>
    <w:rsid w:val="00B402E4"/>
    <w:rsid w:val="00B405B9"/>
    <w:rsid w:val="00B40867"/>
    <w:rsid w:val="00B40AF7"/>
    <w:rsid w:val="00B4109A"/>
    <w:rsid w:val="00B41337"/>
    <w:rsid w:val="00B4160D"/>
    <w:rsid w:val="00B41A2D"/>
    <w:rsid w:val="00B4251D"/>
    <w:rsid w:val="00B42B24"/>
    <w:rsid w:val="00B43C7B"/>
    <w:rsid w:val="00B43DC9"/>
    <w:rsid w:val="00B4407F"/>
    <w:rsid w:val="00B44A51"/>
    <w:rsid w:val="00B44C32"/>
    <w:rsid w:val="00B45049"/>
    <w:rsid w:val="00B457F1"/>
    <w:rsid w:val="00B45BD6"/>
    <w:rsid w:val="00B45FF6"/>
    <w:rsid w:val="00B474F4"/>
    <w:rsid w:val="00B5000E"/>
    <w:rsid w:val="00B50C90"/>
    <w:rsid w:val="00B51B87"/>
    <w:rsid w:val="00B51DCF"/>
    <w:rsid w:val="00B5255D"/>
    <w:rsid w:val="00B5344E"/>
    <w:rsid w:val="00B54CF1"/>
    <w:rsid w:val="00B562F0"/>
    <w:rsid w:val="00B56321"/>
    <w:rsid w:val="00B56A53"/>
    <w:rsid w:val="00B57595"/>
    <w:rsid w:val="00B57B96"/>
    <w:rsid w:val="00B57BDD"/>
    <w:rsid w:val="00B600F9"/>
    <w:rsid w:val="00B61AC1"/>
    <w:rsid w:val="00B640A2"/>
    <w:rsid w:val="00B6415F"/>
    <w:rsid w:val="00B65475"/>
    <w:rsid w:val="00B6730D"/>
    <w:rsid w:val="00B701B9"/>
    <w:rsid w:val="00B706BF"/>
    <w:rsid w:val="00B706D2"/>
    <w:rsid w:val="00B70B9F"/>
    <w:rsid w:val="00B714E6"/>
    <w:rsid w:val="00B71E95"/>
    <w:rsid w:val="00B7277A"/>
    <w:rsid w:val="00B72D7A"/>
    <w:rsid w:val="00B7313D"/>
    <w:rsid w:val="00B73AE1"/>
    <w:rsid w:val="00B73CFF"/>
    <w:rsid w:val="00B741A4"/>
    <w:rsid w:val="00B74737"/>
    <w:rsid w:val="00B75150"/>
    <w:rsid w:val="00B75B2E"/>
    <w:rsid w:val="00B778BC"/>
    <w:rsid w:val="00B77D4D"/>
    <w:rsid w:val="00B77D76"/>
    <w:rsid w:val="00B77E1B"/>
    <w:rsid w:val="00B80A75"/>
    <w:rsid w:val="00B80C26"/>
    <w:rsid w:val="00B83598"/>
    <w:rsid w:val="00B83C68"/>
    <w:rsid w:val="00B8455F"/>
    <w:rsid w:val="00B8489A"/>
    <w:rsid w:val="00B8540B"/>
    <w:rsid w:val="00B90C83"/>
    <w:rsid w:val="00B91C4C"/>
    <w:rsid w:val="00B92015"/>
    <w:rsid w:val="00B92035"/>
    <w:rsid w:val="00B92154"/>
    <w:rsid w:val="00B922CC"/>
    <w:rsid w:val="00B9250D"/>
    <w:rsid w:val="00B9303D"/>
    <w:rsid w:val="00B93496"/>
    <w:rsid w:val="00B9589F"/>
    <w:rsid w:val="00B95AB4"/>
    <w:rsid w:val="00B95D82"/>
    <w:rsid w:val="00B9605E"/>
    <w:rsid w:val="00B96828"/>
    <w:rsid w:val="00B9764E"/>
    <w:rsid w:val="00B978D7"/>
    <w:rsid w:val="00B97BEA"/>
    <w:rsid w:val="00BA0DE4"/>
    <w:rsid w:val="00BA179D"/>
    <w:rsid w:val="00BA288A"/>
    <w:rsid w:val="00BA2D30"/>
    <w:rsid w:val="00BA4285"/>
    <w:rsid w:val="00BA5BB7"/>
    <w:rsid w:val="00BA649B"/>
    <w:rsid w:val="00BA67FB"/>
    <w:rsid w:val="00BA6E33"/>
    <w:rsid w:val="00BA7DD2"/>
    <w:rsid w:val="00BA7F4E"/>
    <w:rsid w:val="00BB0453"/>
    <w:rsid w:val="00BB0694"/>
    <w:rsid w:val="00BB097D"/>
    <w:rsid w:val="00BB0FC4"/>
    <w:rsid w:val="00BB1A53"/>
    <w:rsid w:val="00BB1CE9"/>
    <w:rsid w:val="00BB1E42"/>
    <w:rsid w:val="00BB22C6"/>
    <w:rsid w:val="00BB2607"/>
    <w:rsid w:val="00BB2B50"/>
    <w:rsid w:val="00BB2ED0"/>
    <w:rsid w:val="00BB3D52"/>
    <w:rsid w:val="00BB61FE"/>
    <w:rsid w:val="00BB6A9B"/>
    <w:rsid w:val="00BB6CB4"/>
    <w:rsid w:val="00BC044A"/>
    <w:rsid w:val="00BC1211"/>
    <w:rsid w:val="00BC2106"/>
    <w:rsid w:val="00BC3E77"/>
    <w:rsid w:val="00BC41BD"/>
    <w:rsid w:val="00BC4494"/>
    <w:rsid w:val="00BC4FB8"/>
    <w:rsid w:val="00BC5F3C"/>
    <w:rsid w:val="00BC6515"/>
    <w:rsid w:val="00BC65D7"/>
    <w:rsid w:val="00BC7B40"/>
    <w:rsid w:val="00BC7C99"/>
    <w:rsid w:val="00BD084B"/>
    <w:rsid w:val="00BD1435"/>
    <w:rsid w:val="00BD161C"/>
    <w:rsid w:val="00BD1883"/>
    <w:rsid w:val="00BD1D40"/>
    <w:rsid w:val="00BD48D6"/>
    <w:rsid w:val="00BD49A3"/>
    <w:rsid w:val="00BD588F"/>
    <w:rsid w:val="00BD58FB"/>
    <w:rsid w:val="00BD638A"/>
    <w:rsid w:val="00BD6F40"/>
    <w:rsid w:val="00BD7426"/>
    <w:rsid w:val="00BD7A14"/>
    <w:rsid w:val="00BE15A3"/>
    <w:rsid w:val="00BE2372"/>
    <w:rsid w:val="00BE359F"/>
    <w:rsid w:val="00BE366B"/>
    <w:rsid w:val="00BE4889"/>
    <w:rsid w:val="00BE4953"/>
    <w:rsid w:val="00BE495F"/>
    <w:rsid w:val="00BE4FCC"/>
    <w:rsid w:val="00BE5F2E"/>
    <w:rsid w:val="00BE600D"/>
    <w:rsid w:val="00BE6039"/>
    <w:rsid w:val="00BE6072"/>
    <w:rsid w:val="00BE6167"/>
    <w:rsid w:val="00BE634A"/>
    <w:rsid w:val="00BE6484"/>
    <w:rsid w:val="00BE6714"/>
    <w:rsid w:val="00BE674E"/>
    <w:rsid w:val="00BE6B56"/>
    <w:rsid w:val="00BE6C2B"/>
    <w:rsid w:val="00BE7172"/>
    <w:rsid w:val="00BE7475"/>
    <w:rsid w:val="00BE7534"/>
    <w:rsid w:val="00BF0F40"/>
    <w:rsid w:val="00BF10A7"/>
    <w:rsid w:val="00BF13BA"/>
    <w:rsid w:val="00BF1782"/>
    <w:rsid w:val="00BF1BED"/>
    <w:rsid w:val="00BF1D38"/>
    <w:rsid w:val="00BF2086"/>
    <w:rsid w:val="00BF2BB3"/>
    <w:rsid w:val="00BF4777"/>
    <w:rsid w:val="00BF625E"/>
    <w:rsid w:val="00BF6AFD"/>
    <w:rsid w:val="00BF6B2B"/>
    <w:rsid w:val="00BF6EF5"/>
    <w:rsid w:val="00C01480"/>
    <w:rsid w:val="00C01509"/>
    <w:rsid w:val="00C01ABF"/>
    <w:rsid w:val="00C03319"/>
    <w:rsid w:val="00C03F70"/>
    <w:rsid w:val="00C04036"/>
    <w:rsid w:val="00C04937"/>
    <w:rsid w:val="00C04AB8"/>
    <w:rsid w:val="00C04B5D"/>
    <w:rsid w:val="00C05612"/>
    <w:rsid w:val="00C05F1E"/>
    <w:rsid w:val="00C060A1"/>
    <w:rsid w:val="00C06268"/>
    <w:rsid w:val="00C06754"/>
    <w:rsid w:val="00C1066C"/>
    <w:rsid w:val="00C10E97"/>
    <w:rsid w:val="00C13B53"/>
    <w:rsid w:val="00C13B70"/>
    <w:rsid w:val="00C13D9F"/>
    <w:rsid w:val="00C15076"/>
    <w:rsid w:val="00C15EE8"/>
    <w:rsid w:val="00C16677"/>
    <w:rsid w:val="00C169F8"/>
    <w:rsid w:val="00C16D4B"/>
    <w:rsid w:val="00C2219E"/>
    <w:rsid w:val="00C22221"/>
    <w:rsid w:val="00C22359"/>
    <w:rsid w:val="00C227AE"/>
    <w:rsid w:val="00C22B4F"/>
    <w:rsid w:val="00C23AE1"/>
    <w:rsid w:val="00C23B59"/>
    <w:rsid w:val="00C24439"/>
    <w:rsid w:val="00C2521D"/>
    <w:rsid w:val="00C2714A"/>
    <w:rsid w:val="00C27A8F"/>
    <w:rsid w:val="00C30073"/>
    <w:rsid w:val="00C3014C"/>
    <w:rsid w:val="00C30774"/>
    <w:rsid w:val="00C30B9E"/>
    <w:rsid w:val="00C30F88"/>
    <w:rsid w:val="00C319A4"/>
    <w:rsid w:val="00C32E8C"/>
    <w:rsid w:val="00C33E9D"/>
    <w:rsid w:val="00C33F11"/>
    <w:rsid w:val="00C3463B"/>
    <w:rsid w:val="00C347D8"/>
    <w:rsid w:val="00C34BAE"/>
    <w:rsid w:val="00C357AC"/>
    <w:rsid w:val="00C3584E"/>
    <w:rsid w:val="00C3684F"/>
    <w:rsid w:val="00C369A6"/>
    <w:rsid w:val="00C36B03"/>
    <w:rsid w:val="00C36F03"/>
    <w:rsid w:val="00C372A4"/>
    <w:rsid w:val="00C374E9"/>
    <w:rsid w:val="00C37A8A"/>
    <w:rsid w:val="00C37A9F"/>
    <w:rsid w:val="00C40524"/>
    <w:rsid w:val="00C405FC"/>
    <w:rsid w:val="00C40C74"/>
    <w:rsid w:val="00C413B1"/>
    <w:rsid w:val="00C4186D"/>
    <w:rsid w:val="00C427C2"/>
    <w:rsid w:val="00C4547C"/>
    <w:rsid w:val="00C4628D"/>
    <w:rsid w:val="00C4631F"/>
    <w:rsid w:val="00C4650E"/>
    <w:rsid w:val="00C473A0"/>
    <w:rsid w:val="00C47FD6"/>
    <w:rsid w:val="00C50660"/>
    <w:rsid w:val="00C512E2"/>
    <w:rsid w:val="00C51F8D"/>
    <w:rsid w:val="00C52F79"/>
    <w:rsid w:val="00C5328C"/>
    <w:rsid w:val="00C53339"/>
    <w:rsid w:val="00C5381A"/>
    <w:rsid w:val="00C53BE3"/>
    <w:rsid w:val="00C544C5"/>
    <w:rsid w:val="00C55D9E"/>
    <w:rsid w:val="00C564F9"/>
    <w:rsid w:val="00C57B15"/>
    <w:rsid w:val="00C57E33"/>
    <w:rsid w:val="00C61397"/>
    <w:rsid w:val="00C6171A"/>
    <w:rsid w:val="00C61F91"/>
    <w:rsid w:val="00C627B2"/>
    <w:rsid w:val="00C63E5F"/>
    <w:rsid w:val="00C64467"/>
    <w:rsid w:val="00C644E8"/>
    <w:rsid w:val="00C6451A"/>
    <w:rsid w:val="00C66514"/>
    <w:rsid w:val="00C66525"/>
    <w:rsid w:val="00C676B0"/>
    <w:rsid w:val="00C709C0"/>
    <w:rsid w:val="00C71076"/>
    <w:rsid w:val="00C71799"/>
    <w:rsid w:val="00C7197C"/>
    <w:rsid w:val="00C75753"/>
    <w:rsid w:val="00C768E5"/>
    <w:rsid w:val="00C775BC"/>
    <w:rsid w:val="00C82439"/>
    <w:rsid w:val="00C82BD0"/>
    <w:rsid w:val="00C82D1B"/>
    <w:rsid w:val="00C8348E"/>
    <w:rsid w:val="00C841F6"/>
    <w:rsid w:val="00C8583B"/>
    <w:rsid w:val="00C865B7"/>
    <w:rsid w:val="00C868E1"/>
    <w:rsid w:val="00C86CCD"/>
    <w:rsid w:val="00C870DD"/>
    <w:rsid w:val="00C871F9"/>
    <w:rsid w:val="00C879D8"/>
    <w:rsid w:val="00C91701"/>
    <w:rsid w:val="00C91FE7"/>
    <w:rsid w:val="00C928B4"/>
    <w:rsid w:val="00C93E7E"/>
    <w:rsid w:val="00C94196"/>
    <w:rsid w:val="00C94A46"/>
    <w:rsid w:val="00C95210"/>
    <w:rsid w:val="00C953A7"/>
    <w:rsid w:val="00C9571B"/>
    <w:rsid w:val="00C96703"/>
    <w:rsid w:val="00C9775D"/>
    <w:rsid w:val="00CA03CA"/>
    <w:rsid w:val="00CA0E4F"/>
    <w:rsid w:val="00CA0E5E"/>
    <w:rsid w:val="00CA1640"/>
    <w:rsid w:val="00CA2287"/>
    <w:rsid w:val="00CA315A"/>
    <w:rsid w:val="00CA3320"/>
    <w:rsid w:val="00CA3A2F"/>
    <w:rsid w:val="00CA5E6D"/>
    <w:rsid w:val="00CA68B2"/>
    <w:rsid w:val="00CA7992"/>
    <w:rsid w:val="00CA79F3"/>
    <w:rsid w:val="00CB000C"/>
    <w:rsid w:val="00CB0A23"/>
    <w:rsid w:val="00CB0C25"/>
    <w:rsid w:val="00CB101A"/>
    <w:rsid w:val="00CB157B"/>
    <w:rsid w:val="00CB1A00"/>
    <w:rsid w:val="00CB208F"/>
    <w:rsid w:val="00CB2657"/>
    <w:rsid w:val="00CB2712"/>
    <w:rsid w:val="00CB2B51"/>
    <w:rsid w:val="00CB334A"/>
    <w:rsid w:val="00CB354C"/>
    <w:rsid w:val="00CB40C0"/>
    <w:rsid w:val="00CB425A"/>
    <w:rsid w:val="00CB42B8"/>
    <w:rsid w:val="00CB46E1"/>
    <w:rsid w:val="00CB4DD3"/>
    <w:rsid w:val="00CB614F"/>
    <w:rsid w:val="00CB634B"/>
    <w:rsid w:val="00CC0144"/>
    <w:rsid w:val="00CC09A8"/>
    <w:rsid w:val="00CC45D2"/>
    <w:rsid w:val="00CC4D3C"/>
    <w:rsid w:val="00CC556B"/>
    <w:rsid w:val="00CC58C8"/>
    <w:rsid w:val="00CC6AE3"/>
    <w:rsid w:val="00CC6CAE"/>
    <w:rsid w:val="00CC76A0"/>
    <w:rsid w:val="00CC7E77"/>
    <w:rsid w:val="00CD0671"/>
    <w:rsid w:val="00CD09A1"/>
    <w:rsid w:val="00CD1226"/>
    <w:rsid w:val="00CD2557"/>
    <w:rsid w:val="00CD26C6"/>
    <w:rsid w:val="00CD2F15"/>
    <w:rsid w:val="00CD347B"/>
    <w:rsid w:val="00CD3663"/>
    <w:rsid w:val="00CD3B5D"/>
    <w:rsid w:val="00CD45A1"/>
    <w:rsid w:val="00CD58CE"/>
    <w:rsid w:val="00CD6A17"/>
    <w:rsid w:val="00CD6DE5"/>
    <w:rsid w:val="00CD7556"/>
    <w:rsid w:val="00CD7687"/>
    <w:rsid w:val="00CD76C0"/>
    <w:rsid w:val="00CE0104"/>
    <w:rsid w:val="00CE0749"/>
    <w:rsid w:val="00CE0B12"/>
    <w:rsid w:val="00CE1A01"/>
    <w:rsid w:val="00CE1B0E"/>
    <w:rsid w:val="00CE2193"/>
    <w:rsid w:val="00CE2308"/>
    <w:rsid w:val="00CE26EF"/>
    <w:rsid w:val="00CE44E8"/>
    <w:rsid w:val="00CE4B72"/>
    <w:rsid w:val="00CE6976"/>
    <w:rsid w:val="00CF20C6"/>
    <w:rsid w:val="00CF21E9"/>
    <w:rsid w:val="00CF2525"/>
    <w:rsid w:val="00CF2ECF"/>
    <w:rsid w:val="00CF39B2"/>
    <w:rsid w:val="00CF3CCB"/>
    <w:rsid w:val="00CF5074"/>
    <w:rsid w:val="00CF5278"/>
    <w:rsid w:val="00CF574E"/>
    <w:rsid w:val="00CF716E"/>
    <w:rsid w:val="00D00365"/>
    <w:rsid w:val="00D01C14"/>
    <w:rsid w:val="00D025DF"/>
    <w:rsid w:val="00D02985"/>
    <w:rsid w:val="00D0397E"/>
    <w:rsid w:val="00D040F7"/>
    <w:rsid w:val="00D0495A"/>
    <w:rsid w:val="00D04C78"/>
    <w:rsid w:val="00D05E8D"/>
    <w:rsid w:val="00D061C3"/>
    <w:rsid w:val="00D063DC"/>
    <w:rsid w:val="00D07417"/>
    <w:rsid w:val="00D078C2"/>
    <w:rsid w:val="00D1007B"/>
    <w:rsid w:val="00D110FC"/>
    <w:rsid w:val="00D12050"/>
    <w:rsid w:val="00D1396C"/>
    <w:rsid w:val="00D143F1"/>
    <w:rsid w:val="00D14886"/>
    <w:rsid w:val="00D14F26"/>
    <w:rsid w:val="00D15A56"/>
    <w:rsid w:val="00D16062"/>
    <w:rsid w:val="00D16644"/>
    <w:rsid w:val="00D1670F"/>
    <w:rsid w:val="00D171C3"/>
    <w:rsid w:val="00D178A8"/>
    <w:rsid w:val="00D17AB4"/>
    <w:rsid w:val="00D20960"/>
    <w:rsid w:val="00D20B74"/>
    <w:rsid w:val="00D20D4B"/>
    <w:rsid w:val="00D21403"/>
    <w:rsid w:val="00D217C8"/>
    <w:rsid w:val="00D21E23"/>
    <w:rsid w:val="00D22D5F"/>
    <w:rsid w:val="00D232BA"/>
    <w:rsid w:val="00D23EE4"/>
    <w:rsid w:val="00D245A7"/>
    <w:rsid w:val="00D25528"/>
    <w:rsid w:val="00D25C1B"/>
    <w:rsid w:val="00D26DBE"/>
    <w:rsid w:val="00D26F90"/>
    <w:rsid w:val="00D27871"/>
    <w:rsid w:val="00D31278"/>
    <w:rsid w:val="00D31607"/>
    <w:rsid w:val="00D31E58"/>
    <w:rsid w:val="00D32492"/>
    <w:rsid w:val="00D32E24"/>
    <w:rsid w:val="00D34A52"/>
    <w:rsid w:val="00D35B7C"/>
    <w:rsid w:val="00D37477"/>
    <w:rsid w:val="00D37C8E"/>
    <w:rsid w:val="00D37D22"/>
    <w:rsid w:val="00D37E0B"/>
    <w:rsid w:val="00D40540"/>
    <w:rsid w:val="00D41362"/>
    <w:rsid w:val="00D41C1B"/>
    <w:rsid w:val="00D427FA"/>
    <w:rsid w:val="00D42BD3"/>
    <w:rsid w:val="00D4304C"/>
    <w:rsid w:val="00D4323B"/>
    <w:rsid w:val="00D43B4A"/>
    <w:rsid w:val="00D4430A"/>
    <w:rsid w:val="00D44AD9"/>
    <w:rsid w:val="00D453A0"/>
    <w:rsid w:val="00D456D4"/>
    <w:rsid w:val="00D468DB"/>
    <w:rsid w:val="00D47206"/>
    <w:rsid w:val="00D47EC5"/>
    <w:rsid w:val="00D51395"/>
    <w:rsid w:val="00D515EF"/>
    <w:rsid w:val="00D51DEF"/>
    <w:rsid w:val="00D5279C"/>
    <w:rsid w:val="00D53245"/>
    <w:rsid w:val="00D53514"/>
    <w:rsid w:val="00D5367C"/>
    <w:rsid w:val="00D53BC8"/>
    <w:rsid w:val="00D5411C"/>
    <w:rsid w:val="00D559DC"/>
    <w:rsid w:val="00D5629D"/>
    <w:rsid w:val="00D5683C"/>
    <w:rsid w:val="00D5777A"/>
    <w:rsid w:val="00D57B64"/>
    <w:rsid w:val="00D60824"/>
    <w:rsid w:val="00D60862"/>
    <w:rsid w:val="00D60EAA"/>
    <w:rsid w:val="00D60F48"/>
    <w:rsid w:val="00D60FC3"/>
    <w:rsid w:val="00D62082"/>
    <w:rsid w:val="00D63511"/>
    <w:rsid w:val="00D635BE"/>
    <w:rsid w:val="00D640B6"/>
    <w:rsid w:val="00D64116"/>
    <w:rsid w:val="00D6422F"/>
    <w:rsid w:val="00D64399"/>
    <w:rsid w:val="00D64E28"/>
    <w:rsid w:val="00D6508A"/>
    <w:rsid w:val="00D65EE5"/>
    <w:rsid w:val="00D66CE5"/>
    <w:rsid w:val="00D66FC7"/>
    <w:rsid w:val="00D677FE"/>
    <w:rsid w:val="00D700AF"/>
    <w:rsid w:val="00D70466"/>
    <w:rsid w:val="00D705E9"/>
    <w:rsid w:val="00D73277"/>
    <w:rsid w:val="00D734B3"/>
    <w:rsid w:val="00D73E9C"/>
    <w:rsid w:val="00D74601"/>
    <w:rsid w:val="00D74AD7"/>
    <w:rsid w:val="00D74CE1"/>
    <w:rsid w:val="00D75379"/>
    <w:rsid w:val="00D762F0"/>
    <w:rsid w:val="00D76F71"/>
    <w:rsid w:val="00D77A28"/>
    <w:rsid w:val="00D80503"/>
    <w:rsid w:val="00D80872"/>
    <w:rsid w:val="00D8091A"/>
    <w:rsid w:val="00D809CA"/>
    <w:rsid w:val="00D80A7A"/>
    <w:rsid w:val="00D830B0"/>
    <w:rsid w:val="00D841DE"/>
    <w:rsid w:val="00D85D24"/>
    <w:rsid w:val="00D86F60"/>
    <w:rsid w:val="00D8762F"/>
    <w:rsid w:val="00D90303"/>
    <w:rsid w:val="00D90544"/>
    <w:rsid w:val="00D90EE8"/>
    <w:rsid w:val="00D93DBD"/>
    <w:rsid w:val="00D93E29"/>
    <w:rsid w:val="00D94D0E"/>
    <w:rsid w:val="00D9516B"/>
    <w:rsid w:val="00D954EA"/>
    <w:rsid w:val="00D956D0"/>
    <w:rsid w:val="00D9641C"/>
    <w:rsid w:val="00D967C1"/>
    <w:rsid w:val="00D96CF0"/>
    <w:rsid w:val="00D96D08"/>
    <w:rsid w:val="00D9734F"/>
    <w:rsid w:val="00D973B2"/>
    <w:rsid w:val="00D97872"/>
    <w:rsid w:val="00D97B0E"/>
    <w:rsid w:val="00DA0212"/>
    <w:rsid w:val="00DA0321"/>
    <w:rsid w:val="00DA09F0"/>
    <w:rsid w:val="00DA106C"/>
    <w:rsid w:val="00DA11B6"/>
    <w:rsid w:val="00DA1C10"/>
    <w:rsid w:val="00DA1D47"/>
    <w:rsid w:val="00DA2FB2"/>
    <w:rsid w:val="00DA30FD"/>
    <w:rsid w:val="00DA3243"/>
    <w:rsid w:val="00DA43F6"/>
    <w:rsid w:val="00DA4798"/>
    <w:rsid w:val="00DA4C4E"/>
    <w:rsid w:val="00DA65D1"/>
    <w:rsid w:val="00DB0290"/>
    <w:rsid w:val="00DB0AAF"/>
    <w:rsid w:val="00DB1DD0"/>
    <w:rsid w:val="00DB2D2E"/>
    <w:rsid w:val="00DB3204"/>
    <w:rsid w:val="00DB38D8"/>
    <w:rsid w:val="00DB3958"/>
    <w:rsid w:val="00DB3E8B"/>
    <w:rsid w:val="00DB52B1"/>
    <w:rsid w:val="00DB65BB"/>
    <w:rsid w:val="00DB7156"/>
    <w:rsid w:val="00DB719E"/>
    <w:rsid w:val="00DB7AB3"/>
    <w:rsid w:val="00DC0AF7"/>
    <w:rsid w:val="00DC0C44"/>
    <w:rsid w:val="00DC1032"/>
    <w:rsid w:val="00DC1A22"/>
    <w:rsid w:val="00DC21FD"/>
    <w:rsid w:val="00DC252E"/>
    <w:rsid w:val="00DC2F2B"/>
    <w:rsid w:val="00DC35FC"/>
    <w:rsid w:val="00DC3CC3"/>
    <w:rsid w:val="00DC4451"/>
    <w:rsid w:val="00DC45DA"/>
    <w:rsid w:val="00DC51E7"/>
    <w:rsid w:val="00DC5F3A"/>
    <w:rsid w:val="00DC7CFB"/>
    <w:rsid w:val="00DD0D63"/>
    <w:rsid w:val="00DD0D64"/>
    <w:rsid w:val="00DD11A6"/>
    <w:rsid w:val="00DD136E"/>
    <w:rsid w:val="00DD23F5"/>
    <w:rsid w:val="00DD2A3C"/>
    <w:rsid w:val="00DD2B8E"/>
    <w:rsid w:val="00DD2CCC"/>
    <w:rsid w:val="00DD2D0D"/>
    <w:rsid w:val="00DD3C2B"/>
    <w:rsid w:val="00DD4AD4"/>
    <w:rsid w:val="00DD4BFA"/>
    <w:rsid w:val="00DD5B13"/>
    <w:rsid w:val="00DE025F"/>
    <w:rsid w:val="00DE0417"/>
    <w:rsid w:val="00DE0746"/>
    <w:rsid w:val="00DE2301"/>
    <w:rsid w:val="00DE2B74"/>
    <w:rsid w:val="00DE405B"/>
    <w:rsid w:val="00DE4FF9"/>
    <w:rsid w:val="00DE53BA"/>
    <w:rsid w:val="00DE58CA"/>
    <w:rsid w:val="00DE5F7C"/>
    <w:rsid w:val="00DE64E5"/>
    <w:rsid w:val="00DE66AC"/>
    <w:rsid w:val="00DE6DBE"/>
    <w:rsid w:val="00DE78D0"/>
    <w:rsid w:val="00DF18EF"/>
    <w:rsid w:val="00DF428A"/>
    <w:rsid w:val="00DF5736"/>
    <w:rsid w:val="00DF5973"/>
    <w:rsid w:val="00DF6F29"/>
    <w:rsid w:val="00DF7DF2"/>
    <w:rsid w:val="00E00B84"/>
    <w:rsid w:val="00E00BB8"/>
    <w:rsid w:val="00E014BA"/>
    <w:rsid w:val="00E01AAB"/>
    <w:rsid w:val="00E02D0B"/>
    <w:rsid w:val="00E035CF"/>
    <w:rsid w:val="00E03636"/>
    <w:rsid w:val="00E042CB"/>
    <w:rsid w:val="00E06331"/>
    <w:rsid w:val="00E0755D"/>
    <w:rsid w:val="00E1062C"/>
    <w:rsid w:val="00E10676"/>
    <w:rsid w:val="00E10AA9"/>
    <w:rsid w:val="00E10FF7"/>
    <w:rsid w:val="00E12A91"/>
    <w:rsid w:val="00E14B04"/>
    <w:rsid w:val="00E15EF9"/>
    <w:rsid w:val="00E16071"/>
    <w:rsid w:val="00E173BD"/>
    <w:rsid w:val="00E17837"/>
    <w:rsid w:val="00E20CCB"/>
    <w:rsid w:val="00E20E95"/>
    <w:rsid w:val="00E210E5"/>
    <w:rsid w:val="00E21D71"/>
    <w:rsid w:val="00E230B3"/>
    <w:rsid w:val="00E235D3"/>
    <w:rsid w:val="00E236A4"/>
    <w:rsid w:val="00E248A1"/>
    <w:rsid w:val="00E249C1"/>
    <w:rsid w:val="00E24A8D"/>
    <w:rsid w:val="00E24AB8"/>
    <w:rsid w:val="00E25C1C"/>
    <w:rsid w:val="00E264DF"/>
    <w:rsid w:val="00E2680A"/>
    <w:rsid w:val="00E26F49"/>
    <w:rsid w:val="00E273FA"/>
    <w:rsid w:val="00E27831"/>
    <w:rsid w:val="00E3075C"/>
    <w:rsid w:val="00E30BCD"/>
    <w:rsid w:val="00E30CC0"/>
    <w:rsid w:val="00E30F43"/>
    <w:rsid w:val="00E3264F"/>
    <w:rsid w:val="00E32D43"/>
    <w:rsid w:val="00E331B2"/>
    <w:rsid w:val="00E33880"/>
    <w:rsid w:val="00E33B40"/>
    <w:rsid w:val="00E33DB7"/>
    <w:rsid w:val="00E341E3"/>
    <w:rsid w:val="00E345CD"/>
    <w:rsid w:val="00E34673"/>
    <w:rsid w:val="00E34A32"/>
    <w:rsid w:val="00E35497"/>
    <w:rsid w:val="00E35989"/>
    <w:rsid w:val="00E36770"/>
    <w:rsid w:val="00E37856"/>
    <w:rsid w:val="00E4118F"/>
    <w:rsid w:val="00E4159B"/>
    <w:rsid w:val="00E415ED"/>
    <w:rsid w:val="00E434B2"/>
    <w:rsid w:val="00E4358B"/>
    <w:rsid w:val="00E4422B"/>
    <w:rsid w:val="00E44346"/>
    <w:rsid w:val="00E44471"/>
    <w:rsid w:val="00E449CC"/>
    <w:rsid w:val="00E44D66"/>
    <w:rsid w:val="00E44E01"/>
    <w:rsid w:val="00E451D3"/>
    <w:rsid w:val="00E45DFD"/>
    <w:rsid w:val="00E463B5"/>
    <w:rsid w:val="00E46430"/>
    <w:rsid w:val="00E46A10"/>
    <w:rsid w:val="00E478E4"/>
    <w:rsid w:val="00E50024"/>
    <w:rsid w:val="00E512FA"/>
    <w:rsid w:val="00E51A16"/>
    <w:rsid w:val="00E53730"/>
    <w:rsid w:val="00E53878"/>
    <w:rsid w:val="00E53C2F"/>
    <w:rsid w:val="00E54B8D"/>
    <w:rsid w:val="00E554A8"/>
    <w:rsid w:val="00E55568"/>
    <w:rsid w:val="00E55CC7"/>
    <w:rsid w:val="00E56220"/>
    <w:rsid w:val="00E56648"/>
    <w:rsid w:val="00E566D4"/>
    <w:rsid w:val="00E56CB7"/>
    <w:rsid w:val="00E573DD"/>
    <w:rsid w:val="00E5783E"/>
    <w:rsid w:val="00E604DF"/>
    <w:rsid w:val="00E6098B"/>
    <w:rsid w:val="00E60A61"/>
    <w:rsid w:val="00E60DB9"/>
    <w:rsid w:val="00E627DC"/>
    <w:rsid w:val="00E63414"/>
    <w:rsid w:val="00E638C7"/>
    <w:rsid w:val="00E63BC5"/>
    <w:rsid w:val="00E641F7"/>
    <w:rsid w:val="00E64AC5"/>
    <w:rsid w:val="00E71570"/>
    <w:rsid w:val="00E7163A"/>
    <w:rsid w:val="00E72964"/>
    <w:rsid w:val="00E72BFA"/>
    <w:rsid w:val="00E73567"/>
    <w:rsid w:val="00E7365A"/>
    <w:rsid w:val="00E74206"/>
    <w:rsid w:val="00E749D3"/>
    <w:rsid w:val="00E74D76"/>
    <w:rsid w:val="00E74F19"/>
    <w:rsid w:val="00E75318"/>
    <w:rsid w:val="00E77081"/>
    <w:rsid w:val="00E7792A"/>
    <w:rsid w:val="00E77A38"/>
    <w:rsid w:val="00E8042F"/>
    <w:rsid w:val="00E806E7"/>
    <w:rsid w:val="00E80A8A"/>
    <w:rsid w:val="00E80DB3"/>
    <w:rsid w:val="00E81583"/>
    <w:rsid w:val="00E83D8F"/>
    <w:rsid w:val="00E846F8"/>
    <w:rsid w:val="00E84F51"/>
    <w:rsid w:val="00E858D2"/>
    <w:rsid w:val="00E85998"/>
    <w:rsid w:val="00E861E2"/>
    <w:rsid w:val="00E8701B"/>
    <w:rsid w:val="00E8720B"/>
    <w:rsid w:val="00E8737D"/>
    <w:rsid w:val="00E90118"/>
    <w:rsid w:val="00E909E9"/>
    <w:rsid w:val="00E91268"/>
    <w:rsid w:val="00E912C9"/>
    <w:rsid w:val="00E92057"/>
    <w:rsid w:val="00E94437"/>
    <w:rsid w:val="00E94E08"/>
    <w:rsid w:val="00E956E5"/>
    <w:rsid w:val="00E95AED"/>
    <w:rsid w:val="00E961BB"/>
    <w:rsid w:val="00E967BF"/>
    <w:rsid w:val="00EA0388"/>
    <w:rsid w:val="00EA11D3"/>
    <w:rsid w:val="00EA18E1"/>
    <w:rsid w:val="00EA1943"/>
    <w:rsid w:val="00EA211C"/>
    <w:rsid w:val="00EA23ED"/>
    <w:rsid w:val="00EA2954"/>
    <w:rsid w:val="00EA52BC"/>
    <w:rsid w:val="00EA53FF"/>
    <w:rsid w:val="00EA67E4"/>
    <w:rsid w:val="00EA7925"/>
    <w:rsid w:val="00EB0298"/>
    <w:rsid w:val="00EB069F"/>
    <w:rsid w:val="00EB13A7"/>
    <w:rsid w:val="00EB19C2"/>
    <w:rsid w:val="00EB1F23"/>
    <w:rsid w:val="00EB2B07"/>
    <w:rsid w:val="00EB337B"/>
    <w:rsid w:val="00EB4294"/>
    <w:rsid w:val="00EB4456"/>
    <w:rsid w:val="00EB4C6D"/>
    <w:rsid w:val="00EB5993"/>
    <w:rsid w:val="00EB5CB9"/>
    <w:rsid w:val="00EB7795"/>
    <w:rsid w:val="00EB7C2C"/>
    <w:rsid w:val="00EC0407"/>
    <w:rsid w:val="00EC08FE"/>
    <w:rsid w:val="00EC1181"/>
    <w:rsid w:val="00EC261A"/>
    <w:rsid w:val="00EC2960"/>
    <w:rsid w:val="00EC320C"/>
    <w:rsid w:val="00EC5B67"/>
    <w:rsid w:val="00EC7216"/>
    <w:rsid w:val="00EC7898"/>
    <w:rsid w:val="00EC7A54"/>
    <w:rsid w:val="00EC7BA2"/>
    <w:rsid w:val="00EC7D61"/>
    <w:rsid w:val="00ED0250"/>
    <w:rsid w:val="00ED04CB"/>
    <w:rsid w:val="00ED0AFF"/>
    <w:rsid w:val="00ED0B8E"/>
    <w:rsid w:val="00ED235D"/>
    <w:rsid w:val="00ED2975"/>
    <w:rsid w:val="00ED2BEA"/>
    <w:rsid w:val="00ED3013"/>
    <w:rsid w:val="00ED33EA"/>
    <w:rsid w:val="00ED4E08"/>
    <w:rsid w:val="00ED5233"/>
    <w:rsid w:val="00ED6202"/>
    <w:rsid w:val="00ED7526"/>
    <w:rsid w:val="00ED75A8"/>
    <w:rsid w:val="00EE06E8"/>
    <w:rsid w:val="00EE0855"/>
    <w:rsid w:val="00EE0F6A"/>
    <w:rsid w:val="00EE1277"/>
    <w:rsid w:val="00EE1414"/>
    <w:rsid w:val="00EE1ABC"/>
    <w:rsid w:val="00EE2105"/>
    <w:rsid w:val="00EE25E8"/>
    <w:rsid w:val="00EE3494"/>
    <w:rsid w:val="00EE40AE"/>
    <w:rsid w:val="00EE450B"/>
    <w:rsid w:val="00EE46DA"/>
    <w:rsid w:val="00EE4789"/>
    <w:rsid w:val="00EE4E75"/>
    <w:rsid w:val="00EE4F22"/>
    <w:rsid w:val="00EE521C"/>
    <w:rsid w:val="00EE5272"/>
    <w:rsid w:val="00EE589F"/>
    <w:rsid w:val="00EE7312"/>
    <w:rsid w:val="00EE7893"/>
    <w:rsid w:val="00EF0DDC"/>
    <w:rsid w:val="00EF110B"/>
    <w:rsid w:val="00EF11B9"/>
    <w:rsid w:val="00EF146F"/>
    <w:rsid w:val="00EF308E"/>
    <w:rsid w:val="00EF318C"/>
    <w:rsid w:val="00EF43B0"/>
    <w:rsid w:val="00EF46BD"/>
    <w:rsid w:val="00EF46FE"/>
    <w:rsid w:val="00EF59A8"/>
    <w:rsid w:val="00EF5D5F"/>
    <w:rsid w:val="00EF5F5D"/>
    <w:rsid w:val="00EF62DE"/>
    <w:rsid w:val="00EF6461"/>
    <w:rsid w:val="00EF6C39"/>
    <w:rsid w:val="00EF745C"/>
    <w:rsid w:val="00EF7955"/>
    <w:rsid w:val="00EF7CD1"/>
    <w:rsid w:val="00F01B51"/>
    <w:rsid w:val="00F02BFC"/>
    <w:rsid w:val="00F03205"/>
    <w:rsid w:val="00F04328"/>
    <w:rsid w:val="00F044A5"/>
    <w:rsid w:val="00F04565"/>
    <w:rsid w:val="00F04ED4"/>
    <w:rsid w:val="00F04F4B"/>
    <w:rsid w:val="00F05126"/>
    <w:rsid w:val="00F05C6B"/>
    <w:rsid w:val="00F05DA7"/>
    <w:rsid w:val="00F0759F"/>
    <w:rsid w:val="00F07FE0"/>
    <w:rsid w:val="00F1010F"/>
    <w:rsid w:val="00F1020B"/>
    <w:rsid w:val="00F115D0"/>
    <w:rsid w:val="00F11F31"/>
    <w:rsid w:val="00F128E8"/>
    <w:rsid w:val="00F13746"/>
    <w:rsid w:val="00F139AE"/>
    <w:rsid w:val="00F14155"/>
    <w:rsid w:val="00F153E7"/>
    <w:rsid w:val="00F15A40"/>
    <w:rsid w:val="00F16061"/>
    <w:rsid w:val="00F16504"/>
    <w:rsid w:val="00F1671B"/>
    <w:rsid w:val="00F16795"/>
    <w:rsid w:val="00F20326"/>
    <w:rsid w:val="00F20AE4"/>
    <w:rsid w:val="00F21034"/>
    <w:rsid w:val="00F213B6"/>
    <w:rsid w:val="00F23DE8"/>
    <w:rsid w:val="00F24AD1"/>
    <w:rsid w:val="00F25039"/>
    <w:rsid w:val="00F253D7"/>
    <w:rsid w:val="00F25B78"/>
    <w:rsid w:val="00F2743E"/>
    <w:rsid w:val="00F27581"/>
    <w:rsid w:val="00F30E15"/>
    <w:rsid w:val="00F3103D"/>
    <w:rsid w:val="00F311D4"/>
    <w:rsid w:val="00F31E85"/>
    <w:rsid w:val="00F33E49"/>
    <w:rsid w:val="00F34CA5"/>
    <w:rsid w:val="00F361E6"/>
    <w:rsid w:val="00F37425"/>
    <w:rsid w:val="00F377E9"/>
    <w:rsid w:val="00F37CF2"/>
    <w:rsid w:val="00F400C9"/>
    <w:rsid w:val="00F400F3"/>
    <w:rsid w:val="00F406ED"/>
    <w:rsid w:val="00F40887"/>
    <w:rsid w:val="00F4090E"/>
    <w:rsid w:val="00F40F5F"/>
    <w:rsid w:val="00F41B99"/>
    <w:rsid w:val="00F42048"/>
    <w:rsid w:val="00F423C7"/>
    <w:rsid w:val="00F42690"/>
    <w:rsid w:val="00F4288B"/>
    <w:rsid w:val="00F42DF1"/>
    <w:rsid w:val="00F431E5"/>
    <w:rsid w:val="00F433F2"/>
    <w:rsid w:val="00F43B3B"/>
    <w:rsid w:val="00F45359"/>
    <w:rsid w:val="00F46111"/>
    <w:rsid w:val="00F4785B"/>
    <w:rsid w:val="00F50BED"/>
    <w:rsid w:val="00F51370"/>
    <w:rsid w:val="00F51EFA"/>
    <w:rsid w:val="00F52218"/>
    <w:rsid w:val="00F52660"/>
    <w:rsid w:val="00F52CFA"/>
    <w:rsid w:val="00F538A9"/>
    <w:rsid w:val="00F53B70"/>
    <w:rsid w:val="00F54326"/>
    <w:rsid w:val="00F55231"/>
    <w:rsid w:val="00F55453"/>
    <w:rsid w:val="00F55FBD"/>
    <w:rsid w:val="00F56951"/>
    <w:rsid w:val="00F57880"/>
    <w:rsid w:val="00F57E5D"/>
    <w:rsid w:val="00F6162A"/>
    <w:rsid w:val="00F624CF"/>
    <w:rsid w:val="00F6313F"/>
    <w:rsid w:val="00F632D9"/>
    <w:rsid w:val="00F64433"/>
    <w:rsid w:val="00F6457F"/>
    <w:rsid w:val="00F64E92"/>
    <w:rsid w:val="00F65319"/>
    <w:rsid w:val="00F65E61"/>
    <w:rsid w:val="00F66161"/>
    <w:rsid w:val="00F662F4"/>
    <w:rsid w:val="00F6644B"/>
    <w:rsid w:val="00F673AF"/>
    <w:rsid w:val="00F70B9F"/>
    <w:rsid w:val="00F7199B"/>
    <w:rsid w:val="00F73627"/>
    <w:rsid w:val="00F73CFE"/>
    <w:rsid w:val="00F766D0"/>
    <w:rsid w:val="00F76E95"/>
    <w:rsid w:val="00F775A0"/>
    <w:rsid w:val="00F776D7"/>
    <w:rsid w:val="00F808A9"/>
    <w:rsid w:val="00F82E3F"/>
    <w:rsid w:val="00F83920"/>
    <w:rsid w:val="00F84141"/>
    <w:rsid w:val="00F842D0"/>
    <w:rsid w:val="00F84A22"/>
    <w:rsid w:val="00F84DE8"/>
    <w:rsid w:val="00F85B1D"/>
    <w:rsid w:val="00F85B9E"/>
    <w:rsid w:val="00F86100"/>
    <w:rsid w:val="00F8621B"/>
    <w:rsid w:val="00F86876"/>
    <w:rsid w:val="00F878B9"/>
    <w:rsid w:val="00F87A37"/>
    <w:rsid w:val="00F87C7F"/>
    <w:rsid w:val="00F906F6"/>
    <w:rsid w:val="00F92088"/>
    <w:rsid w:val="00F9230C"/>
    <w:rsid w:val="00F925C7"/>
    <w:rsid w:val="00F93B49"/>
    <w:rsid w:val="00F93FDE"/>
    <w:rsid w:val="00F9670C"/>
    <w:rsid w:val="00F96D4B"/>
    <w:rsid w:val="00FA018F"/>
    <w:rsid w:val="00FA0B93"/>
    <w:rsid w:val="00FA20F7"/>
    <w:rsid w:val="00FA3BFE"/>
    <w:rsid w:val="00FA40A2"/>
    <w:rsid w:val="00FA4633"/>
    <w:rsid w:val="00FA535E"/>
    <w:rsid w:val="00FA5411"/>
    <w:rsid w:val="00FA6357"/>
    <w:rsid w:val="00FA667D"/>
    <w:rsid w:val="00FA71B0"/>
    <w:rsid w:val="00FA7229"/>
    <w:rsid w:val="00FA7A44"/>
    <w:rsid w:val="00FB0E16"/>
    <w:rsid w:val="00FB2B2D"/>
    <w:rsid w:val="00FB3093"/>
    <w:rsid w:val="00FB34D8"/>
    <w:rsid w:val="00FB3B0B"/>
    <w:rsid w:val="00FB42B1"/>
    <w:rsid w:val="00FB54E9"/>
    <w:rsid w:val="00FB5D7C"/>
    <w:rsid w:val="00FB6158"/>
    <w:rsid w:val="00FB6224"/>
    <w:rsid w:val="00FB699B"/>
    <w:rsid w:val="00FB768A"/>
    <w:rsid w:val="00FB76DD"/>
    <w:rsid w:val="00FB7A55"/>
    <w:rsid w:val="00FB7AAB"/>
    <w:rsid w:val="00FC048B"/>
    <w:rsid w:val="00FC10AD"/>
    <w:rsid w:val="00FC1E1F"/>
    <w:rsid w:val="00FC2947"/>
    <w:rsid w:val="00FC35AE"/>
    <w:rsid w:val="00FC38E1"/>
    <w:rsid w:val="00FC3B45"/>
    <w:rsid w:val="00FC4BB0"/>
    <w:rsid w:val="00FC5A2E"/>
    <w:rsid w:val="00FC6DB8"/>
    <w:rsid w:val="00FC7175"/>
    <w:rsid w:val="00FC7596"/>
    <w:rsid w:val="00FD0D09"/>
    <w:rsid w:val="00FD0D84"/>
    <w:rsid w:val="00FD19EE"/>
    <w:rsid w:val="00FD3394"/>
    <w:rsid w:val="00FD397F"/>
    <w:rsid w:val="00FD562B"/>
    <w:rsid w:val="00FD5719"/>
    <w:rsid w:val="00FD5A1A"/>
    <w:rsid w:val="00FD63A2"/>
    <w:rsid w:val="00FD7150"/>
    <w:rsid w:val="00FD745A"/>
    <w:rsid w:val="00FD76A4"/>
    <w:rsid w:val="00FE09B5"/>
    <w:rsid w:val="00FE0BC0"/>
    <w:rsid w:val="00FE0E33"/>
    <w:rsid w:val="00FE1A3B"/>
    <w:rsid w:val="00FE1E17"/>
    <w:rsid w:val="00FE20F4"/>
    <w:rsid w:val="00FE2901"/>
    <w:rsid w:val="00FE2DBC"/>
    <w:rsid w:val="00FE3B6B"/>
    <w:rsid w:val="00FE45A7"/>
    <w:rsid w:val="00FE6B47"/>
    <w:rsid w:val="00FE73BE"/>
    <w:rsid w:val="00FF07A7"/>
    <w:rsid w:val="00FF0910"/>
    <w:rsid w:val="00FF09F1"/>
    <w:rsid w:val="00FF0A96"/>
    <w:rsid w:val="00FF0D91"/>
    <w:rsid w:val="00FF0F6E"/>
    <w:rsid w:val="00FF2BD6"/>
    <w:rsid w:val="00FF2DE4"/>
    <w:rsid w:val="00FF36F1"/>
    <w:rsid w:val="00FF4220"/>
    <w:rsid w:val="00FF47E2"/>
    <w:rsid w:val="00FF500A"/>
    <w:rsid w:val="00FF50C1"/>
    <w:rsid w:val="00FF528D"/>
    <w:rsid w:val="00FF5667"/>
    <w:rsid w:val="00FF5D35"/>
    <w:rsid w:val="00FF605C"/>
    <w:rsid w:val="00FF6433"/>
    <w:rsid w:val="00FF6BD2"/>
    <w:rsid w:val="00FF7DAC"/>
    <w:rsid w:val="05FDA54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2649F5C2"/>
  <w15:docId w15:val="{5D08DE31-6DDC-6E49-83A0-192B2630F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v-SE"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99"/>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376D"/>
    <w:rPr>
      <w:sz w:val="24"/>
      <w:szCs w:val="24"/>
      <w:lang w:val="en-IE" w:eastAsia="en-GB"/>
    </w:rPr>
  </w:style>
  <w:style w:type="paragraph" w:styleId="Heading1">
    <w:name w:val="heading 1"/>
    <w:basedOn w:val="Normal"/>
    <w:next w:val="Normal"/>
    <w:link w:val="Heading1Char"/>
    <w:qFormat/>
    <w:rsid w:val="00263BB8"/>
    <w:pPr>
      <w:keepNext/>
      <w:outlineLvl w:val="0"/>
    </w:pPr>
    <w:rPr>
      <w:b/>
      <w:szCs w:val="20"/>
      <w:lang w:val="en-GB" w:eastAsia="en-US"/>
    </w:rPr>
  </w:style>
  <w:style w:type="paragraph" w:styleId="Heading2">
    <w:name w:val="heading 2"/>
    <w:basedOn w:val="Normal"/>
    <w:next w:val="Normal"/>
    <w:link w:val="Heading2Char"/>
    <w:qFormat/>
    <w:rsid w:val="00D8211A"/>
    <w:pPr>
      <w:keepNext/>
      <w:spacing w:before="240" w:after="60"/>
      <w:outlineLvl w:val="1"/>
    </w:pPr>
    <w:rPr>
      <w:rFonts w:ascii="Arial" w:hAnsi="Arial"/>
      <w:b/>
      <w:i/>
      <w:sz w:val="28"/>
      <w:szCs w:val="28"/>
      <w:lang w:val="en-GB" w:eastAsia="en-US"/>
    </w:rPr>
  </w:style>
  <w:style w:type="paragraph" w:styleId="Heading3">
    <w:name w:val="heading 3"/>
    <w:basedOn w:val="Normal"/>
    <w:next w:val="Normal"/>
    <w:link w:val="Heading3Char"/>
    <w:qFormat/>
    <w:rsid w:val="00D8211A"/>
    <w:pPr>
      <w:keepNext/>
      <w:spacing w:before="240" w:after="60"/>
      <w:outlineLvl w:val="2"/>
    </w:pPr>
    <w:rPr>
      <w:rFonts w:ascii="Arial" w:hAnsi="Arial"/>
      <w:b/>
      <w:sz w:val="26"/>
      <w:szCs w:val="26"/>
      <w:lang w:val="en-GB"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val="en-GB" w:eastAsia="en-US"/>
    </w:rPr>
  </w:style>
  <w:style w:type="paragraph" w:styleId="Heading7">
    <w:name w:val="heading 7"/>
    <w:basedOn w:val="Normal"/>
    <w:next w:val="Normal"/>
    <w:link w:val="Heading7Char"/>
    <w:qFormat/>
    <w:rsid w:val="00622128"/>
    <w:pPr>
      <w:keepNext/>
      <w:outlineLvl w:val="6"/>
    </w:pPr>
    <w:rPr>
      <w:rFonts w:ascii="Arial" w:hAnsi="Arial"/>
      <w:color w:val="000000"/>
      <w:szCs w:val="20"/>
      <w:u w:val="single"/>
      <w:lang w:val="en-US" w:eastAsia="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val="en-GB" w:eastAsia="en-US"/>
    </w:rPr>
  </w:style>
  <w:style w:type="paragraph" w:customStyle="1" w:styleId="Agency-title">
    <w:name w:val="Agency-title"/>
    <w:basedOn w:val="Heading1"/>
    <w:next w:val="Agency-body-text"/>
    <w:qFormat/>
    <w:rsid w:val="00517B46"/>
    <w:pPr>
      <w:spacing w:before="3600" w:after="360"/>
      <w:jc w:val="center"/>
    </w:pPr>
    <w:rPr>
      <w:rFonts w:asciiTheme="majorHAnsi" w:hAnsiTheme="majorHAnsi"/>
      <w:caps/>
      <w:sz w:val="72"/>
    </w:rPr>
  </w:style>
  <w:style w:type="character" w:customStyle="1" w:styleId="HeaderChar">
    <w:name w:val="Header Char"/>
    <w:link w:val="Header"/>
    <w:rsid w:val="003658EF"/>
    <w:rPr>
      <w:sz w:val="24"/>
      <w:lang w:val="en-GB"/>
    </w:rPr>
  </w:style>
  <w:style w:type="paragraph" w:styleId="TOC1">
    <w:name w:val="toc 1"/>
    <w:basedOn w:val="Normal"/>
    <w:next w:val="Normal"/>
    <w:uiPriority w:val="39"/>
    <w:qFormat/>
    <w:rsid w:val="000051EC"/>
    <w:pPr>
      <w:spacing w:before="120"/>
    </w:pPr>
    <w:rPr>
      <w:rFonts w:ascii="Calibri" w:hAnsi="Calibri"/>
      <w:b/>
      <w:caps/>
      <w:lang w:val="en-GB" w:eastAsia="en-US"/>
    </w:rPr>
  </w:style>
  <w:style w:type="paragraph" w:styleId="TOC2">
    <w:name w:val="toc 2"/>
    <w:basedOn w:val="Normal"/>
    <w:next w:val="Normal"/>
    <w:uiPriority w:val="39"/>
    <w:qFormat/>
    <w:rsid w:val="00FD3394"/>
    <w:pPr>
      <w:spacing w:before="120" w:after="120"/>
    </w:pPr>
    <w:rPr>
      <w:rFonts w:ascii="Calibri" w:hAnsi="Calibri"/>
      <w:szCs w:val="20"/>
      <w:lang w:val="en-GB" w:eastAsia="en-US"/>
    </w:rPr>
  </w:style>
  <w:style w:type="paragraph" w:styleId="TOC3">
    <w:name w:val="toc 3"/>
    <w:basedOn w:val="Normal"/>
    <w:next w:val="Normal"/>
    <w:uiPriority w:val="39"/>
    <w:qFormat/>
    <w:rsid w:val="00FD3394"/>
    <w:pPr>
      <w:ind w:left="238"/>
    </w:pPr>
    <w:rPr>
      <w:rFonts w:ascii="Calibri" w:hAnsi="Calibri"/>
      <w:i/>
      <w:szCs w:val="20"/>
      <w:lang w:val="en-GB" w:eastAsia="en-US"/>
    </w:rPr>
  </w:style>
  <w:style w:type="paragraph" w:styleId="TOC4">
    <w:name w:val="toc 4"/>
    <w:basedOn w:val="Normal"/>
    <w:next w:val="Normal"/>
    <w:autoRedefine/>
    <w:uiPriority w:val="39"/>
    <w:semiHidden/>
    <w:rsid w:val="000F3BA2"/>
    <w:pPr>
      <w:ind w:left="480"/>
    </w:pPr>
    <w:rPr>
      <w:sz w:val="20"/>
      <w:szCs w:val="20"/>
      <w:lang w:val="en-GB" w:eastAsia="en-US"/>
    </w:rPr>
  </w:style>
  <w:style w:type="paragraph" w:styleId="TOC5">
    <w:name w:val="toc 5"/>
    <w:basedOn w:val="Normal"/>
    <w:next w:val="Normal"/>
    <w:autoRedefine/>
    <w:uiPriority w:val="39"/>
    <w:semiHidden/>
    <w:rsid w:val="000F3BA2"/>
    <w:pPr>
      <w:ind w:left="720"/>
    </w:pPr>
    <w:rPr>
      <w:sz w:val="20"/>
      <w:szCs w:val="20"/>
      <w:lang w:val="en-GB" w:eastAsia="en-US"/>
    </w:rPr>
  </w:style>
  <w:style w:type="paragraph" w:styleId="TOC6">
    <w:name w:val="toc 6"/>
    <w:basedOn w:val="Normal"/>
    <w:next w:val="Normal"/>
    <w:autoRedefine/>
    <w:uiPriority w:val="39"/>
    <w:semiHidden/>
    <w:rsid w:val="000F3BA2"/>
    <w:pPr>
      <w:ind w:left="960"/>
    </w:pPr>
    <w:rPr>
      <w:sz w:val="20"/>
      <w:szCs w:val="20"/>
      <w:lang w:val="en-GB" w:eastAsia="en-US"/>
    </w:rPr>
  </w:style>
  <w:style w:type="paragraph" w:styleId="TOC7">
    <w:name w:val="toc 7"/>
    <w:basedOn w:val="Normal"/>
    <w:next w:val="Normal"/>
    <w:autoRedefine/>
    <w:uiPriority w:val="39"/>
    <w:semiHidden/>
    <w:rsid w:val="000F3BA2"/>
    <w:pPr>
      <w:ind w:left="1200"/>
    </w:pPr>
    <w:rPr>
      <w:sz w:val="20"/>
      <w:szCs w:val="20"/>
      <w:lang w:val="en-GB" w:eastAsia="en-US"/>
    </w:rPr>
  </w:style>
  <w:style w:type="paragraph" w:styleId="TOC8">
    <w:name w:val="toc 8"/>
    <w:basedOn w:val="Normal"/>
    <w:next w:val="Normal"/>
    <w:autoRedefine/>
    <w:uiPriority w:val="39"/>
    <w:semiHidden/>
    <w:rsid w:val="000F3BA2"/>
    <w:pPr>
      <w:ind w:left="1440"/>
    </w:pPr>
    <w:rPr>
      <w:sz w:val="20"/>
      <w:szCs w:val="20"/>
      <w:lang w:val="en-GB" w:eastAsia="en-US"/>
    </w:rPr>
  </w:style>
  <w:style w:type="paragraph" w:styleId="TOC9">
    <w:name w:val="toc 9"/>
    <w:basedOn w:val="Normal"/>
    <w:next w:val="Normal"/>
    <w:autoRedefine/>
    <w:uiPriority w:val="39"/>
    <w:semiHidden/>
    <w:rsid w:val="000F3BA2"/>
    <w:pPr>
      <w:ind w:left="1680"/>
    </w:pPr>
    <w:rPr>
      <w:sz w:val="20"/>
      <w:szCs w:val="20"/>
      <w:lang w:val="en-GB"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263BB8"/>
    <w:pPr>
      <w:keepNext/>
      <w:pBdr>
        <w:bottom w:val="single" w:sz="4" w:space="1" w:color="auto"/>
      </w:pBdr>
      <w:spacing w:before="400" w:after="400"/>
      <w:outlineLvl w:val="1"/>
    </w:pPr>
    <w:rPr>
      <w:rFonts w:ascii="Calibri" w:hAnsi="Calibri"/>
      <w:b/>
      <w:bCs/>
      <w:caps/>
      <w:color w:val="000000" w:themeColor="text1"/>
      <w:sz w:val="40"/>
      <w:szCs w:val="40"/>
      <w:lang w:val="en-GB" w:eastAsia="en-US"/>
    </w:rPr>
  </w:style>
  <w:style w:type="paragraph" w:customStyle="1" w:styleId="Agency-heading-2">
    <w:name w:val="Agency-heading-2"/>
    <w:basedOn w:val="Normal"/>
    <w:next w:val="Agency-body-text"/>
    <w:qFormat/>
    <w:rsid w:val="00534D20"/>
    <w:pPr>
      <w:keepNext/>
      <w:pBdr>
        <w:bottom w:val="single" w:sz="8" w:space="1" w:color="auto"/>
      </w:pBdr>
      <w:spacing w:before="320" w:after="240"/>
      <w:outlineLvl w:val="2"/>
    </w:pPr>
    <w:rPr>
      <w:rFonts w:ascii="Calibri" w:hAnsi="Calibri"/>
      <w:b/>
      <w:color w:val="000000"/>
      <w:sz w:val="32"/>
      <w:szCs w:val="28"/>
      <w:lang w:val="en-GB" w:eastAsia="en-US"/>
    </w:rPr>
  </w:style>
  <w:style w:type="paragraph" w:customStyle="1" w:styleId="Agency-heading-3">
    <w:name w:val="Agency-heading-3"/>
    <w:basedOn w:val="Normal"/>
    <w:next w:val="Agency-body-text"/>
    <w:qFormat/>
    <w:rsid w:val="00534D20"/>
    <w:pPr>
      <w:keepNext/>
      <w:spacing w:before="240" w:after="120"/>
      <w:outlineLvl w:val="3"/>
    </w:pPr>
    <w:rPr>
      <w:rFonts w:ascii="Calibri" w:hAnsi="Calibri"/>
      <w:b/>
      <w:color w:val="000000" w:themeColor="text1"/>
      <w:szCs w:val="26"/>
      <w:lang w:val="en-GB" w:eastAsia="en-US"/>
    </w:rPr>
  </w:style>
  <w:style w:type="paragraph" w:customStyle="1" w:styleId="Agency-heading-4">
    <w:name w:val="Agency-heading-4"/>
    <w:basedOn w:val="Normal"/>
    <w:next w:val="Agency-body-text"/>
    <w:qFormat/>
    <w:rsid w:val="00534D20"/>
    <w:pPr>
      <w:keepNext/>
      <w:spacing w:before="240" w:after="120"/>
      <w:outlineLvl w:val="4"/>
    </w:pPr>
    <w:rPr>
      <w:rFonts w:ascii="Calibri" w:hAnsi="Calibri"/>
      <w:bCs/>
      <w:i/>
      <w:szCs w:val="28"/>
      <w:lang w:val="en-GB"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val="en-GB" w:eastAsia="en-US"/>
    </w:rPr>
  </w:style>
  <w:style w:type="paragraph" w:customStyle="1" w:styleId="Agency-footer">
    <w:name w:val="Agency-footer"/>
    <w:basedOn w:val="Normal"/>
    <w:qFormat/>
    <w:rsid w:val="00137A44"/>
    <w:rPr>
      <w:rFonts w:ascii="Calibri" w:hAnsi="Calibri"/>
      <w:color w:val="000000" w:themeColor="text1"/>
      <w:sz w:val="22"/>
      <w:szCs w:val="20"/>
      <w:lang w:val="en-GB" w:eastAsia="en-US"/>
    </w:rPr>
  </w:style>
  <w:style w:type="paragraph" w:customStyle="1" w:styleId="Agency-footnote">
    <w:name w:val="Agency-footnote"/>
    <w:basedOn w:val="Normal"/>
    <w:qFormat/>
    <w:rsid w:val="005C1C45"/>
    <w:pPr>
      <w:spacing w:before="120" w:after="120"/>
    </w:pPr>
    <w:rPr>
      <w:rFonts w:ascii="Calibri" w:hAnsi="Calibri"/>
      <w:color w:val="000000"/>
      <w:sz w:val="20"/>
      <w:lang w:val="en-GB" w:eastAsia="en-US"/>
    </w:rPr>
  </w:style>
  <w:style w:type="paragraph" w:customStyle="1" w:styleId="Agency-body-text">
    <w:name w:val="Agency-body-text"/>
    <w:basedOn w:val="Normal"/>
    <w:link w:val="Agency-body-textChar"/>
    <w:qFormat/>
    <w:rsid w:val="002F78E3"/>
    <w:pPr>
      <w:spacing w:before="120" w:after="120"/>
    </w:pPr>
    <w:rPr>
      <w:rFonts w:ascii="Calibri" w:hAnsi="Calibri"/>
      <w:color w:val="000000" w:themeColor="text1"/>
      <w:szCs w:val="20"/>
      <w:lang w:val="en-GB" w:eastAsia="en-US"/>
    </w:rPr>
  </w:style>
  <w:style w:type="character" w:styleId="FootnoteReference">
    <w:name w:val="footnote reference"/>
    <w:rsid w:val="00A8402E"/>
    <w:rPr>
      <w:vertAlign w:val="superscript"/>
    </w:rPr>
  </w:style>
  <w:style w:type="character" w:styleId="Hyperlink">
    <w:name w:val="Hyperlink"/>
    <w:basedOn w:val="DefaultParagraphFont"/>
    <w:uiPriority w:val="99"/>
    <w:unhideWhenUsed/>
    <w:rsid w:val="0083159B"/>
    <w:rPr>
      <w:color w:val="0000FF" w:themeColor="hyperlink"/>
      <w:u w:val="single"/>
    </w:rPr>
  </w:style>
  <w:style w:type="paragraph" w:customStyle="1" w:styleId="Agency-quotation">
    <w:name w:val="Agency-quotation"/>
    <w:basedOn w:val="Normal"/>
    <w:next w:val="Normal"/>
    <w:qFormat/>
    <w:rsid w:val="000478DB"/>
    <w:pPr>
      <w:spacing w:before="240" w:after="240"/>
      <w:ind w:left="567" w:right="567"/>
    </w:pPr>
    <w:rPr>
      <w:rFonts w:ascii="Calibri" w:hAnsi="Calibri"/>
      <w:color w:val="000000" w:themeColor="text1"/>
      <w:lang w:val="en-GB" w:eastAsia="en-US"/>
    </w:rPr>
  </w:style>
  <w:style w:type="paragraph" w:styleId="BalloonText">
    <w:name w:val="Balloon Text"/>
    <w:basedOn w:val="Normal"/>
    <w:link w:val="BalloonTextChar"/>
    <w:uiPriority w:val="99"/>
    <w:unhideWhenUsed/>
    <w:rsid w:val="00E06331"/>
    <w:rPr>
      <w:sz w:val="18"/>
      <w:szCs w:val="18"/>
      <w:lang w:val="en-GB" w:eastAsia="en-US"/>
    </w:rPr>
  </w:style>
  <w:style w:type="character" w:customStyle="1" w:styleId="BalloonTextChar">
    <w:name w:val="Balloon Text Char"/>
    <w:basedOn w:val="DefaultParagraphFont"/>
    <w:link w:val="BalloonText"/>
    <w:uiPriority w:val="99"/>
    <w:rsid w:val="00E06331"/>
    <w:rPr>
      <w:sz w:val="18"/>
      <w:szCs w:val="18"/>
    </w:rPr>
  </w:style>
  <w:style w:type="paragraph" w:styleId="Footer">
    <w:name w:val="footer"/>
    <w:basedOn w:val="Normal"/>
    <w:link w:val="FooterChar"/>
    <w:uiPriority w:val="99"/>
    <w:unhideWhenUsed/>
    <w:rsid w:val="00E06331"/>
    <w:pPr>
      <w:tabs>
        <w:tab w:val="center" w:pos="4513"/>
        <w:tab w:val="right" w:pos="9026"/>
      </w:tabs>
    </w:pPr>
    <w:rPr>
      <w:szCs w:val="20"/>
      <w:lang w:val="en-GB" w:eastAsia="en-US"/>
    </w:rPr>
  </w:style>
  <w:style w:type="character" w:customStyle="1" w:styleId="FooterChar">
    <w:name w:val="Footer Char"/>
    <w:basedOn w:val="DefaultParagraphFont"/>
    <w:link w:val="Footer"/>
    <w:uiPriority w:val="99"/>
    <w:rsid w:val="00E06331"/>
    <w:rPr>
      <w:sz w:val="24"/>
    </w:rPr>
  </w:style>
  <w:style w:type="character" w:customStyle="1" w:styleId="UnresolvedMention1">
    <w:name w:val="Unresolved Mention1"/>
    <w:basedOn w:val="DefaultParagraphFont"/>
    <w:rsid w:val="002E429F"/>
    <w:rPr>
      <w:color w:val="605E5C"/>
      <w:shd w:val="clear" w:color="auto" w:fill="E1DFDD"/>
    </w:rPr>
  </w:style>
  <w:style w:type="character" w:styleId="FollowedHyperlink">
    <w:name w:val="FollowedHyperlink"/>
    <w:basedOn w:val="DefaultParagraphFont"/>
    <w:uiPriority w:val="99"/>
    <w:unhideWhenUsed/>
    <w:rsid w:val="00705A86"/>
    <w:rPr>
      <w:color w:val="800080" w:themeColor="followedHyperlink"/>
      <w:u w:val="single"/>
    </w:rPr>
  </w:style>
  <w:style w:type="character" w:customStyle="1" w:styleId="Heading7Char">
    <w:name w:val="Heading 7 Char"/>
    <w:basedOn w:val="DefaultParagraphFont"/>
    <w:link w:val="Heading7"/>
    <w:rsid w:val="00622128"/>
    <w:rPr>
      <w:rFonts w:ascii="Arial" w:hAnsi="Arial"/>
      <w:color w:val="000000"/>
      <w:sz w:val="24"/>
      <w:u w:val="single"/>
      <w:lang w:val="en-US" w:eastAsia="da-DK"/>
    </w:rPr>
  </w:style>
  <w:style w:type="paragraph" w:styleId="FootnoteText">
    <w:name w:val="footnote text"/>
    <w:basedOn w:val="Normal"/>
    <w:link w:val="FootnoteTextChar"/>
    <w:rsid w:val="00622128"/>
    <w:rPr>
      <w:lang w:val="en-GB" w:eastAsia="en-US"/>
    </w:rPr>
  </w:style>
  <w:style w:type="character" w:customStyle="1" w:styleId="FootnoteTextChar">
    <w:name w:val="Footnote Text Char"/>
    <w:basedOn w:val="DefaultParagraphFont"/>
    <w:link w:val="FootnoteText"/>
    <w:rsid w:val="00622128"/>
    <w:rPr>
      <w:sz w:val="24"/>
      <w:szCs w:val="24"/>
    </w:rPr>
  </w:style>
  <w:style w:type="paragraph" w:styleId="PlainText">
    <w:name w:val="Plain Text"/>
    <w:basedOn w:val="Normal"/>
    <w:link w:val="PlainTextChar"/>
    <w:rsid w:val="00622128"/>
    <w:rPr>
      <w:rFonts w:ascii="Courier New" w:hAnsi="Courier New" w:cs="Courier New"/>
      <w:sz w:val="20"/>
      <w:szCs w:val="20"/>
      <w:lang w:val="en-GB"/>
    </w:rPr>
  </w:style>
  <w:style w:type="character" w:customStyle="1" w:styleId="PlainTextChar">
    <w:name w:val="Plain Text Char"/>
    <w:basedOn w:val="DefaultParagraphFont"/>
    <w:link w:val="PlainText"/>
    <w:rsid w:val="00622128"/>
    <w:rPr>
      <w:rFonts w:ascii="Courier New" w:hAnsi="Courier New" w:cs="Courier New"/>
      <w:lang w:eastAsia="en-GB"/>
    </w:rPr>
  </w:style>
  <w:style w:type="character" w:styleId="CommentReference">
    <w:name w:val="annotation reference"/>
    <w:basedOn w:val="DefaultParagraphFont"/>
    <w:unhideWhenUsed/>
    <w:rsid w:val="00622128"/>
    <w:rPr>
      <w:sz w:val="16"/>
      <w:szCs w:val="16"/>
    </w:rPr>
  </w:style>
  <w:style w:type="paragraph" w:styleId="CommentText">
    <w:name w:val="annotation text"/>
    <w:basedOn w:val="Normal"/>
    <w:link w:val="CommentTextChar"/>
    <w:unhideWhenUsed/>
    <w:rsid w:val="00622128"/>
    <w:pPr>
      <w:spacing w:after="160"/>
    </w:pPr>
    <w:rPr>
      <w:rFonts w:asciiTheme="minorHAnsi" w:eastAsiaTheme="minorHAnsi" w:hAnsiTheme="minorHAnsi" w:cstheme="minorBidi"/>
      <w:sz w:val="20"/>
      <w:szCs w:val="20"/>
      <w:lang w:val="en-GB" w:eastAsia="en-US"/>
    </w:rPr>
  </w:style>
  <w:style w:type="character" w:customStyle="1" w:styleId="CommentTextChar">
    <w:name w:val="Comment Text Char"/>
    <w:basedOn w:val="DefaultParagraphFont"/>
    <w:link w:val="CommentText"/>
    <w:rsid w:val="00622128"/>
    <w:rPr>
      <w:rFonts w:asciiTheme="minorHAnsi" w:eastAsiaTheme="minorHAnsi" w:hAnsiTheme="minorHAnsi" w:cstheme="minorBidi"/>
    </w:rPr>
  </w:style>
  <w:style w:type="paragraph" w:styleId="BodyText2">
    <w:name w:val="Body Text 2"/>
    <w:basedOn w:val="Normal"/>
    <w:link w:val="BodyText2Char"/>
    <w:rsid w:val="00622128"/>
    <w:pPr>
      <w:jc w:val="both"/>
    </w:pPr>
    <w:rPr>
      <w:rFonts w:ascii="Arial" w:hAnsi="Arial"/>
      <w:szCs w:val="20"/>
      <w:lang w:val="x-none" w:eastAsia="x-none"/>
    </w:rPr>
  </w:style>
  <w:style w:type="character" w:customStyle="1" w:styleId="BodyText2Char">
    <w:name w:val="Body Text 2 Char"/>
    <w:basedOn w:val="DefaultParagraphFont"/>
    <w:link w:val="BodyText2"/>
    <w:rsid w:val="00622128"/>
    <w:rPr>
      <w:rFonts w:ascii="Arial" w:hAnsi="Arial"/>
      <w:sz w:val="24"/>
      <w:lang w:val="x-none" w:eastAsia="x-none"/>
    </w:rPr>
  </w:style>
  <w:style w:type="paragraph" w:styleId="BodyText">
    <w:name w:val="Body Text"/>
    <w:aliases w:val="ea-Body text,Document"/>
    <w:basedOn w:val="Normal"/>
    <w:link w:val="BodyTextChar"/>
    <w:rsid w:val="00622128"/>
    <w:pPr>
      <w:spacing w:before="120" w:after="120"/>
      <w:jc w:val="both"/>
    </w:pPr>
    <w:rPr>
      <w:rFonts w:ascii="Arial" w:hAnsi="Arial"/>
      <w:color w:val="000000"/>
      <w:szCs w:val="20"/>
      <w:lang w:val="x-none" w:eastAsia="x-none"/>
    </w:rPr>
  </w:style>
  <w:style w:type="character" w:customStyle="1" w:styleId="BodyTextChar">
    <w:name w:val="Body Text Char"/>
    <w:aliases w:val="ea-Body text Char,Document Char"/>
    <w:basedOn w:val="DefaultParagraphFont"/>
    <w:link w:val="BodyText"/>
    <w:rsid w:val="00622128"/>
    <w:rPr>
      <w:rFonts w:ascii="Arial" w:hAnsi="Arial"/>
      <w:color w:val="000000"/>
      <w:sz w:val="24"/>
      <w:lang w:val="x-none" w:eastAsia="x-none"/>
    </w:rPr>
  </w:style>
  <w:style w:type="character" w:styleId="PageNumber">
    <w:name w:val="page number"/>
    <w:basedOn w:val="DefaultParagraphFont"/>
    <w:rsid w:val="00622128"/>
  </w:style>
  <w:style w:type="paragraph" w:customStyle="1" w:styleId="ea-heading-1">
    <w:name w:val="ea-heading-1"/>
    <w:basedOn w:val="Heading1"/>
    <w:next w:val="BodyText"/>
    <w:rsid w:val="00622128"/>
    <w:pPr>
      <w:spacing w:before="240" w:after="240"/>
      <w:jc w:val="center"/>
    </w:pPr>
    <w:rPr>
      <w:rFonts w:ascii="Arial" w:hAnsi="Arial"/>
      <w:caps/>
      <w:lang w:val="x-none" w:eastAsia="x-none"/>
    </w:rPr>
  </w:style>
  <w:style w:type="paragraph" w:customStyle="1" w:styleId="ea-heading-2">
    <w:name w:val="ea-heading-2"/>
    <w:basedOn w:val="Heading2"/>
    <w:next w:val="BodyText"/>
    <w:rsid w:val="00622128"/>
    <w:pPr>
      <w:spacing w:after="120"/>
    </w:pPr>
    <w:rPr>
      <w:i w:val="0"/>
      <w:sz w:val="24"/>
      <w:lang w:val="x-none" w:eastAsia="x-none"/>
    </w:rPr>
  </w:style>
  <w:style w:type="paragraph" w:customStyle="1" w:styleId="ea-heading-3">
    <w:name w:val="ea-heading-3"/>
    <w:basedOn w:val="Heading3"/>
    <w:rsid w:val="00622128"/>
    <w:pPr>
      <w:spacing w:after="120"/>
    </w:pPr>
    <w:rPr>
      <w:i/>
      <w:sz w:val="24"/>
      <w:lang w:val="x-none" w:eastAsia="x-none"/>
    </w:rPr>
  </w:style>
  <w:style w:type="paragraph" w:styleId="Title">
    <w:name w:val="Title"/>
    <w:basedOn w:val="Normal"/>
    <w:link w:val="TitleChar"/>
    <w:qFormat/>
    <w:rsid w:val="00622128"/>
    <w:pPr>
      <w:pBdr>
        <w:top w:val="single" w:sz="4" w:space="1" w:color="auto"/>
        <w:left w:val="single" w:sz="4" w:space="4" w:color="auto"/>
        <w:bottom w:val="single" w:sz="4" w:space="1" w:color="auto"/>
        <w:right w:val="single" w:sz="4" w:space="4" w:color="auto"/>
      </w:pBdr>
      <w:jc w:val="center"/>
    </w:pPr>
    <w:rPr>
      <w:sz w:val="28"/>
      <w:szCs w:val="28"/>
      <w:lang w:val="x-none" w:eastAsia="x-none"/>
    </w:rPr>
  </w:style>
  <w:style w:type="character" w:customStyle="1" w:styleId="TitleChar">
    <w:name w:val="Title Char"/>
    <w:basedOn w:val="DefaultParagraphFont"/>
    <w:link w:val="Title"/>
    <w:rsid w:val="00622128"/>
    <w:rPr>
      <w:sz w:val="28"/>
      <w:szCs w:val="28"/>
      <w:lang w:val="x-none" w:eastAsia="x-none"/>
    </w:rPr>
  </w:style>
  <w:style w:type="paragraph" w:styleId="BodyTextIndent">
    <w:name w:val="Body Text Indent"/>
    <w:basedOn w:val="Normal"/>
    <w:link w:val="BodyTextIndentChar1"/>
    <w:rsid w:val="00622128"/>
    <w:pPr>
      <w:spacing w:after="120"/>
      <w:ind w:left="720"/>
      <w:jc w:val="both"/>
    </w:pPr>
    <w:rPr>
      <w:bCs/>
      <w:color w:val="0000FF"/>
      <w:lang w:val="x-none" w:eastAsia="x-none"/>
    </w:rPr>
  </w:style>
  <w:style w:type="character" w:customStyle="1" w:styleId="BodyTextIndentChar">
    <w:name w:val="Body Text Indent Char"/>
    <w:basedOn w:val="DefaultParagraphFont"/>
    <w:rsid w:val="00622128"/>
    <w:rPr>
      <w:sz w:val="24"/>
    </w:rPr>
  </w:style>
  <w:style w:type="character" w:customStyle="1" w:styleId="BodyTextIndentChar1">
    <w:name w:val="Body Text Indent Char1"/>
    <w:basedOn w:val="DefaultParagraphFont"/>
    <w:link w:val="BodyTextIndent"/>
    <w:rsid w:val="00622128"/>
    <w:rPr>
      <w:bCs/>
      <w:color w:val="0000FF"/>
      <w:sz w:val="24"/>
      <w:szCs w:val="24"/>
      <w:lang w:val="x-none" w:eastAsia="x-none"/>
    </w:rPr>
  </w:style>
  <w:style w:type="paragraph" w:styleId="BodyTextIndent2">
    <w:name w:val="Body Text Indent 2"/>
    <w:basedOn w:val="Normal"/>
    <w:link w:val="BodyTextIndent2Char"/>
    <w:rsid w:val="00622128"/>
    <w:pPr>
      <w:ind w:firstLine="360"/>
      <w:jc w:val="both"/>
    </w:pPr>
    <w:rPr>
      <w:b/>
      <w:bCs/>
      <w:color w:val="0000FF"/>
      <w:sz w:val="28"/>
      <w:lang w:val="x-none" w:eastAsia="x-none"/>
    </w:rPr>
  </w:style>
  <w:style w:type="character" w:customStyle="1" w:styleId="BodyTextIndent2Char">
    <w:name w:val="Body Text Indent 2 Char"/>
    <w:basedOn w:val="DefaultParagraphFont"/>
    <w:link w:val="BodyTextIndent2"/>
    <w:rsid w:val="00622128"/>
    <w:rPr>
      <w:b/>
      <w:bCs/>
      <w:color w:val="0000FF"/>
      <w:sz w:val="28"/>
      <w:szCs w:val="24"/>
      <w:lang w:val="x-none" w:eastAsia="x-none"/>
    </w:rPr>
  </w:style>
  <w:style w:type="table" w:styleId="TableGrid">
    <w:name w:val="Table Grid"/>
    <w:basedOn w:val="TableNormal"/>
    <w:rsid w:val="00622128"/>
    <w:rPr>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a-heading-4">
    <w:name w:val="ea-heading-4"/>
    <w:basedOn w:val="Heading4"/>
    <w:next w:val="BodyText"/>
    <w:qFormat/>
    <w:rsid w:val="00622128"/>
    <w:pPr>
      <w:spacing w:before="120" w:after="120"/>
    </w:pPr>
    <w:rPr>
      <w:rFonts w:ascii="Arial" w:hAnsi="Arial"/>
      <w:b w:val="0"/>
      <w:i/>
      <w:sz w:val="24"/>
      <w:lang w:val="x-none" w:eastAsia="x-none"/>
    </w:rPr>
  </w:style>
  <w:style w:type="paragraph" w:styleId="NormalWeb">
    <w:name w:val="Normal (Web)"/>
    <w:basedOn w:val="Normal"/>
    <w:uiPriority w:val="99"/>
    <w:rsid w:val="00622128"/>
    <w:pPr>
      <w:spacing w:beforeLines="1" w:afterLines="1"/>
    </w:pPr>
    <w:rPr>
      <w:rFonts w:ascii="Times" w:hAnsi="Times"/>
      <w:sz w:val="20"/>
      <w:szCs w:val="20"/>
      <w:lang w:val="en-GB" w:eastAsia="en-US"/>
    </w:rPr>
  </w:style>
  <w:style w:type="character" w:styleId="Emphasis">
    <w:name w:val="Emphasis"/>
    <w:uiPriority w:val="20"/>
    <w:qFormat/>
    <w:rsid w:val="004B1B6D"/>
  </w:style>
  <w:style w:type="paragraph" w:customStyle="1" w:styleId="Paragraphedeliste">
    <w:name w:val="Paragraphe de liste"/>
    <w:basedOn w:val="Normal"/>
    <w:qFormat/>
    <w:rsid w:val="00622128"/>
    <w:pPr>
      <w:spacing w:after="200" w:line="276" w:lineRule="auto"/>
      <w:ind w:left="720"/>
      <w:contextualSpacing/>
    </w:pPr>
    <w:rPr>
      <w:rFonts w:ascii="Calibri" w:eastAsia="Calibri" w:hAnsi="Calibri"/>
      <w:sz w:val="22"/>
      <w:szCs w:val="22"/>
      <w:lang w:val="fr-BE" w:eastAsia="en-US"/>
    </w:rPr>
  </w:style>
  <w:style w:type="character" w:styleId="Strong">
    <w:name w:val="Strong"/>
    <w:qFormat/>
    <w:rsid w:val="00622128"/>
    <w:rPr>
      <w:b/>
      <w:bCs/>
    </w:rPr>
  </w:style>
  <w:style w:type="paragraph" w:styleId="Caption">
    <w:name w:val="caption"/>
    <w:basedOn w:val="Normal"/>
    <w:next w:val="Normal"/>
    <w:qFormat/>
    <w:rsid w:val="00622128"/>
    <w:pPr>
      <w:spacing w:before="120" w:after="120"/>
    </w:pPr>
    <w:rPr>
      <w:rFonts w:ascii="Arial" w:hAnsi="Arial"/>
      <w:b/>
      <w:lang w:val="en-GB" w:eastAsia="el-GR"/>
    </w:rPr>
  </w:style>
  <w:style w:type="character" w:customStyle="1" w:styleId="CharChar">
    <w:name w:val="Char Char"/>
    <w:rsid w:val="00622128"/>
    <w:rPr>
      <w:sz w:val="24"/>
      <w:szCs w:val="24"/>
      <w:lang w:eastAsia="el-GR"/>
    </w:rPr>
  </w:style>
  <w:style w:type="paragraph" w:styleId="BodyText3">
    <w:name w:val="Body Text 3"/>
    <w:basedOn w:val="Normal"/>
    <w:link w:val="BodyText3Char"/>
    <w:rsid w:val="00622128"/>
    <w:pPr>
      <w:spacing w:after="120"/>
      <w:jc w:val="both"/>
    </w:pPr>
    <w:rPr>
      <w:rFonts w:ascii="Arial" w:hAnsi="Arial"/>
      <w:i/>
      <w:lang w:val="x-none" w:eastAsia="el-GR"/>
    </w:rPr>
  </w:style>
  <w:style w:type="character" w:customStyle="1" w:styleId="BodyText3Char">
    <w:name w:val="Body Text 3 Char"/>
    <w:basedOn w:val="DefaultParagraphFont"/>
    <w:link w:val="BodyText3"/>
    <w:rsid w:val="00622128"/>
    <w:rPr>
      <w:rFonts w:ascii="Arial" w:hAnsi="Arial"/>
      <w:i/>
      <w:sz w:val="24"/>
      <w:szCs w:val="24"/>
      <w:lang w:val="x-none" w:eastAsia="el-GR"/>
    </w:rPr>
  </w:style>
  <w:style w:type="paragraph" w:customStyle="1" w:styleId="ea-contents-1">
    <w:name w:val="ea-contents-1"/>
    <w:basedOn w:val="TOC1"/>
    <w:next w:val="ea-heading-1"/>
    <w:autoRedefine/>
    <w:rsid w:val="00622128"/>
    <w:pPr>
      <w:spacing w:after="120"/>
    </w:pPr>
    <w:rPr>
      <w:rFonts w:ascii="Arial" w:hAnsi="Arial"/>
      <w:szCs w:val="20"/>
    </w:rPr>
  </w:style>
  <w:style w:type="paragraph" w:customStyle="1" w:styleId="ea-contents-2">
    <w:name w:val="ea-contents-2"/>
    <w:basedOn w:val="TOC2"/>
    <w:next w:val="ea-heading-2"/>
    <w:autoRedefine/>
    <w:rsid w:val="00622128"/>
    <w:pPr>
      <w:tabs>
        <w:tab w:val="right" w:leader="dot" w:pos="9621"/>
      </w:tabs>
      <w:spacing w:before="240" w:after="0"/>
    </w:pPr>
    <w:rPr>
      <w:rFonts w:ascii="Arial" w:hAnsi="Arial"/>
    </w:rPr>
  </w:style>
  <w:style w:type="paragraph" w:customStyle="1" w:styleId="ea-contents-3">
    <w:name w:val="ea-contents-3"/>
    <w:basedOn w:val="TOC3"/>
    <w:next w:val="ea-heading-3"/>
    <w:autoRedefine/>
    <w:rsid w:val="00622128"/>
    <w:pPr>
      <w:ind w:left="720"/>
    </w:pPr>
    <w:rPr>
      <w:rFonts w:ascii="Arial" w:hAnsi="Arial"/>
    </w:rPr>
  </w:style>
  <w:style w:type="character" w:customStyle="1" w:styleId="Heading1Char">
    <w:name w:val="Heading 1 Char"/>
    <w:link w:val="Heading1"/>
    <w:rsid w:val="00622128"/>
    <w:rPr>
      <w:b/>
      <w:sz w:val="24"/>
    </w:rPr>
  </w:style>
  <w:style w:type="character" w:customStyle="1" w:styleId="Heading2Char">
    <w:name w:val="Heading 2 Char"/>
    <w:link w:val="Heading2"/>
    <w:rsid w:val="00622128"/>
    <w:rPr>
      <w:rFonts w:ascii="Arial" w:hAnsi="Arial"/>
      <w:b/>
      <w:i/>
      <w:sz w:val="28"/>
      <w:szCs w:val="28"/>
    </w:rPr>
  </w:style>
  <w:style w:type="character" w:customStyle="1" w:styleId="Heading3Char">
    <w:name w:val="Heading 3 Char"/>
    <w:link w:val="Heading3"/>
    <w:rsid w:val="00622128"/>
    <w:rPr>
      <w:rFonts w:ascii="Arial" w:hAnsi="Arial"/>
      <w:b/>
      <w:sz w:val="26"/>
      <w:szCs w:val="26"/>
    </w:rPr>
  </w:style>
  <w:style w:type="character" w:customStyle="1" w:styleId="emailstijl16">
    <w:name w:val="emailstijl16"/>
    <w:rsid w:val="00622128"/>
    <w:rPr>
      <w:rFonts w:ascii="Arial" w:hAnsi="Arial" w:hint="default"/>
      <w:color w:val="000000"/>
      <w:sz w:val="20"/>
    </w:rPr>
  </w:style>
  <w:style w:type="character" w:customStyle="1" w:styleId="emailstyle17">
    <w:name w:val="emailstyle17"/>
    <w:rsid w:val="00622128"/>
    <w:rPr>
      <w:rFonts w:ascii="Arial" w:hAnsi="Arial"/>
      <w:color w:val="000000"/>
      <w:sz w:val="20"/>
    </w:rPr>
  </w:style>
  <w:style w:type="paragraph" w:customStyle="1" w:styleId="DfESBullets">
    <w:name w:val="DfESBullets"/>
    <w:basedOn w:val="Normal"/>
    <w:rsid w:val="00622128"/>
    <w:pPr>
      <w:widowControl w:val="0"/>
      <w:numPr>
        <w:numId w:val="1"/>
      </w:numPr>
      <w:overflowPunct w:val="0"/>
      <w:autoSpaceDE w:val="0"/>
      <w:autoSpaceDN w:val="0"/>
      <w:adjustRightInd w:val="0"/>
      <w:spacing w:after="240"/>
      <w:textAlignment w:val="baseline"/>
    </w:pPr>
    <w:rPr>
      <w:rFonts w:ascii="Arial" w:hAnsi="Arial"/>
      <w:sz w:val="22"/>
      <w:szCs w:val="20"/>
      <w:lang w:val="en-GB" w:eastAsia="en-US"/>
    </w:rPr>
  </w:style>
  <w:style w:type="paragraph" w:customStyle="1" w:styleId="Default">
    <w:name w:val="Default"/>
    <w:link w:val="DefaultTegn"/>
    <w:rsid w:val="00622128"/>
    <w:pPr>
      <w:widowControl w:val="0"/>
      <w:autoSpaceDE w:val="0"/>
      <w:autoSpaceDN w:val="0"/>
      <w:adjustRightInd w:val="0"/>
    </w:pPr>
    <w:rPr>
      <w:rFonts w:ascii="Helvetica LT" w:eastAsia="Batang" w:hAnsi="Helvetica LT"/>
      <w:color w:val="000000"/>
      <w:sz w:val="24"/>
      <w:szCs w:val="24"/>
      <w:lang w:val="da-DK" w:eastAsia="da-DK"/>
    </w:rPr>
  </w:style>
  <w:style w:type="paragraph" w:customStyle="1" w:styleId="CM1">
    <w:name w:val="CM1"/>
    <w:basedOn w:val="Default"/>
    <w:next w:val="Default"/>
    <w:rsid w:val="00622128"/>
    <w:rPr>
      <w:color w:val="auto"/>
    </w:rPr>
  </w:style>
  <w:style w:type="paragraph" w:customStyle="1" w:styleId="ColorfulList-Accent11">
    <w:name w:val="Colorful List - Accent 11"/>
    <w:basedOn w:val="Normal"/>
    <w:link w:val="ColorfulList-Accent1Char"/>
    <w:qFormat/>
    <w:rsid w:val="00622128"/>
    <w:pPr>
      <w:spacing w:after="200" w:line="276" w:lineRule="auto"/>
      <w:ind w:left="720"/>
      <w:contextualSpacing/>
    </w:pPr>
    <w:rPr>
      <w:rFonts w:ascii="Calibri" w:eastAsia="Calibri" w:hAnsi="Calibri"/>
      <w:sz w:val="22"/>
      <w:szCs w:val="22"/>
      <w:lang w:val="x-none" w:eastAsia="x-none"/>
    </w:rPr>
  </w:style>
  <w:style w:type="paragraph" w:customStyle="1" w:styleId="data">
    <w:name w:val="data"/>
    <w:basedOn w:val="Normal"/>
    <w:locked/>
    <w:rsid w:val="00622128"/>
    <w:pPr>
      <w:spacing w:line="360" w:lineRule="auto"/>
    </w:pPr>
    <w:rPr>
      <w:rFonts w:ascii="Arial" w:hAnsi="Arial"/>
      <w:sz w:val="20"/>
      <w:lang w:val="en-GB"/>
    </w:rPr>
  </w:style>
  <w:style w:type="paragraph" w:customStyle="1" w:styleId="datatitle">
    <w:name w:val="data_title"/>
    <w:basedOn w:val="Normal"/>
    <w:locked/>
    <w:rsid w:val="00622128"/>
    <w:pPr>
      <w:spacing w:line="480" w:lineRule="auto"/>
    </w:pPr>
    <w:rPr>
      <w:rFonts w:ascii="Trebuchet MS" w:hAnsi="Trebuchet MS"/>
      <w:b/>
      <w:lang w:val="en-GB"/>
    </w:rPr>
  </w:style>
  <w:style w:type="paragraph" w:customStyle="1" w:styleId="DiagramaDiagrama4CharDiagramaDiagrama">
    <w:name w:val="Diagrama Diagrama4 Char Diagrama Diagrama"/>
    <w:basedOn w:val="Normal"/>
    <w:rsid w:val="00622128"/>
    <w:pPr>
      <w:spacing w:after="160" w:line="240" w:lineRule="exact"/>
    </w:pPr>
    <w:rPr>
      <w:rFonts w:ascii="Tahoma" w:hAnsi="Tahoma"/>
      <w:sz w:val="20"/>
      <w:szCs w:val="20"/>
      <w:lang w:val="en-US" w:eastAsia="en-US"/>
    </w:rPr>
  </w:style>
  <w:style w:type="character" w:customStyle="1" w:styleId="Bekezdsalapbettpusa">
    <w:name w:val="Bekezdés alapbetűtípusa"/>
    <w:rsid w:val="00622128"/>
  </w:style>
  <w:style w:type="character" w:customStyle="1" w:styleId="EmailStyle92">
    <w:name w:val="EmailStyle92"/>
    <w:rsid w:val="00622128"/>
    <w:rPr>
      <w:rFonts w:ascii="Arial" w:hAnsi="Arial"/>
      <w:color w:val="000000"/>
      <w:sz w:val="20"/>
    </w:rPr>
  </w:style>
  <w:style w:type="paragraph" w:styleId="ListBullet">
    <w:name w:val="List Bullet"/>
    <w:basedOn w:val="Normal"/>
    <w:rsid w:val="00622128"/>
    <w:pPr>
      <w:tabs>
        <w:tab w:val="num" w:pos="1080"/>
      </w:tabs>
      <w:spacing w:after="120"/>
      <w:ind w:left="1080" w:hanging="540"/>
    </w:pPr>
    <w:rPr>
      <w:sz w:val="26"/>
      <w:szCs w:val="26"/>
      <w:lang w:val="en-GB"/>
    </w:rPr>
  </w:style>
  <w:style w:type="paragraph" w:styleId="ListNumber">
    <w:name w:val="List Number"/>
    <w:basedOn w:val="Normal"/>
    <w:rsid w:val="00622128"/>
    <w:pPr>
      <w:tabs>
        <w:tab w:val="num" w:pos="540"/>
      </w:tabs>
      <w:spacing w:before="360" w:after="120"/>
      <w:ind w:left="539" w:hanging="539"/>
    </w:pPr>
    <w:rPr>
      <w:b/>
      <w:bCs/>
      <w:sz w:val="28"/>
      <w:szCs w:val="28"/>
      <w:lang w:val="en-GB"/>
    </w:rPr>
  </w:style>
  <w:style w:type="paragraph" w:styleId="ListBullet2">
    <w:name w:val="List Bullet 2"/>
    <w:basedOn w:val="Normal"/>
    <w:rsid w:val="00622128"/>
    <w:pPr>
      <w:tabs>
        <w:tab w:val="left" w:pos="1440"/>
      </w:tabs>
      <w:ind w:left="1440" w:hanging="360"/>
    </w:pPr>
    <w:rPr>
      <w:lang w:val="en-GB"/>
    </w:rPr>
  </w:style>
  <w:style w:type="character" w:customStyle="1" w:styleId="DefaultTegn">
    <w:name w:val="Default Tegn"/>
    <w:link w:val="Default"/>
    <w:rsid w:val="00622128"/>
    <w:rPr>
      <w:rFonts w:ascii="Helvetica LT" w:eastAsia="Batang" w:hAnsi="Helvetica LT"/>
      <w:color w:val="000000"/>
      <w:sz w:val="24"/>
      <w:szCs w:val="24"/>
      <w:lang w:val="da-DK" w:eastAsia="da-DK"/>
    </w:rPr>
  </w:style>
  <w:style w:type="character" w:customStyle="1" w:styleId="Funotenzeichen">
    <w:name w:val="Fußnotenzeichen"/>
    <w:rsid w:val="00622128"/>
    <w:rPr>
      <w:vertAlign w:val="superscript"/>
    </w:rPr>
  </w:style>
  <w:style w:type="character" w:customStyle="1" w:styleId="MainText">
    <w:name w:val="Main Text"/>
    <w:rsid w:val="00622128"/>
    <w:rPr>
      <w:rFonts w:ascii="TheMix-Plain" w:hAnsi="TheMix-Plain"/>
      <w:color w:val="000000"/>
      <w:sz w:val="22"/>
      <w:szCs w:val="22"/>
    </w:rPr>
  </w:style>
  <w:style w:type="paragraph" w:customStyle="1" w:styleId="msolistparagraph0">
    <w:name w:val="msolistparagraph"/>
    <w:basedOn w:val="Normal"/>
    <w:rsid w:val="00622128"/>
    <w:pPr>
      <w:ind w:left="720"/>
    </w:pPr>
    <w:rPr>
      <w:rFonts w:ascii="Calibri" w:hAnsi="Calibri"/>
      <w:sz w:val="22"/>
      <w:szCs w:val="22"/>
      <w:lang w:eastAsia="en-US"/>
    </w:rPr>
  </w:style>
  <w:style w:type="paragraph" w:customStyle="1" w:styleId="DfESOutNumbered">
    <w:name w:val="DfESOutNumbered"/>
    <w:basedOn w:val="Normal"/>
    <w:rsid w:val="00622128"/>
    <w:pPr>
      <w:widowControl w:val="0"/>
      <w:numPr>
        <w:numId w:val="2"/>
      </w:numPr>
      <w:tabs>
        <w:tab w:val="num" w:pos="360"/>
      </w:tabs>
      <w:overflowPunct w:val="0"/>
      <w:autoSpaceDE w:val="0"/>
      <w:autoSpaceDN w:val="0"/>
      <w:adjustRightInd w:val="0"/>
      <w:spacing w:after="240"/>
      <w:textAlignment w:val="baseline"/>
    </w:pPr>
    <w:rPr>
      <w:rFonts w:ascii="Arial" w:hAnsi="Arial"/>
      <w:sz w:val="22"/>
      <w:szCs w:val="22"/>
      <w:lang w:val="en-GB" w:eastAsia="en-US"/>
    </w:rPr>
  </w:style>
  <w:style w:type="character" w:customStyle="1" w:styleId="emailstyle23">
    <w:name w:val="emailstyle23"/>
    <w:rsid w:val="00622128"/>
    <w:rPr>
      <w:rFonts w:ascii="Arial" w:hAnsi="Arial" w:cs="Arial"/>
      <w:color w:val="993366"/>
      <w:sz w:val="20"/>
    </w:rPr>
  </w:style>
  <w:style w:type="paragraph" w:styleId="CommentSubject">
    <w:name w:val="annotation subject"/>
    <w:basedOn w:val="CommentText"/>
    <w:next w:val="CommentText"/>
    <w:link w:val="CommentSubjectChar"/>
    <w:rsid w:val="00622128"/>
    <w:pPr>
      <w:spacing w:after="0"/>
    </w:pPr>
    <w:rPr>
      <w:rFonts w:ascii="Times New Roman" w:eastAsia="Times New Roman" w:hAnsi="Times New Roman" w:cs="Times New Roman"/>
      <w:b/>
      <w:bCs/>
      <w:lang w:val="x-none" w:eastAsia="x-none"/>
    </w:rPr>
  </w:style>
  <w:style w:type="character" w:customStyle="1" w:styleId="CommentSubjectChar">
    <w:name w:val="Comment Subject Char"/>
    <w:basedOn w:val="CommentTextChar"/>
    <w:link w:val="CommentSubject"/>
    <w:rsid w:val="00622128"/>
    <w:rPr>
      <w:rFonts w:asciiTheme="minorHAnsi" w:eastAsiaTheme="minorHAnsi" w:hAnsiTheme="minorHAnsi" w:cstheme="minorBidi"/>
      <w:b/>
      <w:bCs/>
      <w:lang w:val="x-none" w:eastAsia="x-none"/>
    </w:rPr>
  </w:style>
  <w:style w:type="paragraph" w:styleId="BodyTextFirstIndent2">
    <w:name w:val="Body Text First Indent 2"/>
    <w:basedOn w:val="BodyTextIndent"/>
    <w:link w:val="BodyTextFirstIndent2Char"/>
    <w:rsid w:val="00622128"/>
    <w:pPr>
      <w:ind w:left="283" w:firstLine="210"/>
      <w:jc w:val="left"/>
    </w:pPr>
    <w:rPr>
      <w:color w:val="000000"/>
    </w:rPr>
  </w:style>
  <w:style w:type="character" w:customStyle="1" w:styleId="BodyTextFirstIndent2Char">
    <w:name w:val="Body Text First Indent 2 Char"/>
    <w:basedOn w:val="BodyTextIndentChar"/>
    <w:link w:val="BodyTextFirstIndent2"/>
    <w:rsid w:val="00622128"/>
    <w:rPr>
      <w:bCs/>
      <w:color w:val="000000"/>
      <w:sz w:val="24"/>
      <w:szCs w:val="24"/>
      <w:lang w:val="x-none" w:eastAsia="x-none"/>
    </w:rPr>
  </w:style>
  <w:style w:type="paragraph" w:customStyle="1" w:styleId="Absatz1aAA">
    <w:name w:val="Absatz 1a (AA)"/>
    <w:basedOn w:val="Normal"/>
    <w:next w:val="Normal"/>
    <w:rsid w:val="00622128"/>
    <w:pPr>
      <w:spacing w:before="360"/>
    </w:pPr>
    <w:rPr>
      <w:rFonts w:ascii="Book Antiqua" w:hAnsi="Book Antiqua"/>
      <w:szCs w:val="20"/>
      <w:lang w:val="de-DE" w:eastAsia="de-DE"/>
    </w:rPr>
  </w:style>
  <w:style w:type="paragraph" w:customStyle="1" w:styleId="Absatz1A1">
    <w:name w:val="Absatz 1 (A1)"/>
    <w:basedOn w:val="Normal"/>
    <w:rsid w:val="00622128"/>
    <w:pPr>
      <w:spacing w:before="192"/>
    </w:pPr>
    <w:rPr>
      <w:rFonts w:ascii="Book Antiqua" w:hAnsi="Book Antiqua"/>
      <w:szCs w:val="20"/>
      <w:lang w:val="de-DE" w:eastAsia="de-DE"/>
    </w:rPr>
  </w:style>
  <w:style w:type="paragraph" w:customStyle="1" w:styleId="AbsatzHilbert">
    <w:name w:val="Absatz Hilbert"/>
    <w:basedOn w:val="Normal"/>
    <w:rsid w:val="00622128"/>
    <w:pPr>
      <w:spacing w:before="120" w:line="280" w:lineRule="exact"/>
      <w:jc w:val="both"/>
    </w:pPr>
    <w:rPr>
      <w:rFonts w:ascii="Arial" w:eastAsia="Calibri" w:hAnsi="Arial"/>
      <w:lang w:val="de-DE" w:eastAsia="de-DE"/>
    </w:rPr>
  </w:style>
  <w:style w:type="character" w:customStyle="1" w:styleId="Caractresdenotedebasdepage">
    <w:name w:val="Caractères de note de bas de page"/>
    <w:rsid w:val="00622128"/>
    <w:rPr>
      <w:vertAlign w:val="superscript"/>
    </w:rPr>
  </w:style>
  <w:style w:type="character" w:customStyle="1" w:styleId="Caractresdenotedefin">
    <w:name w:val="Caractères de note de fin"/>
    <w:rsid w:val="00622128"/>
  </w:style>
  <w:style w:type="paragraph" w:customStyle="1" w:styleId="Titre">
    <w:name w:val="Titre"/>
    <w:basedOn w:val="Normal"/>
    <w:next w:val="BodyText"/>
    <w:rsid w:val="00622128"/>
    <w:pPr>
      <w:keepNext/>
      <w:widowControl w:val="0"/>
      <w:suppressAutoHyphens/>
      <w:spacing w:before="240" w:after="120"/>
    </w:pPr>
    <w:rPr>
      <w:rFonts w:ascii="Arial" w:eastAsia="SimSun" w:hAnsi="Arial" w:cs="Mangal"/>
      <w:kern w:val="1"/>
      <w:sz w:val="28"/>
      <w:szCs w:val="28"/>
      <w:lang w:val="fr-FR" w:eastAsia="hi-IN" w:bidi="hi-IN"/>
    </w:rPr>
  </w:style>
  <w:style w:type="paragraph" w:customStyle="1" w:styleId="Lgende">
    <w:name w:val="Légende"/>
    <w:basedOn w:val="Normal"/>
    <w:rsid w:val="00622128"/>
    <w:pPr>
      <w:widowControl w:val="0"/>
      <w:suppressLineNumbers/>
      <w:suppressAutoHyphens/>
      <w:spacing w:before="120" w:after="120"/>
    </w:pPr>
    <w:rPr>
      <w:rFonts w:eastAsia="SimSun" w:cs="Mangal"/>
      <w:i/>
      <w:iCs/>
      <w:kern w:val="1"/>
      <w:lang w:val="fr-FR" w:eastAsia="hi-IN" w:bidi="hi-IN"/>
    </w:rPr>
  </w:style>
  <w:style w:type="paragraph" w:customStyle="1" w:styleId="Index">
    <w:name w:val="Index"/>
    <w:basedOn w:val="Normal"/>
    <w:rsid w:val="00622128"/>
    <w:pPr>
      <w:widowControl w:val="0"/>
      <w:suppressLineNumbers/>
      <w:suppressAutoHyphens/>
    </w:pPr>
    <w:rPr>
      <w:rFonts w:eastAsia="SimSun" w:cs="Mangal"/>
      <w:kern w:val="1"/>
      <w:lang w:val="fr-FR" w:eastAsia="hi-IN" w:bidi="hi-IN"/>
    </w:rPr>
  </w:style>
  <w:style w:type="paragraph" w:customStyle="1" w:styleId="para">
    <w:name w:val="para"/>
    <w:basedOn w:val="Normal"/>
    <w:rsid w:val="00622128"/>
    <w:pPr>
      <w:widowControl w:val="0"/>
      <w:suppressAutoHyphens/>
      <w:spacing w:after="60"/>
      <w:ind w:left="300"/>
      <w:textAlignment w:val="baseline"/>
    </w:pPr>
    <w:rPr>
      <w:rFonts w:ascii="Arial" w:eastAsia="SimSun" w:hAnsi="Arial" w:cs="Times"/>
      <w:kern w:val="1"/>
      <w:sz w:val="18"/>
      <w:lang w:val="fr-FR" w:eastAsia="hi-IN" w:bidi="hi-IN"/>
    </w:rPr>
  </w:style>
  <w:style w:type="character" w:styleId="EndnoteReference">
    <w:name w:val="endnote reference"/>
    <w:uiPriority w:val="99"/>
    <w:unhideWhenUsed/>
    <w:rsid w:val="00622128"/>
    <w:rPr>
      <w:vertAlign w:val="superscript"/>
    </w:rPr>
  </w:style>
  <w:style w:type="paragraph" w:styleId="List">
    <w:name w:val="List"/>
    <w:basedOn w:val="Normal"/>
    <w:uiPriority w:val="99"/>
    <w:unhideWhenUsed/>
    <w:rsid w:val="00622128"/>
    <w:pPr>
      <w:widowControl w:val="0"/>
      <w:suppressAutoHyphens/>
      <w:ind w:left="283" w:hanging="283"/>
      <w:contextualSpacing/>
    </w:pPr>
    <w:rPr>
      <w:rFonts w:eastAsia="SimSun" w:cs="Mangal"/>
      <w:kern w:val="1"/>
      <w:lang w:val="fr-FR" w:eastAsia="hi-IN" w:bidi="hi-IN"/>
    </w:rPr>
  </w:style>
  <w:style w:type="character" w:customStyle="1" w:styleId="ColorfulList-Accent1Char">
    <w:name w:val="Colorful List - Accent 1 Char"/>
    <w:link w:val="ColorfulList-Accent11"/>
    <w:locked/>
    <w:rsid w:val="00622128"/>
    <w:rPr>
      <w:rFonts w:ascii="Calibri" w:eastAsia="Calibri" w:hAnsi="Calibri"/>
      <w:sz w:val="22"/>
      <w:szCs w:val="22"/>
      <w:lang w:val="x-none" w:eastAsia="x-none"/>
    </w:rPr>
  </w:style>
  <w:style w:type="paragraph" w:customStyle="1" w:styleId="TitleNOsubtitle">
    <w:name w:val="Title NO subtitle"/>
    <w:basedOn w:val="Title"/>
    <w:rsid w:val="00622128"/>
    <w:pPr>
      <w:pBdr>
        <w:top w:val="none" w:sz="0" w:space="0" w:color="auto"/>
        <w:left w:val="none" w:sz="0" w:space="0" w:color="auto"/>
        <w:bottom w:val="single" w:sz="4" w:space="9" w:color="auto"/>
        <w:right w:val="none" w:sz="0" w:space="0" w:color="auto"/>
      </w:pBdr>
      <w:spacing w:after="1134"/>
      <w:jc w:val="left"/>
    </w:pPr>
    <w:rPr>
      <w:rFonts w:ascii="Tahoma" w:hAnsi="Tahoma"/>
      <w:color w:val="000000"/>
      <w:kern w:val="28"/>
      <w:sz w:val="52"/>
      <w:szCs w:val="24"/>
    </w:rPr>
  </w:style>
  <w:style w:type="paragraph" w:customStyle="1" w:styleId="MediumGrid1-Accent21">
    <w:name w:val="Medium Grid 1 - Accent 21"/>
    <w:basedOn w:val="Normal"/>
    <w:uiPriority w:val="34"/>
    <w:qFormat/>
    <w:rsid w:val="00622128"/>
    <w:pPr>
      <w:ind w:left="720"/>
      <w:contextualSpacing/>
    </w:pPr>
    <w:rPr>
      <w:szCs w:val="20"/>
      <w:lang w:val="en-GB" w:eastAsia="en-US"/>
    </w:rPr>
  </w:style>
  <w:style w:type="paragraph" w:customStyle="1" w:styleId="CM4">
    <w:name w:val="CM4"/>
    <w:basedOn w:val="Default"/>
    <w:next w:val="Default"/>
    <w:uiPriority w:val="99"/>
    <w:rsid w:val="00622128"/>
    <w:rPr>
      <w:rFonts w:ascii="EUAlbertina" w:eastAsia="Times New Roman" w:hAnsi="EUAlbertina"/>
      <w:color w:val="auto"/>
      <w:lang w:val="en-US"/>
    </w:rPr>
  </w:style>
  <w:style w:type="paragraph" w:styleId="NoSpacing">
    <w:name w:val="No Spacing"/>
    <w:qFormat/>
    <w:rsid w:val="00622128"/>
    <w:rPr>
      <w:sz w:val="24"/>
    </w:rPr>
  </w:style>
  <w:style w:type="paragraph" w:styleId="ListParagraph">
    <w:name w:val="List Paragraph"/>
    <w:basedOn w:val="Normal"/>
    <w:uiPriority w:val="34"/>
    <w:qFormat/>
    <w:rsid w:val="00622128"/>
    <w:pPr>
      <w:ind w:left="720"/>
      <w:contextualSpacing/>
    </w:pPr>
    <w:rPr>
      <w:lang w:val="en-GB"/>
    </w:rPr>
  </w:style>
  <w:style w:type="paragraph" w:styleId="Revision">
    <w:name w:val="Revision"/>
    <w:hidden/>
    <w:rsid w:val="00622128"/>
    <w:rPr>
      <w:sz w:val="24"/>
    </w:rPr>
  </w:style>
  <w:style w:type="character" w:customStyle="1" w:styleId="Agency-body-textChar">
    <w:name w:val="Agency-body-text Char"/>
    <w:basedOn w:val="DefaultParagraphFont"/>
    <w:link w:val="Agency-body-text"/>
    <w:rsid w:val="00622128"/>
    <w:rPr>
      <w:rFonts w:ascii="Calibri" w:hAnsi="Calibri"/>
      <w:color w:val="000000" w:themeColor="text1"/>
      <w:sz w:val="24"/>
    </w:rPr>
  </w:style>
  <w:style w:type="table" w:styleId="PlainTable5">
    <w:name w:val="Plain Table 5"/>
    <w:basedOn w:val="TableNormal"/>
    <w:uiPriority w:val="45"/>
    <w:rsid w:val="0062212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62212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6221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622128"/>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D491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Mention1">
    <w:name w:val="Mention1"/>
    <w:basedOn w:val="DefaultParagraphFont"/>
    <w:uiPriority w:val="99"/>
    <w:unhideWhenUsed/>
    <w:rsid w:val="0020095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39925">
      <w:bodyDiv w:val="1"/>
      <w:marLeft w:val="0"/>
      <w:marRight w:val="0"/>
      <w:marTop w:val="0"/>
      <w:marBottom w:val="0"/>
      <w:divBdr>
        <w:top w:val="none" w:sz="0" w:space="0" w:color="auto"/>
        <w:left w:val="none" w:sz="0" w:space="0" w:color="auto"/>
        <w:bottom w:val="none" w:sz="0" w:space="0" w:color="auto"/>
        <w:right w:val="none" w:sz="0" w:space="0" w:color="auto"/>
      </w:divBdr>
    </w:div>
    <w:div w:id="72287793">
      <w:bodyDiv w:val="1"/>
      <w:marLeft w:val="0"/>
      <w:marRight w:val="0"/>
      <w:marTop w:val="0"/>
      <w:marBottom w:val="0"/>
      <w:divBdr>
        <w:top w:val="none" w:sz="0" w:space="0" w:color="auto"/>
        <w:left w:val="none" w:sz="0" w:space="0" w:color="auto"/>
        <w:bottom w:val="none" w:sz="0" w:space="0" w:color="auto"/>
        <w:right w:val="none" w:sz="0" w:space="0" w:color="auto"/>
      </w:divBdr>
    </w:div>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75996857">
      <w:bodyDiv w:val="1"/>
      <w:marLeft w:val="0"/>
      <w:marRight w:val="0"/>
      <w:marTop w:val="0"/>
      <w:marBottom w:val="0"/>
      <w:divBdr>
        <w:top w:val="none" w:sz="0" w:space="0" w:color="auto"/>
        <w:left w:val="none" w:sz="0" w:space="0" w:color="auto"/>
        <w:bottom w:val="none" w:sz="0" w:space="0" w:color="auto"/>
        <w:right w:val="none" w:sz="0" w:space="0" w:color="auto"/>
      </w:divBdr>
    </w:div>
    <w:div w:id="271203209">
      <w:bodyDiv w:val="1"/>
      <w:marLeft w:val="0"/>
      <w:marRight w:val="0"/>
      <w:marTop w:val="0"/>
      <w:marBottom w:val="0"/>
      <w:divBdr>
        <w:top w:val="none" w:sz="0" w:space="0" w:color="auto"/>
        <w:left w:val="none" w:sz="0" w:space="0" w:color="auto"/>
        <w:bottom w:val="none" w:sz="0" w:space="0" w:color="auto"/>
        <w:right w:val="none" w:sz="0" w:space="0" w:color="auto"/>
      </w:divBdr>
    </w:div>
    <w:div w:id="742948296">
      <w:bodyDiv w:val="1"/>
      <w:marLeft w:val="0"/>
      <w:marRight w:val="0"/>
      <w:marTop w:val="0"/>
      <w:marBottom w:val="0"/>
      <w:divBdr>
        <w:top w:val="none" w:sz="0" w:space="0" w:color="auto"/>
        <w:left w:val="none" w:sz="0" w:space="0" w:color="auto"/>
        <w:bottom w:val="none" w:sz="0" w:space="0" w:color="auto"/>
        <w:right w:val="none" w:sz="0" w:space="0" w:color="auto"/>
      </w:divBdr>
    </w:div>
    <w:div w:id="930355681">
      <w:bodyDiv w:val="1"/>
      <w:marLeft w:val="0"/>
      <w:marRight w:val="0"/>
      <w:marTop w:val="0"/>
      <w:marBottom w:val="0"/>
      <w:divBdr>
        <w:top w:val="none" w:sz="0" w:space="0" w:color="auto"/>
        <w:left w:val="none" w:sz="0" w:space="0" w:color="auto"/>
        <w:bottom w:val="none" w:sz="0" w:space="0" w:color="auto"/>
        <w:right w:val="none" w:sz="0" w:space="0" w:color="auto"/>
      </w:divBdr>
    </w:div>
    <w:div w:id="955795809">
      <w:bodyDiv w:val="1"/>
      <w:marLeft w:val="0"/>
      <w:marRight w:val="0"/>
      <w:marTop w:val="0"/>
      <w:marBottom w:val="0"/>
      <w:divBdr>
        <w:top w:val="none" w:sz="0" w:space="0" w:color="auto"/>
        <w:left w:val="none" w:sz="0" w:space="0" w:color="auto"/>
        <w:bottom w:val="none" w:sz="0" w:space="0" w:color="auto"/>
        <w:right w:val="none" w:sz="0" w:space="0" w:color="auto"/>
      </w:divBdr>
    </w:div>
    <w:div w:id="983581557">
      <w:bodyDiv w:val="1"/>
      <w:marLeft w:val="0"/>
      <w:marRight w:val="0"/>
      <w:marTop w:val="0"/>
      <w:marBottom w:val="0"/>
      <w:divBdr>
        <w:top w:val="none" w:sz="0" w:space="0" w:color="auto"/>
        <w:left w:val="none" w:sz="0" w:space="0" w:color="auto"/>
        <w:bottom w:val="none" w:sz="0" w:space="0" w:color="auto"/>
        <w:right w:val="none" w:sz="0" w:space="0" w:color="auto"/>
      </w:divBdr>
    </w:div>
    <w:div w:id="1036925756">
      <w:bodyDiv w:val="1"/>
      <w:marLeft w:val="0"/>
      <w:marRight w:val="0"/>
      <w:marTop w:val="0"/>
      <w:marBottom w:val="0"/>
      <w:divBdr>
        <w:top w:val="none" w:sz="0" w:space="0" w:color="auto"/>
        <w:left w:val="none" w:sz="0" w:space="0" w:color="auto"/>
        <w:bottom w:val="none" w:sz="0" w:space="0" w:color="auto"/>
        <w:right w:val="none" w:sz="0" w:space="0" w:color="auto"/>
      </w:divBdr>
    </w:div>
    <w:div w:id="1076395846">
      <w:bodyDiv w:val="1"/>
      <w:marLeft w:val="0"/>
      <w:marRight w:val="0"/>
      <w:marTop w:val="0"/>
      <w:marBottom w:val="0"/>
      <w:divBdr>
        <w:top w:val="none" w:sz="0" w:space="0" w:color="auto"/>
        <w:left w:val="none" w:sz="0" w:space="0" w:color="auto"/>
        <w:bottom w:val="none" w:sz="0" w:space="0" w:color="auto"/>
        <w:right w:val="none" w:sz="0" w:space="0" w:color="auto"/>
      </w:divBdr>
    </w:div>
    <w:div w:id="1093017164">
      <w:bodyDiv w:val="1"/>
      <w:marLeft w:val="0"/>
      <w:marRight w:val="0"/>
      <w:marTop w:val="0"/>
      <w:marBottom w:val="0"/>
      <w:divBdr>
        <w:top w:val="none" w:sz="0" w:space="0" w:color="auto"/>
        <w:left w:val="none" w:sz="0" w:space="0" w:color="auto"/>
        <w:bottom w:val="none" w:sz="0" w:space="0" w:color="auto"/>
        <w:right w:val="none" w:sz="0" w:space="0" w:color="auto"/>
      </w:divBdr>
    </w:div>
    <w:div w:id="1156343555">
      <w:bodyDiv w:val="1"/>
      <w:marLeft w:val="0"/>
      <w:marRight w:val="0"/>
      <w:marTop w:val="0"/>
      <w:marBottom w:val="0"/>
      <w:divBdr>
        <w:top w:val="none" w:sz="0" w:space="0" w:color="auto"/>
        <w:left w:val="none" w:sz="0" w:space="0" w:color="auto"/>
        <w:bottom w:val="none" w:sz="0" w:space="0" w:color="auto"/>
        <w:right w:val="none" w:sz="0" w:space="0" w:color="auto"/>
      </w:divBdr>
    </w:div>
    <w:div w:id="1249459579">
      <w:bodyDiv w:val="1"/>
      <w:marLeft w:val="0"/>
      <w:marRight w:val="0"/>
      <w:marTop w:val="0"/>
      <w:marBottom w:val="0"/>
      <w:divBdr>
        <w:top w:val="none" w:sz="0" w:space="0" w:color="auto"/>
        <w:left w:val="none" w:sz="0" w:space="0" w:color="auto"/>
        <w:bottom w:val="none" w:sz="0" w:space="0" w:color="auto"/>
        <w:right w:val="none" w:sz="0" w:space="0" w:color="auto"/>
      </w:divBdr>
    </w:div>
    <w:div w:id="1280800236">
      <w:bodyDiv w:val="1"/>
      <w:marLeft w:val="0"/>
      <w:marRight w:val="0"/>
      <w:marTop w:val="0"/>
      <w:marBottom w:val="0"/>
      <w:divBdr>
        <w:top w:val="none" w:sz="0" w:space="0" w:color="auto"/>
        <w:left w:val="none" w:sz="0" w:space="0" w:color="auto"/>
        <w:bottom w:val="none" w:sz="0" w:space="0" w:color="auto"/>
        <w:right w:val="none" w:sz="0" w:space="0" w:color="auto"/>
      </w:divBdr>
    </w:div>
    <w:div w:id="1334066849">
      <w:bodyDiv w:val="1"/>
      <w:marLeft w:val="0"/>
      <w:marRight w:val="0"/>
      <w:marTop w:val="0"/>
      <w:marBottom w:val="0"/>
      <w:divBdr>
        <w:top w:val="none" w:sz="0" w:space="0" w:color="auto"/>
        <w:left w:val="none" w:sz="0" w:space="0" w:color="auto"/>
        <w:bottom w:val="none" w:sz="0" w:space="0" w:color="auto"/>
        <w:right w:val="none" w:sz="0" w:space="0" w:color="auto"/>
      </w:divBdr>
    </w:div>
    <w:div w:id="1379667328">
      <w:bodyDiv w:val="1"/>
      <w:marLeft w:val="0"/>
      <w:marRight w:val="0"/>
      <w:marTop w:val="0"/>
      <w:marBottom w:val="0"/>
      <w:divBdr>
        <w:top w:val="none" w:sz="0" w:space="0" w:color="auto"/>
        <w:left w:val="none" w:sz="0" w:space="0" w:color="auto"/>
        <w:bottom w:val="none" w:sz="0" w:space="0" w:color="auto"/>
        <w:right w:val="none" w:sz="0" w:space="0" w:color="auto"/>
      </w:divBdr>
    </w:div>
    <w:div w:id="1496729216">
      <w:bodyDiv w:val="1"/>
      <w:marLeft w:val="0"/>
      <w:marRight w:val="0"/>
      <w:marTop w:val="0"/>
      <w:marBottom w:val="0"/>
      <w:divBdr>
        <w:top w:val="none" w:sz="0" w:space="0" w:color="auto"/>
        <w:left w:val="none" w:sz="0" w:space="0" w:color="auto"/>
        <w:bottom w:val="none" w:sz="0" w:space="0" w:color="auto"/>
        <w:right w:val="none" w:sz="0" w:space="0" w:color="auto"/>
      </w:divBdr>
    </w:div>
    <w:div w:id="1496796147">
      <w:bodyDiv w:val="1"/>
      <w:marLeft w:val="0"/>
      <w:marRight w:val="0"/>
      <w:marTop w:val="0"/>
      <w:marBottom w:val="0"/>
      <w:divBdr>
        <w:top w:val="none" w:sz="0" w:space="0" w:color="auto"/>
        <w:left w:val="none" w:sz="0" w:space="0" w:color="auto"/>
        <w:bottom w:val="none" w:sz="0" w:space="0" w:color="auto"/>
        <w:right w:val="none" w:sz="0" w:space="0" w:color="auto"/>
      </w:divBdr>
    </w:div>
    <w:div w:id="1715081362">
      <w:bodyDiv w:val="1"/>
      <w:marLeft w:val="0"/>
      <w:marRight w:val="0"/>
      <w:marTop w:val="0"/>
      <w:marBottom w:val="0"/>
      <w:divBdr>
        <w:top w:val="none" w:sz="0" w:space="0" w:color="auto"/>
        <w:left w:val="none" w:sz="0" w:space="0" w:color="auto"/>
        <w:bottom w:val="none" w:sz="0" w:space="0" w:color="auto"/>
        <w:right w:val="none" w:sz="0" w:space="0" w:color="auto"/>
      </w:divBdr>
    </w:div>
    <w:div w:id="1830168325">
      <w:bodyDiv w:val="1"/>
      <w:marLeft w:val="0"/>
      <w:marRight w:val="0"/>
      <w:marTop w:val="0"/>
      <w:marBottom w:val="0"/>
      <w:divBdr>
        <w:top w:val="none" w:sz="0" w:space="0" w:color="auto"/>
        <w:left w:val="none" w:sz="0" w:space="0" w:color="auto"/>
        <w:bottom w:val="none" w:sz="0" w:space="0" w:color="auto"/>
        <w:right w:val="none" w:sz="0" w:space="0" w:color="auto"/>
      </w:divBdr>
    </w:div>
    <w:div w:id="1879121663">
      <w:bodyDiv w:val="1"/>
      <w:marLeft w:val="0"/>
      <w:marRight w:val="0"/>
      <w:marTop w:val="0"/>
      <w:marBottom w:val="0"/>
      <w:divBdr>
        <w:top w:val="none" w:sz="0" w:space="0" w:color="auto"/>
        <w:left w:val="none" w:sz="0" w:space="0" w:color="auto"/>
        <w:bottom w:val="none" w:sz="0" w:space="0" w:color="auto"/>
        <w:right w:val="none" w:sz="0" w:space="0" w:color="auto"/>
      </w:divBdr>
    </w:div>
    <w:div w:id="1943683104">
      <w:bodyDiv w:val="1"/>
      <w:marLeft w:val="0"/>
      <w:marRight w:val="0"/>
      <w:marTop w:val="0"/>
      <w:marBottom w:val="0"/>
      <w:divBdr>
        <w:top w:val="none" w:sz="0" w:space="0" w:color="auto"/>
        <w:left w:val="none" w:sz="0" w:space="0" w:color="auto"/>
        <w:bottom w:val="none" w:sz="0" w:space="0" w:color="auto"/>
        <w:right w:val="none" w:sz="0" w:space="0" w:color="auto"/>
      </w:divBdr>
      <w:divsChild>
        <w:div w:id="1542203911">
          <w:marLeft w:val="0"/>
          <w:marRight w:val="30"/>
          <w:marTop w:val="0"/>
          <w:marBottom w:val="0"/>
          <w:divBdr>
            <w:top w:val="none" w:sz="0" w:space="0" w:color="auto"/>
            <w:left w:val="none" w:sz="0" w:space="0" w:color="auto"/>
            <w:bottom w:val="none" w:sz="0" w:space="0" w:color="auto"/>
            <w:right w:val="none" w:sz="0" w:space="0" w:color="auto"/>
          </w:divBdr>
          <w:divsChild>
            <w:div w:id="1230573501">
              <w:marLeft w:val="0"/>
              <w:marRight w:val="0"/>
              <w:marTop w:val="0"/>
              <w:marBottom w:val="0"/>
              <w:divBdr>
                <w:top w:val="none" w:sz="0" w:space="0" w:color="auto"/>
                <w:left w:val="none" w:sz="0" w:space="0" w:color="auto"/>
                <w:bottom w:val="none" w:sz="0" w:space="0" w:color="auto"/>
                <w:right w:val="none" w:sz="0" w:space="0" w:color="auto"/>
              </w:divBdr>
              <w:divsChild>
                <w:div w:id="1218322439">
                  <w:marLeft w:val="0"/>
                  <w:marRight w:val="0"/>
                  <w:marTop w:val="0"/>
                  <w:marBottom w:val="0"/>
                  <w:divBdr>
                    <w:top w:val="none" w:sz="0" w:space="0" w:color="auto"/>
                    <w:left w:val="none" w:sz="0" w:space="0" w:color="auto"/>
                    <w:bottom w:val="none" w:sz="0" w:space="0" w:color="auto"/>
                    <w:right w:val="none" w:sz="0" w:space="0" w:color="auto"/>
                  </w:divBdr>
                  <w:divsChild>
                    <w:div w:id="157596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764819">
      <w:bodyDiv w:val="1"/>
      <w:marLeft w:val="0"/>
      <w:marRight w:val="0"/>
      <w:marTop w:val="0"/>
      <w:marBottom w:val="0"/>
      <w:divBdr>
        <w:top w:val="none" w:sz="0" w:space="0" w:color="auto"/>
        <w:left w:val="none" w:sz="0" w:space="0" w:color="auto"/>
        <w:bottom w:val="none" w:sz="0" w:space="0" w:color="auto"/>
        <w:right w:val="none" w:sz="0" w:space="0" w:color="auto"/>
      </w:divBdr>
    </w:div>
    <w:div w:id="199972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s://www.european-agency.org/open-access-polic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creativecommons.org/licenses/by-nc-sa/4.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european-agency.org/resources/publications/teacher-education-inclusion-profile-inclusive-teach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conOverlay xmlns="http://schemas.microsoft.com/sharepoint/v4" xsi:nil="true"/>
    <_ip_UnifiedCompliancePolicyProperties xmlns="http://schemas.microsoft.com/sharepoint/v3" xsi:nil="true"/>
    <lcf76f155ced4ddcb4097134ff3c332f xmlns="324635bc-db01-4d24-9bfc-ec988f3f2b32">
      <Terms xmlns="http://schemas.microsoft.com/office/infopath/2007/PartnerControls"/>
    </lcf76f155ced4ddcb4097134ff3c332f>
    <TaxCatchAll xmlns="0eb656aa-4e79-4e95-9076-bc119a23e0cc"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D0FA3C505124F428AA5436AA6C91735" ma:contentTypeVersion="19" ma:contentTypeDescription="Create a new document." ma:contentTypeScope="" ma:versionID="288f336278b85010335d8f06590968fb">
  <xsd:schema xmlns:xsd="http://www.w3.org/2001/XMLSchema" xmlns:xs="http://www.w3.org/2001/XMLSchema" xmlns:p="http://schemas.microsoft.com/office/2006/metadata/properties" xmlns:ns1="http://schemas.microsoft.com/sharepoint/v3" xmlns:ns2="324635bc-db01-4d24-9bfc-ec988f3f2b32" xmlns:ns3="36495768-243d-416f-ad4c-019de35dd9b3" xmlns:ns4="http://schemas.microsoft.com/sharepoint/v4" xmlns:ns5="0eb656aa-4e79-4e95-9076-bc119a23e0cc" targetNamespace="http://schemas.microsoft.com/office/2006/metadata/properties" ma:root="true" ma:fieldsID="7a1dcc04c01d717b109abc65f6631133" ns1:_="" ns2:_="" ns3:_="" ns4:_="" ns5:_="">
    <xsd:import namespace="http://schemas.microsoft.com/sharepoint/v3"/>
    <xsd:import namespace="324635bc-db01-4d24-9bfc-ec988f3f2b32"/>
    <xsd:import namespace="36495768-243d-416f-ad4c-019de35dd9b3"/>
    <xsd:import namespace="http://schemas.microsoft.com/sharepoint/v4"/>
    <xsd:import namespace="0eb656aa-4e79-4e95-9076-bc119a23e0c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4:IconOverlay" minOccurs="0"/>
                <xsd:element ref="ns2:MediaServiceAutoKeyPoints" minOccurs="0"/>
                <xsd:element ref="ns2:MediaServiceKeyPoints" minOccurs="0"/>
                <xsd:element ref="ns2:MediaLengthInSeconds" minOccurs="0"/>
                <xsd:element ref="ns1:_ip_UnifiedCompliancePolicyProperties" minOccurs="0"/>
                <xsd:element ref="ns1:_ip_UnifiedCompliancePolicyUIAction" minOccurs="0"/>
                <xsd:element ref="ns2:lcf76f155ced4ddcb4097134ff3c332f" minOccurs="0"/>
                <xsd:element ref="ns5: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4635bc-db01-4d24-9bfc-ec988f3f2b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4ab4d203-2ca9-4f3c-8b20-88208da53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6495768-243d-416f-ad4c-019de35dd9b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eb656aa-4e79-4e95-9076-bc119a23e0c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ac2bbbd-521e-4a69-a1c1-737e526f0656}" ma:internalName="TaxCatchAll" ma:showField="CatchAllData" ma:web="36495768-243d-416f-ad4c-019de35dd9b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51200CC-28DE-437A-A7B3-5391E7086298}">
  <ds:schemaRefs>
    <ds:schemaRef ds:uri="http://schemas.microsoft.com/office/2006/metadata/properties"/>
    <ds:schemaRef ds:uri="http://schemas.microsoft.com/office/infopath/2007/PartnerControls"/>
    <ds:schemaRef ds:uri="http://schemas.microsoft.com/sharepoint/v3"/>
    <ds:schemaRef ds:uri="http://schemas.microsoft.com/sharepoint/v4"/>
    <ds:schemaRef ds:uri="324635bc-db01-4d24-9bfc-ec988f3f2b32"/>
    <ds:schemaRef ds:uri="0eb656aa-4e79-4e95-9076-bc119a23e0cc"/>
  </ds:schemaRefs>
</ds:datastoreItem>
</file>

<file path=customXml/itemProps2.xml><?xml version="1.0" encoding="utf-8"?>
<ds:datastoreItem xmlns:ds="http://schemas.openxmlformats.org/officeDocument/2006/customXml" ds:itemID="{31C61B1D-178B-4310-AFF9-147A720B3AE4}">
  <ds:schemaRefs>
    <ds:schemaRef ds:uri="http://schemas.openxmlformats.org/officeDocument/2006/bibliography"/>
  </ds:schemaRefs>
</ds:datastoreItem>
</file>

<file path=customXml/itemProps3.xml><?xml version="1.0" encoding="utf-8"?>
<ds:datastoreItem xmlns:ds="http://schemas.openxmlformats.org/officeDocument/2006/customXml" ds:itemID="{51A3C268-DFA2-42FF-A8A7-C19F4DC8A4EE}">
  <ds:schemaRefs>
    <ds:schemaRef ds:uri="http://schemas.microsoft.com/sharepoint/v3/contenttype/forms"/>
  </ds:schemaRefs>
</ds:datastoreItem>
</file>

<file path=customXml/itemProps4.xml><?xml version="1.0" encoding="utf-8"?>
<ds:datastoreItem xmlns:ds="http://schemas.openxmlformats.org/officeDocument/2006/customXml" ds:itemID="{1F7477E9-F8B0-4C4E-B026-EA0DFD4BB7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24635bc-db01-4d24-9bfc-ec988f3f2b32"/>
    <ds:schemaRef ds:uri="36495768-243d-416f-ad4c-019de35dd9b3"/>
    <ds:schemaRef ds:uri="http://schemas.microsoft.com/sharepoint/v4"/>
    <ds:schemaRef ds:uri="0eb656aa-4e79-4e95-9076-bc119a23e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1224</Words>
  <Characters>7985</Characters>
  <Application>Microsoft Office Word</Application>
  <DocSecurity>0</DocSecurity>
  <Lines>215</Lines>
  <Paragraphs>102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Profile for Inclusive Teacher Professional Learning</vt:lpstr>
      <vt:lpstr>Profile for Inclusive Teacher Professional Learning: Including all education professionals in teacher professional learning for inclusion</vt:lpstr>
    </vt:vector>
  </TitlesOfParts>
  <Manager/>
  <Company>European Agency for Special Needs and Inclusive Education</Company>
  <LinksUpToDate>false</LinksUpToDate>
  <CharactersWithSpaces>9107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Profil för inkluderande lärares professionella lärande</dc:title>
  <dc:subject>Teacher Professional Learning for Inclusion (TPL4I)</dc:subject>
  <dc:creator>European Agency for Special Needs and Inclusive Education</dc:creator>
  <cp:keywords>EASNIE</cp:keywords>
  <dc:description/>
  <cp:lastModifiedBy>Rachel Mepsted</cp:lastModifiedBy>
  <cp:revision>3</cp:revision>
  <cp:lastPrinted>2009-05-04T16:34:00Z</cp:lastPrinted>
  <dcterms:created xsi:type="dcterms:W3CDTF">2022-09-15T13:09:00Z</dcterms:created>
  <dcterms:modified xsi:type="dcterms:W3CDTF">2022-09-15T13:10:00Z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0x010100ED0FA3C505124F428AA5436AA6C91735</vt:lpwstr>
  </property>
  <property fmtid="{D5CDD505-2E9C-101B-9397-08002B2CF9AE}" pid="3" name="Order">
    <vt:i4>100</vt:i4>
  </property>
  <property fmtid="{D5CDD505-2E9C-101B-9397-08002B2CF9AE}" pid="4" name="MediaServiceImageTags">
    <vt:lpwstr/>
  </property>
</Properties>
</file>