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69CF980A" w:rsidR="00534D20" w:rsidRPr="00D93E29" w:rsidRDefault="00A656A5" w:rsidP="00637DE2">
      <w:pPr>
        <w:pStyle w:val="Agency-title"/>
        <w:spacing w:before="3480"/>
        <w:rPr>
          <w:sz w:val="62"/>
          <w:szCs w:val="62"/>
        </w:rPr>
      </w:pPr>
      <w:r w:rsidRPr="00D93E29">
        <w:rPr>
          <w:noProof/>
          <w:sz w:val="62"/>
          <w:lang w:val="sv-SE" w:bidi="sv-SE"/>
        </w:rPr>
        <w:drawing>
          <wp:inline distT="0" distB="0" distL="0" distR="0" wp14:anchorId="65D7534D" wp14:editId="4C0BDE50">
            <wp:extent cx="3033241" cy="1196503"/>
            <wp:effectExtent l="0" t="0" r="2540" b="0"/>
            <wp:docPr id="2" name="Picture 2" descr="Logotyp: Lärares professionella lärande för inkludering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yp: Lärares professionella lärande för inkludering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sv-SE" w:bidi="sv-SE"/>
        </w:rPr>
        <w:br/>
        <w:t>Profil för inkluderande lärares professionella lärande</w:t>
      </w:r>
    </w:p>
    <w:p w14:paraId="6C79560A" w14:textId="77777777" w:rsidR="00DF30E8" w:rsidRDefault="00743091" w:rsidP="00A656A5">
      <w:pPr>
        <w:pStyle w:val="Agency-body-text"/>
        <w:spacing w:before="6000" w:after="0"/>
        <w:jc w:val="center"/>
        <w:rPr>
          <w:b/>
          <w:sz w:val="28"/>
          <w:lang w:val="sv-SE" w:bidi="sv-SE"/>
        </w:rPr>
        <w:sectPr w:rsidR="00DF30E8"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sv-SE" w:bidi="sv-SE"/>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sv-SE" w:bidi="sv-SE"/>
        </w:rPr>
        <w:t xml:space="preserve">European Agency for Special </w:t>
      </w:r>
      <w:proofErr w:type="spellStart"/>
      <w:r w:rsidR="00BF13BA" w:rsidRPr="00D93E29">
        <w:rPr>
          <w:b/>
          <w:sz w:val="28"/>
          <w:lang w:val="sv-SE" w:bidi="sv-SE"/>
        </w:rPr>
        <w:t>Needs</w:t>
      </w:r>
      <w:proofErr w:type="spellEnd"/>
      <w:r w:rsidR="00BF13BA" w:rsidRPr="00D93E29">
        <w:rPr>
          <w:b/>
          <w:sz w:val="28"/>
          <w:lang w:val="sv-SE" w:bidi="sv-SE"/>
        </w:rPr>
        <w:t xml:space="preserve"> and </w:t>
      </w:r>
      <w:proofErr w:type="spellStart"/>
      <w:r w:rsidR="00BF13BA" w:rsidRPr="00D93E29">
        <w:rPr>
          <w:b/>
          <w:sz w:val="28"/>
          <w:lang w:val="sv-SE" w:bidi="sv-SE"/>
        </w:rPr>
        <w:t>Inclusive</w:t>
      </w:r>
      <w:proofErr w:type="spellEnd"/>
      <w:r w:rsidR="00BF13BA" w:rsidRPr="00D93E29">
        <w:rPr>
          <w:b/>
          <w:sz w:val="28"/>
          <w:lang w:val="sv-SE" w:bidi="sv-SE"/>
        </w:rPr>
        <w:t xml:space="preserve"> </w:t>
      </w:r>
      <w:proofErr w:type="spellStart"/>
      <w:r w:rsidR="00BF13BA" w:rsidRPr="00D93E29">
        <w:rPr>
          <w:b/>
          <w:sz w:val="28"/>
          <w:lang w:val="sv-SE" w:bidi="sv-SE"/>
        </w:rPr>
        <w:t>Education</w:t>
      </w:r>
      <w:proofErr w:type="spellEnd"/>
    </w:p>
    <w:p w14:paraId="0254D80F" w14:textId="31895F1B" w:rsidR="00DF30E8" w:rsidRPr="002D27AE" w:rsidRDefault="00DF30E8" w:rsidP="002D27AE">
      <w:pPr>
        <w:pStyle w:val="Agency-body-text"/>
        <w:spacing w:before="1320" w:after="720"/>
        <w:rPr>
          <w:lang w:val="sv-SE" w:bidi="sv-SE"/>
        </w:rPr>
      </w:pPr>
      <w:r w:rsidRPr="002D27AE">
        <w:rPr>
          <w:lang w:val="sv-SE" w:bidi="sv-SE"/>
        </w:rPr>
        <w:lastRenderedPageBreak/>
        <w:t xml:space="preserve">Det här är ett utdrag från rapporten </w:t>
      </w:r>
      <w:hyperlink r:id="rId17" w:history="1">
        <w:r w:rsidR="00EB480A"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Pr="002D27AE">
        <w:rPr>
          <w:lang w:val="sv-SE" w:bidi="sv-SE"/>
        </w:rPr>
        <w:t xml:space="preserve"> (finns endast på engelska).</w:t>
      </w:r>
    </w:p>
    <w:p w14:paraId="30980ADE" w14:textId="3B246FBE" w:rsidR="00DF30E8" w:rsidRDefault="005E189C" w:rsidP="002D27AE">
      <w:pPr>
        <w:pStyle w:val="Agency-body-text"/>
        <w:spacing w:before="360" w:after="360"/>
        <w:rPr>
          <w:rStyle w:val="normaltextrun"/>
          <w:rFonts w:cs="Calibri"/>
          <w:color w:val="000000"/>
          <w:shd w:val="clear" w:color="auto" w:fill="FFFFFF"/>
          <w:lang w:val="sv-SE"/>
        </w:rPr>
      </w:pPr>
      <w:r w:rsidRPr="002D27AE">
        <w:rPr>
          <w:rStyle w:val="normaltextrun"/>
          <w:rFonts w:cs="Calibri"/>
          <w:color w:val="000000"/>
          <w:shd w:val="clear" w:color="auto" w:fill="FFFFFF"/>
          <w:lang w:val="sv-SE"/>
        </w:rPr>
        <w:t xml:space="preserve">För bättre tillgänglighet finns denna rapport på 25 språk och i tillgänglighetsanpassat elektroniskt format på </w:t>
      </w:r>
      <w:proofErr w:type="spellStart"/>
      <w:r w:rsidRPr="002D27AE">
        <w:rPr>
          <w:rStyle w:val="normaltextrun"/>
          <w:rFonts w:cs="Calibri"/>
          <w:color w:val="000000"/>
          <w:shd w:val="clear" w:color="auto" w:fill="FFFFFF"/>
          <w:lang w:val="sv-SE"/>
        </w:rPr>
        <w:t>European</w:t>
      </w:r>
      <w:proofErr w:type="spellEnd"/>
      <w:r w:rsidRPr="002D27AE">
        <w:rPr>
          <w:rStyle w:val="normaltextrun"/>
          <w:rFonts w:cs="Calibri"/>
          <w:color w:val="000000"/>
          <w:shd w:val="clear" w:color="auto" w:fill="FFFFFF"/>
          <w:lang w:val="sv-SE"/>
        </w:rPr>
        <w:t xml:space="preserve"> Agencys webbplats:</w:t>
      </w:r>
      <w:r w:rsidR="00EB480A">
        <w:rPr>
          <w:rStyle w:val="normaltextrun"/>
          <w:rFonts w:cs="Calibri"/>
          <w:color w:val="000000"/>
          <w:shd w:val="clear" w:color="auto" w:fill="FFFFFF"/>
          <w:lang w:val="sv-SE"/>
        </w:rPr>
        <w:t xml:space="preserve"> </w:t>
      </w:r>
      <w:r w:rsidR="00EB480A">
        <w:rPr>
          <w:rStyle w:val="normaltextrun"/>
          <w:rFonts w:cs="Calibri"/>
          <w:color w:val="000000"/>
          <w:shd w:val="clear" w:color="auto" w:fill="FFFFFF"/>
          <w:lang w:val="sv-SE"/>
        </w:rPr>
        <w:br/>
      </w:r>
      <w:hyperlink r:id="rId18" w:history="1">
        <w:r w:rsidR="00EB480A" w:rsidRPr="00EB480A">
          <w:rPr>
            <w:rStyle w:val="Hyperlink"/>
            <w:rFonts w:cs="Calibri"/>
            <w:shd w:val="clear" w:color="auto" w:fill="FFFFFF"/>
            <w:lang w:val="sv-SE"/>
          </w:rPr>
          <w:t>www.european-agency.org/resources/publications/TPL4I-profile</w:t>
        </w:r>
      </w:hyperlink>
    </w:p>
    <w:p w14:paraId="65A882E0" w14:textId="77777777" w:rsidR="00EB480A" w:rsidRPr="002D27AE" w:rsidRDefault="00EB480A" w:rsidP="002D27AE">
      <w:pPr>
        <w:pStyle w:val="Agency-body-text"/>
        <w:spacing w:before="360" w:after="720"/>
        <w:rPr>
          <w:lang w:val="sv-SE"/>
        </w:rPr>
      </w:pPr>
      <w:r w:rsidRPr="002D27AE">
        <w:rPr>
          <w:lang w:val="sv-SE" w:bidi="sv-SE"/>
        </w:rPr>
        <w:t>Detta dokument är en översättning av en originaltext på engelska. Om det uppstår några tveksamheter om riktigheten i den översatta texten hänvisas till den engelska texten.</w:t>
      </w:r>
    </w:p>
    <w:p w14:paraId="02EC35E8" w14:textId="77777777" w:rsidR="00EB480A" w:rsidRPr="00811DFE" w:rsidRDefault="00EB480A" w:rsidP="002D27AE">
      <w:pPr>
        <w:spacing w:before="360" w:after="1440"/>
        <w:rPr>
          <w:rFonts w:asciiTheme="majorHAnsi" w:hAnsiTheme="majorHAnsi" w:cstheme="majorHAnsi"/>
          <w:b/>
          <w:lang w:val="en-GB"/>
        </w:rPr>
      </w:pPr>
      <w:r w:rsidRPr="00811DFE">
        <w:rPr>
          <w:rFonts w:asciiTheme="majorHAnsi" w:hAnsiTheme="majorHAnsi" w:cstheme="majorHAnsi"/>
          <w:lang w:val="sv-SE" w:bidi="sv-SE"/>
        </w:rPr>
        <w:t xml:space="preserve">© </w:t>
      </w:r>
      <w:proofErr w:type="spellStart"/>
      <w:r w:rsidRPr="00811DFE">
        <w:rPr>
          <w:rFonts w:asciiTheme="majorHAnsi" w:hAnsiTheme="majorHAnsi" w:cstheme="majorHAnsi"/>
          <w:b/>
          <w:lang w:val="sv-SE" w:bidi="sv-SE"/>
        </w:rPr>
        <w:t>European</w:t>
      </w:r>
      <w:proofErr w:type="spellEnd"/>
      <w:r w:rsidRPr="00811DFE">
        <w:rPr>
          <w:rFonts w:asciiTheme="majorHAnsi" w:hAnsiTheme="majorHAnsi" w:cstheme="majorHAnsi"/>
          <w:b/>
          <w:lang w:val="sv-SE" w:bidi="sv-SE"/>
        </w:rPr>
        <w:t xml:space="preserve"> Agency for Special </w:t>
      </w:r>
      <w:proofErr w:type="spellStart"/>
      <w:r w:rsidRPr="00811DFE">
        <w:rPr>
          <w:rFonts w:asciiTheme="majorHAnsi" w:hAnsiTheme="majorHAnsi" w:cstheme="majorHAnsi"/>
          <w:b/>
          <w:lang w:val="sv-SE" w:bidi="sv-SE"/>
        </w:rPr>
        <w:t>Needs</w:t>
      </w:r>
      <w:proofErr w:type="spellEnd"/>
      <w:r w:rsidRPr="00811DFE">
        <w:rPr>
          <w:rFonts w:asciiTheme="majorHAnsi" w:hAnsiTheme="majorHAnsi" w:cstheme="majorHAnsi"/>
          <w:b/>
          <w:lang w:val="sv-SE" w:bidi="sv-SE"/>
        </w:rPr>
        <w:t xml:space="preserve"> and </w:t>
      </w:r>
      <w:proofErr w:type="spellStart"/>
      <w:r w:rsidRPr="00811DFE">
        <w:rPr>
          <w:rFonts w:asciiTheme="majorHAnsi" w:hAnsiTheme="majorHAnsi" w:cstheme="majorHAnsi"/>
          <w:b/>
          <w:lang w:val="sv-SE" w:bidi="sv-SE"/>
        </w:rPr>
        <w:t>Inclusive</w:t>
      </w:r>
      <w:proofErr w:type="spellEnd"/>
      <w:r w:rsidRPr="00811DFE">
        <w:rPr>
          <w:rFonts w:asciiTheme="majorHAnsi" w:hAnsiTheme="majorHAnsi" w:cstheme="majorHAnsi"/>
          <w:b/>
          <w:lang w:val="sv-SE" w:bidi="sv-SE"/>
        </w:rPr>
        <w:t xml:space="preserve"> </w:t>
      </w:r>
      <w:proofErr w:type="spellStart"/>
      <w:r w:rsidRPr="00811DFE">
        <w:rPr>
          <w:rFonts w:asciiTheme="majorHAnsi" w:hAnsiTheme="majorHAnsi" w:cstheme="majorHAnsi"/>
          <w:b/>
          <w:lang w:val="sv-SE" w:bidi="sv-SE"/>
        </w:rPr>
        <w:t>Education</w:t>
      </w:r>
      <w:proofErr w:type="spellEnd"/>
      <w:r w:rsidRPr="00811DFE">
        <w:rPr>
          <w:rFonts w:asciiTheme="majorHAnsi" w:hAnsiTheme="majorHAnsi" w:cstheme="majorHAnsi"/>
          <w:b/>
          <w:lang w:val="sv-SE" w:bidi="sv-SE"/>
        </w:rPr>
        <w:t xml:space="preserve"> 2022</w:t>
      </w:r>
    </w:p>
    <w:p w14:paraId="3ADCB0AA" w14:textId="77777777" w:rsidR="00EB480A" w:rsidRPr="00811DFE" w:rsidRDefault="00EB480A" w:rsidP="002D27AE">
      <w:pPr>
        <w:pStyle w:val="Agency-body-text"/>
        <w:rPr>
          <w:sz w:val="16"/>
          <w:szCs w:val="16"/>
        </w:rPr>
        <w:sectPr w:rsidR="00EB480A" w:rsidRPr="00811DFE" w:rsidSect="002D27AE">
          <w:type w:val="continuous"/>
          <w:pgSz w:w="11899" w:h="16838"/>
          <w:pgMar w:top="1134" w:right="1531" w:bottom="1276" w:left="1531" w:header="709" w:footer="828" w:gutter="0"/>
          <w:cols w:space="708"/>
          <w:docGrid w:linePitch="360"/>
        </w:sectPr>
      </w:pPr>
      <w:r w:rsidRPr="00811DFE">
        <w:rPr>
          <w:noProof/>
          <w:lang w:bidi="sv-SE"/>
        </w:rPr>
        <w:drawing>
          <wp:anchor distT="0" distB="0" distL="114300" distR="114300" simplePos="0" relativeHeight="251662336" behindDoc="0" locked="0" layoutInCell="1" allowOverlap="1" wp14:anchorId="417AC417" wp14:editId="1DC18631">
            <wp:simplePos x="0" y="0"/>
            <wp:positionH relativeFrom="column">
              <wp:posOffset>1905</wp:posOffset>
            </wp:positionH>
            <wp:positionV relativeFrom="paragraph">
              <wp:posOffset>285750</wp:posOffset>
            </wp:positionV>
            <wp:extent cx="1598295" cy="337820"/>
            <wp:effectExtent l="0" t="0" r="1905" b="5080"/>
            <wp:wrapSquare wrapText="bothSides"/>
            <wp:docPr id="9" name="Picture 4" descr="Logotyp: Europeiska unionens emblem och text: Medfinansieras av Europeiska unione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yp: Europeiska unionens emblem och text: Medfinansieras av Europeiska unionen">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598295" cy="337820"/>
                    </a:xfrm>
                    <a:prstGeom prst="rect">
                      <a:avLst/>
                    </a:prstGeom>
                  </pic:spPr>
                </pic:pic>
              </a:graphicData>
            </a:graphic>
            <wp14:sizeRelH relativeFrom="page">
              <wp14:pctWidth>0</wp14:pctWidth>
            </wp14:sizeRelH>
            <wp14:sizeRelV relativeFrom="page">
              <wp14:pctHeight>0</wp14:pctHeight>
            </wp14:sizeRelV>
          </wp:anchor>
        </w:drawing>
      </w:r>
    </w:p>
    <w:p w14:paraId="3F724A1E" w14:textId="77777777" w:rsidR="00EB480A" w:rsidRPr="00811DFE" w:rsidRDefault="00EB480A" w:rsidP="00EB480A">
      <w:pPr>
        <w:spacing w:before="360" w:after="360"/>
        <w:rPr>
          <w:rFonts w:asciiTheme="majorHAnsi" w:hAnsiTheme="majorHAnsi" w:cstheme="majorHAnsi"/>
          <w:sz w:val="20"/>
          <w:lang w:val="en-GB"/>
        </w:rPr>
      </w:pPr>
    </w:p>
    <w:p w14:paraId="1E924202" w14:textId="77777777" w:rsidR="00EB480A" w:rsidRPr="00811DFE" w:rsidRDefault="00EB480A" w:rsidP="00EB480A">
      <w:pPr>
        <w:spacing w:before="360" w:after="360"/>
        <w:rPr>
          <w:rFonts w:asciiTheme="majorHAnsi" w:hAnsiTheme="majorHAnsi" w:cstheme="majorHAnsi"/>
          <w:sz w:val="20"/>
          <w:szCs w:val="20"/>
          <w:lang w:val="de-DE"/>
        </w:rPr>
        <w:sectPr w:rsidR="00EB480A" w:rsidRPr="00811DFE" w:rsidSect="00D60F48">
          <w:type w:val="continuous"/>
          <w:pgSz w:w="11899" w:h="16838"/>
          <w:pgMar w:top="1134" w:right="1531" w:bottom="1276" w:left="1531" w:header="709" w:footer="828" w:gutter="0"/>
          <w:cols w:num="2" w:space="567" w:equalWidth="0">
            <w:col w:w="2268" w:space="567"/>
            <w:col w:w="6002"/>
          </w:cols>
          <w:docGrid w:linePitch="360"/>
        </w:sectPr>
      </w:pPr>
      <w:r w:rsidRPr="00811DFE">
        <w:rPr>
          <w:rFonts w:asciiTheme="majorHAnsi" w:hAnsiTheme="majorHAnsi" w:cstheme="majorHAnsi"/>
          <w:sz w:val="20"/>
          <w:lang w:val="sv-SE" w:bidi="sv-SE"/>
        </w:rPr>
        <w:t>Finansieras av Europeiska unionen. De åsikter som uttrycks är dock endast författarens eller författarnas egna och återspeglar inte nödvändigtvis Europeiska unionens eller Europeiska kommissionens åsikter. Varken Europeiska unionen eller Europeiska kommissionen kan hållas ansvarig för dem.</w:t>
      </w:r>
    </w:p>
    <w:p w14:paraId="6BFB09C9" w14:textId="77777777" w:rsidR="00EB480A" w:rsidRPr="00811DFE" w:rsidRDefault="00EB480A" w:rsidP="00EB480A">
      <w:pPr>
        <w:rPr>
          <w:rFonts w:asciiTheme="majorHAnsi" w:hAnsiTheme="majorHAnsi" w:cstheme="majorHAnsi"/>
          <w:color w:val="000000" w:themeColor="text1"/>
          <w:sz w:val="20"/>
          <w:szCs w:val="20"/>
          <w:lang w:val="en-GB"/>
        </w:rPr>
      </w:pPr>
      <w:r w:rsidRPr="00811DFE">
        <w:rPr>
          <w:rFonts w:asciiTheme="majorHAnsi" w:hAnsiTheme="majorHAnsi" w:cstheme="majorHAnsi"/>
          <w:noProof/>
          <w:sz w:val="20"/>
          <w:lang w:val="sv-SE" w:bidi="sv-SE"/>
        </w:rPr>
        <w:drawing>
          <wp:anchor distT="0" distB="0" distL="114300" distR="114300" simplePos="0" relativeHeight="251663360" behindDoc="0" locked="0" layoutInCell="1" allowOverlap="1" wp14:anchorId="2445C57E" wp14:editId="23B63563">
            <wp:simplePos x="0" y="0"/>
            <wp:positionH relativeFrom="column">
              <wp:posOffset>1905</wp:posOffset>
            </wp:positionH>
            <wp:positionV relativeFrom="paragraph">
              <wp:posOffset>0</wp:posOffset>
            </wp:positionV>
            <wp:extent cx="1260475" cy="452120"/>
            <wp:effectExtent l="0" t="0" r="0" b="5080"/>
            <wp:wrapSquare wrapText="bothSides"/>
            <wp:docPr id="10" name="Picture 10" descr="Logotyp: Creative Commons licens för Erkännande-IckeKommersiell-DelaLika 4.0 Internatio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yp: Creative Commons licens för Erkännande-IckeKommersiell-DelaLika 4.0 Internationell"/>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14:sizeRelH relativeFrom="page">
              <wp14:pctWidth>0</wp14:pctWidth>
            </wp14:sizeRelH>
            <wp14:sizeRelV relativeFrom="page">
              <wp14:pctHeight>0</wp14:pctHeight>
            </wp14:sizeRelV>
          </wp:anchor>
        </w:drawing>
      </w:r>
    </w:p>
    <w:p w14:paraId="18B353AA" w14:textId="77777777" w:rsidR="00EB480A" w:rsidRPr="00811DFE" w:rsidRDefault="00EB480A" w:rsidP="00EB480A">
      <w:pPr>
        <w:rPr>
          <w:rFonts w:asciiTheme="majorHAnsi" w:hAnsiTheme="majorHAnsi" w:cstheme="majorHAnsi"/>
          <w:color w:val="000000" w:themeColor="text1"/>
          <w:sz w:val="20"/>
          <w:szCs w:val="20"/>
          <w:lang w:val="sv-SE"/>
        </w:rPr>
        <w:sectPr w:rsidR="00EB480A" w:rsidRPr="00811DFE" w:rsidSect="00AC6CC8">
          <w:type w:val="continuous"/>
          <w:pgSz w:w="11899" w:h="16838"/>
          <w:pgMar w:top="1134" w:right="1531" w:bottom="1276" w:left="1531" w:header="709" w:footer="828" w:gutter="0"/>
          <w:cols w:num="2" w:space="567" w:equalWidth="0">
            <w:col w:w="2268" w:space="567"/>
            <w:col w:w="6002"/>
          </w:cols>
          <w:docGrid w:linePitch="360"/>
        </w:sectPr>
      </w:pPr>
      <w:r w:rsidRPr="00811DFE">
        <w:rPr>
          <w:rFonts w:asciiTheme="majorHAnsi" w:hAnsiTheme="majorHAnsi" w:cstheme="majorHAnsi"/>
          <w:sz w:val="20"/>
          <w:lang w:val="sv-SE" w:bidi="sv-SE"/>
        </w:rPr>
        <w:t xml:space="preserve">Detta verk är licensierat under licensen </w:t>
      </w:r>
      <w:hyperlink r:id="rId21" w:history="1">
        <w:proofErr w:type="spellStart"/>
        <w:r w:rsidRPr="00811DFE">
          <w:rPr>
            <w:rStyle w:val="Hyperlink"/>
            <w:rFonts w:asciiTheme="majorHAnsi" w:hAnsiTheme="majorHAnsi" w:cstheme="majorHAnsi"/>
            <w:sz w:val="20"/>
            <w:lang w:val="sv-SE" w:bidi="sv-SE"/>
          </w:rPr>
          <w:t>Creative</w:t>
        </w:r>
        <w:proofErr w:type="spellEnd"/>
        <w:r w:rsidRPr="00811DFE">
          <w:rPr>
            <w:rStyle w:val="Hyperlink"/>
            <w:rFonts w:asciiTheme="majorHAnsi" w:hAnsiTheme="majorHAnsi" w:cstheme="majorHAnsi"/>
            <w:sz w:val="20"/>
            <w:lang w:val="sv-SE" w:bidi="sv-SE"/>
          </w:rPr>
          <w:t xml:space="preserve"> </w:t>
        </w:r>
        <w:proofErr w:type="spellStart"/>
        <w:r w:rsidRPr="00811DFE">
          <w:rPr>
            <w:rStyle w:val="Hyperlink"/>
            <w:rFonts w:asciiTheme="majorHAnsi" w:hAnsiTheme="majorHAnsi" w:cstheme="majorHAnsi"/>
            <w:sz w:val="20"/>
            <w:lang w:val="sv-SE" w:bidi="sv-SE"/>
          </w:rPr>
          <w:t>Commons</w:t>
        </w:r>
        <w:proofErr w:type="spellEnd"/>
        <w:r w:rsidRPr="00811DFE">
          <w:rPr>
            <w:rStyle w:val="Hyperlink"/>
            <w:rFonts w:asciiTheme="majorHAnsi" w:hAnsiTheme="majorHAnsi" w:cstheme="majorHAnsi"/>
            <w:sz w:val="20"/>
            <w:lang w:val="sv-SE" w:bidi="sv-SE"/>
          </w:rPr>
          <w:t xml:space="preserve"> Erkännande-</w:t>
        </w:r>
        <w:proofErr w:type="spellStart"/>
        <w:r w:rsidRPr="00811DFE">
          <w:rPr>
            <w:rStyle w:val="Hyperlink"/>
            <w:rFonts w:asciiTheme="majorHAnsi" w:hAnsiTheme="majorHAnsi" w:cstheme="majorHAnsi"/>
            <w:sz w:val="20"/>
            <w:lang w:val="sv-SE" w:bidi="sv-SE"/>
          </w:rPr>
          <w:t>IckeKommersiell</w:t>
        </w:r>
        <w:proofErr w:type="spellEnd"/>
        <w:r w:rsidRPr="00811DFE">
          <w:rPr>
            <w:rStyle w:val="Hyperlink"/>
            <w:rFonts w:asciiTheme="majorHAnsi" w:hAnsiTheme="majorHAnsi" w:cstheme="majorHAnsi"/>
            <w:sz w:val="20"/>
            <w:lang w:val="sv-SE" w:bidi="sv-SE"/>
          </w:rPr>
          <w:t>-</w:t>
        </w:r>
        <w:proofErr w:type="spellStart"/>
        <w:r w:rsidRPr="00811DFE">
          <w:rPr>
            <w:rStyle w:val="Hyperlink"/>
            <w:rFonts w:asciiTheme="majorHAnsi" w:hAnsiTheme="majorHAnsi" w:cstheme="majorHAnsi"/>
            <w:sz w:val="20"/>
            <w:lang w:val="sv-SE" w:bidi="sv-SE"/>
          </w:rPr>
          <w:t>DelaLika</w:t>
        </w:r>
        <w:proofErr w:type="spellEnd"/>
        <w:r w:rsidRPr="00811DFE">
          <w:rPr>
            <w:rStyle w:val="Hyperlink"/>
            <w:rFonts w:asciiTheme="majorHAnsi" w:hAnsiTheme="majorHAnsi" w:cstheme="majorHAnsi"/>
            <w:sz w:val="20"/>
            <w:lang w:val="sv-SE" w:bidi="sv-SE"/>
          </w:rPr>
          <w:t xml:space="preserve"> 4.0 Internationell</w:t>
        </w:r>
      </w:hyperlink>
      <w:r w:rsidRPr="00811DFE">
        <w:rPr>
          <w:rFonts w:asciiTheme="majorHAnsi" w:hAnsiTheme="majorHAnsi" w:cstheme="majorHAnsi"/>
          <w:sz w:val="20"/>
          <w:lang w:val="sv-SE" w:bidi="sv-SE"/>
        </w:rPr>
        <w:t>. Du får fritt sprida och anpassa publikationen.</w:t>
      </w:r>
    </w:p>
    <w:p w14:paraId="329D6D1C" w14:textId="77777777" w:rsidR="00EB480A" w:rsidRPr="00811DFE" w:rsidRDefault="00EB480A" w:rsidP="00EB480A">
      <w:pPr>
        <w:spacing w:before="120"/>
        <w:rPr>
          <w:rFonts w:asciiTheme="majorHAnsi" w:hAnsiTheme="majorHAnsi" w:cstheme="majorHAnsi"/>
          <w:color w:val="000000" w:themeColor="text1"/>
          <w:sz w:val="20"/>
          <w:szCs w:val="20"/>
          <w:lang w:val="sv-SE"/>
        </w:rPr>
      </w:pPr>
      <w:r w:rsidRPr="00811DFE">
        <w:rPr>
          <w:rFonts w:asciiTheme="majorHAnsi" w:hAnsiTheme="majorHAnsi" w:cstheme="majorHAnsi"/>
          <w:sz w:val="20"/>
          <w:lang w:val="sv-SE" w:bidi="sv-SE"/>
        </w:rPr>
        <w:t xml:space="preserve">Publikationen är en öppen resurs, vilket innebär att du får läsa, använda och sprida den med korrekt källhänvisning till </w:t>
      </w:r>
      <w:proofErr w:type="spellStart"/>
      <w:r w:rsidRPr="00811DFE">
        <w:rPr>
          <w:rFonts w:asciiTheme="majorHAnsi" w:hAnsiTheme="majorHAnsi" w:cstheme="majorHAnsi"/>
          <w:sz w:val="20"/>
          <w:lang w:val="sv-SE" w:bidi="sv-SE"/>
        </w:rPr>
        <w:t>European</w:t>
      </w:r>
      <w:proofErr w:type="spellEnd"/>
      <w:r w:rsidRPr="00811DFE">
        <w:rPr>
          <w:rFonts w:asciiTheme="majorHAnsi" w:hAnsiTheme="majorHAnsi" w:cstheme="majorHAnsi"/>
          <w:sz w:val="20"/>
          <w:lang w:val="sv-SE" w:bidi="sv-SE"/>
        </w:rPr>
        <w:t xml:space="preserve"> Agency for Special </w:t>
      </w:r>
      <w:proofErr w:type="spellStart"/>
      <w:r w:rsidRPr="00811DFE">
        <w:rPr>
          <w:rFonts w:asciiTheme="majorHAnsi" w:hAnsiTheme="majorHAnsi" w:cstheme="majorHAnsi"/>
          <w:sz w:val="20"/>
          <w:lang w:val="sv-SE" w:bidi="sv-SE"/>
        </w:rPr>
        <w:t>Needs</w:t>
      </w:r>
      <w:proofErr w:type="spellEnd"/>
      <w:r w:rsidRPr="00811DFE">
        <w:rPr>
          <w:rFonts w:asciiTheme="majorHAnsi" w:hAnsiTheme="majorHAnsi" w:cstheme="majorHAnsi"/>
          <w:sz w:val="20"/>
          <w:lang w:val="sv-SE" w:bidi="sv-SE"/>
        </w:rPr>
        <w:t xml:space="preserve"> and </w:t>
      </w:r>
      <w:proofErr w:type="spellStart"/>
      <w:r w:rsidRPr="00811DFE">
        <w:rPr>
          <w:rFonts w:asciiTheme="majorHAnsi" w:hAnsiTheme="majorHAnsi" w:cstheme="majorHAnsi"/>
          <w:sz w:val="20"/>
          <w:lang w:val="sv-SE" w:bidi="sv-SE"/>
        </w:rPr>
        <w:t>Inclusive</w:t>
      </w:r>
      <w:proofErr w:type="spellEnd"/>
      <w:r w:rsidRPr="00811DFE">
        <w:rPr>
          <w:rFonts w:asciiTheme="majorHAnsi" w:hAnsiTheme="majorHAnsi" w:cstheme="majorHAnsi"/>
          <w:sz w:val="20"/>
          <w:lang w:val="sv-SE" w:bidi="sv-SE"/>
        </w:rPr>
        <w:t xml:space="preserve"> </w:t>
      </w:r>
      <w:proofErr w:type="spellStart"/>
      <w:r w:rsidRPr="00811DFE">
        <w:rPr>
          <w:rFonts w:asciiTheme="majorHAnsi" w:hAnsiTheme="majorHAnsi" w:cstheme="majorHAnsi"/>
          <w:sz w:val="20"/>
          <w:lang w:val="sv-SE" w:bidi="sv-SE"/>
        </w:rPr>
        <w:t>Education</w:t>
      </w:r>
      <w:proofErr w:type="spellEnd"/>
      <w:r w:rsidRPr="00811DFE">
        <w:rPr>
          <w:rFonts w:asciiTheme="majorHAnsi" w:hAnsiTheme="majorHAnsi" w:cstheme="majorHAnsi"/>
          <w:sz w:val="20"/>
          <w:lang w:val="sv-SE" w:bidi="sv-SE"/>
        </w:rPr>
        <w:t xml:space="preserve">. Se </w:t>
      </w:r>
      <w:proofErr w:type="spellStart"/>
      <w:r w:rsidRPr="00811DFE">
        <w:rPr>
          <w:rFonts w:asciiTheme="majorHAnsi" w:hAnsiTheme="majorHAnsi" w:cstheme="majorHAnsi"/>
          <w:sz w:val="20"/>
          <w:lang w:val="sv-SE" w:bidi="sv-SE"/>
        </w:rPr>
        <w:t>European</w:t>
      </w:r>
      <w:proofErr w:type="spellEnd"/>
      <w:r w:rsidRPr="00811DFE">
        <w:rPr>
          <w:rFonts w:asciiTheme="majorHAnsi" w:hAnsiTheme="majorHAnsi" w:cstheme="majorHAnsi"/>
          <w:sz w:val="20"/>
          <w:lang w:val="sv-SE" w:bidi="sv-SE"/>
        </w:rPr>
        <w:t xml:space="preserve"> Agencys policy för öppen tillgång för mer information: </w:t>
      </w:r>
      <w:hyperlink r:id="rId22" w:tgtFrame="_blank" w:tooltip="https://www.european-agency.org/open-access-policy." w:history="1">
        <w:r w:rsidRPr="00811DFE">
          <w:rPr>
            <w:rStyle w:val="Hyperlink"/>
            <w:rFonts w:asciiTheme="majorHAnsi" w:hAnsiTheme="majorHAnsi" w:cstheme="majorHAnsi"/>
            <w:sz w:val="20"/>
            <w:lang w:val="sv-SE" w:bidi="sv-SE"/>
          </w:rPr>
          <w:t>www.european-agency.org/open-access-policy</w:t>
        </w:r>
      </w:hyperlink>
      <w:r w:rsidRPr="00811DFE">
        <w:rPr>
          <w:rFonts w:asciiTheme="majorHAnsi" w:hAnsiTheme="majorHAnsi" w:cstheme="majorHAnsi"/>
          <w:sz w:val="20"/>
          <w:lang w:val="sv-SE" w:bidi="sv-SE"/>
        </w:rPr>
        <w:t>.</w:t>
      </w:r>
    </w:p>
    <w:p w14:paraId="1AA25908" w14:textId="5BFCFEA3" w:rsidR="00A4520C" w:rsidRPr="002D27AE" w:rsidRDefault="00EB480A" w:rsidP="002D27AE">
      <w:pPr>
        <w:spacing w:before="2160"/>
        <w:rPr>
          <w:rFonts w:asciiTheme="majorHAnsi" w:hAnsiTheme="majorHAnsi" w:cstheme="majorHAnsi"/>
          <w:sz w:val="20"/>
        </w:rPr>
      </w:pPr>
      <w:r w:rsidRPr="00811DFE">
        <w:rPr>
          <w:rFonts w:asciiTheme="majorHAnsi" w:hAnsiTheme="majorHAnsi" w:cstheme="majorHAnsi"/>
          <w:b/>
          <w:sz w:val="28"/>
          <w:lang w:val="sv-SE" w:bidi="sv-SE"/>
        </w:rPr>
        <w:t>SV</w:t>
      </w:r>
      <w:r w:rsidR="009E6E4D" w:rsidRPr="00D93E29">
        <w:rPr>
          <w:lang w:val="sv-SE" w:bidi="sv-SE"/>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sv-SE" w:bidi="sv-SE"/>
        </w:rPr>
        <w:lastRenderedPageBreak/>
        <w:t>INNEHÅLL</w:t>
      </w:r>
    </w:p>
    <w:bookmarkStart w:id="0" w:name="PROFILE"/>
    <w:p w14:paraId="4F1B1401" w14:textId="32CA6550" w:rsidR="00EB480A" w:rsidRDefault="008C3478">
      <w:pPr>
        <w:pStyle w:val="TOC2"/>
        <w:tabs>
          <w:tab w:val="right" w:leader="underscore" w:pos="8827"/>
        </w:tabs>
        <w:rPr>
          <w:rFonts w:asciiTheme="minorHAnsi" w:eastAsiaTheme="minorEastAsia" w:hAnsiTheme="minorHAnsi" w:cstheme="minorBidi"/>
          <w:noProof/>
          <w:szCs w:val="24"/>
          <w:lang w:eastAsia="en-GB"/>
        </w:rPr>
      </w:pPr>
      <w:r>
        <w:rPr>
          <w:b/>
          <w:caps/>
          <w:szCs w:val="24"/>
          <w:lang w:val="sv-SE" w:bidi="sv-SE"/>
        </w:rPr>
        <w:fldChar w:fldCharType="begin"/>
      </w:r>
      <w:r>
        <w:rPr>
          <w:lang w:val="sv-SE" w:bidi="sv-SE"/>
        </w:rPr>
        <w:instrText xml:space="preserve"> TOC \h \z \t "Heading 1,1,Heading 2,2,Heading 3,3,Agency-heading-1,1,Agency-heading-2,2,Agency-heading-3,3,ea-heading-1,1,ea-heading-2,2,ea-heading-3,3" </w:instrText>
      </w:r>
      <w:r>
        <w:rPr>
          <w:b/>
          <w:caps/>
          <w:szCs w:val="24"/>
          <w:lang w:val="sv-SE" w:bidi="sv-SE"/>
        </w:rPr>
        <w:fldChar w:fldCharType="separate"/>
      </w:r>
      <w:hyperlink w:anchor="_Toc115700719" w:history="1">
        <w:r w:rsidR="00EB480A" w:rsidRPr="002D6453">
          <w:rPr>
            <w:rStyle w:val="Hyperlink"/>
            <w:noProof/>
            <w:lang w:val="sv-SE"/>
          </w:rPr>
          <w:t>Inledning</w:t>
        </w:r>
        <w:r w:rsidR="00EB480A">
          <w:rPr>
            <w:noProof/>
            <w:webHidden/>
          </w:rPr>
          <w:tab/>
        </w:r>
        <w:r w:rsidR="00EB480A">
          <w:rPr>
            <w:noProof/>
            <w:webHidden/>
          </w:rPr>
          <w:fldChar w:fldCharType="begin"/>
        </w:r>
        <w:r w:rsidR="00EB480A">
          <w:rPr>
            <w:noProof/>
            <w:webHidden/>
          </w:rPr>
          <w:instrText xml:space="preserve"> PAGEREF _Toc115700719 \h </w:instrText>
        </w:r>
        <w:r w:rsidR="00EB480A">
          <w:rPr>
            <w:noProof/>
            <w:webHidden/>
          </w:rPr>
        </w:r>
        <w:r w:rsidR="00EB480A">
          <w:rPr>
            <w:noProof/>
            <w:webHidden/>
          </w:rPr>
          <w:fldChar w:fldCharType="separate"/>
        </w:r>
        <w:r w:rsidR="002D27AE">
          <w:rPr>
            <w:noProof/>
            <w:webHidden/>
          </w:rPr>
          <w:t>4</w:t>
        </w:r>
        <w:r w:rsidR="00EB480A">
          <w:rPr>
            <w:noProof/>
            <w:webHidden/>
          </w:rPr>
          <w:fldChar w:fldCharType="end"/>
        </w:r>
      </w:hyperlink>
    </w:p>
    <w:p w14:paraId="5CDB58F5" w14:textId="2E44CFC2" w:rsidR="00EB480A" w:rsidRDefault="00EB480A">
      <w:pPr>
        <w:pStyle w:val="TOC2"/>
        <w:tabs>
          <w:tab w:val="right" w:leader="underscore" w:pos="8827"/>
        </w:tabs>
        <w:rPr>
          <w:rFonts w:asciiTheme="minorHAnsi" w:eastAsiaTheme="minorEastAsia" w:hAnsiTheme="minorHAnsi" w:cstheme="minorBidi"/>
          <w:noProof/>
          <w:szCs w:val="24"/>
          <w:lang w:eastAsia="en-GB"/>
        </w:rPr>
      </w:pPr>
      <w:hyperlink w:anchor="_Toc115700720" w:history="1">
        <w:r w:rsidRPr="002D6453">
          <w:rPr>
            <w:rStyle w:val="Hyperlink"/>
            <w:noProof/>
            <w:lang w:val="sv-SE" w:bidi="sv-SE"/>
          </w:rPr>
          <w:t>Sätta värde på elevernas olikheter</w:t>
        </w:r>
        <w:r>
          <w:rPr>
            <w:noProof/>
            <w:webHidden/>
          </w:rPr>
          <w:tab/>
        </w:r>
        <w:r>
          <w:rPr>
            <w:noProof/>
            <w:webHidden/>
          </w:rPr>
          <w:fldChar w:fldCharType="begin"/>
        </w:r>
        <w:r>
          <w:rPr>
            <w:noProof/>
            <w:webHidden/>
          </w:rPr>
          <w:instrText xml:space="preserve"> PAGEREF _Toc115700720 \h </w:instrText>
        </w:r>
        <w:r>
          <w:rPr>
            <w:noProof/>
            <w:webHidden/>
          </w:rPr>
        </w:r>
        <w:r>
          <w:rPr>
            <w:noProof/>
            <w:webHidden/>
          </w:rPr>
          <w:fldChar w:fldCharType="separate"/>
        </w:r>
        <w:r w:rsidR="002D27AE">
          <w:rPr>
            <w:noProof/>
            <w:webHidden/>
          </w:rPr>
          <w:t>5</w:t>
        </w:r>
        <w:r>
          <w:rPr>
            <w:noProof/>
            <w:webHidden/>
          </w:rPr>
          <w:fldChar w:fldCharType="end"/>
        </w:r>
      </w:hyperlink>
    </w:p>
    <w:p w14:paraId="65F08CBD" w14:textId="2F41AD00"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21" w:history="1">
        <w:r w:rsidRPr="002D6453">
          <w:rPr>
            <w:rStyle w:val="Hyperlink"/>
            <w:noProof/>
            <w:lang w:val="sv-SE" w:bidi="sv-SE"/>
          </w:rPr>
          <w:t>Hur man uppfattar inkludering, rättvisa och kvalitetssäkrad utbildning</w:t>
        </w:r>
        <w:r>
          <w:rPr>
            <w:noProof/>
            <w:webHidden/>
          </w:rPr>
          <w:tab/>
        </w:r>
        <w:r>
          <w:rPr>
            <w:noProof/>
            <w:webHidden/>
          </w:rPr>
          <w:fldChar w:fldCharType="begin"/>
        </w:r>
        <w:r>
          <w:rPr>
            <w:noProof/>
            <w:webHidden/>
          </w:rPr>
          <w:instrText xml:space="preserve"> PAGEREF _Toc115700721 \h </w:instrText>
        </w:r>
        <w:r>
          <w:rPr>
            <w:noProof/>
            <w:webHidden/>
          </w:rPr>
        </w:r>
        <w:r>
          <w:rPr>
            <w:noProof/>
            <w:webHidden/>
          </w:rPr>
          <w:fldChar w:fldCharType="separate"/>
        </w:r>
        <w:r w:rsidR="002D27AE">
          <w:rPr>
            <w:noProof/>
            <w:webHidden/>
          </w:rPr>
          <w:t>5</w:t>
        </w:r>
        <w:r>
          <w:rPr>
            <w:noProof/>
            <w:webHidden/>
          </w:rPr>
          <w:fldChar w:fldCharType="end"/>
        </w:r>
      </w:hyperlink>
    </w:p>
    <w:p w14:paraId="5854116A" w14:textId="65850C4A"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22" w:history="1">
        <w:r w:rsidRPr="002D6453">
          <w:rPr>
            <w:rStyle w:val="Hyperlink"/>
            <w:noProof/>
            <w:lang w:val="sv-SE" w:bidi="sv-SE"/>
          </w:rPr>
          <w:t>Hur pedagoger ser på elevernas olikheter</w:t>
        </w:r>
        <w:r>
          <w:rPr>
            <w:noProof/>
            <w:webHidden/>
          </w:rPr>
          <w:tab/>
        </w:r>
        <w:r>
          <w:rPr>
            <w:noProof/>
            <w:webHidden/>
          </w:rPr>
          <w:fldChar w:fldCharType="begin"/>
        </w:r>
        <w:r>
          <w:rPr>
            <w:noProof/>
            <w:webHidden/>
          </w:rPr>
          <w:instrText xml:space="preserve"> PAGEREF _Toc115700722 \h </w:instrText>
        </w:r>
        <w:r>
          <w:rPr>
            <w:noProof/>
            <w:webHidden/>
          </w:rPr>
        </w:r>
        <w:r>
          <w:rPr>
            <w:noProof/>
            <w:webHidden/>
          </w:rPr>
          <w:fldChar w:fldCharType="separate"/>
        </w:r>
        <w:r w:rsidR="002D27AE">
          <w:rPr>
            <w:noProof/>
            <w:webHidden/>
          </w:rPr>
          <w:t>7</w:t>
        </w:r>
        <w:r>
          <w:rPr>
            <w:noProof/>
            <w:webHidden/>
          </w:rPr>
          <w:fldChar w:fldCharType="end"/>
        </w:r>
      </w:hyperlink>
    </w:p>
    <w:p w14:paraId="2C2CF8C9" w14:textId="06E0965A" w:rsidR="00EB480A" w:rsidRDefault="00EB480A">
      <w:pPr>
        <w:pStyle w:val="TOC2"/>
        <w:tabs>
          <w:tab w:val="right" w:leader="underscore" w:pos="8827"/>
        </w:tabs>
        <w:rPr>
          <w:rFonts w:asciiTheme="minorHAnsi" w:eastAsiaTheme="minorEastAsia" w:hAnsiTheme="minorHAnsi" w:cstheme="minorBidi"/>
          <w:noProof/>
          <w:szCs w:val="24"/>
          <w:lang w:eastAsia="en-GB"/>
        </w:rPr>
      </w:pPr>
      <w:hyperlink w:anchor="_Toc115700723" w:history="1">
        <w:r w:rsidRPr="002D6453">
          <w:rPr>
            <w:rStyle w:val="Hyperlink"/>
            <w:noProof/>
            <w:lang w:val="sv-SE" w:bidi="sv-SE"/>
          </w:rPr>
          <w:t>Stöd till alla elever</w:t>
        </w:r>
        <w:r>
          <w:rPr>
            <w:noProof/>
            <w:webHidden/>
          </w:rPr>
          <w:tab/>
        </w:r>
        <w:r>
          <w:rPr>
            <w:noProof/>
            <w:webHidden/>
          </w:rPr>
          <w:fldChar w:fldCharType="begin"/>
        </w:r>
        <w:r>
          <w:rPr>
            <w:noProof/>
            <w:webHidden/>
          </w:rPr>
          <w:instrText xml:space="preserve"> PAGEREF _Toc115700723 \h </w:instrText>
        </w:r>
        <w:r>
          <w:rPr>
            <w:noProof/>
            <w:webHidden/>
          </w:rPr>
        </w:r>
        <w:r>
          <w:rPr>
            <w:noProof/>
            <w:webHidden/>
          </w:rPr>
          <w:fldChar w:fldCharType="separate"/>
        </w:r>
        <w:r w:rsidR="002D27AE">
          <w:rPr>
            <w:noProof/>
            <w:webHidden/>
          </w:rPr>
          <w:t>8</w:t>
        </w:r>
        <w:r>
          <w:rPr>
            <w:noProof/>
            <w:webHidden/>
          </w:rPr>
          <w:fldChar w:fldCharType="end"/>
        </w:r>
      </w:hyperlink>
    </w:p>
    <w:p w14:paraId="5450F25D" w14:textId="209CBDC5"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24" w:history="1">
        <w:r w:rsidRPr="002D6453">
          <w:rPr>
            <w:rStyle w:val="Hyperlink"/>
            <w:noProof/>
            <w:lang w:val="sv-SE" w:bidi="sv-SE"/>
          </w:rPr>
          <w:t>Hjälpa alla elever att förvärva teoretiska och praktiska kunskaper och utvecklas socialt och emotionellt</w:t>
        </w:r>
        <w:r>
          <w:rPr>
            <w:noProof/>
            <w:webHidden/>
          </w:rPr>
          <w:tab/>
        </w:r>
        <w:r>
          <w:rPr>
            <w:noProof/>
            <w:webHidden/>
          </w:rPr>
          <w:fldChar w:fldCharType="begin"/>
        </w:r>
        <w:r>
          <w:rPr>
            <w:noProof/>
            <w:webHidden/>
          </w:rPr>
          <w:instrText xml:space="preserve"> PAGEREF _Toc115700724 \h </w:instrText>
        </w:r>
        <w:r>
          <w:rPr>
            <w:noProof/>
            <w:webHidden/>
          </w:rPr>
        </w:r>
        <w:r>
          <w:rPr>
            <w:noProof/>
            <w:webHidden/>
          </w:rPr>
          <w:fldChar w:fldCharType="separate"/>
        </w:r>
        <w:r w:rsidR="002D27AE">
          <w:rPr>
            <w:noProof/>
            <w:webHidden/>
          </w:rPr>
          <w:t>8</w:t>
        </w:r>
        <w:r>
          <w:rPr>
            <w:noProof/>
            <w:webHidden/>
          </w:rPr>
          <w:fldChar w:fldCharType="end"/>
        </w:r>
      </w:hyperlink>
    </w:p>
    <w:p w14:paraId="406EAE3B" w14:textId="67EE3914"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25" w:history="1">
        <w:r w:rsidRPr="002D6453">
          <w:rPr>
            <w:rStyle w:val="Hyperlink"/>
            <w:noProof/>
            <w:lang w:val="sv-SE" w:bidi="sv-SE"/>
          </w:rPr>
          <w:t>Se till att alla elever mår bra</w:t>
        </w:r>
        <w:r>
          <w:rPr>
            <w:noProof/>
            <w:webHidden/>
          </w:rPr>
          <w:tab/>
        </w:r>
        <w:r>
          <w:rPr>
            <w:noProof/>
            <w:webHidden/>
          </w:rPr>
          <w:fldChar w:fldCharType="begin"/>
        </w:r>
        <w:r>
          <w:rPr>
            <w:noProof/>
            <w:webHidden/>
          </w:rPr>
          <w:instrText xml:space="preserve"> PAGEREF _Toc115700725 \h </w:instrText>
        </w:r>
        <w:r>
          <w:rPr>
            <w:noProof/>
            <w:webHidden/>
          </w:rPr>
        </w:r>
        <w:r>
          <w:rPr>
            <w:noProof/>
            <w:webHidden/>
          </w:rPr>
          <w:fldChar w:fldCharType="separate"/>
        </w:r>
        <w:r w:rsidR="002D27AE">
          <w:rPr>
            <w:noProof/>
            <w:webHidden/>
          </w:rPr>
          <w:t>9</w:t>
        </w:r>
        <w:r>
          <w:rPr>
            <w:noProof/>
            <w:webHidden/>
          </w:rPr>
          <w:fldChar w:fldCharType="end"/>
        </w:r>
      </w:hyperlink>
    </w:p>
    <w:p w14:paraId="711EDC1B" w14:textId="3DFA86DA"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26" w:history="1">
        <w:r w:rsidRPr="002D6453">
          <w:rPr>
            <w:rStyle w:val="Hyperlink"/>
            <w:noProof/>
            <w:lang w:val="sv-SE" w:bidi="sv-SE"/>
          </w:rPr>
          <w:t>Undervisa på ett sätt som ger goda resultat och anpassa stöd efter behov</w:t>
        </w:r>
        <w:r>
          <w:rPr>
            <w:noProof/>
            <w:webHidden/>
          </w:rPr>
          <w:tab/>
        </w:r>
        <w:r>
          <w:rPr>
            <w:noProof/>
            <w:webHidden/>
          </w:rPr>
          <w:fldChar w:fldCharType="begin"/>
        </w:r>
        <w:r>
          <w:rPr>
            <w:noProof/>
            <w:webHidden/>
          </w:rPr>
          <w:instrText xml:space="preserve"> PAGEREF _Toc115700726 \h </w:instrText>
        </w:r>
        <w:r>
          <w:rPr>
            <w:noProof/>
            <w:webHidden/>
          </w:rPr>
        </w:r>
        <w:r>
          <w:rPr>
            <w:noProof/>
            <w:webHidden/>
          </w:rPr>
          <w:fldChar w:fldCharType="separate"/>
        </w:r>
        <w:r w:rsidR="002D27AE">
          <w:rPr>
            <w:noProof/>
            <w:webHidden/>
          </w:rPr>
          <w:t>10</w:t>
        </w:r>
        <w:r>
          <w:rPr>
            <w:noProof/>
            <w:webHidden/>
          </w:rPr>
          <w:fldChar w:fldCharType="end"/>
        </w:r>
      </w:hyperlink>
    </w:p>
    <w:p w14:paraId="47EEED5F" w14:textId="506D25B7" w:rsidR="00EB480A" w:rsidRDefault="00EB480A">
      <w:pPr>
        <w:pStyle w:val="TOC2"/>
        <w:tabs>
          <w:tab w:val="right" w:leader="underscore" w:pos="8827"/>
        </w:tabs>
        <w:rPr>
          <w:rFonts w:asciiTheme="minorHAnsi" w:eastAsiaTheme="minorEastAsia" w:hAnsiTheme="minorHAnsi" w:cstheme="minorBidi"/>
          <w:noProof/>
          <w:szCs w:val="24"/>
          <w:lang w:eastAsia="en-GB"/>
        </w:rPr>
      </w:pPr>
      <w:hyperlink w:anchor="_Toc115700727" w:history="1">
        <w:r w:rsidRPr="002D6453">
          <w:rPr>
            <w:rStyle w:val="Hyperlink"/>
            <w:noProof/>
            <w:lang w:val="sv-SE" w:bidi="sv-SE"/>
          </w:rPr>
          <w:t>Arbeta med tillsammans andra</w:t>
        </w:r>
        <w:r>
          <w:rPr>
            <w:noProof/>
            <w:webHidden/>
          </w:rPr>
          <w:tab/>
        </w:r>
        <w:r>
          <w:rPr>
            <w:noProof/>
            <w:webHidden/>
          </w:rPr>
          <w:fldChar w:fldCharType="begin"/>
        </w:r>
        <w:r>
          <w:rPr>
            <w:noProof/>
            <w:webHidden/>
          </w:rPr>
          <w:instrText xml:space="preserve"> PAGEREF _Toc115700727 \h </w:instrText>
        </w:r>
        <w:r>
          <w:rPr>
            <w:noProof/>
            <w:webHidden/>
          </w:rPr>
        </w:r>
        <w:r>
          <w:rPr>
            <w:noProof/>
            <w:webHidden/>
          </w:rPr>
          <w:fldChar w:fldCharType="separate"/>
        </w:r>
        <w:r w:rsidR="002D27AE">
          <w:rPr>
            <w:noProof/>
            <w:webHidden/>
          </w:rPr>
          <w:t>12</w:t>
        </w:r>
        <w:r>
          <w:rPr>
            <w:noProof/>
            <w:webHidden/>
          </w:rPr>
          <w:fldChar w:fldCharType="end"/>
        </w:r>
      </w:hyperlink>
    </w:p>
    <w:p w14:paraId="34152F34" w14:textId="3F52E220"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28" w:history="1">
        <w:r w:rsidRPr="002D6453">
          <w:rPr>
            <w:rStyle w:val="Hyperlink"/>
            <w:noProof/>
            <w:lang w:val="sv-SE" w:bidi="sv-SE"/>
          </w:rPr>
          <w:t>Att verkligen lyssna på eleverna</w:t>
        </w:r>
        <w:r>
          <w:rPr>
            <w:noProof/>
            <w:webHidden/>
          </w:rPr>
          <w:tab/>
        </w:r>
        <w:r>
          <w:rPr>
            <w:noProof/>
            <w:webHidden/>
          </w:rPr>
          <w:fldChar w:fldCharType="begin"/>
        </w:r>
        <w:r>
          <w:rPr>
            <w:noProof/>
            <w:webHidden/>
          </w:rPr>
          <w:instrText xml:space="preserve"> PAGEREF _Toc115700728 \h </w:instrText>
        </w:r>
        <w:r>
          <w:rPr>
            <w:noProof/>
            <w:webHidden/>
          </w:rPr>
        </w:r>
        <w:r>
          <w:rPr>
            <w:noProof/>
            <w:webHidden/>
          </w:rPr>
          <w:fldChar w:fldCharType="separate"/>
        </w:r>
        <w:r w:rsidR="002D27AE">
          <w:rPr>
            <w:noProof/>
            <w:webHidden/>
          </w:rPr>
          <w:t>13</w:t>
        </w:r>
        <w:r>
          <w:rPr>
            <w:noProof/>
            <w:webHidden/>
          </w:rPr>
          <w:fldChar w:fldCharType="end"/>
        </w:r>
      </w:hyperlink>
    </w:p>
    <w:p w14:paraId="2BC0A1A1" w14:textId="0C365A90"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29" w:history="1">
        <w:r w:rsidRPr="002D6453">
          <w:rPr>
            <w:rStyle w:val="Hyperlink"/>
            <w:noProof/>
            <w:lang w:val="sv-SE" w:bidi="sv-SE"/>
          </w:rPr>
          <w:t>Arbeta tillsammans med vårdnadshavare och familjer</w:t>
        </w:r>
        <w:r>
          <w:rPr>
            <w:noProof/>
            <w:webHidden/>
          </w:rPr>
          <w:tab/>
        </w:r>
        <w:r>
          <w:rPr>
            <w:noProof/>
            <w:webHidden/>
          </w:rPr>
          <w:fldChar w:fldCharType="begin"/>
        </w:r>
        <w:r>
          <w:rPr>
            <w:noProof/>
            <w:webHidden/>
          </w:rPr>
          <w:instrText xml:space="preserve"> PAGEREF _Toc115700729 \h </w:instrText>
        </w:r>
        <w:r>
          <w:rPr>
            <w:noProof/>
            <w:webHidden/>
          </w:rPr>
        </w:r>
        <w:r>
          <w:rPr>
            <w:noProof/>
            <w:webHidden/>
          </w:rPr>
          <w:fldChar w:fldCharType="separate"/>
        </w:r>
        <w:r w:rsidR="002D27AE">
          <w:rPr>
            <w:noProof/>
            <w:webHidden/>
          </w:rPr>
          <w:t>14</w:t>
        </w:r>
        <w:r>
          <w:rPr>
            <w:noProof/>
            <w:webHidden/>
          </w:rPr>
          <w:fldChar w:fldCharType="end"/>
        </w:r>
      </w:hyperlink>
    </w:p>
    <w:p w14:paraId="180558C2" w14:textId="0733C8AE"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30" w:history="1">
        <w:r w:rsidRPr="002D6453">
          <w:rPr>
            <w:rStyle w:val="Hyperlink"/>
            <w:noProof/>
            <w:lang w:val="sv-SE" w:bidi="sv-SE"/>
          </w:rPr>
          <w:t>Arbeta tillsammans med flera olika typer av pedagoger</w:t>
        </w:r>
        <w:r>
          <w:rPr>
            <w:noProof/>
            <w:webHidden/>
          </w:rPr>
          <w:tab/>
        </w:r>
        <w:r>
          <w:rPr>
            <w:noProof/>
            <w:webHidden/>
          </w:rPr>
          <w:fldChar w:fldCharType="begin"/>
        </w:r>
        <w:r>
          <w:rPr>
            <w:noProof/>
            <w:webHidden/>
          </w:rPr>
          <w:instrText xml:space="preserve"> PAGEREF _Toc115700730 \h </w:instrText>
        </w:r>
        <w:r>
          <w:rPr>
            <w:noProof/>
            <w:webHidden/>
          </w:rPr>
        </w:r>
        <w:r>
          <w:rPr>
            <w:noProof/>
            <w:webHidden/>
          </w:rPr>
          <w:fldChar w:fldCharType="separate"/>
        </w:r>
        <w:r w:rsidR="002D27AE">
          <w:rPr>
            <w:noProof/>
            <w:webHidden/>
          </w:rPr>
          <w:t>15</w:t>
        </w:r>
        <w:r>
          <w:rPr>
            <w:noProof/>
            <w:webHidden/>
          </w:rPr>
          <w:fldChar w:fldCharType="end"/>
        </w:r>
      </w:hyperlink>
    </w:p>
    <w:p w14:paraId="202AD7F4" w14:textId="2495F308" w:rsidR="00EB480A" w:rsidRDefault="00EB480A">
      <w:pPr>
        <w:pStyle w:val="TOC2"/>
        <w:tabs>
          <w:tab w:val="right" w:leader="underscore" w:pos="8827"/>
        </w:tabs>
        <w:rPr>
          <w:rFonts w:asciiTheme="minorHAnsi" w:eastAsiaTheme="minorEastAsia" w:hAnsiTheme="minorHAnsi" w:cstheme="minorBidi"/>
          <w:noProof/>
          <w:szCs w:val="24"/>
          <w:lang w:eastAsia="en-GB"/>
        </w:rPr>
      </w:pPr>
      <w:hyperlink w:anchor="_Toc115700731" w:history="1">
        <w:r w:rsidRPr="002D6453">
          <w:rPr>
            <w:rStyle w:val="Hyperlink"/>
            <w:noProof/>
            <w:lang w:val="sv-SE" w:bidi="sv-SE"/>
          </w:rPr>
          <w:t>Kompetensutveckling enskilt och i samverkan med andra</w:t>
        </w:r>
        <w:r>
          <w:rPr>
            <w:noProof/>
            <w:webHidden/>
          </w:rPr>
          <w:tab/>
        </w:r>
        <w:r>
          <w:rPr>
            <w:noProof/>
            <w:webHidden/>
          </w:rPr>
          <w:fldChar w:fldCharType="begin"/>
        </w:r>
        <w:r>
          <w:rPr>
            <w:noProof/>
            <w:webHidden/>
          </w:rPr>
          <w:instrText xml:space="preserve"> PAGEREF _Toc115700731 \h </w:instrText>
        </w:r>
        <w:r>
          <w:rPr>
            <w:noProof/>
            <w:webHidden/>
          </w:rPr>
        </w:r>
        <w:r>
          <w:rPr>
            <w:noProof/>
            <w:webHidden/>
          </w:rPr>
          <w:fldChar w:fldCharType="separate"/>
        </w:r>
        <w:r w:rsidR="002D27AE">
          <w:rPr>
            <w:noProof/>
            <w:webHidden/>
          </w:rPr>
          <w:t>16</w:t>
        </w:r>
        <w:r>
          <w:rPr>
            <w:noProof/>
            <w:webHidden/>
          </w:rPr>
          <w:fldChar w:fldCharType="end"/>
        </w:r>
      </w:hyperlink>
    </w:p>
    <w:p w14:paraId="26AB7E70" w14:textId="4D28F9A0"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32" w:history="1">
        <w:r w:rsidRPr="002D6453">
          <w:rPr>
            <w:rStyle w:val="Hyperlink"/>
            <w:noProof/>
            <w:lang w:val="sv-SE" w:bidi="sv-SE"/>
          </w:rPr>
          <w:t xml:space="preserve">Lärare och andra pedagoger som en del i en inkluderande gemenskap för </w:t>
        </w:r>
        <w:r>
          <w:rPr>
            <w:rStyle w:val="Hyperlink"/>
            <w:noProof/>
            <w:lang w:val="sv-SE" w:bidi="sv-SE"/>
          </w:rPr>
          <w:br/>
        </w:r>
        <w:r w:rsidRPr="002D6453">
          <w:rPr>
            <w:rStyle w:val="Hyperlink"/>
            <w:noProof/>
            <w:lang w:val="sv-SE" w:bidi="sv-SE"/>
          </w:rPr>
          <w:t>professionellt lärande</w:t>
        </w:r>
        <w:r>
          <w:rPr>
            <w:noProof/>
            <w:webHidden/>
          </w:rPr>
          <w:tab/>
        </w:r>
        <w:r>
          <w:rPr>
            <w:noProof/>
            <w:webHidden/>
          </w:rPr>
          <w:fldChar w:fldCharType="begin"/>
        </w:r>
        <w:r>
          <w:rPr>
            <w:noProof/>
            <w:webHidden/>
          </w:rPr>
          <w:instrText xml:space="preserve"> PAGEREF _Toc115700732 \h </w:instrText>
        </w:r>
        <w:r>
          <w:rPr>
            <w:noProof/>
            <w:webHidden/>
          </w:rPr>
        </w:r>
        <w:r>
          <w:rPr>
            <w:noProof/>
            <w:webHidden/>
          </w:rPr>
          <w:fldChar w:fldCharType="separate"/>
        </w:r>
        <w:r w:rsidR="002D27AE">
          <w:rPr>
            <w:noProof/>
            <w:webHidden/>
          </w:rPr>
          <w:t>17</w:t>
        </w:r>
        <w:r>
          <w:rPr>
            <w:noProof/>
            <w:webHidden/>
          </w:rPr>
          <w:fldChar w:fldCharType="end"/>
        </w:r>
      </w:hyperlink>
    </w:p>
    <w:p w14:paraId="1C1E5D84" w14:textId="40C2B8C0" w:rsidR="00EB480A" w:rsidRDefault="00EB480A">
      <w:pPr>
        <w:pStyle w:val="TOC3"/>
        <w:tabs>
          <w:tab w:val="right" w:leader="underscore" w:pos="8827"/>
        </w:tabs>
        <w:rPr>
          <w:rFonts w:asciiTheme="minorHAnsi" w:eastAsiaTheme="minorEastAsia" w:hAnsiTheme="minorHAnsi" w:cstheme="minorBidi"/>
          <w:i w:val="0"/>
          <w:noProof/>
          <w:szCs w:val="24"/>
          <w:lang w:eastAsia="en-GB"/>
        </w:rPr>
      </w:pPr>
      <w:hyperlink w:anchor="_Toc115700733" w:history="1">
        <w:r w:rsidRPr="002D6453">
          <w:rPr>
            <w:rStyle w:val="Hyperlink"/>
            <w:noProof/>
            <w:lang w:val="sv-SE" w:bidi="sv-SE"/>
          </w:rPr>
          <w:t xml:space="preserve">Professionellt lärande för inkludering som bygger vidare på grundutbildningen för </w:t>
        </w:r>
        <w:r>
          <w:rPr>
            <w:rStyle w:val="Hyperlink"/>
            <w:noProof/>
            <w:lang w:val="sv-SE" w:bidi="sv-SE"/>
          </w:rPr>
          <w:br/>
        </w:r>
        <w:r w:rsidRPr="002D6453">
          <w:rPr>
            <w:rStyle w:val="Hyperlink"/>
            <w:noProof/>
            <w:lang w:val="sv-SE" w:bidi="sv-SE"/>
          </w:rPr>
          <w:t>lärare och den kompetens som andra pedagoger inom skolan besitter</w:t>
        </w:r>
        <w:r>
          <w:rPr>
            <w:noProof/>
            <w:webHidden/>
          </w:rPr>
          <w:tab/>
        </w:r>
        <w:r>
          <w:rPr>
            <w:noProof/>
            <w:webHidden/>
          </w:rPr>
          <w:fldChar w:fldCharType="begin"/>
        </w:r>
        <w:r>
          <w:rPr>
            <w:noProof/>
            <w:webHidden/>
          </w:rPr>
          <w:instrText xml:space="preserve"> PAGEREF _Toc115700733 \h </w:instrText>
        </w:r>
        <w:r>
          <w:rPr>
            <w:noProof/>
            <w:webHidden/>
          </w:rPr>
        </w:r>
        <w:r>
          <w:rPr>
            <w:noProof/>
            <w:webHidden/>
          </w:rPr>
          <w:fldChar w:fldCharType="separate"/>
        </w:r>
        <w:r w:rsidR="002D27AE">
          <w:rPr>
            <w:noProof/>
            <w:webHidden/>
          </w:rPr>
          <w:t>18</w:t>
        </w:r>
        <w:r>
          <w:rPr>
            <w:noProof/>
            <w:webHidden/>
          </w:rPr>
          <w:fldChar w:fldCharType="end"/>
        </w:r>
      </w:hyperlink>
    </w:p>
    <w:p w14:paraId="0104A5EB" w14:textId="4C90220D" w:rsidR="00C22B4F" w:rsidRPr="00D93E29" w:rsidRDefault="008C3478" w:rsidP="00C22B4F">
      <w:pPr>
        <w:pStyle w:val="Agency-body-text"/>
      </w:pPr>
      <w:r>
        <w:rPr>
          <w:lang w:val="sv-SE" w:bidi="sv-SE"/>
        </w:rPr>
        <w:fldChar w:fldCharType="end"/>
      </w:r>
    </w:p>
    <w:p w14:paraId="6D468B53" w14:textId="2A73EBC3" w:rsidR="00C22B4F" w:rsidRPr="00D93E29" w:rsidRDefault="00C22B4F" w:rsidP="002A55F0">
      <w:pPr>
        <w:pStyle w:val="Agency-body-text"/>
      </w:pPr>
      <w:r w:rsidRPr="00D93E29">
        <w:rPr>
          <w:lang w:val="sv-SE" w:bidi="sv-SE"/>
        </w:rPr>
        <w:br w:type="page"/>
      </w:r>
    </w:p>
    <w:p w14:paraId="7548C6AC" w14:textId="72546DA8" w:rsidR="00622128" w:rsidRPr="00D93E29" w:rsidRDefault="005B7288" w:rsidP="002D27AE">
      <w:pPr>
        <w:pStyle w:val="Agency-heading-2"/>
        <w:rPr>
          <w:iCs/>
        </w:rPr>
      </w:pPr>
      <w:bookmarkStart w:id="1" w:name="_Toc115700719"/>
      <w:r w:rsidRPr="002D27AE">
        <w:rPr>
          <w:rStyle w:val="normaltextrun"/>
          <w:lang w:val="sv-SE"/>
        </w:rPr>
        <w:lastRenderedPageBreak/>
        <w:t>Inledning</w:t>
      </w:r>
      <w:bookmarkEnd w:id="1"/>
      <w:bookmarkEnd w:id="0"/>
    </w:p>
    <w:p w14:paraId="03FAB0A5" w14:textId="3DC838A6" w:rsidR="00622128" w:rsidRPr="00D93E29" w:rsidRDefault="00622128" w:rsidP="00622128">
      <w:pPr>
        <w:pStyle w:val="Agency-body-text"/>
      </w:pPr>
      <w:r w:rsidRPr="00D93E29">
        <w:rPr>
          <w:lang w:val="sv-SE" w:bidi="sv-SE"/>
        </w:rPr>
        <w:t xml:space="preserve">Syftet med </w:t>
      </w:r>
      <w:hyperlink r:id="rId23" w:history="1">
        <w:r w:rsidRPr="00EB480A">
          <w:rPr>
            <w:rStyle w:val="Hyperlink"/>
            <w:b/>
            <w:i/>
            <w:lang w:val="sv-SE" w:bidi="sv-SE"/>
          </w:rPr>
          <w:t>profilen för inkluderande lärares professionella lärande</w:t>
        </w:r>
      </w:hyperlink>
      <w:r w:rsidRPr="00D93E29">
        <w:rPr>
          <w:i/>
          <w:lang w:val="sv-SE" w:bidi="sv-SE"/>
        </w:rPr>
        <w:t xml:space="preserve"> </w:t>
      </w:r>
      <w:r w:rsidRPr="00D93E29">
        <w:rPr>
          <w:lang w:val="sv-SE" w:bidi="sv-SE"/>
        </w:rPr>
        <w:t>är att hjälpa alla pedagoger att arbeta för kvalitetssäkrad utbildning för alla elever.</w:t>
      </w:r>
    </w:p>
    <w:p w14:paraId="5CC1121A" w14:textId="6F47B37C" w:rsidR="001600DB" w:rsidRPr="00811DFE" w:rsidRDefault="00622128" w:rsidP="00622128">
      <w:pPr>
        <w:pStyle w:val="Agency-body-text"/>
        <w:rPr>
          <w:lang w:val="sv-SE"/>
        </w:rPr>
      </w:pPr>
      <w:r w:rsidRPr="00D93E29">
        <w:rPr>
          <w:lang w:val="sv-SE" w:bidi="sv-SE"/>
        </w:rPr>
        <w:t xml:space="preserve">Med begreppen </w:t>
      </w:r>
      <w:r w:rsidRPr="00D93E29">
        <w:rPr>
          <w:i/>
          <w:lang w:val="sv-SE" w:bidi="sv-SE"/>
        </w:rPr>
        <w:t>lärare</w:t>
      </w:r>
      <w:r w:rsidRPr="00D93E29">
        <w:rPr>
          <w:lang w:val="sv-SE" w:bidi="sv-SE"/>
        </w:rPr>
        <w:t xml:space="preserve">, </w:t>
      </w:r>
      <w:r w:rsidRPr="00D93E29">
        <w:rPr>
          <w:i/>
          <w:lang w:val="sv-SE" w:bidi="sv-SE"/>
        </w:rPr>
        <w:t>skolpersonal</w:t>
      </w:r>
      <w:r w:rsidRPr="00D93E29">
        <w:rPr>
          <w:lang w:val="sv-SE" w:bidi="sv-SE"/>
        </w:rPr>
        <w:t xml:space="preserve"> och </w:t>
      </w:r>
      <w:r w:rsidRPr="00D93E29">
        <w:rPr>
          <w:i/>
          <w:lang w:val="sv-SE" w:bidi="sv-SE"/>
        </w:rPr>
        <w:t>pedagoger</w:t>
      </w:r>
      <w:r w:rsidRPr="00D93E29">
        <w:rPr>
          <w:lang w:val="sv-SE" w:bidi="sv-SE"/>
        </w:rPr>
        <w:t xml:space="preserve"> avses i denna profil </w:t>
      </w:r>
      <w:r w:rsidRPr="00D93E29">
        <w:rPr>
          <w:b/>
          <w:lang w:val="sv-SE" w:bidi="sv-SE"/>
        </w:rPr>
        <w:t>lärarstudenter på praktik, lärare, handledande lärare, stödlärare, skolledare, lärarutbildare, lärarassistenter och specialpedagoger</w:t>
      </w:r>
      <w:r w:rsidRPr="00D93E29">
        <w:rPr>
          <w:lang w:val="sv-SE" w:bidi="sv-SE"/>
        </w:rPr>
        <w:t>.</w:t>
      </w:r>
      <w:r w:rsidRPr="00D93E29">
        <w:rPr>
          <w:i/>
          <w:lang w:val="sv-SE" w:bidi="sv-SE"/>
        </w:rPr>
        <w:t xml:space="preserve"> </w:t>
      </w:r>
      <w:r w:rsidRPr="00D93E29">
        <w:rPr>
          <w:lang w:val="sv-SE" w:bidi="sv-SE"/>
        </w:rPr>
        <w:t xml:space="preserve">Begreppet </w:t>
      </w:r>
      <w:r w:rsidRPr="00D93E29">
        <w:rPr>
          <w:i/>
          <w:lang w:val="sv-SE" w:bidi="sv-SE"/>
        </w:rPr>
        <w:t xml:space="preserve">pedagoger </w:t>
      </w:r>
      <w:r w:rsidRPr="00D93E29">
        <w:rPr>
          <w:lang w:val="sv-SE" w:bidi="sv-SE"/>
        </w:rPr>
        <w:t>omfattar både de som arbetar i skolan och de som arbetar utanför skolan som ses som jämbördiga kolleger i en inkluderande gemenskap för professionellt lärande.</w:t>
      </w:r>
    </w:p>
    <w:p w14:paraId="0648CF82" w14:textId="578754F3" w:rsidR="00987416" w:rsidRPr="00811DFE" w:rsidRDefault="00622128" w:rsidP="002A55A5">
      <w:pPr>
        <w:pStyle w:val="Agency-body-text"/>
        <w:rPr>
          <w:lang w:val="sv-SE"/>
        </w:rPr>
      </w:pPr>
      <w:r w:rsidRPr="00D93E29">
        <w:rPr>
          <w:lang w:val="sv-SE" w:bidi="sv-SE"/>
        </w:rPr>
        <w:t>Kompetens ses som en intrikat blandning av attityder, kunskap och färdigheter som bygger på grundvärderingarna för inkludering med tillhörande kompetensområden för lärare och andra pedagoger. En viss attityd eller föreställning förutsätter en särskild kunskap eller förståelse och därefter krävs en förmåga att omsätta kunskaperna i ett praktiskt sammanhang. (European Agency, 2012)</w:t>
      </w:r>
      <w:r w:rsidR="00F25039" w:rsidRPr="00D93E29">
        <w:rPr>
          <w:rStyle w:val="FootnoteReference"/>
          <w:lang w:val="sv-SE" w:bidi="sv-SE"/>
        </w:rPr>
        <w:footnoteReference w:id="2"/>
      </w:r>
      <w:r w:rsidRPr="00D93E29">
        <w:rPr>
          <w:lang w:val="sv-SE" w:bidi="sv-SE"/>
        </w:rPr>
        <w:t>. Det räcker inte att bara besitta attityder, eller bara kunskaper eller bara förmåga. I denna publikation avses följande med attityder, kunskaper och färdigheter:</w:t>
      </w:r>
    </w:p>
    <w:p w14:paraId="4544E536" w14:textId="44BDC489" w:rsidR="008059EE" w:rsidRPr="00D93E29" w:rsidRDefault="008059EE" w:rsidP="00594DC3">
      <w:pPr>
        <w:pStyle w:val="Agency-body-text"/>
      </w:pPr>
      <w:r w:rsidRPr="00D93E29">
        <w:rPr>
          <w:b/>
          <w:noProof/>
          <w:lang w:val="sv-SE" w:bidi="sv-SE"/>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Attityder och övertygelser</w:t>
                            </w:r>
                            <w:r w:rsidRPr="008059EE">
                              <w:rPr>
                                <w:color w:val="262626" w:themeColor="text1" w:themeTint="D9"/>
                                <w:lang w:val="sv-SE" w:bidi="sv-SE"/>
                              </w:rPr>
                              <w:t xml:space="preserve"> är de grundläggande antagandena om inkludering, de etiska och moraliska aspekterna i inkludering, samt hur dessa kommer till uttryck i arbete, samtal och relationer.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Kunskap och förståelse</w:t>
                            </w:r>
                            <w:r w:rsidRPr="008059EE">
                              <w:rPr>
                                <w:color w:val="262626" w:themeColor="text1" w:themeTint="D9"/>
                                <w:lang w:val="sv-SE" w:bidi="sv-SE"/>
                              </w:rPr>
                              <w:t xml:space="preserve"> är den grundläggande kunskapen och förståelsen, yrkets teoretiska grund, evidensen, grundbegreppen och grundprinciperna i kvalitetssäkrad utbildning.</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 xml:space="preserve">Färdigheter </w:t>
                            </w:r>
                            <w:r w:rsidRPr="008059EE">
                              <w:rPr>
                                <w:color w:val="262626" w:themeColor="text1" w:themeTint="D9"/>
                                <w:lang w:val="sv-SE" w:bidi="sv-SE"/>
                              </w:rPr>
                              <w:t>är de praktiska färdigheter som behövs för att utföra de grundläggande arbetsuppgifterna och omsätta kunskap i praktik i olika situationer och sammanhang, hävda grundläggande antaganden och tänka nytt i praktiken för kvalitetssäkrad utbildning.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Attityder och övertygelser</w:t>
                      </w:r>
                      <w:r w:rsidRPr="008059EE">
                        <w:rPr>
                          <w:color w:val="262626" w:themeColor="text1" w:themeTint="D9"/>
                          <w:lang w:val="sv-SE" w:bidi="sv-SE"/>
                        </w:rPr>
                        <w:t xml:space="preserve"> är de grundläggande antagandena om inkludering, de etiska och moraliska aspekterna i inkludering, samt hur dessa kommer till uttryck i arbete, samtal och relationer.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Kunskap och förståelse</w:t>
                      </w:r>
                      <w:r w:rsidRPr="008059EE">
                        <w:rPr>
                          <w:color w:val="262626" w:themeColor="text1" w:themeTint="D9"/>
                          <w:lang w:val="sv-SE" w:bidi="sv-SE"/>
                        </w:rPr>
                        <w:t xml:space="preserve"> är den grundläggande kunskapen och förståelsen, yrkets teoretiska grund, evidensen, grundbegreppen och grundprinciperna i kvalitetssäkrad utbildning.</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 xml:space="preserve">Färdigheter </w:t>
                      </w:r>
                      <w:r w:rsidRPr="008059EE">
                        <w:rPr>
                          <w:color w:val="262626" w:themeColor="text1" w:themeTint="D9"/>
                          <w:lang w:val="sv-SE" w:bidi="sv-SE"/>
                        </w:rPr>
                        <w:t>är de praktiska färdigheter som behövs för att utföra de grundläggande arbetsuppgifterna och omsätta kunskap i praktik i olika situationer och sammanhang, hävda grundläggande antaganden och tänka nytt i praktiken för kvalitetssäkrad utbildning.</w:t>
                      </w:r>
                    </w:p>
                  </w:txbxContent>
                </v:textbox>
                <w10:anchorlock/>
              </v:shape>
            </w:pict>
          </mc:Fallback>
        </mc:AlternateContent>
      </w:r>
    </w:p>
    <w:p w14:paraId="32815166" w14:textId="534DE360" w:rsidR="001600DB" w:rsidRPr="00D93E29" w:rsidRDefault="00622128" w:rsidP="002A55A5">
      <w:pPr>
        <w:pStyle w:val="Agency-body-text"/>
      </w:pPr>
      <w:r w:rsidRPr="00D93E29">
        <w:rPr>
          <w:lang w:val="sv-SE" w:bidi="sv-SE"/>
        </w:rPr>
        <w:t>Att kompetenserna förtecknas inom vissa kompetensområden i denna publikation innebär inte att det finns någon hierarkisk ordning mellan dem eller att det går att skilja kompetenserna åt, utan de är i stället nära sammanlänkade och ömsesidigt beroende av varandra.</w:t>
      </w:r>
    </w:p>
    <w:p w14:paraId="16F40486" w14:textId="28D7C5E2" w:rsidR="00B27D05" w:rsidRPr="00811DFE" w:rsidRDefault="005C4692" w:rsidP="00010119">
      <w:pPr>
        <w:pStyle w:val="Agency-body-text"/>
        <w:rPr>
          <w:lang w:val="sv-SE"/>
        </w:rPr>
      </w:pPr>
      <w:r w:rsidRPr="00D93E29">
        <w:rPr>
          <w:lang w:val="sv-SE" w:bidi="sv-SE"/>
        </w:rPr>
        <w:t xml:space="preserve">Särskild uppmärksamhet bör ägnas åt profilens fokus på att inkluderande praktik är en </w:t>
      </w:r>
      <w:r w:rsidRPr="00D93E29">
        <w:rPr>
          <w:b/>
          <w:lang w:val="sv-SE" w:bidi="sv-SE"/>
        </w:rPr>
        <w:t>uppgift som kräver</w:t>
      </w:r>
      <w:r w:rsidRPr="00D93E29">
        <w:rPr>
          <w:lang w:val="sv-SE" w:bidi="sv-SE"/>
        </w:rPr>
        <w:t xml:space="preserve"> </w:t>
      </w:r>
      <w:r w:rsidRPr="00D93E29">
        <w:rPr>
          <w:b/>
          <w:lang w:val="sv-SE" w:bidi="sv-SE"/>
        </w:rPr>
        <w:t>samarbete</w:t>
      </w:r>
      <w:r w:rsidRPr="00D93E29">
        <w:rPr>
          <w:lang w:val="sv-SE" w:bidi="sv-SE"/>
        </w:rPr>
        <w:t xml:space="preserve">, värdet av sådant samarbete för en växande </w:t>
      </w:r>
      <w:r w:rsidRPr="00D93E29">
        <w:rPr>
          <w:b/>
          <w:lang w:val="sv-SE" w:bidi="sv-SE"/>
        </w:rPr>
        <w:t>yrkesgemenskap</w:t>
      </w:r>
      <w:r w:rsidRPr="00D93E29">
        <w:rPr>
          <w:lang w:val="sv-SE" w:bidi="sv-SE"/>
        </w:rPr>
        <w:t xml:space="preserve"> inom inkludering och för </w:t>
      </w:r>
      <w:r w:rsidRPr="00D93E29">
        <w:rPr>
          <w:b/>
          <w:lang w:val="sv-SE" w:bidi="sv-SE"/>
        </w:rPr>
        <w:t>kompetensutveckling i arbetet</w:t>
      </w:r>
      <w:r w:rsidRPr="00D93E29">
        <w:rPr>
          <w:lang w:val="sv-SE" w:bidi="sv-SE"/>
        </w:rPr>
        <w:t>. Det är viktigt att notera att detta bredare perspektiv inte påverkar profilens värde för lärare, som alltid är de första och viktigaste yrkesutövarna av alla yrkesgrupper inom området.</w:t>
      </w:r>
    </w:p>
    <w:p w14:paraId="5FCD9D36" w14:textId="3E4BAF7B" w:rsidR="001600DB" w:rsidRPr="00811DFE" w:rsidRDefault="00622128" w:rsidP="00010119">
      <w:pPr>
        <w:pStyle w:val="Agency-body-text"/>
        <w:rPr>
          <w:lang w:val="sv-SE"/>
        </w:rPr>
      </w:pPr>
      <w:r w:rsidRPr="00D93E29">
        <w:rPr>
          <w:i/>
          <w:lang w:val="sv-SE" w:bidi="sv-SE"/>
        </w:rPr>
        <w:t xml:space="preserve">Profilen för inkluderande lärares professionella lärande </w:t>
      </w:r>
      <w:r w:rsidRPr="00D93E29">
        <w:rPr>
          <w:lang w:val="sv-SE" w:bidi="sv-SE"/>
        </w:rPr>
        <w:t xml:space="preserve">är en kompetensram för inkludering och rättvisa på utbildningsområdet och ger pedagoger, även de som anordnar </w:t>
      </w:r>
      <w:r w:rsidRPr="00D93E29">
        <w:rPr>
          <w:lang w:val="sv-SE" w:bidi="sv-SE"/>
        </w:rPr>
        <w:lastRenderedPageBreak/>
        <w:t xml:space="preserve">professionellt lärande för lärare, ett </w:t>
      </w:r>
      <w:r w:rsidRPr="00D93E29">
        <w:rPr>
          <w:b/>
          <w:lang w:val="sv-SE" w:bidi="sv-SE"/>
        </w:rPr>
        <w:t>gemensamt språk</w:t>
      </w:r>
      <w:r w:rsidRPr="00D93E29">
        <w:rPr>
          <w:lang w:val="sv-SE" w:bidi="sv-SE"/>
        </w:rPr>
        <w:t xml:space="preserve">, ett </w:t>
      </w:r>
      <w:r w:rsidRPr="00D93E29">
        <w:rPr>
          <w:b/>
          <w:lang w:val="sv-SE" w:bidi="sv-SE"/>
        </w:rPr>
        <w:t>gemensamt programförråd</w:t>
      </w:r>
      <w:r w:rsidRPr="00D93E29">
        <w:rPr>
          <w:lang w:val="sv-SE" w:bidi="sv-SE"/>
        </w:rPr>
        <w:t xml:space="preserve"> och en </w:t>
      </w:r>
      <w:r w:rsidRPr="00D93E29">
        <w:rPr>
          <w:b/>
          <w:lang w:val="sv-SE" w:bidi="sv-SE"/>
        </w:rPr>
        <w:t>referens</w:t>
      </w:r>
      <w:r w:rsidRPr="00D93E29">
        <w:rPr>
          <w:lang w:val="sv-SE" w:bidi="sv-SE"/>
        </w:rPr>
        <w:t xml:space="preserve"> för professionellt lärande för inkludering för alla som arbetar inom skolan.</w:t>
      </w:r>
    </w:p>
    <w:p w14:paraId="133F6C59" w14:textId="77777777" w:rsidR="001600DB" w:rsidRPr="00811DFE" w:rsidRDefault="00622128" w:rsidP="00010119">
      <w:pPr>
        <w:pStyle w:val="Agency-body-text"/>
        <w:rPr>
          <w:lang w:val="sv-SE"/>
        </w:rPr>
      </w:pPr>
      <w:r w:rsidRPr="00D93E29">
        <w:rPr>
          <w:b/>
          <w:lang w:val="sv-SE" w:bidi="sv-SE"/>
        </w:rPr>
        <w:t>Grundvärderingarna</w:t>
      </w:r>
      <w:r w:rsidRPr="00D93E29">
        <w:rPr>
          <w:lang w:val="sv-SE" w:bidi="sv-SE"/>
        </w:rPr>
        <w:t xml:space="preserve">, de tillhörande </w:t>
      </w:r>
      <w:r w:rsidRPr="00D93E29">
        <w:rPr>
          <w:b/>
          <w:lang w:val="sv-SE" w:bidi="sv-SE"/>
        </w:rPr>
        <w:t>kompetensområdena</w:t>
      </w:r>
      <w:r w:rsidRPr="00D93E29">
        <w:rPr>
          <w:lang w:val="sv-SE" w:bidi="sv-SE"/>
        </w:rPr>
        <w:t xml:space="preserve">, de föreslagna </w:t>
      </w:r>
      <w:r w:rsidRPr="00D93E29">
        <w:rPr>
          <w:b/>
          <w:lang w:val="sv-SE" w:bidi="sv-SE"/>
        </w:rPr>
        <w:t>attityderna och övertygelserna</w:t>
      </w:r>
      <w:r w:rsidRPr="00D93E29">
        <w:rPr>
          <w:lang w:val="sv-SE" w:bidi="sv-SE"/>
        </w:rPr>
        <w:t xml:space="preserve">, </w:t>
      </w:r>
      <w:r w:rsidRPr="00D93E29">
        <w:rPr>
          <w:b/>
          <w:lang w:val="sv-SE" w:bidi="sv-SE"/>
        </w:rPr>
        <w:t>kunskapen och förståelsen</w:t>
      </w:r>
      <w:r w:rsidRPr="00D93E29">
        <w:rPr>
          <w:lang w:val="sv-SE" w:bidi="sv-SE"/>
        </w:rPr>
        <w:t xml:space="preserve"> och </w:t>
      </w:r>
      <w:r w:rsidRPr="00D93E29">
        <w:rPr>
          <w:b/>
          <w:lang w:val="sv-SE" w:bidi="sv-SE"/>
        </w:rPr>
        <w:t>färdigheterna</w:t>
      </w:r>
      <w:r w:rsidRPr="00D93E29">
        <w:rPr>
          <w:lang w:val="sv-SE" w:bidi="sv-SE"/>
        </w:rPr>
        <w:t xml:space="preserve"> nedan gäller alla pedagoger som vill utveckla sin kompetens inom inkludering.</w:t>
      </w:r>
    </w:p>
    <w:p w14:paraId="7A60D2BC" w14:textId="193ECCCD" w:rsidR="00622128" w:rsidRPr="00D93E29" w:rsidRDefault="00622128" w:rsidP="00622128">
      <w:pPr>
        <w:pStyle w:val="Agency-heading-2"/>
        <w:rPr>
          <w:color w:val="auto"/>
        </w:rPr>
      </w:pPr>
      <w:bookmarkStart w:id="2" w:name="_Toc115700720"/>
      <w:r w:rsidRPr="00D93E29">
        <w:rPr>
          <w:color w:val="auto"/>
          <w:lang w:val="sv-SE" w:bidi="sv-SE"/>
        </w:rPr>
        <w:t>Sätta värde på elevernas olikheter</w:t>
      </w:r>
      <w:bookmarkEnd w:id="2"/>
    </w:p>
    <w:p w14:paraId="262C7A67" w14:textId="294F6AF9" w:rsidR="00693024" w:rsidRPr="00D93E29" w:rsidRDefault="00693024" w:rsidP="00594DC3">
      <w:pPr>
        <w:pStyle w:val="Agency-body-text"/>
      </w:pPr>
      <w:r w:rsidRPr="00D93E29">
        <w:rPr>
          <w:b/>
          <w:noProof/>
          <w:lang w:val="sv-SE" w:bidi="sv-SE"/>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v-SE" w:bidi="sv-SE"/>
                              </w:rPr>
                              <w:t>Att elever är olika anses vara en resurs och något som gynnar en kvalitetssäkrad utbildning.</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v-SE" w:bidi="sv-SE"/>
                              </w:rPr>
                              <w:t>Kompetensområden som kan kopplas till denna grundvärdering handlar om</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sv-SE" w:bidi="sv-SE"/>
                              </w:rPr>
                              <w:t>–</w:t>
                            </w:r>
                            <w:r w:rsidRPr="008959B2">
                              <w:rPr>
                                <w:color w:val="262626" w:themeColor="text1" w:themeTint="D9"/>
                                <w:lang w:val="sv-SE" w:bidi="sv-SE"/>
                              </w:rPr>
                              <w:tab/>
                              <w:t>hur man uppfattar inkludering, rättvisa och kvalitetssäkrad utbildning</w:t>
                            </w:r>
                          </w:p>
                          <w:p w14:paraId="1EF1EA9A" w14:textId="155D59D6" w:rsidR="00815949" w:rsidRPr="00811DFE" w:rsidRDefault="00815949" w:rsidP="00791385">
                            <w:pPr>
                              <w:pStyle w:val="Agency-body-text"/>
                              <w:ind w:left="284"/>
                              <w:rPr>
                                <w:color w:val="262626" w:themeColor="text1" w:themeTint="D9"/>
                                <w:lang w:val="pt-PT"/>
                              </w:rPr>
                            </w:pPr>
                            <w:r w:rsidRPr="008959B2">
                              <w:rPr>
                                <w:color w:val="262626" w:themeColor="text1" w:themeTint="D9"/>
                                <w:lang w:val="sv-SE" w:bidi="sv-SE"/>
                              </w:rPr>
                              <w:t>–</w:t>
                            </w:r>
                            <w:r w:rsidRPr="008959B2">
                              <w:rPr>
                                <w:color w:val="262626" w:themeColor="text1" w:themeTint="D9"/>
                                <w:lang w:val="sv-SE" w:bidi="sv-SE"/>
                              </w:rPr>
                              <w:tab/>
                              <w:t>hur pedagoger ser på elevernas olikheter.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v-SE" w:bidi="sv-SE"/>
                        </w:rPr>
                        <w:t>Att elever är olika anses vara en resurs och något som gynnar en kvalitetssäkrad utbildning.</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v-SE" w:bidi="sv-SE"/>
                        </w:rPr>
                        <w:t>Kompetensområden som kan kopplas till denna grundvärdering handlar om</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sv-SE" w:bidi="sv-SE"/>
                        </w:rPr>
                        <w:t>–</w:t>
                      </w:r>
                      <w:r w:rsidRPr="008959B2">
                        <w:rPr>
                          <w:color w:val="262626" w:themeColor="text1" w:themeTint="D9"/>
                          <w:lang w:val="sv-SE" w:bidi="sv-SE"/>
                        </w:rPr>
                        <w:tab/>
                        <w:t>hur man uppfattar inkludering, rättvisa och kvalitetssäkrad utbildning</w:t>
                      </w:r>
                    </w:p>
                    <w:p w14:paraId="1EF1EA9A" w14:textId="155D59D6" w:rsidR="00815949" w:rsidRPr="00811DFE" w:rsidRDefault="00815949" w:rsidP="00791385">
                      <w:pPr>
                        <w:pStyle w:val="Agency-body-text"/>
                        <w:ind w:left="284"/>
                        <w:rPr>
                          <w:color w:val="262626" w:themeColor="text1" w:themeTint="D9"/>
                          <w:lang w:val="pt-PT"/>
                        </w:rPr>
                      </w:pPr>
                      <w:r w:rsidRPr="008959B2">
                        <w:rPr>
                          <w:color w:val="262626" w:themeColor="text1" w:themeTint="D9"/>
                          <w:lang w:val="sv-SE" w:bidi="sv-SE"/>
                        </w:rPr>
                        <w:t>–</w:t>
                      </w:r>
                      <w:r w:rsidRPr="008959B2">
                        <w:rPr>
                          <w:color w:val="262626" w:themeColor="text1" w:themeTint="D9"/>
                          <w:lang w:val="sv-SE" w:bidi="sv-SE"/>
                        </w:rPr>
                        <w:tab/>
                        <w:t>hur pedagoger ser på elevernas olikheter.</w:t>
                      </w:r>
                    </w:p>
                  </w:txbxContent>
                </v:textbox>
                <w10:anchorlock/>
              </v:shape>
            </w:pict>
          </mc:Fallback>
        </mc:AlternateContent>
      </w:r>
    </w:p>
    <w:p w14:paraId="384E697C" w14:textId="3D5063A9" w:rsidR="001600DB" w:rsidRPr="00D93E29" w:rsidRDefault="00622128" w:rsidP="00622128">
      <w:pPr>
        <w:pStyle w:val="Agency-heading-3"/>
        <w:rPr>
          <w:color w:val="auto"/>
        </w:rPr>
      </w:pPr>
      <w:bookmarkStart w:id="3" w:name="_Toc115700721"/>
      <w:r w:rsidRPr="00D93E29">
        <w:rPr>
          <w:color w:val="auto"/>
          <w:lang w:val="sv-SE" w:bidi="sv-SE"/>
        </w:rPr>
        <w:t>Hur man uppfattar inkludering, rättvisa och kvalitetssäkrad utbildning</w:t>
      </w:r>
      <w:bookmarkEnd w:id="3"/>
    </w:p>
    <w:p w14:paraId="5CD8FD65" w14:textId="1C84A13E" w:rsidR="00987416" w:rsidRPr="00D93E29" w:rsidRDefault="00622128" w:rsidP="00366167">
      <w:pPr>
        <w:pStyle w:val="Agency-heading-4"/>
      </w:pPr>
      <w:r w:rsidRPr="00D93E29">
        <w:rPr>
          <w:lang w:val="sv-SE" w:bidi="sv-SE"/>
        </w:rPr>
        <w:t>Följande attityder och övertygelser utgör grunden inom detta kompetensområde:</w:t>
      </w:r>
    </w:p>
    <w:p w14:paraId="62CEA222" w14:textId="2F7112B6" w:rsidR="0012467D" w:rsidRPr="00D93E29" w:rsidRDefault="0012467D" w:rsidP="00594DC3">
      <w:pPr>
        <w:pStyle w:val="Agency-body-text"/>
      </w:pPr>
      <w:r w:rsidRPr="00D93E29">
        <w:rPr>
          <w:b/>
          <w:noProof/>
          <w:lang w:val="sv-SE" w:bidi="sv-SE"/>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Undervisningen bygger på en tro på likvärdighet, engagemang för mänskliga rättigheter och främjande av demokratiska värderingar i skolan.</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Inkluderande undervisning handlar om social rättvisa i utbildningssystemet och om samhällsreform i ett vidare perspektiv, och det är inte något förhandlingsbart.</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Inkluderande undervisning och kvalitet i utbildningen kan inte ses som separata frågor.</w:t>
                            </w:r>
                          </w:p>
                          <w:p w14:paraId="5C230C1C" w14:textId="77777777" w:rsidR="0012467D" w:rsidRPr="00811DFE" w:rsidRDefault="0012467D" w:rsidP="0012467D">
                            <w:pPr>
                              <w:pStyle w:val="Agency-body-text"/>
                              <w:ind w:left="284" w:right="311"/>
                              <w:rPr>
                                <w:color w:val="262626" w:themeColor="text1" w:themeTint="D9"/>
                                <w:lang w:val="sv-SE"/>
                              </w:rPr>
                            </w:pPr>
                            <w:r w:rsidRPr="00DB0AAF">
                              <w:rPr>
                                <w:color w:val="262626" w:themeColor="text1" w:themeTint="D9"/>
                                <w:lang w:val="sv-SE" w:bidi="sv-SE"/>
                              </w:rPr>
                              <w:t>– Det räcker inte bara med möjlighet att gå i vanlig klass. Delaktighet innebär att alla elever aktivt deltar i undervisningsaktiviteter som är meningsfulla för dem.</w:t>
                            </w:r>
                          </w:p>
                          <w:p w14:paraId="679623F2" w14:textId="3CB4FDC3" w:rsidR="0012467D" w:rsidRPr="00811DFE" w:rsidRDefault="0012467D" w:rsidP="00471404">
                            <w:pPr>
                              <w:pStyle w:val="Agency-body-text"/>
                              <w:ind w:left="284" w:right="311"/>
                              <w:rPr>
                                <w:color w:val="002060"/>
                                <w:lang w:val="sv-SE"/>
                              </w:rPr>
                            </w:pPr>
                            <w:r w:rsidRPr="00DB0AAF">
                              <w:rPr>
                                <w:color w:val="262626" w:themeColor="text1" w:themeTint="D9"/>
                                <w:lang w:val="sv-SE" w:bidi="sv-SE"/>
                              </w:rPr>
                              <w:t>– Inkluderande undervisning handlar om omsorg för varje elevs delaktighet, måluppfyllelse, välbefinnande och mentala hälsa.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Undervisningen bygger på en tro på likvärdighet, engagemang för mänskliga rättigheter och främjande av demokratiska värderingar i skolan.</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Inkluderande undervisning handlar om social rättvisa i utbildningssystemet och om samhällsreform i ett vidare perspektiv, och det är inte något förhandlingsbart.</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Inkluderande undervisning och kvalitet i utbildningen kan inte ses som separata frågor.</w:t>
                      </w:r>
                    </w:p>
                    <w:p w14:paraId="5C230C1C" w14:textId="77777777" w:rsidR="0012467D" w:rsidRPr="00811DFE" w:rsidRDefault="0012467D" w:rsidP="0012467D">
                      <w:pPr>
                        <w:pStyle w:val="Agency-body-text"/>
                        <w:ind w:left="284" w:right="311"/>
                        <w:rPr>
                          <w:color w:val="262626" w:themeColor="text1" w:themeTint="D9"/>
                          <w:lang w:val="sv-SE"/>
                        </w:rPr>
                      </w:pPr>
                      <w:r w:rsidRPr="00DB0AAF">
                        <w:rPr>
                          <w:color w:val="262626" w:themeColor="text1" w:themeTint="D9"/>
                          <w:lang w:val="sv-SE" w:bidi="sv-SE"/>
                        </w:rPr>
                        <w:t>– Det räcker inte bara med möjlighet att gå i vanlig klass. Delaktighet innebär att alla elever aktivt deltar i undervisningsaktiviteter som är meningsfulla för dem.</w:t>
                      </w:r>
                    </w:p>
                    <w:p w14:paraId="679623F2" w14:textId="3CB4FDC3" w:rsidR="0012467D" w:rsidRPr="00811DFE" w:rsidRDefault="0012467D" w:rsidP="00471404">
                      <w:pPr>
                        <w:pStyle w:val="Agency-body-text"/>
                        <w:ind w:left="284" w:right="311"/>
                        <w:rPr>
                          <w:color w:val="002060"/>
                          <w:lang w:val="sv-SE"/>
                        </w:rPr>
                      </w:pPr>
                      <w:r w:rsidRPr="00DB0AAF">
                        <w:rPr>
                          <w:color w:val="262626" w:themeColor="text1" w:themeTint="D9"/>
                          <w:lang w:val="sv-SE" w:bidi="sv-SE"/>
                        </w:rPr>
                        <w:t>– Inkluderande undervisning handlar om omsorg för varje elevs delaktighet, måluppfyllelse, välbefinnande och mentala hälsa.</w:t>
                      </w:r>
                    </w:p>
                  </w:txbxContent>
                </v:textbox>
                <w10:anchorlock/>
              </v:shape>
            </w:pict>
          </mc:Fallback>
        </mc:AlternateContent>
      </w:r>
    </w:p>
    <w:p w14:paraId="5E63AD27" w14:textId="2C2ED9C1" w:rsidR="00622128" w:rsidRPr="00D93E29" w:rsidRDefault="00622128" w:rsidP="000C0184">
      <w:pPr>
        <w:pStyle w:val="Agency-heading-4"/>
      </w:pPr>
      <w:r w:rsidRPr="00D93E29">
        <w:rPr>
          <w:lang w:val="sv-SE" w:bidi="sv-SE"/>
        </w:rPr>
        <w:lastRenderedPageBreak/>
        <w:t>Inom detta kompetensområde bör pedagoger ha grundläggande kunskap om, och förståelse för, följande:</w:t>
      </w:r>
    </w:p>
    <w:p w14:paraId="2FF53542" w14:textId="1446AEFA" w:rsidR="0012467D" w:rsidRPr="00D93E29" w:rsidRDefault="00791385" w:rsidP="00594DC3">
      <w:pPr>
        <w:pStyle w:val="Agency-body-text"/>
      </w:pPr>
      <w:r w:rsidRPr="00D93E29">
        <w:rPr>
          <w:b/>
          <w:noProof/>
          <w:lang w:val="sv-SE" w:bidi="sv-SE"/>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teoretiska och praktiska begrepp och principer, liksom internationella konventioner för inkluderande undervisning i globala och lokala sammanhang,</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det omgivande systemet med utbildningsinstitutionernas kultur och principer påverkar den inkluderande undervisningen, liksom det lokala utbildningssystemets eventuella styrkor och svagheter när det gäller rättvisa,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inkluderande undervisning kan vara ett sätt att göra skolan välkomnande, stöttande och utmanande för alla elever, inte bara för de som anses ha annorlunda behov och löper risk att inte få samma utbildningsmöjligheter som andra,</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man talar om inkludering och mångfald och hur användningen av olika benämningar för att beskriva, kategorisera och sätta stämpel på elever påverkar,</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att inkluderande undervisning handlar om närvaro (tillgång till utbildning), delaktighet, (kvaliteten på undervisningen) och måluppfyllelse (inlärningsprocesser och resultat) för alla elever,</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sv-SE" w:bidi="sv-SE"/>
                              </w:rPr>
                              <w:t>– att inkluderande undervisning handlar om att se till att alla elever är med oavsett bakgrund, att alla elevers resultat uppmärksammas och att resurser fördelas på ett rättvist sätt.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teoretiska och praktiska begrepp och principer, liksom internationella konventioner för inkluderande undervisning i globala och lokala sammanhang,</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det omgivande systemet med utbildningsinstitutionernas kultur och principer påverkar den inkluderande undervisningen, liksom det lokala utbildningssystemets eventuella styrkor och svagheter när det gäller rättvisa,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inkluderande undervisning kan vara ett sätt att göra skolan välkomnande, stöttande och utmanande för alla elever, inte bara för de som anses ha annorlunda behov och löper risk att inte få samma utbildningsmöjligheter som andra,</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man talar om inkludering och mångfald och hur användningen av olika benämningar för att beskriva, kategorisera och sätta stämpel på elever påverkar,</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att inkluderande undervisning handlar om närvaro (tillgång till utbildning), delaktighet, (kvaliteten på undervisningen) och måluppfyllelse (inlärningsprocesser och resultat) för alla elever,</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sv-SE" w:bidi="sv-SE"/>
                        </w:rPr>
                        <w:t>– att inkluderande undervisning handlar om att se till att alla elever är med oavsett bakgrund, att alla elevers resultat uppmärksammas och att resurser fördelas på ett rättvist sätt.</w:t>
                      </w:r>
                    </w:p>
                  </w:txbxContent>
                </v:textbox>
                <w10:anchorlock/>
              </v:shape>
            </w:pict>
          </mc:Fallback>
        </mc:AlternateContent>
      </w:r>
    </w:p>
    <w:p w14:paraId="32A0816B" w14:textId="6D08FF7D" w:rsidR="00622128" w:rsidRPr="00D93E29" w:rsidRDefault="00622128" w:rsidP="000C0184">
      <w:pPr>
        <w:pStyle w:val="Agency-heading-4"/>
      </w:pPr>
      <w:r w:rsidRPr="00D93E29">
        <w:rPr>
          <w:lang w:val="sv-SE" w:bidi="sv-SE"/>
        </w:rPr>
        <w:t>Följande färdigheter och förmågor bör förvärvas inom detta kompetensområde:</w:t>
      </w:r>
    </w:p>
    <w:p w14:paraId="0D3E4870" w14:textId="74068CF9" w:rsidR="0012467D" w:rsidRPr="00D93E29" w:rsidRDefault="00791385" w:rsidP="0012467D">
      <w:pPr>
        <w:pStyle w:val="Agency-body-text"/>
      </w:pPr>
      <w:r w:rsidRPr="00D93E29">
        <w:rPr>
          <w:b/>
          <w:noProof/>
          <w:lang w:val="sv-SE" w:bidi="sv-SE"/>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sv-SE" w:bidi="sv-SE"/>
                              </w:rPr>
                              <w:t>– att kritiskt kunna granska sina egna övertygelser och attityder och inse hur dessa påverkar ens sätt att agera.</w:t>
                            </w:r>
                          </w:p>
                          <w:bookmarkEnd w:id="4"/>
                          <w:p w14:paraId="61624667" w14:textId="77777777" w:rsidR="00791385" w:rsidRPr="00E00B84" w:rsidRDefault="00791385" w:rsidP="00791385">
                            <w:pPr>
                              <w:pStyle w:val="Agency-body-text"/>
                              <w:ind w:left="284" w:right="311"/>
                            </w:pPr>
                            <w:r w:rsidRPr="00E00B84">
                              <w:rPr>
                                <w:lang w:val="sv-SE" w:bidi="sv-SE"/>
                              </w:rPr>
                              <w:t>– att hela tiden handla etiskt och uppvisa diskretion,</w:t>
                            </w:r>
                          </w:p>
                          <w:p w14:paraId="1233BD7B" w14:textId="77777777" w:rsidR="00791385" w:rsidRPr="00E00B84" w:rsidRDefault="00791385" w:rsidP="00791385">
                            <w:pPr>
                              <w:pStyle w:val="Agency-body-text"/>
                              <w:ind w:left="284" w:right="311"/>
                            </w:pPr>
                            <w:r w:rsidRPr="00E00B84">
                              <w:rPr>
                                <w:lang w:val="sv-SE" w:bidi="sv-SE"/>
                              </w:rPr>
                              <w:t>– att kunna analysera utbildningens historia och förstå hur den påverkar dagens verklighet,</w:t>
                            </w:r>
                          </w:p>
                          <w:p w14:paraId="65F8C5EA" w14:textId="77777777" w:rsidR="00791385" w:rsidRPr="00E00B84" w:rsidRDefault="00791385" w:rsidP="00791385">
                            <w:pPr>
                              <w:pStyle w:val="Agency-body-text"/>
                              <w:ind w:left="284" w:right="311"/>
                            </w:pPr>
                            <w:r w:rsidRPr="00E00B84">
                              <w:rPr>
                                <w:lang w:val="sv-SE" w:bidi="sv-SE"/>
                              </w:rPr>
                              <w:t>– livshanteringsstrategier som gör att man som lärare kan ifrågasätta icke-inkluderande attityder och segregerande förhållanden,</w:t>
                            </w:r>
                          </w:p>
                          <w:p w14:paraId="13CD7E9F" w14:textId="77777777" w:rsidR="00791385" w:rsidRPr="00E00B84" w:rsidRDefault="00791385" w:rsidP="00791385">
                            <w:pPr>
                              <w:pStyle w:val="Agency-body-text"/>
                              <w:ind w:left="284" w:right="311"/>
                            </w:pPr>
                            <w:r w:rsidRPr="00E00B84">
                              <w:rPr>
                                <w:lang w:val="sv-SE" w:bidi="sv-SE"/>
                              </w:rPr>
                              <w:t>– att visa empati för elevernas skiftande styrkor och behov,</w:t>
                            </w:r>
                          </w:p>
                          <w:p w14:paraId="4D7F60B8" w14:textId="77777777" w:rsidR="00791385" w:rsidRPr="00E00B84" w:rsidRDefault="00791385" w:rsidP="00791385">
                            <w:pPr>
                              <w:pStyle w:val="Agency-body-text"/>
                              <w:ind w:left="284" w:right="311"/>
                            </w:pPr>
                            <w:r w:rsidRPr="00E00B84">
                              <w:rPr>
                                <w:lang w:val="sv-SE" w:bidi="sv-SE"/>
                              </w:rPr>
                              <w:t>– att vara en förebild vad gäller sociala relationer och använda lämpligt språk med alla elever och intressenter inom skolans värld.</w:t>
                            </w:r>
                          </w:p>
                          <w:p w14:paraId="6AA585DC" w14:textId="7DA63DBF" w:rsidR="00791385" w:rsidRPr="00693024" w:rsidRDefault="00791385" w:rsidP="00471404">
                            <w:pPr>
                              <w:pStyle w:val="Agency-body-text"/>
                              <w:ind w:left="284" w:right="311"/>
                              <w:rPr>
                                <w:color w:val="002060"/>
                              </w:rPr>
                            </w:pPr>
                            <w:r w:rsidRPr="00E00B84">
                              <w:rPr>
                                <w:lang w:val="sv-SE" w:bidi="sv-SE"/>
                              </w:rPr>
                              <w:t>– att som skolledare staka ut riktningen och främja och upprätthålla en inkluderande skolkultur som karakteriseras av generositet och verklig delaktighet.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148" w:name="_Hlk85450852"/>
                      <w:r w:rsidRPr="00E00B84">
                        <w:rPr>
                          <w:lang w:val="sv-SE" w:bidi="sv-SE"/>
                        </w:rPr>
                        <w:t>– att kritiskt kunna granska sina egna övertygelser och attityder och inse hur dessa påverkar ens sätt att agera.</w:t>
                      </w:r>
                    </w:p>
                    <w:bookmarkEnd w:id="148"/>
                    <w:p w14:paraId="61624667" w14:textId="77777777" w:rsidR="00791385" w:rsidRPr="00E00B84" w:rsidRDefault="00791385" w:rsidP="00791385">
                      <w:pPr>
                        <w:pStyle w:val="Agency-body-text"/>
                        <w:ind w:left="284" w:right="311"/>
                      </w:pPr>
                      <w:r w:rsidRPr="00E00B84">
                        <w:rPr>
                          <w:lang w:val="sv-SE" w:bidi="sv-SE"/>
                        </w:rPr>
                        <w:t>– att hela tiden handla etiskt och uppvisa diskretion,</w:t>
                      </w:r>
                    </w:p>
                    <w:p w14:paraId="1233BD7B" w14:textId="77777777" w:rsidR="00791385" w:rsidRPr="00E00B84" w:rsidRDefault="00791385" w:rsidP="00791385">
                      <w:pPr>
                        <w:pStyle w:val="Agency-body-text"/>
                        <w:ind w:left="284" w:right="311"/>
                      </w:pPr>
                      <w:r w:rsidRPr="00E00B84">
                        <w:rPr>
                          <w:lang w:val="sv-SE" w:bidi="sv-SE"/>
                        </w:rPr>
                        <w:t>– att kunna analysera utbildningens historia och förstå hur den påverkar dagens verklighet,</w:t>
                      </w:r>
                    </w:p>
                    <w:p w14:paraId="65F8C5EA" w14:textId="77777777" w:rsidR="00791385" w:rsidRPr="00E00B84" w:rsidRDefault="00791385" w:rsidP="00791385">
                      <w:pPr>
                        <w:pStyle w:val="Agency-body-text"/>
                        <w:ind w:left="284" w:right="311"/>
                      </w:pPr>
                      <w:r w:rsidRPr="00E00B84">
                        <w:rPr>
                          <w:lang w:val="sv-SE" w:bidi="sv-SE"/>
                        </w:rPr>
                        <w:t>– livshanteringsstrategier som gör att man som lärare kan ifrågasätta icke-inkluderande attityder och segregerande förhållanden,</w:t>
                      </w:r>
                    </w:p>
                    <w:p w14:paraId="13CD7E9F" w14:textId="77777777" w:rsidR="00791385" w:rsidRPr="00E00B84" w:rsidRDefault="00791385" w:rsidP="00791385">
                      <w:pPr>
                        <w:pStyle w:val="Agency-body-text"/>
                        <w:ind w:left="284" w:right="311"/>
                      </w:pPr>
                      <w:r w:rsidRPr="00E00B84">
                        <w:rPr>
                          <w:lang w:val="sv-SE" w:bidi="sv-SE"/>
                        </w:rPr>
                        <w:t>– att visa empati för elevernas skiftande styrkor och behov,</w:t>
                      </w:r>
                    </w:p>
                    <w:p w14:paraId="4D7F60B8" w14:textId="77777777" w:rsidR="00791385" w:rsidRPr="00E00B84" w:rsidRDefault="00791385" w:rsidP="00791385">
                      <w:pPr>
                        <w:pStyle w:val="Agency-body-text"/>
                        <w:ind w:left="284" w:right="311"/>
                      </w:pPr>
                      <w:r w:rsidRPr="00E00B84">
                        <w:rPr>
                          <w:lang w:val="sv-SE" w:bidi="sv-SE"/>
                        </w:rPr>
                        <w:t>– att vara en förebild vad gäller sociala relationer och använda lämpligt språk med alla elever och intressenter inom skolans värld.</w:t>
                      </w:r>
                    </w:p>
                    <w:p w14:paraId="6AA585DC" w14:textId="7DA63DBF" w:rsidR="00791385" w:rsidRPr="00693024" w:rsidRDefault="00791385" w:rsidP="00471404">
                      <w:pPr>
                        <w:pStyle w:val="Agency-body-text"/>
                        <w:ind w:left="284" w:right="311"/>
                        <w:rPr>
                          <w:color w:val="002060"/>
                        </w:rPr>
                      </w:pPr>
                      <w:r w:rsidRPr="00E00B84">
                        <w:rPr>
                          <w:lang w:val="sv-SE" w:bidi="sv-SE"/>
                        </w:rPr>
                        <w:t>– att som skolledare staka ut riktningen och främja och upprätthålla en inkluderande skolkultur som karakteriseras av generositet och verklig delaktighet.</w:t>
                      </w:r>
                    </w:p>
                  </w:txbxContent>
                </v:textbox>
                <w10:anchorlock/>
              </v:shape>
            </w:pict>
          </mc:Fallback>
        </mc:AlternateContent>
      </w:r>
    </w:p>
    <w:p w14:paraId="43F82A3D" w14:textId="247D554B" w:rsidR="00622128" w:rsidRPr="00811DFE" w:rsidRDefault="005F25C4" w:rsidP="00E90118">
      <w:pPr>
        <w:pStyle w:val="Agency-heading-3"/>
        <w:rPr>
          <w:lang w:val="pt-PT"/>
        </w:rPr>
      </w:pPr>
      <w:bookmarkStart w:id="5" w:name="_Toc115700722"/>
      <w:r w:rsidRPr="00D93E29">
        <w:rPr>
          <w:lang w:val="sv-SE" w:bidi="sv-SE"/>
        </w:rPr>
        <w:lastRenderedPageBreak/>
        <w:t>Hur pedagoger ser på elevernas olikheter</w:t>
      </w:r>
      <w:bookmarkEnd w:id="5"/>
    </w:p>
    <w:p w14:paraId="4CD377D0" w14:textId="54A17202" w:rsidR="00791385" w:rsidRPr="00811DFE" w:rsidRDefault="00622128" w:rsidP="00791385">
      <w:pPr>
        <w:pStyle w:val="Agency-heading-4"/>
        <w:rPr>
          <w:lang w:val="pt-PT"/>
        </w:rPr>
      </w:pPr>
      <w:r w:rsidRPr="00D93E29">
        <w:rPr>
          <w:lang w:val="sv-SE" w:bidi="sv-SE"/>
        </w:rPr>
        <w:t>Följande attityder och övertygelser utgör grunden inom detta kompetensområde:</w:t>
      </w:r>
    </w:p>
    <w:p w14:paraId="74B423DC" w14:textId="10EC5F8C" w:rsidR="00325501" w:rsidRPr="00D93E29" w:rsidRDefault="00325501" w:rsidP="000549A5">
      <w:pPr>
        <w:pStyle w:val="Agency-body-text"/>
      </w:pPr>
      <w:r w:rsidRPr="00D93E29">
        <w:rPr>
          <w:b/>
          <w:noProof/>
          <w:lang w:val="sv-SE" w:bidi="sv-SE"/>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Variation i hur människor utvecklas är något naturligt, och variation bör anses vara norm.</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Elevernas olikheter måste respekteras, värdesättas och ses som en resurs som ger alla möjligheter till lärande och som något som tillför värde till skolan och det omgivande samhället.</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Läraren har stor betydelse för elevernas självkänsla och därmed även deras inlärningspotential.</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kategorisera och sätta stämpel på elever kan påverka deras möjligheter till lärande negativt.</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sv-SE" w:bidi="sv-SE"/>
                              </w:rPr>
                              <w:t>– All personal på skolan har ett ansvar när det gäller att skapa en skolkultur som välkomnar mångfald.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Variation i hur människor utvecklas är något naturligt, och variation bör anses vara norm.</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Elevernas olikheter måste respekteras, värdesättas och ses som en resurs som ger alla möjligheter till lärande och som något som tillför värde till skolan och det omgivande samhället.</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Läraren har stor betydelse för elevernas självkänsla och därmed även deras inlärningspotential.</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kategorisera och sätta stämpel på elever kan påverka deras möjligheter till lärande negativt.</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sv-SE" w:bidi="sv-SE"/>
                        </w:rPr>
                        <w:t>– All personal på skolan har ett ansvar när det gäller att skapa en skolkultur som välkomnar mångfald.</w:t>
                      </w:r>
                    </w:p>
                  </w:txbxContent>
                </v:textbox>
                <w10:anchorlock/>
              </v:shape>
            </w:pict>
          </mc:Fallback>
        </mc:AlternateContent>
      </w:r>
    </w:p>
    <w:p w14:paraId="5173B255" w14:textId="3DD0A9E1" w:rsidR="00622128" w:rsidRPr="00D93E29" w:rsidRDefault="00622128" w:rsidP="000C0184">
      <w:pPr>
        <w:pStyle w:val="Agency-heading-4"/>
      </w:pPr>
      <w:r w:rsidRPr="00D93E29">
        <w:rPr>
          <w:lang w:val="sv-SE" w:bidi="sv-SE"/>
        </w:rPr>
        <w:t>Inom detta kompetensområde bör pedagoger ha grundläggande kunskap om, och förståelse för, följande:</w:t>
      </w:r>
    </w:p>
    <w:p w14:paraId="72DA22EB" w14:textId="47B1D698" w:rsidR="00325501" w:rsidRPr="00D93E29" w:rsidRDefault="00325501" w:rsidP="003D037E">
      <w:pPr>
        <w:pStyle w:val="Agency-body-text"/>
      </w:pPr>
      <w:r w:rsidRPr="00D93E29">
        <w:rPr>
          <w:b/>
          <w:noProof/>
          <w:lang w:val="sv-SE" w:bidi="sv-SE"/>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sv-SE" w:bidi="sv-SE"/>
                              </w:rPr>
                              <w:t>– att det är normalt att vara annorlunda,</w:t>
                            </w:r>
                          </w:p>
                          <w:p w14:paraId="1A85F495" w14:textId="77777777" w:rsidR="00325501" w:rsidRPr="00E00B84" w:rsidRDefault="00325501" w:rsidP="00325501">
                            <w:pPr>
                              <w:pStyle w:val="Agency-body-text"/>
                              <w:ind w:left="284" w:right="311"/>
                            </w:pPr>
                            <w:r w:rsidRPr="00E00B84">
                              <w:rPr>
                                <w:lang w:val="sv-SE" w:bidi="sv-SE"/>
                              </w:rPr>
                              <w:t>– att känna till elevernas olikheter, som kommer sig av stödbehov, kultur, språk, socioekonomisk bakgrund och liknande och hur olika olikheter påverkar varandra och skolan,</w:t>
                            </w:r>
                          </w:p>
                          <w:p w14:paraId="2004BF63" w14:textId="77777777" w:rsidR="00325501" w:rsidRPr="00E00B84" w:rsidRDefault="00325501" w:rsidP="00325501">
                            <w:pPr>
                              <w:pStyle w:val="Agency-body-text"/>
                              <w:ind w:left="284" w:right="311"/>
                            </w:pPr>
                            <w:r w:rsidRPr="00E00B84">
                              <w:rPr>
                                <w:lang w:val="sv-SE" w:bidi="sv-SE"/>
                              </w:rPr>
                              <w:t>– faktorerna som påverkar elevernas identitet (funktionsnedsättning, könstillhörighet, flerspråkighet med mera) och konsekvenserna av diskriminering (på grund av till exempel etniskt ursprung eller funktionsnedsättning),</w:t>
                            </w:r>
                          </w:p>
                          <w:p w14:paraId="712F08D6" w14:textId="77777777" w:rsidR="00325501" w:rsidRPr="00E00B84" w:rsidRDefault="00325501" w:rsidP="00325501">
                            <w:pPr>
                              <w:pStyle w:val="Agency-body-text"/>
                              <w:ind w:left="284" w:right="311"/>
                            </w:pPr>
                            <w:r w:rsidRPr="00E00B84">
                              <w:rPr>
                                <w:lang w:val="sv-SE" w:bidi="sv-SE"/>
                              </w:rPr>
                              <w:t>– att elever lär sig på olika sätt och att det kan utnyttjas för att hjälpa eleverna med deras egen och klasskamraternas inlärning,</w:t>
                            </w:r>
                          </w:p>
                          <w:p w14:paraId="3472EBB6" w14:textId="77777777" w:rsidR="00325501" w:rsidRPr="00E00B84" w:rsidRDefault="00325501" w:rsidP="00325501">
                            <w:pPr>
                              <w:pStyle w:val="Agency-body-text"/>
                              <w:ind w:left="284" w:right="311"/>
                            </w:pPr>
                            <w:r w:rsidRPr="00E00B84">
                              <w:rPr>
                                <w:lang w:val="sv-SE" w:bidi="sv-SE"/>
                              </w:rPr>
                              <w:t>– att skolan är en gemenskap och en social miljö som påverkar elevernas självkänsla och inlärningspotential,</w:t>
                            </w:r>
                          </w:p>
                          <w:p w14:paraId="133271A8" w14:textId="33EF335D" w:rsidR="00325501" w:rsidRPr="00325501" w:rsidRDefault="00325501" w:rsidP="00325501">
                            <w:pPr>
                              <w:pStyle w:val="Agency-body-text"/>
                              <w:ind w:left="284" w:right="311"/>
                            </w:pPr>
                            <w:r w:rsidRPr="00E00B84">
                              <w:rPr>
                                <w:lang w:val="sv-SE" w:bidi="sv-SE"/>
                              </w:rPr>
                              <w:t>– att människorna i skolan och klassrummet hela tiden förändras; mångfald kan inte ses som något statiskt.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sv-SE" w:bidi="sv-SE"/>
                        </w:rPr>
                        <w:t>– att det är normalt att vara annorlunda,</w:t>
                      </w:r>
                    </w:p>
                    <w:p w14:paraId="1A85F495" w14:textId="77777777" w:rsidR="00325501" w:rsidRPr="00E00B84" w:rsidRDefault="00325501" w:rsidP="00325501">
                      <w:pPr>
                        <w:pStyle w:val="Agency-body-text"/>
                        <w:ind w:left="284" w:right="311"/>
                      </w:pPr>
                      <w:r w:rsidRPr="00E00B84">
                        <w:rPr>
                          <w:lang w:val="sv-SE" w:bidi="sv-SE"/>
                        </w:rPr>
                        <w:t>– att känna till elevernas olikheter, som kommer sig av stödbehov, kultur, språk, socioekonomisk bakgrund och liknande och hur olika olikheter påverkar varandra och skolan,</w:t>
                      </w:r>
                    </w:p>
                    <w:p w14:paraId="2004BF63" w14:textId="77777777" w:rsidR="00325501" w:rsidRPr="00E00B84" w:rsidRDefault="00325501" w:rsidP="00325501">
                      <w:pPr>
                        <w:pStyle w:val="Agency-body-text"/>
                        <w:ind w:left="284" w:right="311"/>
                      </w:pPr>
                      <w:r w:rsidRPr="00E00B84">
                        <w:rPr>
                          <w:lang w:val="sv-SE" w:bidi="sv-SE"/>
                        </w:rPr>
                        <w:t>– faktorerna som påverkar elevernas identitet (funktionsnedsättning, könstillhörighet, flerspråkighet med mera) och konsekvenserna av diskriminering (på grund av till exempel etniskt ursprung eller funktionsnedsättning),</w:t>
                      </w:r>
                    </w:p>
                    <w:p w14:paraId="712F08D6" w14:textId="77777777" w:rsidR="00325501" w:rsidRPr="00E00B84" w:rsidRDefault="00325501" w:rsidP="00325501">
                      <w:pPr>
                        <w:pStyle w:val="Agency-body-text"/>
                        <w:ind w:left="284" w:right="311"/>
                      </w:pPr>
                      <w:r w:rsidRPr="00E00B84">
                        <w:rPr>
                          <w:lang w:val="sv-SE" w:bidi="sv-SE"/>
                        </w:rPr>
                        <w:t>– att elever lär sig på olika sätt och att det kan utnyttjas för att hjälpa eleverna med deras egen och klasskamraternas inlärning,</w:t>
                      </w:r>
                    </w:p>
                    <w:p w14:paraId="3472EBB6" w14:textId="77777777" w:rsidR="00325501" w:rsidRPr="00E00B84" w:rsidRDefault="00325501" w:rsidP="00325501">
                      <w:pPr>
                        <w:pStyle w:val="Agency-body-text"/>
                        <w:ind w:left="284" w:right="311"/>
                      </w:pPr>
                      <w:r w:rsidRPr="00E00B84">
                        <w:rPr>
                          <w:lang w:val="sv-SE" w:bidi="sv-SE"/>
                        </w:rPr>
                        <w:t>– att skolan är en gemenskap och en social miljö som påverkar elevernas självkänsla och inlärningspotential,</w:t>
                      </w:r>
                    </w:p>
                    <w:p w14:paraId="133271A8" w14:textId="33EF335D" w:rsidR="00325501" w:rsidRPr="00325501" w:rsidRDefault="00325501" w:rsidP="00325501">
                      <w:pPr>
                        <w:pStyle w:val="Agency-body-text"/>
                        <w:ind w:left="284" w:right="311"/>
                      </w:pPr>
                      <w:r w:rsidRPr="00E00B84">
                        <w:rPr>
                          <w:lang w:val="sv-SE" w:bidi="sv-SE"/>
                        </w:rPr>
                        <w:t>– att människorna i skolan och klassrummet hela tiden förändras; mångfald kan inte ses som något statiskt.</w:t>
                      </w:r>
                    </w:p>
                  </w:txbxContent>
                </v:textbox>
                <w10:anchorlock/>
              </v:shape>
            </w:pict>
          </mc:Fallback>
        </mc:AlternateContent>
      </w:r>
    </w:p>
    <w:p w14:paraId="5A838D1A" w14:textId="357A9432" w:rsidR="00622128" w:rsidRPr="00D93E29" w:rsidRDefault="00622128" w:rsidP="000C0184">
      <w:pPr>
        <w:pStyle w:val="Agency-heading-4"/>
      </w:pPr>
      <w:r w:rsidRPr="00D93E29">
        <w:rPr>
          <w:lang w:val="sv-SE" w:bidi="sv-SE"/>
        </w:rPr>
        <w:lastRenderedPageBreak/>
        <w:t>Följande färdigheter och förmågor bör förvärvas inom detta kompetensområde:</w:t>
      </w:r>
    </w:p>
    <w:p w14:paraId="3A9421B3" w14:textId="2F1EEDAE" w:rsidR="00325501" w:rsidRPr="00D93E29" w:rsidRDefault="00325501" w:rsidP="00325501">
      <w:pPr>
        <w:pStyle w:val="Agency-body-text"/>
      </w:pPr>
      <w:r w:rsidRPr="00D93E29">
        <w:rPr>
          <w:b/>
          <w:noProof/>
          <w:lang w:val="sv-SE" w:bidi="sv-SE"/>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lära sig att lära av elevernas mångfald,</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hitta de lämpligaste sätten att hantera mångfald i alla olika typer av situationer, som att hantera rasistiska incidenter och undvika att förklara elevernas beteende utifrån brister av något slag,</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hantera mångfald när läroplanen ska omsättas i praktik,</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utnyttja det faktum att alla lär sig på olika sätt som en resurs i undervisningen,</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interkulturell dialog, medling och fredsundervisning för att skapa sammanhållning och gemenskap i klassrummen,</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bidra till att skolan blir en utvecklande gemenskap där alla elevers måluppfyllelse respekteras, uppmuntras och uppmärksammas,</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hjälpa kolleger, lärarstudenter på praktik och nyutexaminerade lärare att hantera mångfald.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lära sig att lära av elevernas mångfald,</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hitta de lämpligaste sätten att hantera mångfald i alla olika typer av situationer, som att hantera rasistiska incidenter och undvika att förklara elevernas beteende utifrån brister av något slag,</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hantera mångfald när läroplanen ska omsättas i praktik,</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utnyttja det faktum att alla lär sig på olika sätt som en resurs i undervisningen,</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interkulturell dialog, medling och fredsundervisning för att skapa sammanhållning och gemenskap i klassrummen,</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bidra till att skolan blir en utvecklande gemenskap där alla elevers måluppfyllelse respekteras, uppmuntras och uppmärksammas,</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hjälpa kolleger, lärarstudenter på praktik och nyutexaminerade lärare att hantera mångfald.</w:t>
                      </w:r>
                    </w:p>
                  </w:txbxContent>
                </v:textbox>
                <w10:anchorlock/>
              </v:shape>
            </w:pict>
          </mc:Fallback>
        </mc:AlternateContent>
      </w:r>
    </w:p>
    <w:p w14:paraId="034D84B7" w14:textId="2321CE2F" w:rsidR="00622128" w:rsidRPr="00D93E29" w:rsidRDefault="00622128" w:rsidP="00622128">
      <w:pPr>
        <w:pStyle w:val="Agency-heading-2"/>
      </w:pPr>
      <w:bookmarkStart w:id="6" w:name="_Toc115700723"/>
      <w:r w:rsidRPr="00D93E29">
        <w:rPr>
          <w:lang w:val="sv-SE" w:bidi="sv-SE"/>
        </w:rPr>
        <w:t>Stöd till alla elever</w:t>
      </w:r>
      <w:bookmarkEnd w:id="6"/>
    </w:p>
    <w:p w14:paraId="457783E4" w14:textId="12F2F5B1" w:rsidR="0045732E" w:rsidRPr="00D93E29" w:rsidRDefault="0045732E" w:rsidP="00457205">
      <w:pPr>
        <w:pStyle w:val="Agency-body-text"/>
      </w:pPr>
      <w:r w:rsidRPr="00D93E29">
        <w:rPr>
          <w:noProof/>
          <w:lang w:val="sv-SE" w:bidi="sv-SE"/>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v-SE" w:bidi="sv-SE"/>
                              </w:rPr>
                              <w:t>Lärare och andra pedagoger vill att alla elever ska nå kunskapsmålen, må bra och känna delaktighet.</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v-SE" w:bidi="sv-SE"/>
                              </w:rPr>
                              <w:t>Kompetensområden som kan kopplas till denna grundvärdering handlar om</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att hjälpa alla elever att förvärva teoretiska och praktiska kunskaper och utvecklas socialt och emotionellt,</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se till att alla elever mår bra,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undervisa på ett sätt som ger goda resultat och anpassa stöd efter behov.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v-SE" w:bidi="sv-SE"/>
                        </w:rPr>
                        <w:t>Lärare och andra pedagoger vill att alla elever ska nå kunskapsmålen, må bra och känna delaktighet.</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v-SE" w:bidi="sv-SE"/>
                        </w:rPr>
                        <w:t>Kompetensområden som kan kopplas till denna grundvärdering handlar om</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att hjälpa alla elever att förvärva teoretiska och praktiska kunskaper och utvecklas socialt och emotionellt,</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se till att alla elever mår bra,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undervisa på ett sätt som ger goda resultat och anpassa stöd efter behov.</w:t>
                      </w:r>
                    </w:p>
                  </w:txbxContent>
                </v:textbox>
                <w10:anchorlock/>
              </v:shape>
            </w:pict>
          </mc:Fallback>
        </mc:AlternateContent>
      </w:r>
    </w:p>
    <w:p w14:paraId="37EF9069" w14:textId="205617FF" w:rsidR="001600DB" w:rsidRPr="00D93E29" w:rsidRDefault="00622128" w:rsidP="00E90118">
      <w:pPr>
        <w:pStyle w:val="Agency-heading-3"/>
      </w:pPr>
      <w:bookmarkStart w:id="7" w:name="_Toc115700724"/>
      <w:r w:rsidRPr="00D93E29">
        <w:rPr>
          <w:lang w:val="sv-SE" w:bidi="sv-SE"/>
        </w:rPr>
        <w:t>Hjälpa alla elever att förvärva teoretiska och praktiska kunskaper och utvecklas socialt och emotionellt</w:t>
      </w:r>
      <w:bookmarkEnd w:id="7"/>
    </w:p>
    <w:p w14:paraId="70EA553B" w14:textId="0048BFEE" w:rsidR="00622128" w:rsidRPr="00D93E29" w:rsidRDefault="00622128" w:rsidP="00E90118">
      <w:pPr>
        <w:pStyle w:val="Agency-heading-4"/>
      </w:pPr>
      <w:r w:rsidRPr="00D93E29">
        <w:rPr>
          <w:lang w:val="sv-SE" w:bidi="sv-SE"/>
        </w:rPr>
        <w:t>Följande attityder och övertygelser utgör grunden inom detta kompetensområde:</w:t>
      </w:r>
    </w:p>
    <w:p w14:paraId="654B4022" w14:textId="1D4057C7" w:rsidR="00325501" w:rsidRPr="00D93E29" w:rsidRDefault="00F213B6" w:rsidP="00325501">
      <w:pPr>
        <w:pStyle w:val="Agency-body-text"/>
      </w:pPr>
      <w:r w:rsidRPr="00D93E29">
        <w:rPr>
          <w:b/>
          <w:noProof/>
          <w:lang w:val="sv-SE" w:bidi="sv-SE"/>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811DFE" w:rsidRDefault="00F213B6" w:rsidP="00F213B6">
                            <w:pPr>
                              <w:pStyle w:val="Agency-body-text"/>
                              <w:ind w:left="284" w:right="311"/>
                              <w:rPr>
                                <w:color w:val="262626" w:themeColor="text1" w:themeTint="D9"/>
                                <w:szCs w:val="24"/>
                                <w:lang w:val="de-DE"/>
                              </w:rPr>
                            </w:pPr>
                            <w:r w:rsidRPr="00F04ED4">
                              <w:rPr>
                                <w:color w:val="262626" w:themeColor="text1" w:themeTint="D9"/>
                                <w:lang w:val="sv-SE" w:bidi="sv-SE"/>
                              </w:rPr>
                              <w:t>– Att inhämta kunskap är i första hand en social aktivitet.</w:t>
                            </w:r>
                          </w:p>
                          <w:p w14:paraId="13804701"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Enligt ett holistiskt synsätt är det precis lika viktigt för alla elever att förvärva teoretiska och praktiska kunskaper och att utvecklas socialt och emotionellt.</w:t>
                            </w:r>
                          </w:p>
                          <w:p w14:paraId="3B30ABF5"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Lärarnas förväntningar är mycket viktiga för elevernas resultat, och därför är det viktigt att ha höga förväntningar på alla elever.</w:t>
                            </w:r>
                          </w:p>
                          <w:p w14:paraId="5541B17E"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Vårdnadshavare och familjer är en viktig resurs för elevernas utveckling.</w:t>
                            </w:r>
                          </w:p>
                          <w:p w14:paraId="573DDEC7" w14:textId="61874828"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Alla elevers inlärningspotential måste upptäckas, stimuleras och värdesättas.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811DFE" w:rsidRDefault="00F213B6" w:rsidP="00F213B6">
                      <w:pPr>
                        <w:pStyle w:val="Agency-body-text"/>
                        <w:ind w:left="284" w:right="311"/>
                        <w:rPr>
                          <w:color w:val="262626" w:themeColor="text1" w:themeTint="D9"/>
                          <w:szCs w:val="24"/>
                          <w:lang w:val="de-DE"/>
                        </w:rPr>
                      </w:pPr>
                      <w:r w:rsidRPr="00F04ED4">
                        <w:rPr>
                          <w:color w:val="262626" w:themeColor="text1" w:themeTint="D9"/>
                          <w:lang w:val="sv-SE" w:bidi="sv-SE"/>
                        </w:rPr>
                        <w:t>– Att inhämta kunskap är i första hand en social aktivitet.</w:t>
                      </w:r>
                    </w:p>
                    <w:p w14:paraId="13804701"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Enligt ett holistiskt synsätt är det precis lika viktigt för alla elever att förvärva teoretiska och praktiska kunskaper och att utvecklas socialt och emotionellt.</w:t>
                      </w:r>
                    </w:p>
                    <w:p w14:paraId="3B30ABF5"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Lärarnas förväntningar är mycket viktiga för elevernas resultat, och därför är det viktigt att ha höga förväntningar på alla elever.</w:t>
                      </w:r>
                    </w:p>
                    <w:p w14:paraId="5541B17E"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Vårdnadshavare och familjer är en viktig resurs för elevernas utveckling.</w:t>
                      </w:r>
                    </w:p>
                    <w:p w14:paraId="573DDEC7" w14:textId="61874828"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Alla elevers inlärningspotential måste upptäckas, stimuleras och värdesättas.</w:t>
                      </w:r>
                    </w:p>
                  </w:txbxContent>
                </v:textbox>
                <w10:anchorlock/>
              </v:shape>
            </w:pict>
          </mc:Fallback>
        </mc:AlternateContent>
      </w:r>
    </w:p>
    <w:p w14:paraId="3BE44AD2" w14:textId="12E8551C" w:rsidR="00622128" w:rsidRPr="00D93E29" w:rsidRDefault="00622128" w:rsidP="000C0184">
      <w:pPr>
        <w:pStyle w:val="Agency-heading-4"/>
      </w:pPr>
      <w:r w:rsidRPr="00D93E29">
        <w:rPr>
          <w:lang w:val="sv-SE" w:bidi="sv-SE"/>
        </w:rPr>
        <w:lastRenderedPageBreak/>
        <w:t>Inom detta kompetensområde bör pedagoger ha grundläggande kunskap om, och förståelse för, följande:</w:t>
      </w:r>
    </w:p>
    <w:p w14:paraId="47397D1F" w14:textId="3E5FD30A" w:rsidR="00325501" w:rsidRPr="00D93E29" w:rsidRDefault="00F213B6" w:rsidP="00695EB7">
      <w:pPr>
        <w:pStyle w:val="Agency-body-text"/>
      </w:pPr>
      <w:r w:rsidRPr="00D93E29">
        <w:rPr>
          <w:b/>
          <w:noProof/>
          <w:lang w:val="sv-SE" w:bidi="sv-SE"/>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sv-SE" w:bidi="sv-SE"/>
                              </w:rPr>
                              <w:t>– att intelligens och färdigheter är något som förvärvas,</w:t>
                            </w:r>
                          </w:p>
                          <w:p w14:paraId="7C645561" w14:textId="77777777" w:rsidR="00F213B6" w:rsidRPr="00E00B84" w:rsidRDefault="00F213B6" w:rsidP="00F213B6">
                            <w:pPr>
                              <w:pStyle w:val="Agency-body-text"/>
                              <w:ind w:left="284" w:right="311"/>
                            </w:pPr>
                            <w:r w:rsidRPr="00E00B84">
                              <w:rPr>
                                <w:lang w:val="sv-SE" w:bidi="sv-SE"/>
                              </w:rPr>
                              <w:t>– värdet av förebyggande åtgärder och tidiga insatser,</w:t>
                            </w:r>
                          </w:p>
                          <w:p w14:paraId="302C7741" w14:textId="77777777" w:rsidR="00F213B6" w:rsidRPr="00E00B84" w:rsidRDefault="00F213B6" w:rsidP="00F213B6">
                            <w:pPr>
                              <w:pStyle w:val="Agency-body-text"/>
                              <w:ind w:left="284" w:right="311"/>
                              <w:rPr>
                                <w:rFonts w:cstheme="majorBidi"/>
                              </w:rPr>
                            </w:pPr>
                            <w:r w:rsidRPr="00E00B84">
                              <w:rPr>
                                <w:lang w:val="sv-SE" w:bidi="sv-SE"/>
                              </w:rPr>
                              <w:t>– barns normala utveckling, särskilt vad gäller sociala och kommunikativa färdigheter,</w:t>
                            </w:r>
                          </w:p>
                          <w:p w14:paraId="34E7CCC2" w14:textId="77777777" w:rsidR="00F213B6" w:rsidRPr="00E00B84" w:rsidRDefault="00F213B6" w:rsidP="00F213B6">
                            <w:pPr>
                              <w:pStyle w:val="Agency-body-text"/>
                              <w:ind w:left="284" w:right="311"/>
                            </w:pPr>
                            <w:r w:rsidRPr="00E00B84">
                              <w:rPr>
                                <w:lang w:val="sv-SE" w:bidi="sv-SE"/>
                              </w:rPr>
                              <w:t>– olika sätt att inhämta och förvärva kunskap som elever kan använda,</w:t>
                            </w:r>
                          </w:p>
                          <w:p w14:paraId="3BA707A4" w14:textId="77777777" w:rsidR="00F213B6" w:rsidRPr="00811DFE" w:rsidRDefault="00F213B6" w:rsidP="00F213B6">
                            <w:pPr>
                              <w:pStyle w:val="Agency-body-text"/>
                              <w:ind w:left="284" w:right="311"/>
                              <w:rPr>
                                <w:lang w:val="pt-PT"/>
                              </w:rPr>
                            </w:pPr>
                            <w:r w:rsidRPr="00E00B84">
                              <w:rPr>
                                <w:lang w:val="sv-SE" w:bidi="sv-SE"/>
                              </w:rPr>
                              <w:t>– de enskilda elevernas behov, hur stödet ska planeras och elevernas resultat följas upp,</w:t>
                            </w:r>
                          </w:p>
                          <w:p w14:paraId="35A9EF01" w14:textId="17031D82" w:rsidR="00F213B6" w:rsidRPr="00811DFE" w:rsidRDefault="00F213B6" w:rsidP="00F213B6">
                            <w:pPr>
                              <w:pStyle w:val="Agency-body-text"/>
                              <w:ind w:left="284" w:right="311"/>
                              <w:rPr>
                                <w:lang w:val="pt-PT"/>
                              </w:rPr>
                            </w:pPr>
                            <w:r w:rsidRPr="00E00B84">
                              <w:rPr>
                                <w:lang w:val="sv-SE" w:bidi="sv-SE"/>
                              </w:rPr>
                              <w:t>– behovet av stöd (fysiskt, socialt, emotionellt och pedagogiskt) som i rimlig utsträckning anpassas efter den enskilda elevens aktuella förutsättningar vid en viss tidpunkt.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sv-SE" w:bidi="sv-SE"/>
                        </w:rPr>
                        <w:t>– att intelligens och färdigheter är något som förvärvas,</w:t>
                      </w:r>
                    </w:p>
                    <w:p w14:paraId="7C645561" w14:textId="77777777" w:rsidR="00F213B6" w:rsidRPr="00E00B84" w:rsidRDefault="00F213B6" w:rsidP="00F213B6">
                      <w:pPr>
                        <w:pStyle w:val="Agency-body-text"/>
                        <w:ind w:left="284" w:right="311"/>
                      </w:pPr>
                      <w:r w:rsidRPr="00E00B84">
                        <w:rPr>
                          <w:lang w:val="sv-SE" w:bidi="sv-SE"/>
                        </w:rPr>
                        <w:t>– värdet av förebyggande åtgärder och tidiga insatser,</w:t>
                      </w:r>
                    </w:p>
                    <w:p w14:paraId="302C7741" w14:textId="77777777" w:rsidR="00F213B6" w:rsidRPr="00E00B84" w:rsidRDefault="00F213B6" w:rsidP="00F213B6">
                      <w:pPr>
                        <w:pStyle w:val="Agency-body-text"/>
                        <w:ind w:left="284" w:right="311"/>
                        <w:rPr>
                          <w:rFonts w:cstheme="majorBidi"/>
                        </w:rPr>
                      </w:pPr>
                      <w:r w:rsidRPr="00E00B84">
                        <w:rPr>
                          <w:lang w:val="sv-SE" w:bidi="sv-SE"/>
                        </w:rPr>
                        <w:t>– barns normala utveckling, särskilt vad gäller sociala och kommunikativa färdigheter,</w:t>
                      </w:r>
                    </w:p>
                    <w:p w14:paraId="34E7CCC2" w14:textId="77777777" w:rsidR="00F213B6" w:rsidRPr="00E00B84" w:rsidRDefault="00F213B6" w:rsidP="00F213B6">
                      <w:pPr>
                        <w:pStyle w:val="Agency-body-text"/>
                        <w:ind w:left="284" w:right="311"/>
                      </w:pPr>
                      <w:r w:rsidRPr="00E00B84">
                        <w:rPr>
                          <w:lang w:val="sv-SE" w:bidi="sv-SE"/>
                        </w:rPr>
                        <w:t>– olika sätt att inhämta och förvärva kunskap som elever kan använda,</w:t>
                      </w:r>
                    </w:p>
                    <w:p w14:paraId="3BA707A4" w14:textId="77777777" w:rsidR="00F213B6" w:rsidRPr="00811DFE" w:rsidRDefault="00F213B6" w:rsidP="00F213B6">
                      <w:pPr>
                        <w:pStyle w:val="Agency-body-text"/>
                        <w:ind w:left="284" w:right="311"/>
                        <w:rPr>
                          <w:lang w:val="pt-PT"/>
                        </w:rPr>
                      </w:pPr>
                      <w:r w:rsidRPr="00E00B84">
                        <w:rPr>
                          <w:lang w:val="sv-SE" w:bidi="sv-SE"/>
                        </w:rPr>
                        <w:t>– de enskilda elevernas behov, hur stödet ska planeras och elevernas resultat följas upp,</w:t>
                      </w:r>
                    </w:p>
                    <w:p w14:paraId="35A9EF01" w14:textId="17031D82" w:rsidR="00F213B6" w:rsidRPr="00811DFE" w:rsidRDefault="00F213B6" w:rsidP="00F213B6">
                      <w:pPr>
                        <w:pStyle w:val="Agency-body-text"/>
                        <w:ind w:left="284" w:right="311"/>
                        <w:rPr>
                          <w:lang w:val="pt-PT"/>
                        </w:rPr>
                      </w:pPr>
                      <w:r w:rsidRPr="00E00B84">
                        <w:rPr>
                          <w:lang w:val="sv-SE" w:bidi="sv-SE"/>
                        </w:rPr>
                        <w:t>– behovet av stöd (fysiskt, socialt, emotionellt och pedagogiskt) som i rimlig utsträckning anpassas efter den enskilda elevens aktuella förutsättningar vid en viss tidpunkt.</w:t>
                      </w:r>
                    </w:p>
                  </w:txbxContent>
                </v:textbox>
                <w10:anchorlock/>
              </v:shape>
            </w:pict>
          </mc:Fallback>
        </mc:AlternateContent>
      </w:r>
    </w:p>
    <w:p w14:paraId="48B71F57" w14:textId="0381E987" w:rsidR="00622128" w:rsidRPr="00D93E29" w:rsidRDefault="00622128" w:rsidP="000C0184">
      <w:pPr>
        <w:pStyle w:val="Agency-heading-4"/>
      </w:pPr>
      <w:r w:rsidRPr="00D93E29">
        <w:rPr>
          <w:lang w:val="sv-SE" w:bidi="sv-SE"/>
        </w:rPr>
        <w:t>Följande färdigheter och förmågor bör förvärvas inom detta kompetensområde:</w:t>
      </w:r>
    </w:p>
    <w:p w14:paraId="292307F6" w14:textId="401EB897" w:rsidR="00325501" w:rsidRPr="00D93E29" w:rsidRDefault="00F213B6" w:rsidP="00695EB7">
      <w:pPr>
        <w:pStyle w:val="Agency-body-text"/>
      </w:pPr>
      <w:r w:rsidRPr="00D93E29">
        <w:rPr>
          <w:b/>
          <w:noProof/>
          <w:lang w:val="sv-SE" w:bidi="sv-SE"/>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sv-SE" w:bidi="sv-SE"/>
                              </w:rPr>
                              <w:t>– att anpassa sitt sätt att kommunicera verbalt och icke-verbalt efter elevers, vårdnadshavares och kollegers sätt att kommunicera,</w:t>
                            </w:r>
                          </w:p>
                          <w:p w14:paraId="493EBBBC" w14:textId="77777777" w:rsidR="00F213B6" w:rsidRPr="00E00B84" w:rsidRDefault="00F213B6" w:rsidP="00F213B6">
                            <w:pPr>
                              <w:pStyle w:val="Agency-body-text"/>
                              <w:ind w:left="284" w:right="311"/>
                            </w:pPr>
                            <w:r w:rsidRPr="00E00B84">
                              <w:rPr>
                                <w:lang w:val="sv-SE" w:bidi="sv-SE"/>
                              </w:rPr>
                              <w:t>– att hjälpa eleverna att förvärva möjligheter och förmåga att kommunicera,</w:t>
                            </w:r>
                          </w:p>
                          <w:p w14:paraId="06B4EEEC" w14:textId="77777777" w:rsidR="00F213B6" w:rsidRPr="00E00B84" w:rsidRDefault="00F213B6" w:rsidP="00F213B6">
                            <w:pPr>
                              <w:pStyle w:val="Agency-body-text"/>
                              <w:ind w:left="284" w:right="311"/>
                            </w:pPr>
                            <w:r w:rsidRPr="00E00B84">
                              <w:rPr>
                                <w:lang w:val="sv-SE" w:bidi="sv-SE"/>
                              </w:rPr>
                              <w:t>– att bedöma och utveckla elevernas studieteknik och inlärningsmetoder,</w:t>
                            </w:r>
                          </w:p>
                          <w:p w14:paraId="663E7C1E" w14:textId="77777777" w:rsidR="00F213B6" w:rsidRPr="00E00B84" w:rsidRDefault="00F213B6" w:rsidP="00F213B6">
                            <w:pPr>
                              <w:pStyle w:val="Agency-body-text"/>
                              <w:ind w:left="284" w:right="311"/>
                            </w:pPr>
                            <w:r w:rsidRPr="00E00B84">
                              <w:rPr>
                                <w:lang w:val="sv-SE" w:bidi="sv-SE"/>
                              </w:rPr>
                              <w:t>– kooperativt lärande och hur eleverna kan hjälpa varandra,</w:t>
                            </w:r>
                          </w:p>
                          <w:p w14:paraId="062C876F" w14:textId="77777777" w:rsidR="00F213B6" w:rsidRPr="00E00B84" w:rsidRDefault="00F213B6" w:rsidP="00F213B6">
                            <w:pPr>
                              <w:pStyle w:val="Agency-body-text"/>
                              <w:ind w:left="284" w:right="311"/>
                            </w:pPr>
                            <w:r w:rsidRPr="00E00B84">
                              <w:rPr>
                                <w:lang w:val="sv-SE" w:bidi="sv-SE"/>
                              </w:rPr>
                              <w:t>– hur man kan skapa trygga lärmiljöer där eleverna vågar ta risker och inte är rädda att misslyckas,</w:t>
                            </w:r>
                          </w:p>
                          <w:p w14:paraId="4BA8D7C5" w14:textId="32201BD8" w:rsidR="00F213B6" w:rsidRPr="00F213B6" w:rsidRDefault="00F213B6" w:rsidP="00F213B6">
                            <w:pPr>
                              <w:pStyle w:val="Agency-body-text"/>
                              <w:ind w:left="284" w:right="311"/>
                            </w:pPr>
                            <w:r w:rsidRPr="00E00B84">
                              <w:rPr>
                                <w:lang w:val="sv-SE" w:bidi="sv-SE"/>
                              </w:rPr>
                              <w:t>– bedömning för lärande både vad gäller kunskapsinhämtning och social och emotionell utveckling.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sv-SE" w:bidi="sv-SE"/>
                        </w:rPr>
                        <w:t>– att anpassa sitt sätt att kommunicera verbalt och icke-verbalt efter elevers, vårdnadshavares och kollegers sätt att kommunicera,</w:t>
                      </w:r>
                    </w:p>
                    <w:p w14:paraId="493EBBBC" w14:textId="77777777" w:rsidR="00F213B6" w:rsidRPr="00E00B84" w:rsidRDefault="00F213B6" w:rsidP="00F213B6">
                      <w:pPr>
                        <w:pStyle w:val="Agency-body-text"/>
                        <w:ind w:left="284" w:right="311"/>
                      </w:pPr>
                      <w:r w:rsidRPr="00E00B84">
                        <w:rPr>
                          <w:lang w:val="sv-SE" w:bidi="sv-SE"/>
                        </w:rPr>
                        <w:t>– att hjälpa eleverna att förvärva möjligheter och förmåga att kommunicera,</w:t>
                      </w:r>
                    </w:p>
                    <w:p w14:paraId="06B4EEEC" w14:textId="77777777" w:rsidR="00F213B6" w:rsidRPr="00E00B84" w:rsidRDefault="00F213B6" w:rsidP="00F213B6">
                      <w:pPr>
                        <w:pStyle w:val="Agency-body-text"/>
                        <w:ind w:left="284" w:right="311"/>
                      </w:pPr>
                      <w:r w:rsidRPr="00E00B84">
                        <w:rPr>
                          <w:lang w:val="sv-SE" w:bidi="sv-SE"/>
                        </w:rPr>
                        <w:t>– att bedöma och utveckla elevernas studieteknik och inlärningsmetoder,</w:t>
                      </w:r>
                    </w:p>
                    <w:p w14:paraId="663E7C1E" w14:textId="77777777" w:rsidR="00F213B6" w:rsidRPr="00E00B84" w:rsidRDefault="00F213B6" w:rsidP="00F213B6">
                      <w:pPr>
                        <w:pStyle w:val="Agency-body-text"/>
                        <w:ind w:left="284" w:right="311"/>
                      </w:pPr>
                      <w:r w:rsidRPr="00E00B84">
                        <w:rPr>
                          <w:lang w:val="sv-SE" w:bidi="sv-SE"/>
                        </w:rPr>
                        <w:t>– kooperativt lärande och hur eleverna kan hjälpa varandra,</w:t>
                      </w:r>
                    </w:p>
                    <w:p w14:paraId="062C876F" w14:textId="77777777" w:rsidR="00F213B6" w:rsidRPr="00E00B84" w:rsidRDefault="00F213B6" w:rsidP="00F213B6">
                      <w:pPr>
                        <w:pStyle w:val="Agency-body-text"/>
                        <w:ind w:left="284" w:right="311"/>
                      </w:pPr>
                      <w:r w:rsidRPr="00E00B84">
                        <w:rPr>
                          <w:lang w:val="sv-SE" w:bidi="sv-SE"/>
                        </w:rPr>
                        <w:t>– hur man kan skapa trygga lärmiljöer där eleverna vågar ta risker och inte är rädda att misslyckas,</w:t>
                      </w:r>
                    </w:p>
                    <w:p w14:paraId="4BA8D7C5" w14:textId="32201BD8" w:rsidR="00F213B6" w:rsidRPr="00F213B6" w:rsidRDefault="00F213B6" w:rsidP="00F213B6">
                      <w:pPr>
                        <w:pStyle w:val="Agency-body-text"/>
                        <w:ind w:left="284" w:right="311"/>
                      </w:pPr>
                      <w:r w:rsidRPr="00E00B84">
                        <w:rPr>
                          <w:lang w:val="sv-SE" w:bidi="sv-SE"/>
                        </w:rPr>
                        <w:t>– bedömning för lärande både vad gäller kunskapsinhämtning och social och emotionell utveckling.</w:t>
                      </w:r>
                    </w:p>
                  </w:txbxContent>
                </v:textbox>
                <w10:anchorlock/>
              </v:shape>
            </w:pict>
          </mc:Fallback>
        </mc:AlternateContent>
      </w:r>
    </w:p>
    <w:p w14:paraId="55171713" w14:textId="1138BC77" w:rsidR="001600DB" w:rsidRPr="00D93E29" w:rsidRDefault="00622128" w:rsidP="00CD347B">
      <w:pPr>
        <w:pStyle w:val="Agency-heading-3"/>
      </w:pPr>
      <w:bookmarkStart w:id="8" w:name="_Toc115700725"/>
      <w:r w:rsidRPr="00D93E29">
        <w:rPr>
          <w:lang w:val="sv-SE" w:bidi="sv-SE"/>
        </w:rPr>
        <w:t>Se till att alla elever mår bra</w:t>
      </w:r>
      <w:bookmarkEnd w:id="8"/>
    </w:p>
    <w:p w14:paraId="7A1E7A6C" w14:textId="06C3AF29" w:rsidR="00622128" w:rsidRPr="00D93E29" w:rsidRDefault="00622128" w:rsidP="00CD347B">
      <w:pPr>
        <w:pStyle w:val="Agency-heading-4"/>
      </w:pPr>
      <w:r w:rsidRPr="00D93E29">
        <w:rPr>
          <w:lang w:val="sv-SE" w:bidi="sv-SE"/>
        </w:rPr>
        <w:t>Följande attityder och övertygelser utgör grunden inom detta kompetensområde:</w:t>
      </w:r>
    </w:p>
    <w:p w14:paraId="06CD22FB" w14:textId="5064529E" w:rsidR="00F213B6" w:rsidRPr="00D93E29" w:rsidRDefault="00F213B6" w:rsidP="00F213B6">
      <w:pPr>
        <w:pStyle w:val="Agency-body-text"/>
      </w:pPr>
      <w:r w:rsidRPr="00D93E29">
        <w:rPr>
          <w:b/>
          <w:noProof/>
          <w:lang w:val="sv-SE" w:bidi="sv-SE"/>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läraren har en god relation till varje enskild elev.</w:t>
                            </w:r>
                          </w:p>
                          <w:p w14:paraId="0961D0CC"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vara uppmärksam på elevernas emotionella behov.</w:t>
                            </w:r>
                          </w:p>
                          <w:p w14:paraId="65607B3D" w14:textId="3C2F3A5A"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ta hand om sin egen hälsa och se till att man själv mår bra på jobbet.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läraren har en god relation till varje enskild elev.</w:t>
                      </w:r>
                    </w:p>
                    <w:p w14:paraId="0961D0CC"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vara uppmärksam på elevernas emotionella behov.</w:t>
                      </w:r>
                    </w:p>
                    <w:p w14:paraId="65607B3D" w14:textId="3C2F3A5A"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ta hand om sin egen hälsa och se till att man själv mår bra på jobbet.</w:t>
                      </w:r>
                    </w:p>
                  </w:txbxContent>
                </v:textbox>
                <w10:anchorlock/>
              </v:shape>
            </w:pict>
          </mc:Fallback>
        </mc:AlternateContent>
      </w:r>
    </w:p>
    <w:p w14:paraId="3595CCB7" w14:textId="31AABDD9" w:rsidR="00622128" w:rsidRPr="00D93E29" w:rsidRDefault="00622128" w:rsidP="000C0184">
      <w:pPr>
        <w:pStyle w:val="Agency-heading-4"/>
      </w:pPr>
      <w:r w:rsidRPr="00D93E29">
        <w:rPr>
          <w:lang w:val="sv-SE" w:bidi="sv-SE"/>
        </w:rPr>
        <w:lastRenderedPageBreak/>
        <w:t>Inom detta kompetensområde bör pedagoger ha grundläggande kunskap om, och förståelse för, följande:</w:t>
      </w:r>
    </w:p>
    <w:p w14:paraId="252B6083" w14:textId="0560D729" w:rsidR="00F213B6" w:rsidRPr="00D93E29" w:rsidRDefault="00F213B6" w:rsidP="00774678">
      <w:pPr>
        <w:pStyle w:val="Agency-body-text"/>
      </w:pPr>
      <w:r w:rsidRPr="00D93E29">
        <w:rPr>
          <w:b/>
          <w:noProof/>
          <w:lang w:val="sv-SE" w:bidi="sv-SE"/>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positivt ledarskap i klassrummet,</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hur mental hälsa påverkar välbefinnandet och studieresultat,</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att känslor och sociala sammanhang kan trigga igång eller blockera inlärningsförmågan.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positivt ledarskap i klassrummet,</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hur mental hälsa påverkar välbefinnandet och studieresultat,</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att känslor och sociala sammanhang kan trigga igång eller blockera inlärningsförmågan.</w:t>
                      </w:r>
                    </w:p>
                  </w:txbxContent>
                </v:textbox>
                <w10:anchorlock/>
              </v:shape>
            </w:pict>
          </mc:Fallback>
        </mc:AlternateContent>
      </w:r>
    </w:p>
    <w:p w14:paraId="2C449D1E" w14:textId="0C224DDF" w:rsidR="00622128" w:rsidRPr="00D93E29" w:rsidRDefault="00622128" w:rsidP="000C0184">
      <w:pPr>
        <w:pStyle w:val="Agency-heading-4"/>
      </w:pPr>
      <w:r w:rsidRPr="00D93E29">
        <w:rPr>
          <w:lang w:val="sv-SE" w:bidi="sv-SE"/>
        </w:rPr>
        <w:t>Följande färdigheter och förmågor bör förvärvas inom detta kompetensområde:</w:t>
      </w:r>
    </w:p>
    <w:p w14:paraId="18FC400D" w14:textId="6DE8B2DE" w:rsidR="00F213B6" w:rsidRPr="00D93E29" w:rsidRDefault="00F213B6" w:rsidP="00774678">
      <w:pPr>
        <w:pStyle w:val="Agency-body-text"/>
      </w:pPr>
      <w:r w:rsidRPr="00D93E29">
        <w:rPr>
          <w:b/>
          <w:noProof/>
          <w:lang w:val="sv-SE" w:bidi="sv-SE"/>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sv-SE" w:bidi="sv-SE"/>
                              </w:rPr>
                              <w:t>– att systematiskt praktisera positivt ledarskap i klassrummet,</w:t>
                            </w:r>
                          </w:p>
                          <w:p w14:paraId="073B4C38"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se till att det inte finns några sociala hinder vid grupparbeten,</w:t>
                            </w:r>
                          </w:p>
                          <w:p w14:paraId="08E7AE0E"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utöva ett klassrumsledarskap där gott uppförande belönas och som bidrar till social utveckling och gott samspel mellan eleverna,</w:t>
                            </w:r>
                          </w:p>
                          <w:p w14:paraId="23C576AA" w14:textId="33B6D3CE"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förvärva motståndskraft och livshanteringsstrategier för att hantera utmanande beteenden.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sv-SE" w:bidi="sv-SE"/>
                        </w:rPr>
                        <w:t>– att systematiskt praktisera positivt ledarskap i klassrummet,</w:t>
                      </w:r>
                    </w:p>
                    <w:p w14:paraId="073B4C38"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se till att det inte finns några sociala hinder vid grupparbeten,</w:t>
                      </w:r>
                    </w:p>
                    <w:p w14:paraId="08E7AE0E"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utöva ett klassrumsledarskap där gott uppförande belönas och som bidrar till social utveckling och gott samspel mellan eleverna,</w:t>
                      </w:r>
                    </w:p>
                    <w:p w14:paraId="23C576AA" w14:textId="33B6D3CE"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förvärva motståndskraft och livshanteringsstrategier för att hantera utmanande beteenden.</w:t>
                      </w:r>
                    </w:p>
                  </w:txbxContent>
                </v:textbox>
                <w10:anchorlock/>
              </v:shape>
            </w:pict>
          </mc:Fallback>
        </mc:AlternateContent>
      </w:r>
    </w:p>
    <w:p w14:paraId="3CAEF268" w14:textId="75FA8C4D" w:rsidR="001600DB" w:rsidRPr="00D93E29" w:rsidRDefault="00622128" w:rsidP="00BF6AFD">
      <w:pPr>
        <w:pStyle w:val="Agency-heading-3"/>
      </w:pPr>
      <w:bookmarkStart w:id="9" w:name="_Toc115700726"/>
      <w:r w:rsidRPr="00D93E29">
        <w:rPr>
          <w:lang w:val="sv-SE" w:bidi="sv-SE"/>
        </w:rPr>
        <w:t>Undervisa på ett sätt som ger goda resultat och anpassa stöd efter behov</w:t>
      </w:r>
      <w:bookmarkEnd w:id="9"/>
    </w:p>
    <w:p w14:paraId="51C2AC90" w14:textId="3CD342B8" w:rsidR="00987416" w:rsidRPr="00D93E29" w:rsidRDefault="00622128" w:rsidP="00366167">
      <w:pPr>
        <w:pStyle w:val="Agency-heading-4"/>
      </w:pPr>
      <w:r w:rsidRPr="00D93E29">
        <w:rPr>
          <w:lang w:val="sv-SE" w:bidi="sv-SE"/>
        </w:rPr>
        <w:t>Följande attityder och övertygelser utgör grunden inom detta kompetensområde:</w:t>
      </w:r>
    </w:p>
    <w:p w14:paraId="60D8B1DC" w14:textId="43615BB6" w:rsidR="00F213B6" w:rsidRPr="00D93E29" w:rsidRDefault="00F213B6" w:rsidP="000549A5">
      <w:pPr>
        <w:pStyle w:val="Agency-body-text"/>
      </w:pPr>
      <w:r w:rsidRPr="00D93E29">
        <w:rPr>
          <w:b/>
          <w:noProof/>
          <w:lang w:val="sv-SE" w:bidi="sv-SE"/>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 ändamålsenlig undervisning bör alla elever känna att innehåll och material är relevant för dem.</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Lärarna tar ansvar för att alla elever i klassen förvärvar de kunskaper de behöver.</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Elevernas färdigheter är inte oföränderliga; alla elever har förmåga att lära sig nya saker och utvecklas.</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Heterogena klasser kan ge alla förutsättningar för att inhämta kunskaper.</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sv-SE" w:bidi="sv-SE"/>
                              </w:rPr>
                              <w:t>– Inlärning är en process, och målet för alla elever är att lära sig att lära, det vill säga förvärva studieteknik och inlärningsmetoder, och inte bara att nöta in fakta och ämneskunskaper.</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Inlärningsprocessen ser i princip likadan ut för alla elever; det behövs sällan några ”specialmetoder”.</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Ibland måste undervisningsmaterialet och undervisningsmetoderna anpassas efter särskilda inlärningssvårigheter.</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Anpassningar för vissa elever får inte ske på andra elevers bekostnad utan ska vara ett sätt att utveckla universella undervisningsmetoder.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 ändamålsenlig undervisning bör alla elever känna att innehåll och material är relevant för dem.</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Lärarna tar ansvar för att alla elever i klassen förvärvar de kunskaper de behöver.</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Elevernas färdigheter är inte oföränderliga; alla elever har förmåga att lära sig nya saker och utvecklas.</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Heterogena klasser kan ge alla förutsättningar för att inhämta kunskaper.</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sv-SE" w:bidi="sv-SE"/>
                        </w:rPr>
                        <w:t>– Inlärning är en process, och målet för alla elever är att lära sig att lära, det vill säga förvärva studieteknik och inlärningsmetoder, och inte bara att nöta in fakta och ämneskunskaper.</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Inlärningsprocessen ser i princip likadan ut för alla elever; det behövs sällan några ”specialmetoder”.</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Ibland måste undervisningsmaterialet och undervisningsmetoderna anpassas efter särskilda inlärningssvårigheter.</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Anpassningar för vissa elever får inte ske på andra elevers bekostnad utan ska vara ett sätt att utveckla universella undervisningsmetoder.</w:t>
                      </w:r>
                    </w:p>
                  </w:txbxContent>
                </v:textbox>
                <w10:anchorlock/>
              </v:shape>
            </w:pict>
          </mc:Fallback>
        </mc:AlternateContent>
      </w:r>
    </w:p>
    <w:p w14:paraId="4DFA09A1" w14:textId="742C21C1" w:rsidR="00622128" w:rsidRPr="00D93E29" w:rsidRDefault="00622128" w:rsidP="000C0184">
      <w:pPr>
        <w:pStyle w:val="Agency-heading-4"/>
      </w:pPr>
      <w:r w:rsidRPr="00D93E29">
        <w:rPr>
          <w:lang w:val="sv-SE" w:bidi="sv-SE"/>
        </w:rPr>
        <w:lastRenderedPageBreak/>
        <w:t>Inom detta kompetensområde bör pedagoger ha grundläggande kunskap om, och förståelse för, följande:</w:t>
      </w:r>
    </w:p>
    <w:p w14:paraId="15BD7543" w14:textId="64A8BC27" w:rsidR="00F213B6" w:rsidRPr="00D93E29" w:rsidRDefault="00F213B6" w:rsidP="00695EB7">
      <w:pPr>
        <w:pStyle w:val="Agency-body-text"/>
      </w:pPr>
      <w:r w:rsidRPr="00D93E29">
        <w:rPr>
          <w:b/>
          <w:noProof/>
          <w:lang w:val="sv-SE" w:bidi="sv-SE"/>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sv-SE" w:bidi="sv-SE"/>
                              </w:rPr>
                              <w:t>– hur elever förvärvar kunskap och pedagogiska metoder som underlättar inlärningsprocessen,</w:t>
                            </w:r>
                          </w:p>
                          <w:p w14:paraId="34300CDF" w14:textId="77777777" w:rsidR="00F213B6" w:rsidRPr="00E00B84" w:rsidRDefault="00F213B6" w:rsidP="00F213B6">
                            <w:pPr>
                              <w:pStyle w:val="Agency-body-text"/>
                              <w:ind w:left="284" w:right="311"/>
                            </w:pPr>
                            <w:r w:rsidRPr="00E00B84">
                              <w:rPr>
                                <w:lang w:val="sv-SE" w:bidi="sv-SE"/>
                              </w:rPr>
                              <w:t>– skapa en fysisk och social miljö i klassrummet som ger förutsättningar för inlärning,</w:t>
                            </w:r>
                          </w:p>
                          <w:p w14:paraId="326A86A1" w14:textId="77777777" w:rsidR="00F213B6" w:rsidRPr="00E00B84" w:rsidRDefault="00F213B6" w:rsidP="00F213B6">
                            <w:pPr>
                              <w:pStyle w:val="Agency-body-text"/>
                              <w:ind w:left="284" w:right="311"/>
                            </w:pPr>
                            <w:r w:rsidRPr="00E00B84">
                              <w:rPr>
                                <w:lang w:val="sv-SE" w:bidi="sv-SE"/>
                              </w:rPr>
                              <w:t>– att kunna se och sedan åtgärda olika hinder och hindrens konsekvenser för inlärningen,</w:t>
                            </w:r>
                          </w:p>
                          <w:p w14:paraId="3BBB8A22" w14:textId="77777777" w:rsidR="00F213B6" w:rsidRPr="00E00B84" w:rsidRDefault="00F213B6" w:rsidP="00F213B6">
                            <w:pPr>
                              <w:pStyle w:val="Agency-body-text"/>
                              <w:ind w:left="284" w:right="311"/>
                            </w:pPr>
                            <w:r w:rsidRPr="00E00B84">
                              <w:rPr>
                                <w:lang w:val="sv-SE" w:bidi="sv-SE"/>
                              </w:rPr>
                              <w:t>– undervisnings- och bedömningsmetoder för att lära ut grundläggande färdigheter, särskilt nyckelkompetenser,</w:t>
                            </w:r>
                          </w:p>
                          <w:p w14:paraId="24AF044F" w14:textId="77777777" w:rsidR="00F213B6" w:rsidRPr="00E00B84" w:rsidRDefault="00F213B6" w:rsidP="00F213B6">
                            <w:pPr>
                              <w:pStyle w:val="Agency-body-text"/>
                              <w:ind w:left="284" w:right="311"/>
                            </w:pPr>
                            <w:r w:rsidRPr="00E00B84">
                              <w:rPr>
                                <w:lang w:val="sv-SE" w:bidi="sv-SE"/>
                              </w:rPr>
                              <w:t>– bedömning av lärande för att hitta varje elevs styrka,</w:t>
                            </w:r>
                          </w:p>
                          <w:p w14:paraId="694508E3" w14:textId="77777777" w:rsidR="00F213B6" w:rsidRPr="00E00B84" w:rsidRDefault="00F213B6" w:rsidP="00F213B6">
                            <w:pPr>
                              <w:pStyle w:val="Agency-body-text"/>
                              <w:ind w:left="284" w:right="311"/>
                            </w:pPr>
                            <w:r w:rsidRPr="00E00B84">
                              <w:rPr>
                                <w:lang w:val="sv-SE" w:bidi="sv-SE"/>
                              </w:rPr>
                              <w:t>– mångkulturell pedagogik och differentiering av innehållet i undervisningen, inlärningsprocesserna och undervisningsmaterialet så att alla elever känner att det är relevant för dem och så att olika behov tillgodoses,</w:t>
                            </w:r>
                          </w:p>
                          <w:p w14:paraId="1872E387" w14:textId="77777777" w:rsidR="00F213B6" w:rsidRPr="00E00B84" w:rsidRDefault="00F213B6" w:rsidP="00F213B6">
                            <w:pPr>
                              <w:pStyle w:val="Agency-body-text"/>
                              <w:ind w:left="284" w:right="311"/>
                              <w:rPr>
                                <w:rFonts w:cstheme="majorBidi"/>
                              </w:rPr>
                            </w:pPr>
                            <w:r w:rsidRPr="00E00B84">
                              <w:rPr>
                                <w:lang w:val="sv-SE" w:bidi="sv-SE"/>
                              </w:rPr>
                              <w:t>– principerna och riktlinjerna för universell design, differentiering och annan vägledning för att skapa inkluderande lärmiljöer och se till att alla får en meningsfull skolgång,</w:t>
                            </w:r>
                          </w:p>
                          <w:p w14:paraId="0A8F7D93" w14:textId="77777777" w:rsidR="00F213B6" w:rsidRPr="00E00B84" w:rsidRDefault="00F213B6" w:rsidP="00F213B6">
                            <w:pPr>
                              <w:pStyle w:val="Agency-body-text"/>
                              <w:ind w:left="284" w:right="311"/>
                            </w:pPr>
                            <w:r w:rsidRPr="00E00B84">
                              <w:rPr>
                                <w:lang w:val="sv-SE" w:bidi="sv-SE"/>
                              </w:rPr>
                              <w:t>– personligt lärande som innebär att alla elever utvecklar självständighet och själva kan ta ansvar för sin inlärning,</w:t>
                            </w:r>
                          </w:p>
                          <w:p w14:paraId="73DAEFF7" w14:textId="3E3158AD" w:rsidR="00F213B6" w:rsidRPr="00F213B6" w:rsidRDefault="00F213B6" w:rsidP="00F213B6">
                            <w:pPr>
                              <w:pStyle w:val="Agency-body-text"/>
                              <w:ind w:left="284" w:right="311"/>
                              <w:rPr>
                                <w:color w:val="262626" w:themeColor="text1" w:themeTint="D9"/>
                              </w:rPr>
                            </w:pPr>
                            <w:r w:rsidRPr="00E00B84">
                              <w:rPr>
                                <w:lang w:val="sv-SE" w:bidi="sv-SE"/>
                              </w:rPr>
                              <w:t>– att vid behov kunna utarbeta, genomföra och på ett verkningsfullt sätt följa upp individuella undervisningsplaner eller studieplaner för vissa elever.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sv-SE" w:bidi="sv-SE"/>
                        </w:rPr>
                        <w:t>– hur elever förvärvar kunskap och pedagogiska metoder som underlättar inlärningsprocessen,</w:t>
                      </w:r>
                    </w:p>
                    <w:p w14:paraId="34300CDF" w14:textId="77777777" w:rsidR="00F213B6" w:rsidRPr="00E00B84" w:rsidRDefault="00F213B6" w:rsidP="00F213B6">
                      <w:pPr>
                        <w:pStyle w:val="Agency-body-text"/>
                        <w:ind w:left="284" w:right="311"/>
                      </w:pPr>
                      <w:r w:rsidRPr="00E00B84">
                        <w:rPr>
                          <w:lang w:val="sv-SE" w:bidi="sv-SE"/>
                        </w:rPr>
                        <w:t>– skapa en fysisk och social miljö i klassrummet som ger förutsättningar för inlärning,</w:t>
                      </w:r>
                    </w:p>
                    <w:p w14:paraId="326A86A1" w14:textId="77777777" w:rsidR="00F213B6" w:rsidRPr="00E00B84" w:rsidRDefault="00F213B6" w:rsidP="00F213B6">
                      <w:pPr>
                        <w:pStyle w:val="Agency-body-text"/>
                        <w:ind w:left="284" w:right="311"/>
                      </w:pPr>
                      <w:r w:rsidRPr="00E00B84">
                        <w:rPr>
                          <w:lang w:val="sv-SE" w:bidi="sv-SE"/>
                        </w:rPr>
                        <w:t>– att kunna se och sedan åtgärda olika hinder och hindrens konsekvenser för inlärningen,</w:t>
                      </w:r>
                    </w:p>
                    <w:p w14:paraId="3BBB8A22" w14:textId="77777777" w:rsidR="00F213B6" w:rsidRPr="00E00B84" w:rsidRDefault="00F213B6" w:rsidP="00F213B6">
                      <w:pPr>
                        <w:pStyle w:val="Agency-body-text"/>
                        <w:ind w:left="284" w:right="311"/>
                      </w:pPr>
                      <w:r w:rsidRPr="00E00B84">
                        <w:rPr>
                          <w:lang w:val="sv-SE" w:bidi="sv-SE"/>
                        </w:rPr>
                        <w:t>– undervisnings- och bedömningsmetoder för att lära ut grundläggande färdigheter, särskilt nyckelkompetenser,</w:t>
                      </w:r>
                    </w:p>
                    <w:p w14:paraId="24AF044F" w14:textId="77777777" w:rsidR="00F213B6" w:rsidRPr="00E00B84" w:rsidRDefault="00F213B6" w:rsidP="00F213B6">
                      <w:pPr>
                        <w:pStyle w:val="Agency-body-text"/>
                        <w:ind w:left="284" w:right="311"/>
                      </w:pPr>
                      <w:r w:rsidRPr="00E00B84">
                        <w:rPr>
                          <w:lang w:val="sv-SE" w:bidi="sv-SE"/>
                        </w:rPr>
                        <w:t>– bedömning av lärande för att hitta varje elevs styrka,</w:t>
                      </w:r>
                    </w:p>
                    <w:p w14:paraId="694508E3" w14:textId="77777777" w:rsidR="00F213B6" w:rsidRPr="00E00B84" w:rsidRDefault="00F213B6" w:rsidP="00F213B6">
                      <w:pPr>
                        <w:pStyle w:val="Agency-body-text"/>
                        <w:ind w:left="284" w:right="311"/>
                      </w:pPr>
                      <w:r w:rsidRPr="00E00B84">
                        <w:rPr>
                          <w:lang w:val="sv-SE" w:bidi="sv-SE"/>
                        </w:rPr>
                        <w:t>– mångkulturell pedagogik och differentiering av innehållet i undervisningen, inlärningsprocesserna och undervisningsmaterialet så att alla elever känner att det är relevant för dem och så att olika behov tillgodoses,</w:t>
                      </w:r>
                    </w:p>
                    <w:p w14:paraId="1872E387" w14:textId="77777777" w:rsidR="00F213B6" w:rsidRPr="00E00B84" w:rsidRDefault="00F213B6" w:rsidP="00F213B6">
                      <w:pPr>
                        <w:pStyle w:val="Agency-body-text"/>
                        <w:ind w:left="284" w:right="311"/>
                        <w:rPr>
                          <w:rFonts w:cstheme="majorBidi"/>
                        </w:rPr>
                      </w:pPr>
                      <w:r w:rsidRPr="00E00B84">
                        <w:rPr>
                          <w:lang w:val="sv-SE" w:bidi="sv-SE"/>
                        </w:rPr>
                        <w:t>– principerna och riktlinjerna för universell design, differentiering och annan vägledning för att skapa inkluderande lärmiljöer och se till att alla får en meningsfull skolgång,</w:t>
                      </w:r>
                    </w:p>
                    <w:p w14:paraId="0A8F7D93" w14:textId="77777777" w:rsidR="00F213B6" w:rsidRPr="00E00B84" w:rsidRDefault="00F213B6" w:rsidP="00F213B6">
                      <w:pPr>
                        <w:pStyle w:val="Agency-body-text"/>
                        <w:ind w:left="284" w:right="311"/>
                      </w:pPr>
                      <w:r w:rsidRPr="00E00B84">
                        <w:rPr>
                          <w:lang w:val="sv-SE" w:bidi="sv-SE"/>
                        </w:rPr>
                        <w:t>– personligt lärande som innebär att alla elever utvecklar självständighet och själva kan ta ansvar för sin inlärning,</w:t>
                      </w:r>
                    </w:p>
                    <w:p w14:paraId="73DAEFF7" w14:textId="3E3158AD" w:rsidR="00F213B6" w:rsidRPr="00F213B6" w:rsidRDefault="00F213B6" w:rsidP="00F213B6">
                      <w:pPr>
                        <w:pStyle w:val="Agency-body-text"/>
                        <w:ind w:left="284" w:right="311"/>
                        <w:rPr>
                          <w:color w:val="262626" w:themeColor="text1" w:themeTint="D9"/>
                        </w:rPr>
                      </w:pPr>
                      <w:r w:rsidRPr="00E00B84">
                        <w:rPr>
                          <w:lang w:val="sv-SE" w:bidi="sv-SE"/>
                        </w:rPr>
                        <w:t>– att vid behov kunna utarbeta, genomföra och på ett verkningsfullt sätt följa upp individuella undervisningsplaner eller studieplaner för vissa elever.</w:t>
                      </w:r>
                    </w:p>
                  </w:txbxContent>
                </v:textbox>
                <w10:anchorlock/>
              </v:shape>
            </w:pict>
          </mc:Fallback>
        </mc:AlternateContent>
      </w:r>
    </w:p>
    <w:p w14:paraId="5D7C7050" w14:textId="20485B71" w:rsidR="00622128" w:rsidRPr="00D93E29" w:rsidRDefault="00622128" w:rsidP="000C0184">
      <w:pPr>
        <w:pStyle w:val="Agency-heading-4"/>
      </w:pPr>
      <w:r w:rsidRPr="00D93E29">
        <w:rPr>
          <w:lang w:val="sv-SE" w:bidi="sv-SE"/>
        </w:rPr>
        <w:lastRenderedPageBreak/>
        <w:t>Följande färdigheter och förmågor bör förvärvas inom detta kompetensområde:</w:t>
      </w:r>
    </w:p>
    <w:p w14:paraId="12E8B833" w14:textId="64A61887" w:rsidR="00F213B6" w:rsidRPr="00D93E29" w:rsidRDefault="00F213B6" w:rsidP="00F213B6">
      <w:pPr>
        <w:pStyle w:val="Agency-body-text"/>
      </w:pPr>
      <w:r w:rsidRPr="00D93E29">
        <w:rPr>
          <w:b/>
          <w:noProof/>
          <w:lang w:val="sv-SE" w:bidi="sv-SE"/>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sv-SE" w:bidi="sv-SE"/>
                              </w:rPr>
                              <w:t>– att systematiskt praktisera positivt ledarskap i klassrummet,</w:t>
                            </w:r>
                          </w:p>
                          <w:p w14:paraId="52E67887" w14:textId="77777777" w:rsidR="00F213B6" w:rsidRPr="00E00B84" w:rsidRDefault="00F213B6" w:rsidP="00F213B6">
                            <w:pPr>
                              <w:pStyle w:val="Agency-body-text"/>
                              <w:ind w:left="284" w:right="311"/>
                            </w:pPr>
                            <w:r w:rsidRPr="00E00B84">
                              <w:rPr>
                                <w:lang w:val="sv-SE" w:bidi="sv-SE"/>
                              </w:rPr>
                              <w:t>– att kunna arbeta med enskilda elever såväl som med heterogena grupper,</w:t>
                            </w:r>
                          </w:p>
                          <w:p w14:paraId="6EAAAE01" w14:textId="77777777" w:rsidR="00F213B6" w:rsidRPr="00E00B84" w:rsidRDefault="00F213B6" w:rsidP="00F213B6">
                            <w:pPr>
                              <w:pStyle w:val="Agency-body-text"/>
                              <w:ind w:left="284" w:right="311"/>
                            </w:pPr>
                            <w:r w:rsidRPr="00E00B84">
                              <w:rPr>
                                <w:lang w:val="sv-SE" w:bidi="sv-SE"/>
                              </w:rPr>
                              <w:t>– att använda läroplanen som ett verktyg för inkludering som ger alla möjlighet att inhämta kunskap,</w:t>
                            </w:r>
                          </w:p>
                          <w:p w14:paraId="24E249D6" w14:textId="77777777" w:rsidR="00F213B6" w:rsidRPr="00E00B84" w:rsidRDefault="00F213B6" w:rsidP="00F213B6">
                            <w:pPr>
                              <w:pStyle w:val="Agency-body-text"/>
                              <w:ind w:left="284" w:right="311"/>
                            </w:pPr>
                            <w:r w:rsidRPr="00E00B84">
                              <w:rPr>
                                <w:lang w:val="sv-SE" w:bidi="sv-SE"/>
                              </w:rPr>
                              <w:t>– att ta hänsyn till mångfaldsfrågor när undervisningsmaterial tas fram,</w:t>
                            </w:r>
                          </w:p>
                          <w:p w14:paraId="183758C2" w14:textId="77777777" w:rsidR="00F213B6" w:rsidRPr="00E00B84" w:rsidRDefault="00F213B6" w:rsidP="00F213B6">
                            <w:pPr>
                              <w:pStyle w:val="Agency-body-text"/>
                              <w:ind w:left="284" w:right="311"/>
                            </w:pPr>
                            <w:r w:rsidRPr="00E00B84">
                              <w:rPr>
                                <w:lang w:val="sv-SE" w:bidi="sv-SE"/>
                              </w:rPr>
                              <w:t>– att kunna differentiera metoder och innehåll för inlärning och sätt att redovisa förvärvad kunskap,</w:t>
                            </w:r>
                          </w:p>
                          <w:p w14:paraId="1E54BEEE" w14:textId="77777777" w:rsidR="00F213B6" w:rsidRPr="00E00B84" w:rsidRDefault="00F213B6" w:rsidP="00F213B6">
                            <w:pPr>
                              <w:pStyle w:val="Agency-body-text"/>
                              <w:ind w:left="284" w:right="311"/>
                            </w:pPr>
                            <w:r w:rsidRPr="00E00B84">
                              <w:rPr>
                                <w:lang w:val="sv-SE" w:bidi="sv-SE"/>
                              </w:rPr>
                              <w:t>– att använda evidensbaserade undervisningsmetoder som gör att kunskapsmål uppnås, som flexibel undervisning, alternativa studievägar, problemlösning genom samarbete och tydlig återkoppling till eleverna,</w:t>
                            </w:r>
                          </w:p>
                          <w:p w14:paraId="342D69A2" w14:textId="77777777" w:rsidR="00F213B6" w:rsidRPr="00E00B84" w:rsidRDefault="00F213B6" w:rsidP="00F213B6">
                            <w:pPr>
                              <w:pStyle w:val="Agency-body-text"/>
                              <w:ind w:left="284" w:right="311"/>
                            </w:pPr>
                            <w:r w:rsidRPr="00E00B84">
                              <w:rPr>
                                <w:lang w:val="sv-SE" w:bidi="sv-SE"/>
                              </w:rPr>
                              <w:t>– att ge förutsättningar för kooperativt lärande, där eleverna hjälper varandra på olika sätt, till exempel genom kamrathandledning, i flexibla elevgrupperingar,</w:t>
                            </w:r>
                          </w:p>
                          <w:p w14:paraId="4D3A3608" w14:textId="77777777" w:rsidR="00F213B6" w:rsidRPr="00E00B84" w:rsidRDefault="00F213B6" w:rsidP="00F213B6">
                            <w:pPr>
                              <w:pStyle w:val="Agency-body-text"/>
                              <w:ind w:left="284" w:right="311"/>
                            </w:pPr>
                            <w:r w:rsidRPr="00E00B84">
                              <w:rPr>
                                <w:lang w:val="sv-SE" w:bidi="sv-SE"/>
                              </w:rPr>
                              <w:t>– att använda IKT och tekniska hjälpmedel som möjliggör individuellt anpassat lärande,</w:t>
                            </w:r>
                          </w:p>
                          <w:p w14:paraId="4D37A400" w14:textId="77777777" w:rsidR="00F213B6" w:rsidRPr="00E00B84" w:rsidRDefault="00F213B6" w:rsidP="00F213B6">
                            <w:pPr>
                              <w:pStyle w:val="Agency-body-text"/>
                              <w:ind w:left="284" w:right="311"/>
                            </w:pPr>
                            <w:r w:rsidRPr="00E00B84">
                              <w:rPr>
                                <w:lang w:val="sv-SE" w:bidi="sv-SE"/>
                              </w:rPr>
                              <w:t>– att använda formativ och summativ bedömning som stöder lärande och som inte innebär att en stämpel sätts på eleverna eller att det får negativa konsekvenser för dem,</w:t>
                            </w:r>
                          </w:p>
                          <w:p w14:paraId="29DA9455" w14:textId="354BD060" w:rsidR="00F213B6" w:rsidRPr="00F213B6" w:rsidRDefault="00F213B6" w:rsidP="00F213B6">
                            <w:pPr>
                              <w:pStyle w:val="Agency-body-text"/>
                              <w:ind w:left="284" w:right="311"/>
                              <w:rPr>
                                <w:color w:val="262626" w:themeColor="text1" w:themeTint="D9"/>
                              </w:rPr>
                            </w:pPr>
                            <w:r w:rsidRPr="00E00B84">
                              <w:rPr>
                                <w:lang w:val="sv-SE" w:bidi="sv-SE"/>
                              </w:rPr>
                              <w:t>– att utnyttja många olika verbala och icke-verbala sätt att kommunicera för att underlätta inlärning.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sv-SE" w:bidi="sv-SE"/>
                        </w:rPr>
                        <w:t>– att systematiskt praktisera positivt ledarskap i klassrummet,</w:t>
                      </w:r>
                    </w:p>
                    <w:p w14:paraId="52E67887" w14:textId="77777777" w:rsidR="00F213B6" w:rsidRPr="00E00B84" w:rsidRDefault="00F213B6" w:rsidP="00F213B6">
                      <w:pPr>
                        <w:pStyle w:val="Agency-body-text"/>
                        <w:ind w:left="284" w:right="311"/>
                      </w:pPr>
                      <w:r w:rsidRPr="00E00B84">
                        <w:rPr>
                          <w:lang w:val="sv-SE" w:bidi="sv-SE"/>
                        </w:rPr>
                        <w:t>– att kunna arbeta med enskilda elever såväl som med heterogena grupper,</w:t>
                      </w:r>
                    </w:p>
                    <w:p w14:paraId="6EAAAE01" w14:textId="77777777" w:rsidR="00F213B6" w:rsidRPr="00E00B84" w:rsidRDefault="00F213B6" w:rsidP="00F213B6">
                      <w:pPr>
                        <w:pStyle w:val="Agency-body-text"/>
                        <w:ind w:left="284" w:right="311"/>
                      </w:pPr>
                      <w:r w:rsidRPr="00E00B84">
                        <w:rPr>
                          <w:lang w:val="sv-SE" w:bidi="sv-SE"/>
                        </w:rPr>
                        <w:t>– att använda läroplanen som ett verktyg för inkludering som ger alla möjlighet att inhämta kunskap,</w:t>
                      </w:r>
                    </w:p>
                    <w:p w14:paraId="24E249D6" w14:textId="77777777" w:rsidR="00F213B6" w:rsidRPr="00E00B84" w:rsidRDefault="00F213B6" w:rsidP="00F213B6">
                      <w:pPr>
                        <w:pStyle w:val="Agency-body-text"/>
                        <w:ind w:left="284" w:right="311"/>
                      </w:pPr>
                      <w:r w:rsidRPr="00E00B84">
                        <w:rPr>
                          <w:lang w:val="sv-SE" w:bidi="sv-SE"/>
                        </w:rPr>
                        <w:t>– att ta hänsyn till mångfaldsfrågor när undervisningsmaterial tas fram,</w:t>
                      </w:r>
                    </w:p>
                    <w:p w14:paraId="183758C2" w14:textId="77777777" w:rsidR="00F213B6" w:rsidRPr="00E00B84" w:rsidRDefault="00F213B6" w:rsidP="00F213B6">
                      <w:pPr>
                        <w:pStyle w:val="Agency-body-text"/>
                        <w:ind w:left="284" w:right="311"/>
                      </w:pPr>
                      <w:r w:rsidRPr="00E00B84">
                        <w:rPr>
                          <w:lang w:val="sv-SE" w:bidi="sv-SE"/>
                        </w:rPr>
                        <w:t>– att kunna differentiera metoder och innehåll för inlärning och sätt att redovisa förvärvad kunskap,</w:t>
                      </w:r>
                    </w:p>
                    <w:p w14:paraId="1E54BEEE" w14:textId="77777777" w:rsidR="00F213B6" w:rsidRPr="00E00B84" w:rsidRDefault="00F213B6" w:rsidP="00F213B6">
                      <w:pPr>
                        <w:pStyle w:val="Agency-body-text"/>
                        <w:ind w:left="284" w:right="311"/>
                      </w:pPr>
                      <w:r w:rsidRPr="00E00B84">
                        <w:rPr>
                          <w:lang w:val="sv-SE" w:bidi="sv-SE"/>
                        </w:rPr>
                        <w:t>– att använda evidensbaserade undervisningsmetoder som gör att kunskapsmål uppnås, som flexibel undervisning, alternativa studievägar, problemlösning genom samarbete och tydlig återkoppling till eleverna,</w:t>
                      </w:r>
                    </w:p>
                    <w:p w14:paraId="342D69A2" w14:textId="77777777" w:rsidR="00F213B6" w:rsidRPr="00E00B84" w:rsidRDefault="00F213B6" w:rsidP="00F213B6">
                      <w:pPr>
                        <w:pStyle w:val="Agency-body-text"/>
                        <w:ind w:left="284" w:right="311"/>
                      </w:pPr>
                      <w:r w:rsidRPr="00E00B84">
                        <w:rPr>
                          <w:lang w:val="sv-SE" w:bidi="sv-SE"/>
                        </w:rPr>
                        <w:t>– att ge förutsättningar för kooperativt lärande, där eleverna hjälper varandra på olika sätt, till exempel genom kamrathandledning, i flexibla elevgrupperingar,</w:t>
                      </w:r>
                    </w:p>
                    <w:p w14:paraId="4D3A3608" w14:textId="77777777" w:rsidR="00F213B6" w:rsidRPr="00E00B84" w:rsidRDefault="00F213B6" w:rsidP="00F213B6">
                      <w:pPr>
                        <w:pStyle w:val="Agency-body-text"/>
                        <w:ind w:left="284" w:right="311"/>
                      </w:pPr>
                      <w:r w:rsidRPr="00E00B84">
                        <w:rPr>
                          <w:lang w:val="sv-SE" w:bidi="sv-SE"/>
                        </w:rPr>
                        <w:t>– att använda IKT och tekniska hjälpmedel som möjliggör individuellt anpassat lärande,</w:t>
                      </w:r>
                    </w:p>
                    <w:p w14:paraId="4D37A400" w14:textId="77777777" w:rsidR="00F213B6" w:rsidRPr="00E00B84" w:rsidRDefault="00F213B6" w:rsidP="00F213B6">
                      <w:pPr>
                        <w:pStyle w:val="Agency-body-text"/>
                        <w:ind w:left="284" w:right="311"/>
                      </w:pPr>
                      <w:r w:rsidRPr="00E00B84">
                        <w:rPr>
                          <w:lang w:val="sv-SE" w:bidi="sv-SE"/>
                        </w:rPr>
                        <w:t>– att använda formativ och summativ bedömning som stöder lärande och som inte innebär att en stämpel sätts på eleverna eller att det får negativa konsekvenser för dem,</w:t>
                      </w:r>
                    </w:p>
                    <w:p w14:paraId="29DA9455" w14:textId="354BD060" w:rsidR="00F213B6" w:rsidRPr="00F213B6" w:rsidRDefault="00F213B6" w:rsidP="00F213B6">
                      <w:pPr>
                        <w:pStyle w:val="Agency-body-text"/>
                        <w:ind w:left="284" w:right="311"/>
                        <w:rPr>
                          <w:color w:val="262626" w:themeColor="text1" w:themeTint="D9"/>
                        </w:rPr>
                      </w:pPr>
                      <w:r w:rsidRPr="00E00B84">
                        <w:rPr>
                          <w:lang w:val="sv-SE" w:bidi="sv-SE"/>
                        </w:rPr>
                        <w:t>– att utnyttja många olika verbala och icke-verbala sätt att kommunicera för att underlätta inlärning.</w:t>
                      </w:r>
                    </w:p>
                  </w:txbxContent>
                </v:textbox>
                <w10:anchorlock/>
              </v:shape>
            </w:pict>
          </mc:Fallback>
        </mc:AlternateContent>
      </w:r>
    </w:p>
    <w:p w14:paraId="2F185182" w14:textId="773AA88A" w:rsidR="00622128" w:rsidRPr="00D93E29" w:rsidRDefault="00622128" w:rsidP="00622128">
      <w:pPr>
        <w:pStyle w:val="Agency-heading-2"/>
      </w:pPr>
      <w:bookmarkStart w:id="10" w:name="_Toc115700727"/>
      <w:r w:rsidRPr="00D93E29">
        <w:rPr>
          <w:lang w:val="sv-SE" w:bidi="sv-SE"/>
        </w:rPr>
        <w:t>Arbeta med tillsammans andra</w:t>
      </w:r>
      <w:bookmarkEnd w:id="10"/>
    </w:p>
    <w:p w14:paraId="52222FF4" w14:textId="260D1DB2" w:rsidR="003F079E" w:rsidRPr="00D93E29" w:rsidRDefault="003F079E" w:rsidP="002D020D">
      <w:pPr>
        <w:pStyle w:val="Agency-body-text"/>
      </w:pPr>
      <w:r w:rsidRPr="00D93E29">
        <w:rPr>
          <w:noProof/>
          <w:lang w:val="sv-SE" w:bidi="sv-SE"/>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v-SE" w:bidi="sv-SE"/>
                              </w:rPr>
                              <w:t>Stöd, samarbete och teamwork bör vara grunden för alla lärares och andra pedagogers arbete.</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v-SE" w:bidi="sv-SE"/>
                              </w:rPr>
                              <w:t>Kompetensområden som kan kopplas till denna grundvärdering handlar om</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att verkligen lyssna på eleverna,</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att arbeta tillsammans med vårdnadshavare och familjer,</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arbeta tillsammans med flera olika typer av pedagoger.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v-SE" w:bidi="sv-SE"/>
                        </w:rPr>
                        <w:t>Stöd, samarbete och teamwork bör vara grunden för alla lärares och andra pedagogers arbete.</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v-SE" w:bidi="sv-SE"/>
                        </w:rPr>
                        <w:t>Kompetensområden som kan kopplas till denna grundvärdering handlar om</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att verkligen lyssna på eleverna,</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att arbeta tillsammans med vårdnadshavare och familjer,</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arbeta tillsammans med flera olika typer av pedagoger.</w:t>
                      </w:r>
                    </w:p>
                  </w:txbxContent>
                </v:textbox>
                <w10:anchorlock/>
              </v:shape>
            </w:pict>
          </mc:Fallback>
        </mc:AlternateContent>
      </w:r>
    </w:p>
    <w:p w14:paraId="393CCFC2" w14:textId="58D70F4E" w:rsidR="00622128" w:rsidRPr="00D93E29" w:rsidRDefault="00622128" w:rsidP="00BF6AFD">
      <w:pPr>
        <w:pStyle w:val="Agency-heading-3"/>
      </w:pPr>
      <w:bookmarkStart w:id="11" w:name="_Toc115700728"/>
      <w:r w:rsidRPr="00D93E29">
        <w:rPr>
          <w:lang w:val="sv-SE" w:bidi="sv-SE"/>
        </w:rPr>
        <w:lastRenderedPageBreak/>
        <w:t>Att verkligen lyssna på eleverna</w:t>
      </w:r>
      <w:bookmarkEnd w:id="11"/>
    </w:p>
    <w:p w14:paraId="6CFB25E8" w14:textId="5E1B70C5" w:rsidR="00622128" w:rsidRPr="00D93E29" w:rsidRDefault="00622128" w:rsidP="000C0184">
      <w:pPr>
        <w:pStyle w:val="Agency-heading-4"/>
      </w:pPr>
      <w:r w:rsidRPr="00D93E29">
        <w:rPr>
          <w:lang w:val="sv-SE" w:bidi="sv-SE"/>
        </w:rPr>
        <w:t>Följande attityder och övertygelser utgör grunden inom detta kompetensområde:</w:t>
      </w:r>
    </w:p>
    <w:p w14:paraId="24DC5E50" w14:textId="3970286B" w:rsidR="00EE1ABC" w:rsidRPr="00D93E29" w:rsidRDefault="00EE1ABC" w:rsidP="00EE1ABC">
      <w:pPr>
        <w:pStyle w:val="Agency-body-text"/>
      </w:pPr>
      <w:r w:rsidRPr="00D93E29">
        <w:rPr>
          <w:b/>
          <w:noProof/>
          <w:lang w:val="sv-SE" w:bidi="sv-SE"/>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sv-SE" w:bidi="sv-SE"/>
                              </w:rPr>
                              <w:t>– Eleverna är en resurs för kvalitetssäkrad utbildning.</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sv-SE" w:bidi="sv-SE"/>
                              </w:rPr>
                              <w:t>– Eleverna måste få säga sin mening om sådant som rör deras skolgång, studiestöd och planering inför framtiden.</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sv-SE" w:bidi="sv-SE"/>
                              </w:rPr>
                              <w:t>– Hänsyn måste tas till elevernas personliga drömmar, mål och farhågor, särskilt hos elever med komplexa behov eller som tillhör en utsatt grupp eller en grupp som är svår att nå och även hos elever som står utanför det formella utbildningssystemet eller som har slutat eller ännu inte börjat skolan.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sv-SE" w:bidi="sv-SE"/>
                        </w:rPr>
                        <w:t>– Eleverna är en resurs för kvalitetssäkrad utbildning.</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sv-SE" w:bidi="sv-SE"/>
                        </w:rPr>
                        <w:t>– Eleverna måste få säga sin mening om sådant som rör deras skolgång, studiestöd och planering inför framtiden.</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sv-SE" w:bidi="sv-SE"/>
                        </w:rPr>
                        <w:t>– Hänsyn måste tas till elevernas personliga drömmar, mål och farhågor, särskilt hos elever med komplexa behov eller som tillhör en utsatt grupp eller en grupp som är svår att nå och även hos elever som står utanför det formella utbildningssystemet eller som har slutat eller ännu inte börjat skolan.</w:t>
                      </w:r>
                    </w:p>
                  </w:txbxContent>
                </v:textbox>
                <w10:anchorlock/>
              </v:shape>
            </w:pict>
          </mc:Fallback>
        </mc:AlternateContent>
      </w:r>
    </w:p>
    <w:p w14:paraId="5EEB790E" w14:textId="351AE53A" w:rsidR="00622128" w:rsidRPr="00D93E29" w:rsidRDefault="00622128" w:rsidP="000C0184">
      <w:pPr>
        <w:pStyle w:val="Agency-heading-4"/>
      </w:pPr>
      <w:r w:rsidRPr="00D93E29">
        <w:rPr>
          <w:lang w:val="sv-SE" w:bidi="sv-SE"/>
        </w:rPr>
        <w:t>Inom detta kompetensområde bör pedagoger ha grundläggande kunskap om, och förståelse för, följande:</w:t>
      </w:r>
    </w:p>
    <w:p w14:paraId="297AA40A" w14:textId="400A5302" w:rsidR="00EE1ABC" w:rsidRPr="00D93E29" w:rsidRDefault="00EE1ABC" w:rsidP="00BF6AFD">
      <w:pPr>
        <w:pStyle w:val="Agency-body-text"/>
      </w:pPr>
      <w:r w:rsidRPr="00D93E29">
        <w:rPr>
          <w:b/>
          <w:noProof/>
          <w:lang w:val="sv-SE" w:bidi="sv-SE"/>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sv-SE" w:bidi="sv-SE"/>
                              </w:rPr>
                              <w:t>– att elevens röst ger uttryck för elevens och dennes familjs värderingar, åsikter, övertygelser och perspektiv, liksom i vilken utsträckning hänsyn tas till dessa när viktiga beslut om elevens framtid ska fattas,</w:t>
                            </w:r>
                          </w:p>
                          <w:p w14:paraId="13701817" w14:textId="77777777" w:rsidR="00A732BC" w:rsidRPr="00E00B84" w:rsidRDefault="00A732BC" w:rsidP="00A732BC">
                            <w:pPr>
                              <w:pStyle w:val="Agency-body-text"/>
                              <w:ind w:left="284" w:right="311"/>
                            </w:pPr>
                            <w:r w:rsidRPr="00E00B84">
                              <w:rPr>
                                <w:lang w:val="sv-SE" w:bidi="sv-SE"/>
                              </w:rPr>
                              <w:t>– risken för marginalisering som vissa grupper av elever och deras familjer löper,</w:t>
                            </w:r>
                          </w:p>
                          <w:p w14:paraId="4E58E446" w14:textId="77777777" w:rsidR="00A732BC" w:rsidRPr="00E00B84" w:rsidRDefault="00A732BC" w:rsidP="00A732BC">
                            <w:pPr>
                              <w:pStyle w:val="Agency-body-text"/>
                              <w:ind w:left="284" w:right="311"/>
                            </w:pPr>
                            <w:r w:rsidRPr="00E00B84">
                              <w:rPr>
                                <w:lang w:val="sv-SE" w:bidi="sv-SE"/>
                              </w:rPr>
                              <w:t>– hur man ska se till att eleverna blir självständiga och självbestämmande, för vilket det krävs en bra relation grundad på tillåt, liksom en tro på att alla kan lära sig,</w:t>
                            </w:r>
                          </w:p>
                          <w:p w14:paraId="433A3AEE" w14:textId="77777777" w:rsidR="00A732BC" w:rsidRPr="00E00B84" w:rsidRDefault="00A732BC" w:rsidP="00A732BC">
                            <w:pPr>
                              <w:pStyle w:val="Agency-body-text"/>
                              <w:ind w:left="284" w:right="311"/>
                            </w:pPr>
                            <w:r w:rsidRPr="00E00B84">
                              <w:rPr>
                                <w:lang w:val="sv-SE" w:bidi="sv-SE"/>
                              </w:rPr>
                              <w:t>– olika sätt att låta eleverna uttrycka sina åsikter,</w:t>
                            </w:r>
                          </w:p>
                          <w:p w14:paraId="743C5EE4" w14:textId="72733243" w:rsidR="00EE1ABC" w:rsidRPr="00A732BC" w:rsidRDefault="00A732BC" w:rsidP="00A732BC">
                            <w:pPr>
                              <w:pStyle w:val="Agency-body-text"/>
                              <w:ind w:left="284" w:right="311"/>
                            </w:pPr>
                            <w:r w:rsidRPr="00E00B84">
                              <w:rPr>
                                <w:lang w:val="sv-SE" w:bidi="sv-SE"/>
                              </w:rPr>
                              <w:t>– vikten av att kunna stå upp för sig själv och få förverkliga sig själv och vilken funktion organisationer som företräder de mest utsatta grupperna 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sv-SE" w:bidi="sv-SE"/>
                        </w:rPr>
                        <w:t>– att elevens röst ger uttryck för elevens och dennes familjs värderingar, åsikter, övertygelser och perspektiv, liksom i vilken utsträckning hänsyn tas till dessa när viktiga beslut om elevens framtid ska fattas,</w:t>
                      </w:r>
                    </w:p>
                    <w:p w14:paraId="13701817" w14:textId="77777777" w:rsidR="00A732BC" w:rsidRPr="00E00B84" w:rsidRDefault="00A732BC" w:rsidP="00A732BC">
                      <w:pPr>
                        <w:pStyle w:val="Agency-body-text"/>
                        <w:ind w:left="284" w:right="311"/>
                      </w:pPr>
                      <w:r w:rsidRPr="00E00B84">
                        <w:rPr>
                          <w:lang w:val="sv-SE" w:bidi="sv-SE"/>
                        </w:rPr>
                        <w:t>– risken för marginalisering som vissa grupper av elever och deras familjer löper,</w:t>
                      </w:r>
                    </w:p>
                    <w:p w14:paraId="4E58E446" w14:textId="77777777" w:rsidR="00A732BC" w:rsidRPr="00E00B84" w:rsidRDefault="00A732BC" w:rsidP="00A732BC">
                      <w:pPr>
                        <w:pStyle w:val="Agency-body-text"/>
                        <w:ind w:left="284" w:right="311"/>
                      </w:pPr>
                      <w:r w:rsidRPr="00E00B84">
                        <w:rPr>
                          <w:lang w:val="sv-SE" w:bidi="sv-SE"/>
                        </w:rPr>
                        <w:t>– hur man ska se till att eleverna blir självständiga och självbestämmande, för vilket det krävs en bra relation grundad på tillåt, liksom en tro på att alla kan lära sig,</w:t>
                      </w:r>
                    </w:p>
                    <w:p w14:paraId="433A3AEE" w14:textId="77777777" w:rsidR="00A732BC" w:rsidRPr="00E00B84" w:rsidRDefault="00A732BC" w:rsidP="00A732BC">
                      <w:pPr>
                        <w:pStyle w:val="Agency-body-text"/>
                        <w:ind w:left="284" w:right="311"/>
                      </w:pPr>
                      <w:r w:rsidRPr="00E00B84">
                        <w:rPr>
                          <w:lang w:val="sv-SE" w:bidi="sv-SE"/>
                        </w:rPr>
                        <w:t>– olika sätt att låta eleverna uttrycka sina åsikter,</w:t>
                      </w:r>
                    </w:p>
                    <w:p w14:paraId="743C5EE4" w14:textId="72733243" w:rsidR="00EE1ABC" w:rsidRPr="00A732BC" w:rsidRDefault="00A732BC" w:rsidP="00A732BC">
                      <w:pPr>
                        <w:pStyle w:val="Agency-body-text"/>
                        <w:ind w:left="284" w:right="311"/>
                      </w:pPr>
                      <w:r w:rsidRPr="00E00B84">
                        <w:rPr>
                          <w:lang w:val="sv-SE" w:bidi="sv-SE"/>
                        </w:rPr>
                        <w:t>– vikten av att kunna stå upp för sig själv och få förverkliga sig själv och vilken funktion organisationer som företräder de mest utsatta grupperna har.</w:t>
                      </w:r>
                    </w:p>
                  </w:txbxContent>
                </v:textbox>
                <w10:anchorlock/>
              </v:shape>
            </w:pict>
          </mc:Fallback>
        </mc:AlternateContent>
      </w:r>
    </w:p>
    <w:p w14:paraId="6530385B" w14:textId="60F3DFAF" w:rsidR="001600DB" w:rsidRPr="00D93E29" w:rsidRDefault="00622128" w:rsidP="000C0184">
      <w:pPr>
        <w:pStyle w:val="Agency-heading-4"/>
      </w:pPr>
      <w:r w:rsidRPr="00D93E29">
        <w:rPr>
          <w:lang w:val="sv-SE" w:bidi="sv-SE"/>
        </w:rPr>
        <w:t>Följande färdigheter och förmågor bör förvärvas inom detta kompetensområde:</w:t>
      </w:r>
    </w:p>
    <w:p w14:paraId="06D9246E" w14:textId="7D660BC7" w:rsidR="00EE1ABC" w:rsidRPr="00D93E29" w:rsidRDefault="00A732BC" w:rsidP="00EE1ABC">
      <w:pPr>
        <w:pStyle w:val="Agency-body-text"/>
      </w:pPr>
      <w:r w:rsidRPr="00D93E29">
        <w:rPr>
          <w:b/>
          <w:noProof/>
          <w:lang w:val="sv-SE" w:bidi="sv-SE"/>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kunna lyssna uppmärksamt och respektfullt när eleverna uttrycker sina åsikter,</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ta hänsyn till elevernas åsikter och låta dem förstå att allas åsikter är lika värdefulla och en naturlig beståndsdel i alla samtal,</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ge eleverna möjlighet att komma med idéer och planer som tas upp till gemensam diskussion och som kan leda till åtgärder och beaktas i policybeslut på lokal, regional och/eller nationell nivå,</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sv-SE" w:bidi="sv-SE"/>
                              </w:rPr>
                              <w:t>– att se till att eleverna blir självständiga och kan ta ansvar för sig själva,</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sv-SE" w:bidi="sv-SE"/>
                              </w:rPr>
                              <w:t>– att se till att alla elever aktivt kan fatta beslut i de inlärnings- och bedömningsprocesser som rör dem,</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sv-SE" w:bidi="sv-SE"/>
                              </w:rPr>
                              <w:t>– att arbeta tillsammans med eleverna och deras familjer för att individanpassa studierna och sätta upp 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kunna lyssna uppmärksamt och respektfullt när eleverna uttrycker sina åsikter,</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ta hänsyn till elevernas åsikter och låta dem förstå att allas åsikter är lika värdefulla och en naturlig beståndsdel i alla samtal,</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ge eleverna möjlighet att komma med idéer och planer som tas upp till gemensam diskussion och som kan leda till åtgärder och beaktas i policybeslut på lokal, regional och/eller nationell nivå,</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sv-SE" w:bidi="sv-SE"/>
                        </w:rPr>
                        <w:t>– att se till att eleverna blir självständiga och kan ta ansvar för sig själva,</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sv-SE" w:bidi="sv-SE"/>
                        </w:rPr>
                        <w:t>– att se till att alla elever aktivt kan fatta beslut i de inlärnings- och bedömningsprocesser som rör dem,</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sv-SE" w:bidi="sv-SE"/>
                        </w:rPr>
                        <w:t>– att arbeta tillsammans med eleverna och deras familjer för att individanpassa studierna och sätta upp mål.</w:t>
                      </w:r>
                    </w:p>
                  </w:txbxContent>
                </v:textbox>
                <w10:anchorlock/>
              </v:shape>
            </w:pict>
          </mc:Fallback>
        </mc:AlternateContent>
      </w:r>
    </w:p>
    <w:p w14:paraId="5A2D7890" w14:textId="0E5B5131" w:rsidR="00622128" w:rsidRPr="00D93E29" w:rsidRDefault="00622128" w:rsidP="00BF6AFD">
      <w:pPr>
        <w:pStyle w:val="Agency-heading-3"/>
      </w:pPr>
      <w:bookmarkStart w:id="12" w:name="_Toc115700729"/>
      <w:r w:rsidRPr="00D93E29">
        <w:rPr>
          <w:lang w:val="sv-SE" w:bidi="sv-SE"/>
        </w:rPr>
        <w:lastRenderedPageBreak/>
        <w:t>Arbeta tillsammans med vårdnadshavare och familjer</w:t>
      </w:r>
      <w:bookmarkEnd w:id="12"/>
    </w:p>
    <w:p w14:paraId="1D77063B" w14:textId="5458C1A7" w:rsidR="00622128" w:rsidRPr="00D93E29" w:rsidRDefault="00622128" w:rsidP="00BF6AFD">
      <w:pPr>
        <w:pStyle w:val="Agency-heading-4"/>
      </w:pPr>
      <w:r w:rsidRPr="00D93E29">
        <w:rPr>
          <w:lang w:val="sv-SE" w:bidi="sv-SE"/>
        </w:rPr>
        <w:t>Följande attityder och övertygelser utgör grunden inom detta kompetensområde:</w:t>
      </w:r>
    </w:p>
    <w:p w14:paraId="298A6CCB" w14:textId="3DE5F7E1" w:rsidR="00EE1ABC" w:rsidRPr="00D93E29" w:rsidRDefault="00A732BC" w:rsidP="00A732BC">
      <w:pPr>
        <w:pStyle w:val="Agency-body-text"/>
      </w:pPr>
      <w:r w:rsidRPr="00D93E29">
        <w:rPr>
          <w:b/>
          <w:noProof/>
          <w:lang w:val="sv-SE" w:bidi="sv-SE"/>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Både lärare och all annan personal på skolan ansvarar för att utveckla elevernas förmåga att stå upp för sig själva.</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lyssna på vårdnadshavare och familjer ger mervärde.</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arbeta i samverkan med vårdnadshavare och familjer ger mervärde.</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Det är viktigt att respektera vårdnadshavarnas och familjernas kulturella och sociala bakgrund och perspektiv.</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sv-SE" w:bidi="sv-SE"/>
                              </w:rPr>
                              <w:t>– All personal på skolan har ansvar för kommunikationen och samarbetet med vårdnadshavare och familjer.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Både lärare och all annan personal på skolan ansvarar för att utveckla elevernas förmåga att stå upp för sig själva.</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lyssna på vårdnadshavare och familjer ger mervärde.</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arbeta i samverkan med vårdnadshavare och familjer ger mervärde.</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Det är viktigt att respektera vårdnadshavarnas och familjernas kulturella och sociala bakgrund och perspektiv.</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sv-SE" w:bidi="sv-SE"/>
                        </w:rPr>
                        <w:t>– All personal på skolan har ansvar för kommunikationen och samarbetet med vårdnadshavare och familjer.</w:t>
                      </w:r>
                    </w:p>
                  </w:txbxContent>
                </v:textbox>
                <w10:anchorlock/>
              </v:shape>
            </w:pict>
          </mc:Fallback>
        </mc:AlternateContent>
      </w:r>
    </w:p>
    <w:p w14:paraId="2A6B1345" w14:textId="3E7C7539" w:rsidR="00622128" w:rsidRPr="00D93E29" w:rsidRDefault="00622128" w:rsidP="00283DF6">
      <w:pPr>
        <w:pStyle w:val="Agency-heading-4"/>
      </w:pPr>
      <w:bookmarkStart w:id="13" w:name="_Hlk88516943"/>
      <w:r w:rsidRPr="00D93E29">
        <w:rPr>
          <w:lang w:val="sv-SE" w:bidi="sv-SE"/>
        </w:rPr>
        <w:t>Inom detta kompetensområde bör pedagoger ha grundläggande kunskap om, och förståelse för, följande:</w:t>
      </w:r>
    </w:p>
    <w:p w14:paraId="0A4B4214" w14:textId="254F3E7E" w:rsidR="00EE1ABC" w:rsidRPr="00D93E29" w:rsidRDefault="00A732BC" w:rsidP="00283DF6">
      <w:pPr>
        <w:pStyle w:val="Agency-body-text"/>
      </w:pPr>
      <w:r w:rsidRPr="00D93E29">
        <w:rPr>
          <w:b/>
          <w:noProof/>
          <w:lang w:val="sv-SE" w:bidi="sv-SE"/>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sv-SE" w:bidi="sv-SE"/>
                              </w:rPr>
                              <w:t>– hur viktiga identitetsfrågor är och att marginaliserade grupper får synas i samhället och kan hävda sin rätt,</w:t>
                            </w:r>
                          </w:p>
                          <w:p w14:paraId="6CED45D3" w14:textId="77777777" w:rsidR="00A732BC" w:rsidRPr="00E00B84" w:rsidRDefault="00A732BC" w:rsidP="00A732BC">
                            <w:pPr>
                              <w:pStyle w:val="Agency-body-text"/>
                              <w:ind w:left="284" w:right="311"/>
                            </w:pPr>
                            <w:r w:rsidRPr="00E00B84">
                              <w:rPr>
                                <w:lang w:val="sv-SE" w:bidi="sv-SE"/>
                              </w:rPr>
                              <w:t>– hur personliga förhållanden påverkar skolresultaten,</w:t>
                            </w:r>
                          </w:p>
                          <w:p w14:paraId="659CA37D" w14:textId="77777777" w:rsidR="00A732BC" w:rsidRPr="00E00B84" w:rsidRDefault="00A732BC" w:rsidP="00A732BC">
                            <w:pPr>
                              <w:pStyle w:val="Agency-body-text"/>
                              <w:ind w:left="284" w:right="311"/>
                            </w:pPr>
                            <w:r w:rsidRPr="00E00B84">
                              <w:rPr>
                                <w:lang w:val="sv-SE" w:bidi="sv-SE"/>
                              </w:rPr>
                              <w:t>– att inkluderande undervisning bygger på samverkan,</w:t>
                            </w:r>
                          </w:p>
                          <w:p w14:paraId="3DF7C5E2" w14:textId="51CECE03" w:rsidR="00A732BC" w:rsidRPr="00A732BC" w:rsidRDefault="00A732BC" w:rsidP="00A732BC">
                            <w:pPr>
                              <w:pStyle w:val="Agency-body-text"/>
                              <w:ind w:left="284" w:right="311"/>
                            </w:pPr>
                            <w:r w:rsidRPr="00E00B84">
                              <w:rPr>
                                <w:lang w:val="sv-SE" w:bidi="sv-SE"/>
                              </w:rPr>
                              <w:t>– hur viktigt det är med social kompetens.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sv-SE" w:bidi="sv-SE"/>
                        </w:rPr>
                        <w:t>– hur viktiga identitetsfrågor är och att marginaliserade grupper får synas i samhället och kan hävda sin rätt,</w:t>
                      </w:r>
                    </w:p>
                    <w:p w14:paraId="6CED45D3" w14:textId="77777777" w:rsidR="00A732BC" w:rsidRPr="00E00B84" w:rsidRDefault="00A732BC" w:rsidP="00A732BC">
                      <w:pPr>
                        <w:pStyle w:val="Agency-body-text"/>
                        <w:ind w:left="284" w:right="311"/>
                      </w:pPr>
                      <w:r w:rsidRPr="00E00B84">
                        <w:rPr>
                          <w:lang w:val="sv-SE" w:bidi="sv-SE"/>
                        </w:rPr>
                        <w:t>– hur personliga förhållanden påverkar skolresultaten,</w:t>
                      </w:r>
                    </w:p>
                    <w:p w14:paraId="659CA37D" w14:textId="77777777" w:rsidR="00A732BC" w:rsidRPr="00E00B84" w:rsidRDefault="00A732BC" w:rsidP="00A732BC">
                      <w:pPr>
                        <w:pStyle w:val="Agency-body-text"/>
                        <w:ind w:left="284" w:right="311"/>
                      </w:pPr>
                      <w:r w:rsidRPr="00E00B84">
                        <w:rPr>
                          <w:lang w:val="sv-SE" w:bidi="sv-SE"/>
                        </w:rPr>
                        <w:t>– att inkluderande undervisning bygger på samverkan,</w:t>
                      </w:r>
                    </w:p>
                    <w:p w14:paraId="3DF7C5E2" w14:textId="51CECE03" w:rsidR="00A732BC" w:rsidRPr="00A732BC" w:rsidRDefault="00A732BC" w:rsidP="00A732BC">
                      <w:pPr>
                        <w:pStyle w:val="Agency-body-text"/>
                        <w:ind w:left="284" w:right="311"/>
                      </w:pPr>
                      <w:r w:rsidRPr="00E00B84">
                        <w:rPr>
                          <w:lang w:val="sv-SE" w:bidi="sv-SE"/>
                        </w:rPr>
                        <w:t>– hur viktigt det är med social kompetens.</w:t>
                      </w:r>
                    </w:p>
                  </w:txbxContent>
                </v:textbox>
                <w10:anchorlock/>
              </v:shape>
            </w:pict>
          </mc:Fallback>
        </mc:AlternateContent>
      </w:r>
      <w:bookmarkEnd w:id="13"/>
    </w:p>
    <w:p w14:paraId="78EA0F96" w14:textId="75D3B668" w:rsidR="001600DB" w:rsidRPr="00D93E29" w:rsidRDefault="00622128" w:rsidP="003F5EC9">
      <w:pPr>
        <w:pStyle w:val="Agency-heading-4"/>
      </w:pPr>
      <w:r w:rsidRPr="00D93E29">
        <w:rPr>
          <w:lang w:val="sv-SE" w:bidi="sv-SE"/>
        </w:rPr>
        <w:t>Följande färdigheter och förmågor bör förvärvas inom detta kompetensområde:</w:t>
      </w:r>
    </w:p>
    <w:p w14:paraId="2924C059" w14:textId="477CD8C0" w:rsidR="00EE1ABC" w:rsidRPr="00D93E29" w:rsidRDefault="00A732BC" w:rsidP="003F5EC9">
      <w:pPr>
        <w:pStyle w:val="Agency-body-text"/>
      </w:pPr>
      <w:r w:rsidRPr="00D93E29">
        <w:rPr>
          <w:b/>
          <w:noProof/>
          <w:lang w:val="sv-SE" w:bidi="sv-SE"/>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sv-SE" w:bidi="sv-SE"/>
                              </w:rPr>
                              <w:t>– att hjälpa elever, vårdnadshavare och familjer att hävda sin rätt,</w:t>
                            </w:r>
                          </w:p>
                          <w:p w14:paraId="418BFDA6" w14:textId="77777777" w:rsidR="00A732BC" w:rsidRPr="00E00B84" w:rsidRDefault="00A732BC" w:rsidP="00A732BC">
                            <w:pPr>
                              <w:pStyle w:val="Agency-body-text"/>
                              <w:ind w:left="284" w:right="311"/>
                            </w:pPr>
                            <w:r w:rsidRPr="00E00B84">
                              <w:rPr>
                                <w:lang w:val="sv-SE" w:bidi="sv-SE"/>
                              </w:rPr>
                              <w:t>– att på ett verkningsfullt sätt få vårdnadshavare och familjer att hjälpa till i barnens skolgång,</w:t>
                            </w:r>
                          </w:p>
                          <w:p w14:paraId="328E9A87" w14:textId="77777777" w:rsidR="00A732BC" w:rsidRPr="00E00B84" w:rsidRDefault="00A732BC" w:rsidP="00A732BC">
                            <w:pPr>
                              <w:pStyle w:val="Agency-body-text"/>
                              <w:ind w:left="284" w:right="311"/>
                            </w:pPr>
                            <w:r w:rsidRPr="00E00B84">
                              <w:rPr>
                                <w:lang w:val="sv-SE" w:bidi="sv-SE"/>
                              </w:rPr>
                              <w:t>– att kunna kommunicera och nå fram till vårdnadshavare och familjemedlemmar med annan kulturell, etnisk, språklig eller social bakgrund,</w:t>
                            </w:r>
                          </w:p>
                          <w:p w14:paraId="23CB02FD" w14:textId="77777777" w:rsidR="00A732BC" w:rsidRPr="00E00B84" w:rsidRDefault="00A732BC" w:rsidP="00A732BC">
                            <w:pPr>
                              <w:pStyle w:val="Agency-body-text"/>
                              <w:ind w:left="284" w:right="311"/>
                            </w:pPr>
                            <w:r w:rsidRPr="00E00B84">
                              <w:rPr>
                                <w:lang w:val="sv-SE" w:bidi="sv-SE"/>
                              </w:rPr>
                              <w:t>– att förstå elevernas och familjernas verklighet,</w:t>
                            </w:r>
                          </w:p>
                          <w:p w14:paraId="03AEFC9E" w14:textId="2D6E1C05" w:rsidR="00A732BC" w:rsidRPr="00A732BC" w:rsidRDefault="00A732BC" w:rsidP="00A732BC">
                            <w:pPr>
                              <w:pStyle w:val="Agency-body-text"/>
                              <w:ind w:left="284" w:right="311"/>
                            </w:pPr>
                            <w:r w:rsidRPr="00E00B84">
                              <w:rPr>
                                <w:lang w:val="sv-SE" w:bidi="sv-SE"/>
                              </w:rPr>
                              <w:t>– att skapa kompanjonskap mellan skolan och vårdnadshavarna och möjligheter för föräldrarna att engagera sig i skolans utveckling.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sv-SE" w:bidi="sv-SE"/>
                        </w:rPr>
                        <w:t>– att hjälpa elever, vårdnadshavare och familjer att hävda sin rätt,</w:t>
                      </w:r>
                    </w:p>
                    <w:p w14:paraId="418BFDA6" w14:textId="77777777" w:rsidR="00A732BC" w:rsidRPr="00E00B84" w:rsidRDefault="00A732BC" w:rsidP="00A732BC">
                      <w:pPr>
                        <w:pStyle w:val="Agency-body-text"/>
                        <w:ind w:left="284" w:right="311"/>
                      </w:pPr>
                      <w:r w:rsidRPr="00E00B84">
                        <w:rPr>
                          <w:lang w:val="sv-SE" w:bidi="sv-SE"/>
                        </w:rPr>
                        <w:t>– att på ett verkningsfullt sätt få vårdnadshavare och familjer att hjälpa till i barnens skolgång,</w:t>
                      </w:r>
                    </w:p>
                    <w:p w14:paraId="328E9A87" w14:textId="77777777" w:rsidR="00A732BC" w:rsidRPr="00E00B84" w:rsidRDefault="00A732BC" w:rsidP="00A732BC">
                      <w:pPr>
                        <w:pStyle w:val="Agency-body-text"/>
                        <w:ind w:left="284" w:right="311"/>
                      </w:pPr>
                      <w:r w:rsidRPr="00E00B84">
                        <w:rPr>
                          <w:lang w:val="sv-SE" w:bidi="sv-SE"/>
                        </w:rPr>
                        <w:t>– att kunna kommunicera och nå fram till vårdnadshavare och familjemedlemmar med annan kulturell, etnisk, språklig eller social bakgrund,</w:t>
                      </w:r>
                    </w:p>
                    <w:p w14:paraId="23CB02FD" w14:textId="77777777" w:rsidR="00A732BC" w:rsidRPr="00E00B84" w:rsidRDefault="00A732BC" w:rsidP="00A732BC">
                      <w:pPr>
                        <w:pStyle w:val="Agency-body-text"/>
                        <w:ind w:left="284" w:right="311"/>
                      </w:pPr>
                      <w:r w:rsidRPr="00E00B84">
                        <w:rPr>
                          <w:lang w:val="sv-SE" w:bidi="sv-SE"/>
                        </w:rPr>
                        <w:t>– att förstå elevernas och familjernas verklighet,</w:t>
                      </w:r>
                    </w:p>
                    <w:p w14:paraId="03AEFC9E" w14:textId="2D6E1C05" w:rsidR="00A732BC" w:rsidRPr="00A732BC" w:rsidRDefault="00A732BC" w:rsidP="00A732BC">
                      <w:pPr>
                        <w:pStyle w:val="Agency-body-text"/>
                        <w:ind w:left="284" w:right="311"/>
                      </w:pPr>
                      <w:r w:rsidRPr="00E00B84">
                        <w:rPr>
                          <w:lang w:val="sv-SE" w:bidi="sv-SE"/>
                        </w:rPr>
                        <w:t>– att skapa kompanjonskap mellan skolan och vårdnadshavarna och möjligheter för föräldrarna att engagera sig i skolans utveckling.</w:t>
                      </w:r>
                    </w:p>
                  </w:txbxContent>
                </v:textbox>
                <w10:anchorlock/>
              </v:shape>
            </w:pict>
          </mc:Fallback>
        </mc:AlternateContent>
      </w:r>
    </w:p>
    <w:p w14:paraId="6671ED69" w14:textId="7F1C6075" w:rsidR="00622128" w:rsidRPr="00D93E29" w:rsidRDefault="00622128" w:rsidP="003F5EC9">
      <w:pPr>
        <w:pStyle w:val="Agency-heading-3"/>
      </w:pPr>
      <w:bookmarkStart w:id="14" w:name="_Toc115700730"/>
      <w:r w:rsidRPr="00D93E29">
        <w:rPr>
          <w:lang w:val="sv-SE" w:bidi="sv-SE"/>
        </w:rPr>
        <w:lastRenderedPageBreak/>
        <w:t>Arbeta tillsammans med flera olika typer av pedagoger</w:t>
      </w:r>
      <w:bookmarkEnd w:id="14"/>
    </w:p>
    <w:p w14:paraId="3BADCB28" w14:textId="692334EB" w:rsidR="00622128" w:rsidRPr="00D93E29" w:rsidRDefault="00622128" w:rsidP="003F5EC9">
      <w:pPr>
        <w:pStyle w:val="Agency-heading-4"/>
      </w:pPr>
      <w:r w:rsidRPr="00D93E29">
        <w:rPr>
          <w:lang w:val="sv-SE" w:bidi="sv-SE"/>
        </w:rPr>
        <w:t>Följande attityder och övertygelser utgör grunden inom detta kompetensområde:</w:t>
      </w:r>
    </w:p>
    <w:p w14:paraId="06B203AD" w14:textId="06C32E1D" w:rsidR="00775115" w:rsidRPr="00D93E29" w:rsidRDefault="00775115" w:rsidP="00775115">
      <w:pPr>
        <w:pStyle w:val="Agency-body-text"/>
      </w:pPr>
      <w:r w:rsidRPr="00D93E29">
        <w:rPr>
          <w:b/>
          <w:noProof/>
          <w:lang w:val="sv-SE" w:bidi="sv-SE"/>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Lärare arbetar inte i ett vakuum.</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Alla bör känna till kollegernas yrkesbakgrund, erfarenhet och perspektiv.</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För att åstadkomma inkluderande undervisning måste alla pedagoger arbeta i lag och diskutera olika behov, intressen och eventuella problem.</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För att lagarbetet inom inkluderande undervisning ska fungera måste olika yrkesgrupper växla roller efter vad de gemensamma målen kräver.</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Samarbete, kompanjonskap och lagarbete är viktiga verktyg för alla pedagoger och bör välkomnas.</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sv-SE" w:bidi="sv-SE"/>
                              </w:rPr>
                              <w:t>– Samverkande lagarbete är ett sätt att få professionellt lärande genom att lära av varandra mellan olika yrkesgrupper.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Lärare arbetar inte i ett vakuum.</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Alla bör känna till kollegernas yrkesbakgrund, erfarenhet och perspektiv.</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För att åstadkomma inkluderande undervisning måste alla pedagoger arbeta i lag och diskutera olika behov, intressen och eventuella problem.</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För att lagarbetet inom inkluderande undervisning ska fungera måste olika yrkesgrupper växla roller efter vad de gemensamma målen kräver.</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Samarbete, kompanjonskap och lagarbete är viktiga verktyg för alla pedagoger och bör välkomnas.</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sv-SE" w:bidi="sv-SE"/>
                        </w:rPr>
                        <w:t>– Samverkande lagarbete är ett sätt att få professionellt lärande genom att lära av varandra mellan olika yrkesgrupper.</w:t>
                      </w:r>
                    </w:p>
                  </w:txbxContent>
                </v:textbox>
                <w10:anchorlock/>
              </v:shape>
            </w:pict>
          </mc:Fallback>
        </mc:AlternateContent>
      </w:r>
    </w:p>
    <w:p w14:paraId="0087A88C" w14:textId="3554F4CC" w:rsidR="00622128" w:rsidRPr="00D93E29" w:rsidRDefault="00622128" w:rsidP="00F044A5">
      <w:pPr>
        <w:pStyle w:val="Agency-heading-4"/>
      </w:pPr>
      <w:r w:rsidRPr="00D93E29">
        <w:rPr>
          <w:lang w:val="sv-SE" w:bidi="sv-SE"/>
        </w:rPr>
        <w:t>Inom detta kompetensområde bör pedagoger ha grundläggande kunskap om, och förståelse för, följande:</w:t>
      </w:r>
    </w:p>
    <w:p w14:paraId="1740053D" w14:textId="2D25AB45" w:rsidR="00775115" w:rsidRPr="00D93E29" w:rsidRDefault="00775115" w:rsidP="00775115">
      <w:pPr>
        <w:pStyle w:val="Agency-body-text"/>
      </w:pPr>
      <w:r w:rsidRPr="00D93E29">
        <w:rPr>
          <w:b/>
          <w:noProof/>
          <w:lang w:val="sv-SE" w:bidi="sv-SE"/>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sätta värde på och dra nytta av samverkan med andra lärare och andra pedagoger inom skolan,</w:t>
                            </w:r>
                          </w:p>
                          <w:p w14:paraId="26D22146"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de system och strukturer som går att vända sig till om ytterligare råd eller stöd behövs,</w:t>
                            </w:r>
                          </w:p>
                          <w:p w14:paraId="66533BD7"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arbetsmodeller där lärare i inkluderande klasser samarbetar med andra experter och specialister från andra yrkesgrupper,</w:t>
                            </w:r>
                          </w:p>
                          <w:p w14:paraId="222B96E7"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samarbetsinriktad undervisning, där lärare efter behov samarbetar i team med eleverna, föräldrar, klasskamrater, andra lärare, stödpersonal och andra yrkesgrupper,</w:t>
                            </w:r>
                          </w:p>
                          <w:p w14:paraId="7D48CFB1"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språket och de grundläggande begreppen och synsätten som alla pedagoger inom skolan använder,</w:t>
                            </w:r>
                          </w:p>
                          <w:p w14:paraId="75D75ED0" w14:textId="472AC494" w:rsidR="00775115" w:rsidRPr="00811DFE" w:rsidRDefault="00775115" w:rsidP="00775115">
                            <w:pPr>
                              <w:pStyle w:val="Agency-body-text"/>
                              <w:ind w:left="284" w:right="311"/>
                              <w:rPr>
                                <w:lang w:val="nl-NL"/>
                              </w:rPr>
                            </w:pPr>
                            <w:r w:rsidRPr="00775115">
                              <w:rPr>
                                <w:color w:val="262626" w:themeColor="text1" w:themeTint="D9"/>
                                <w:lang w:val="sv-SE" w:bidi="sv-SE"/>
                              </w:rPr>
                              <w:t>– maktförhållandena mellan olika intressenter som man måste förstå och kunna hantera på ändamålsenligt sätt.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sätta värde på och dra nytta av samverkan med andra lärare och andra pedagoger inom skolan,</w:t>
                      </w:r>
                    </w:p>
                    <w:p w14:paraId="26D22146"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de system och strukturer som går att vända sig till om ytterligare råd eller stöd behövs,</w:t>
                      </w:r>
                    </w:p>
                    <w:p w14:paraId="66533BD7"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arbetsmodeller där lärare i inkluderande klasser samarbetar med andra experter och specialister från andra yrkesgrupper,</w:t>
                      </w:r>
                    </w:p>
                    <w:p w14:paraId="222B96E7"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samarbetsinriktad undervisning, där lärare efter behov samarbetar i team med eleverna, föräldrar, klasskamrater, andra lärare, stödpersonal och andra yrkesgrupper,</w:t>
                      </w:r>
                    </w:p>
                    <w:p w14:paraId="7D48CFB1"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språket och de grundläggande begreppen och synsätten som alla pedagoger inom skolan använder,</w:t>
                      </w:r>
                    </w:p>
                    <w:p w14:paraId="75D75ED0" w14:textId="472AC494" w:rsidR="00775115" w:rsidRPr="00811DFE" w:rsidRDefault="00775115" w:rsidP="00775115">
                      <w:pPr>
                        <w:pStyle w:val="Agency-body-text"/>
                        <w:ind w:left="284" w:right="311"/>
                        <w:rPr>
                          <w:lang w:val="nl-NL"/>
                        </w:rPr>
                      </w:pPr>
                      <w:r w:rsidRPr="00775115">
                        <w:rPr>
                          <w:color w:val="262626" w:themeColor="text1" w:themeTint="D9"/>
                          <w:lang w:val="sv-SE" w:bidi="sv-SE"/>
                        </w:rPr>
                        <w:t>– maktförhållandena mellan olika intressenter som man måste förstå och kunna hantera på ändamålsenligt sätt.</w:t>
                      </w:r>
                    </w:p>
                  </w:txbxContent>
                </v:textbox>
                <w10:anchorlock/>
              </v:shape>
            </w:pict>
          </mc:Fallback>
        </mc:AlternateContent>
      </w:r>
    </w:p>
    <w:p w14:paraId="3EAE15E8" w14:textId="53D21B0C" w:rsidR="001600DB" w:rsidRPr="00D93E29" w:rsidRDefault="00622128" w:rsidP="009F545D">
      <w:pPr>
        <w:pStyle w:val="Agency-heading-4"/>
      </w:pPr>
      <w:r w:rsidRPr="00D93E29">
        <w:rPr>
          <w:lang w:val="sv-SE" w:bidi="sv-SE"/>
        </w:rPr>
        <w:lastRenderedPageBreak/>
        <w:t>Följande färdigheter och förmågor bör förvärvas inom detta kompetensområde:</w:t>
      </w:r>
    </w:p>
    <w:p w14:paraId="3E648EE6" w14:textId="24230597" w:rsidR="00775115" w:rsidRPr="00D93E29" w:rsidRDefault="00775115" w:rsidP="00775115">
      <w:pPr>
        <w:pStyle w:val="Agency-body-text"/>
      </w:pPr>
      <w:r w:rsidRPr="00D93E29">
        <w:rPr>
          <w:b/>
          <w:noProof/>
          <w:lang w:val="sv-SE" w:bidi="sv-SE"/>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utöva ett ledarskap i klassrummet som möjliggör samarbete mellan olika yrkesgrupper,</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arbeta i tvålärarskap och flexibla undervisningslag,</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arbeta tillsammans med skolgemenskapen och dra nytta av stöd från resurser både inom och utanför skolan,</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skapa en gemenskap i klassrummet som är en del av skolgemenskapen,</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bidra till hela skolans utvärderings-, gransknings- och utvecklingsprocesser,</w:t>
                            </w:r>
                          </w:p>
                          <w:p w14:paraId="5CFF9210" w14:textId="77777777" w:rsidR="00775115" w:rsidRPr="00811DFE" w:rsidRDefault="00775115" w:rsidP="00775115">
                            <w:pPr>
                              <w:pStyle w:val="Agency-body-text"/>
                              <w:ind w:left="284" w:right="311"/>
                              <w:rPr>
                                <w:rFonts w:eastAsia="Calibri"/>
                                <w:color w:val="262626" w:themeColor="text1" w:themeTint="D9"/>
                                <w:lang w:val="it-IT"/>
                              </w:rPr>
                            </w:pPr>
                            <w:r w:rsidRPr="00775115">
                              <w:rPr>
                                <w:color w:val="262626" w:themeColor="text1" w:themeTint="D9"/>
                                <w:lang w:val="sv-SE" w:bidi="sv-SE"/>
                              </w:rPr>
                              <w:t>– att lösa problem i samarbete med alla pedagoger inom skolan,</w:t>
                            </w:r>
                          </w:p>
                          <w:p w14:paraId="53936620" w14:textId="77777777" w:rsidR="00775115" w:rsidRPr="00811DFE" w:rsidRDefault="00775115" w:rsidP="00775115">
                            <w:pPr>
                              <w:pStyle w:val="Agency-body-text"/>
                              <w:ind w:left="284" w:right="311"/>
                              <w:rPr>
                                <w:rFonts w:eastAsia="Calibri"/>
                                <w:color w:val="262626" w:themeColor="text1" w:themeTint="D9"/>
                                <w:lang w:val="it-IT"/>
                              </w:rPr>
                            </w:pPr>
                            <w:r w:rsidRPr="00775115">
                              <w:rPr>
                                <w:color w:val="262626" w:themeColor="text1" w:themeTint="D9"/>
                                <w:lang w:val="sv-SE" w:bidi="sv-SE"/>
                              </w:rPr>
                              <w:t>– att bidra till skolans kompanjonskap med andra skolor, organisationer i samhället och andra utbildningsorganisationer,</w:t>
                            </w:r>
                          </w:p>
                          <w:p w14:paraId="58C1AC32" w14:textId="77777777" w:rsidR="00775115" w:rsidRPr="00811DFE" w:rsidRDefault="00775115" w:rsidP="00775115">
                            <w:pPr>
                              <w:pStyle w:val="Agency-body-text"/>
                              <w:ind w:left="284" w:right="311"/>
                              <w:rPr>
                                <w:rFonts w:eastAsia="Calibri"/>
                                <w:iCs/>
                                <w:color w:val="262626" w:themeColor="text1" w:themeTint="D9"/>
                                <w:szCs w:val="24"/>
                                <w:lang w:val="it-IT"/>
                              </w:rPr>
                            </w:pPr>
                            <w:r w:rsidRPr="00775115">
                              <w:rPr>
                                <w:color w:val="262626" w:themeColor="text1" w:themeTint="D9"/>
                                <w:lang w:val="sv-SE" w:bidi="sv-SE"/>
                              </w:rPr>
                              <w:t>– att utnyttja många olika verbala och icke-verbala sätt att kommunicera för att underlätta samarbete med andra yrkesgrupper,</w:t>
                            </w:r>
                          </w:p>
                          <w:p w14:paraId="2DAE77AC" w14:textId="40993D8E" w:rsidR="00775115" w:rsidRPr="00811DFE" w:rsidRDefault="00775115" w:rsidP="00775115">
                            <w:pPr>
                              <w:pStyle w:val="Agency-body-text"/>
                              <w:ind w:left="284" w:right="311"/>
                              <w:rPr>
                                <w:lang w:val="it-IT"/>
                              </w:rPr>
                            </w:pPr>
                            <w:r w:rsidRPr="00775115">
                              <w:rPr>
                                <w:color w:val="262626" w:themeColor="text1" w:themeTint="D9"/>
                                <w:lang w:val="sv-SE" w:bidi="sv-SE"/>
                              </w:rPr>
                              <w:t>– kunskaper i vuxenutbildning så att man kan ge stöd och handleda alla pedagoger i olika stadier av deras arbetsliv.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utöva ett ledarskap i klassrummet som möjliggör samarbete mellan olika yrkesgrupper,</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arbeta i tvålärarskap och flexibla undervisningslag,</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arbeta tillsammans med skolgemenskapen och dra nytta av stöd från resurser både inom och utanför skolan,</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skapa en gemenskap i klassrummet som är en del av skolgemenskapen,</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bidra till hela skolans utvärderings-, gransknings- och utvecklingsprocesser,</w:t>
                      </w:r>
                    </w:p>
                    <w:p w14:paraId="5CFF9210" w14:textId="77777777" w:rsidR="00775115" w:rsidRPr="00811DFE" w:rsidRDefault="00775115" w:rsidP="00775115">
                      <w:pPr>
                        <w:pStyle w:val="Agency-body-text"/>
                        <w:ind w:left="284" w:right="311"/>
                        <w:rPr>
                          <w:rFonts w:eastAsia="Calibri"/>
                          <w:color w:val="262626" w:themeColor="text1" w:themeTint="D9"/>
                          <w:lang w:val="it-IT"/>
                        </w:rPr>
                      </w:pPr>
                      <w:r w:rsidRPr="00775115">
                        <w:rPr>
                          <w:color w:val="262626" w:themeColor="text1" w:themeTint="D9"/>
                          <w:lang w:val="sv-SE" w:bidi="sv-SE"/>
                        </w:rPr>
                        <w:t>– att lösa problem i samarbete med alla pedagoger inom skolan,</w:t>
                      </w:r>
                    </w:p>
                    <w:p w14:paraId="53936620" w14:textId="77777777" w:rsidR="00775115" w:rsidRPr="00811DFE" w:rsidRDefault="00775115" w:rsidP="00775115">
                      <w:pPr>
                        <w:pStyle w:val="Agency-body-text"/>
                        <w:ind w:left="284" w:right="311"/>
                        <w:rPr>
                          <w:rFonts w:eastAsia="Calibri"/>
                          <w:color w:val="262626" w:themeColor="text1" w:themeTint="D9"/>
                          <w:lang w:val="it-IT"/>
                        </w:rPr>
                      </w:pPr>
                      <w:r w:rsidRPr="00775115">
                        <w:rPr>
                          <w:color w:val="262626" w:themeColor="text1" w:themeTint="D9"/>
                          <w:lang w:val="sv-SE" w:bidi="sv-SE"/>
                        </w:rPr>
                        <w:t>– att bidra till skolans kompanjonskap med andra skolor, organisationer i samhället och andra utbildningsorganisationer,</w:t>
                      </w:r>
                    </w:p>
                    <w:p w14:paraId="58C1AC32" w14:textId="77777777" w:rsidR="00775115" w:rsidRPr="00811DFE" w:rsidRDefault="00775115" w:rsidP="00775115">
                      <w:pPr>
                        <w:pStyle w:val="Agency-body-text"/>
                        <w:ind w:left="284" w:right="311"/>
                        <w:rPr>
                          <w:rFonts w:eastAsia="Calibri"/>
                          <w:iCs/>
                          <w:color w:val="262626" w:themeColor="text1" w:themeTint="D9"/>
                          <w:szCs w:val="24"/>
                          <w:lang w:val="it-IT"/>
                        </w:rPr>
                      </w:pPr>
                      <w:r w:rsidRPr="00775115">
                        <w:rPr>
                          <w:color w:val="262626" w:themeColor="text1" w:themeTint="D9"/>
                          <w:lang w:val="sv-SE" w:bidi="sv-SE"/>
                        </w:rPr>
                        <w:t>– att utnyttja många olika verbala och icke-verbala sätt att kommunicera för att underlätta samarbete med andra yrkesgrupper,</w:t>
                      </w:r>
                    </w:p>
                    <w:p w14:paraId="2DAE77AC" w14:textId="40993D8E" w:rsidR="00775115" w:rsidRPr="00811DFE" w:rsidRDefault="00775115" w:rsidP="00775115">
                      <w:pPr>
                        <w:pStyle w:val="Agency-body-text"/>
                        <w:ind w:left="284" w:right="311"/>
                        <w:rPr>
                          <w:lang w:val="it-IT"/>
                        </w:rPr>
                      </w:pPr>
                      <w:r w:rsidRPr="00775115">
                        <w:rPr>
                          <w:color w:val="262626" w:themeColor="text1" w:themeTint="D9"/>
                          <w:lang w:val="sv-SE" w:bidi="sv-SE"/>
                        </w:rPr>
                        <w:t>– kunskaper i vuxenutbildning så att man kan ge stöd och handleda alla pedagoger i olika stadier av deras arbetsliv.</w:t>
                      </w:r>
                    </w:p>
                  </w:txbxContent>
                </v:textbox>
                <w10:anchorlock/>
              </v:shape>
            </w:pict>
          </mc:Fallback>
        </mc:AlternateContent>
      </w:r>
    </w:p>
    <w:p w14:paraId="5A572E39" w14:textId="24F05B6A" w:rsidR="00622128" w:rsidRPr="00D93E29" w:rsidRDefault="00622128" w:rsidP="005B5864">
      <w:pPr>
        <w:pStyle w:val="Agency-heading-2"/>
        <w:rPr>
          <w:rFonts w:eastAsia="Calibri"/>
        </w:rPr>
      </w:pPr>
      <w:bookmarkStart w:id="15" w:name="_Toc115700731"/>
      <w:r w:rsidRPr="00D93E29">
        <w:rPr>
          <w:lang w:val="sv-SE" w:bidi="sv-SE"/>
        </w:rPr>
        <w:t>Kompetensutveckling enskilt och i samverkan med andra</w:t>
      </w:r>
      <w:bookmarkEnd w:id="15"/>
    </w:p>
    <w:p w14:paraId="6B850862" w14:textId="07D1EAC8" w:rsidR="003F079E" w:rsidRPr="00D93E29" w:rsidRDefault="003F079E" w:rsidP="002D020D">
      <w:pPr>
        <w:pStyle w:val="Agency-body-text"/>
      </w:pPr>
      <w:r w:rsidRPr="00D93E29">
        <w:rPr>
          <w:noProof/>
          <w:lang w:val="sv-SE" w:bidi="sv-SE"/>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v-SE" w:bidi="sv-SE"/>
                              </w:rPr>
                              <w:t>Hur man på bästa sätt undervisar och stöttar elever är något man lär sig genom hela livet, och lärare och alla andra pedagoger måste ta både personligt och kollektivt ansvar för sin kompetensutveckling.</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v-SE" w:bidi="sv-SE"/>
                              </w:rPr>
                              <w:t>Kompetensområden som kan kopplas till denna grundvärdering handlar om</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sv-SE" w:bidi="sv-SE"/>
                              </w:rPr>
                              <w:t>–</w:t>
                            </w:r>
                            <w:r w:rsidRPr="00775115">
                              <w:rPr>
                                <w:color w:val="262626" w:themeColor="text1" w:themeTint="D9"/>
                                <w:lang w:val="sv-SE" w:bidi="sv-SE"/>
                              </w:rPr>
                              <w:tab/>
                              <w:t>att lärare och andra pedagoger ingår i en inkluderande gemenskap för professionellt lärande,</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sv-SE" w:bidi="sv-SE"/>
                              </w:rPr>
                              <w:t>–</w:t>
                            </w:r>
                            <w:r w:rsidRPr="00775115">
                              <w:rPr>
                                <w:color w:val="262626" w:themeColor="text1" w:themeTint="D9"/>
                                <w:lang w:val="sv-SE" w:bidi="sv-SE"/>
                              </w:rPr>
                              <w:tab/>
                              <w:t>professionellt lärande för inkludering som bygger vidare på grundutbildningen för lärare och den kompetens som andra pedagoger besitter.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v-SE" w:bidi="sv-SE"/>
                        </w:rPr>
                        <w:t>Hur man på bästa sätt undervisar och stöttar elever är något man lär sig genom hela livet, och lärare och alla andra pedagoger måste ta både personligt och kollektivt ansvar för sin kompetensutveckling.</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v-SE" w:bidi="sv-SE"/>
                        </w:rPr>
                        <w:t>Kompetensområden som kan kopplas till denna grundvärdering handlar om</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sv-SE" w:bidi="sv-SE"/>
                        </w:rPr>
                        <w:t>–</w:t>
                      </w:r>
                      <w:r w:rsidRPr="00775115">
                        <w:rPr>
                          <w:color w:val="262626" w:themeColor="text1" w:themeTint="D9"/>
                          <w:lang w:val="sv-SE" w:bidi="sv-SE"/>
                        </w:rPr>
                        <w:tab/>
                        <w:t>att lärare och andra pedagoger ingår i en inkluderande gemenskap för professionellt lärande,</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sv-SE" w:bidi="sv-SE"/>
                        </w:rPr>
                        <w:t>–</w:t>
                      </w:r>
                      <w:r w:rsidRPr="00775115">
                        <w:rPr>
                          <w:color w:val="262626" w:themeColor="text1" w:themeTint="D9"/>
                          <w:lang w:val="sv-SE" w:bidi="sv-SE"/>
                        </w:rPr>
                        <w:tab/>
                        <w:t>professionellt lärande för inkludering som bygger vidare på grundutbildningen för lärare och den kompetens som andra pedagoger besitter.</w:t>
                      </w:r>
                    </w:p>
                  </w:txbxContent>
                </v:textbox>
                <w10:anchorlock/>
              </v:shape>
            </w:pict>
          </mc:Fallback>
        </mc:AlternateContent>
      </w:r>
    </w:p>
    <w:p w14:paraId="102888CB" w14:textId="4782268E" w:rsidR="001600DB" w:rsidRPr="00D93E29" w:rsidRDefault="00622128" w:rsidP="009F545D">
      <w:pPr>
        <w:pStyle w:val="Agency-heading-3"/>
      </w:pPr>
      <w:bookmarkStart w:id="16" w:name="_Toc115700732"/>
      <w:r w:rsidRPr="00D93E29">
        <w:rPr>
          <w:lang w:val="sv-SE" w:bidi="sv-SE"/>
        </w:rPr>
        <w:lastRenderedPageBreak/>
        <w:t>Lärare och andra pedagoger som en del i en inkluderande gemenskap för professionellt lärande</w:t>
      </w:r>
      <w:bookmarkEnd w:id="16"/>
    </w:p>
    <w:p w14:paraId="12941B03" w14:textId="5C81F184" w:rsidR="00622128" w:rsidRPr="00D93E29" w:rsidRDefault="00622128" w:rsidP="009F545D">
      <w:pPr>
        <w:pStyle w:val="Agency-heading-4"/>
      </w:pPr>
      <w:r w:rsidRPr="00D93E29">
        <w:rPr>
          <w:lang w:val="sv-SE" w:bidi="sv-SE"/>
        </w:rPr>
        <w:t>Följande attityder och övertygelser utgör grunden inom detta kompetensområde:</w:t>
      </w:r>
    </w:p>
    <w:p w14:paraId="460F8584" w14:textId="48E0CD55" w:rsidR="00775115" w:rsidRPr="00D93E29" w:rsidRDefault="00775115" w:rsidP="00775115">
      <w:pPr>
        <w:pStyle w:val="Agency-body-text"/>
      </w:pPr>
      <w:r w:rsidRPr="00D93E29">
        <w:rPr>
          <w:b/>
          <w:noProof/>
          <w:lang w:val="sv-SE" w:bidi="sv-SE"/>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Undervisning handlar om att lösa problem, och för det krävs fortgående och systematisk planering, utvärdering, reflektion och sedan förändring.</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sv-SE" w:bidi="sv-SE"/>
                              </w:rPr>
                              <w:t>– Reflekterande praktik gör att pedagoger kan arbeta med vårdnadshavare på ett sätt som ger resultat, liksom i lag tillsammans med andra inom och utanför skolan.</w:t>
                            </w:r>
                          </w:p>
                          <w:p w14:paraId="40557103" w14:textId="77777777" w:rsidR="00775115" w:rsidRPr="00811DFE"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sv-SE" w:bidi="sv-SE"/>
                              </w:rPr>
                              <w:t>– Allt arbete i skolan bör vägledas av evidensbaserad praktik.</w:t>
                            </w:r>
                          </w:p>
                          <w:p w14:paraId="28DD5908" w14:textId="77777777" w:rsidR="00775115" w:rsidRPr="00811DFE"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sv-SE" w:bidi="sv-SE"/>
                              </w:rPr>
                              <w:t>– Undervisning och samarbetspraktik inom skolan är något oförutsägbart och flerdimensionellt och något man aldrig blir färdig med.</w:t>
                            </w:r>
                          </w:p>
                          <w:p w14:paraId="4EAD52AF" w14:textId="77777777" w:rsidR="00775115" w:rsidRPr="00811DFE" w:rsidRDefault="00775115" w:rsidP="00775115">
                            <w:pPr>
                              <w:pStyle w:val="Agency-body-text"/>
                              <w:ind w:left="284" w:right="311"/>
                              <w:rPr>
                                <w:rFonts w:eastAsia="Calibri" w:cstheme="majorHAnsi"/>
                                <w:color w:val="262626" w:themeColor="text1" w:themeTint="D9"/>
                                <w:szCs w:val="24"/>
                                <w:lang w:val="de-DE"/>
                              </w:rPr>
                            </w:pPr>
                            <w:r w:rsidRPr="00775115">
                              <w:rPr>
                                <w:color w:val="262626" w:themeColor="text1" w:themeTint="D9"/>
                                <w:lang w:val="sv-SE" w:bidi="sv-SE"/>
                              </w:rPr>
                              <w:t>– Det är viktigt att utveckla en egen pedagogik att arbeta efter.</w:t>
                            </w:r>
                          </w:p>
                          <w:p w14:paraId="5D3443D1" w14:textId="12D00F75" w:rsidR="00775115" w:rsidRPr="00811DFE"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sv-SE" w:bidi="sv-SE"/>
                              </w:rPr>
                              <w:t>– Det är viktigt att få återkoppling från kolleger i sitt professionella lärande.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Undervisning handlar om att lösa problem, och för det krävs fortgående och systematisk planering, utvärdering, reflektion och sedan förändring.</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sv-SE" w:bidi="sv-SE"/>
                        </w:rPr>
                        <w:t>– Reflekterande praktik gör att pedagoger kan arbeta med vårdnadshavare på ett sätt som ger resultat, liksom i lag tillsammans med andra inom och utanför skolan.</w:t>
                      </w:r>
                    </w:p>
                    <w:p w14:paraId="40557103" w14:textId="77777777" w:rsidR="00775115" w:rsidRPr="00811DFE"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sv-SE" w:bidi="sv-SE"/>
                        </w:rPr>
                        <w:t>– Allt arbete i skolan bör vägledas av evidensbaserad praktik.</w:t>
                      </w:r>
                    </w:p>
                    <w:p w14:paraId="28DD5908" w14:textId="77777777" w:rsidR="00775115" w:rsidRPr="00811DFE"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sv-SE" w:bidi="sv-SE"/>
                        </w:rPr>
                        <w:t>– Undervisning och samarbetspraktik inom skolan är något oförutsägbart och flerdimensionellt och något man aldrig blir färdig med.</w:t>
                      </w:r>
                    </w:p>
                    <w:p w14:paraId="4EAD52AF" w14:textId="77777777" w:rsidR="00775115" w:rsidRPr="00811DFE" w:rsidRDefault="00775115" w:rsidP="00775115">
                      <w:pPr>
                        <w:pStyle w:val="Agency-body-text"/>
                        <w:ind w:left="284" w:right="311"/>
                        <w:rPr>
                          <w:rFonts w:eastAsia="Calibri" w:cstheme="majorHAnsi"/>
                          <w:color w:val="262626" w:themeColor="text1" w:themeTint="D9"/>
                          <w:szCs w:val="24"/>
                          <w:lang w:val="de-DE"/>
                        </w:rPr>
                      </w:pPr>
                      <w:r w:rsidRPr="00775115">
                        <w:rPr>
                          <w:color w:val="262626" w:themeColor="text1" w:themeTint="D9"/>
                          <w:lang w:val="sv-SE" w:bidi="sv-SE"/>
                        </w:rPr>
                        <w:t>– Det är viktigt att utveckla en egen pedagogik att arbeta efter.</w:t>
                      </w:r>
                    </w:p>
                    <w:p w14:paraId="5D3443D1" w14:textId="12D00F75" w:rsidR="00775115" w:rsidRPr="00811DFE"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sv-SE" w:bidi="sv-SE"/>
                        </w:rPr>
                        <w:t>– Det är viktigt att få återkoppling från kolleger i sitt professionella lärande.</w:t>
                      </w:r>
                    </w:p>
                  </w:txbxContent>
                </v:textbox>
                <w10:anchorlock/>
              </v:shape>
            </w:pict>
          </mc:Fallback>
        </mc:AlternateContent>
      </w:r>
    </w:p>
    <w:p w14:paraId="3E8B79E7" w14:textId="57993550" w:rsidR="00622128" w:rsidRPr="00D93E29" w:rsidRDefault="00622128" w:rsidP="00F044A5">
      <w:pPr>
        <w:pStyle w:val="Agency-heading-4"/>
      </w:pPr>
      <w:r w:rsidRPr="00D93E29">
        <w:rPr>
          <w:lang w:val="sv-SE" w:bidi="sv-SE"/>
        </w:rPr>
        <w:t>Inom detta kompetensområde bör pedagoger ha grundläggande kunskap om, och förståelse för, följande:</w:t>
      </w:r>
    </w:p>
    <w:p w14:paraId="2B9F30C7" w14:textId="2E077FBA" w:rsidR="00775115" w:rsidRPr="00D93E29" w:rsidRDefault="00EA1943" w:rsidP="00775115">
      <w:pPr>
        <w:pStyle w:val="Agency-body-text"/>
      </w:pPr>
      <w:r w:rsidRPr="00D93E29">
        <w:rPr>
          <w:b/>
          <w:noProof/>
          <w:lang w:val="sv-SE" w:bidi="sv-SE"/>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metakognitivt lära sig att lära,</w:t>
                            </w:r>
                          </w:p>
                          <w:p w14:paraId="1F64F1DF"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hur man utövar reflektion i sitt yrke både på egen hand och tillsammans med kolleger både i efterhand och under arbetets gång,</w:t>
                            </w:r>
                          </w:p>
                          <w:p w14:paraId="7E9FB347"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och strategier för att utvärdera sitt eget arbete och egna resultat,</w:t>
                            </w:r>
                          </w:p>
                          <w:p w14:paraId="4FAD9EA2"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det är viktigt att man arbetar tillsammans med professionellt lärande för att skapa inkluderande lärmiljöer,</w:t>
                            </w:r>
                          </w:p>
                          <w:p w14:paraId="52AB7FCC"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för aktionsforskning och vikten av sådan forskning för det pedagogiska arbetet,</w:t>
                            </w:r>
                          </w:p>
                          <w:p w14:paraId="185291E0"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för deltagande forskning och vikten av sådan forskning för inkluderande undervisning,</w:t>
                            </w:r>
                          </w:p>
                          <w:p w14:paraId="5B994CB4" w14:textId="559F9779"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ta fram strategier för att lösa problem på egen hand och i samverkan med andra.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metakognitivt lära sig att lära,</w:t>
                      </w:r>
                    </w:p>
                    <w:p w14:paraId="1F64F1DF"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hur man utövar reflektion i sitt yrke både på egen hand och tillsammans med kolleger både i efterhand och under arbetets gång,</w:t>
                      </w:r>
                    </w:p>
                    <w:p w14:paraId="7E9FB347"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och strategier för att utvärdera sitt eget arbete och egna resultat,</w:t>
                      </w:r>
                    </w:p>
                    <w:p w14:paraId="4FAD9EA2"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det är viktigt att man arbetar tillsammans med professionellt lärande för att skapa inkluderande lärmiljöer,</w:t>
                      </w:r>
                    </w:p>
                    <w:p w14:paraId="52AB7FCC"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för aktionsforskning och vikten av sådan forskning för det pedagogiska arbetet,</w:t>
                      </w:r>
                    </w:p>
                    <w:p w14:paraId="185291E0"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för deltagande forskning och vikten av sådan forskning för inkluderande undervisning,</w:t>
                      </w:r>
                    </w:p>
                    <w:p w14:paraId="5B994CB4" w14:textId="559F9779"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ta fram strategier för att lösa problem på egen hand och i samverkan med andra.</w:t>
                      </w:r>
                    </w:p>
                  </w:txbxContent>
                </v:textbox>
                <w10:anchorlock/>
              </v:shape>
            </w:pict>
          </mc:Fallback>
        </mc:AlternateContent>
      </w:r>
    </w:p>
    <w:p w14:paraId="05483033" w14:textId="24290C31" w:rsidR="001600DB" w:rsidRPr="00D93E29" w:rsidRDefault="00622128" w:rsidP="009F545D">
      <w:pPr>
        <w:pStyle w:val="Agency-heading-4"/>
      </w:pPr>
      <w:r w:rsidRPr="00D93E29">
        <w:rPr>
          <w:lang w:val="sv-SE" w:bidi="sv-SE"/>
        </w:rPr>
        <w:lastRenderedPageBreak/>
        <w:t>Följande färdigheter och förmågor bör förvärvas inom detta kompetensområde:</w:t>
      </w:r>
    </w:p>
    <w:p w14:paraId="55C575AA" w14:textId="4E3D2D1A" w:rsidR="00EA1943" w:rsidRPr="00D93E29" w:rsidRDefault="00EA1943" w:rsidP="00EA1943">
      <w:pPr>
        <w:pStyle w:val="Agency-body-text"/>
      </w:pPr>
      <w:r w:rsidRPr="00D93E29">
        <w:rPr>
          <w:b/>
          <w:noProof/>
          <w:lang w:val="sv-SE" w:bidi="sv-SE"/>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3B39765" w:rsidR="00EA1943" w:rsidRPr="00E00B84" w:rsidRDefault="00DD3C2B" w:rsidP="00DD3C2B">
                            <w:pPr>
                              <w:pStyle w:val="Agency-body-text"/>
                              <w:ind w:left="284" w:right="311"/>
                            </w:pPr>
                            <w:r w:rsidRPr="00DD3C2B">
                              <w:rPr>
                                <w:lang w:val="sv-SE" w:bidi="sv-SE"/>
                              </w:rPr>
                              <w:t>–</w:t>
                            </w:r>
                            <w:r>
                              <w:rPr>
                                <w:lang w:val="sv-SE" w:bidi="sv-SE"/>
                              </w:rPr>
                              <w:t xml:space="preserve"> </w:t>
                            </w:r>
                            <w:r w:rsidR="00EA1943" w:rsidRPr="00E00B84">
                              <w:rPr>
                                <w:lang w:val="sv-SE" w:bidi="sv-SE"/>
                              </w:rPr>
                              <w:t>att kritiskt granska sina egna övertygelser och attityder och inse hur dessa påverkar relationerna till kollegerna, de gemensamma övertygelserna och ens sätt att agera,</w:t>
                            </w:r>
                          </w:p>
                          <w:p w14:paraId="0D5B15F5" w14:textId="77777777" w:rsidR="00EA1943" w:rsidRPr="00E00B84" w:rsidRDefault="00EA1943" w:rsidP="00EA1943">
                            <w:pPr>
                              <w:pStyle w:val="Agency-body-text"/>
                              <w:ind w:left="284" w:right="311"/>
                            </w:pPr>
                            <w:r w:rsidRPr="00E00B84">
                              <w:rPr>
                                <w:lang w:val="sv-SE" w:bidi="sv-SE"/>
                              </w:rPr>
                              <w:t>– att systematiskt utvärdera sin egen insats när det gäller att agera tillsammans för att åstadkomma förändring mot inkludering,</w:t>
                            </w:r>
                          </w:p>
                          <w:p w14:paraId="7A660662" w14:textId="77777777" w:rsidR="00EA1943" w:rsidRPr="00E00B84" w:rsidRDefault="00EA1943" w:rsidP="00EA1943">
                            <w:pPr>
                              <w:pStyle w:val="Agency-body-text"/>
                              <w:ind w:left="284" w:right="311"/>
                            </w:pPr>
                            <w:r w:rsidRPr="00E00B84">
                              <w:rPr>
                                <w:lang w:val="sv-SE" w:bidi="sv-SE"/>
                              </w:rPr>
                              <w:t>– förmåga att ”avlära sig” tidigare praktik som visat sig vara ineffektiv och som inte är förenlig med inkluderingens grundvärderingar,</w:t>
                            </w:r>
                          </w:p>
                          <w:p w14:paraId="370FC827" w14:textId="77777777" w:rsidR="00EA1943" w:rsidRPr="00E00B84" w:rsidRDefault="00EA1943" w:rsidP="00EA1943">
                            <w:pPr>
                              <w:pStyle w:val="Agency-body-text"/>
                              <w:ind w:left="284" w:right="311"/>
                            </w:pPr>
                            <w:r w:rsidRPr="00E00B84">
                              <w:rPr>
                                <w:lang w:val="sv-SE" w:bidi="sv-SE"/>
                              </w:rPr>
                              <w:t>– att förklara situationer som varit utmanande eller inte gett förväntat resultat genom att erkänna att det finns olika konkurrerande teorier som är värda att titta på och att inte blint hålla fast vid gamla föreställningar,</w:t>
                            </w:r>
                          </w:p>
                          <w:p w14:paraId="737E3F08" w14:textId="77777777" w:rsidR="00EA1943" w:rsidRPr="00E00B84" w:rsidRDefault="00EA1943" w:rsidP="00EA1943">
                            <w:pPr>
                              <w:pStyle w:val="Agency-body-text"/>
                              <w:ind w:left="284" w:right="311"/>
                            </w:pPr>
                            <w:r w:rsidRPr="00E00B84">
                              <w:rPr>
                                <w:lang w:val="sv-SE" w:bidi="sv-SE"/>
                              </w:rPr>
                              <w:t>– att på ett meningsfullt sätt involvera andra i reflektioner kring undervisning och lärande,</w:t>
                            </w:r>
                          </w:p>
                          <w:p w14:paraId="4D44FEF5" w14:textId="77777777" w:rsidR="00EA1943" w:rsidRPr="00E00B84" w:rsidRDefault="00EA1943" w:rsidP="00EA1943">
                            <w:pPr>
                              <w:pStyle w:val="Agency-body-text"/>
                              <w:ind w:left="284" w:right="311"/>
                            </w:pPr>
                            <w:r w:rsidRPr="00E00B84">
                              <w:rPr>
                                <w:lang w:val="sv-SE" w:bidi="sv-SE"/>
                              </w:rPr>
                              <w:t>– att samarbeta med familjerna för att utveckla det professionella arbetslaget,</w:t>
                            </w:r>
                          </w:p>
                          <w:p w14:paraId="419A8097" w14:textId="799B0AC2" w:rsidR="00EA1943" w:rsidRPr="00A732BC" w:rsidRDefault="00EA1943" w:rsidP="00EA1943">
                            <w:pPr>
                              <w:pStyle w:val="Agency-body-text"/>
                              <w:ind w:left="284" w:right="311"/>
                            </w:pPr>
                            <w:r w:rsidRPr="00E00B84">
                              <w:rPr>
                                <w:lang w:val="sv-SE" w:bidi="sv-SE"/>
                              </w:rPr>
                              <w:t>– att bidra till skolans utveckling som en lärgemenskap.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3B39765" w:rsidR="00EA1943" w:rsidRPr="00E00B84" w:rsidRDefault="00DD3C2B" w:rsidP="00DD3C2B">
                      <w:pPr>
                        <w:pStyle w:val="Agency-body-text"/>
                        <w:ind w:left="284" w:right="311"/>
                      </w:pPr>
                      <w:r w:rsidRPr="00DD3C2B">
                        <w:rPr>
                          <w:lang w:val="sv-SE" w:bidi="sv-SE"/>
                        </w:rPr>
                        <w:t>–</w:t>
                      </w:r>
                      <w:r>
                        <w:rPr>
                          <w:lang w:val="sv-SE" w:bidi="sv-SE"/>
                        </w:rPr>
                        <w:t xml:space="preserve"> </w:t>
                      </w:r>
                      <w:r w:rsidR="00EA1943" w:rsidRPr="00E00B84">
                        <w:rPr>
                          <w:lang w:val="sv-SE" w:bidi="sv-SE"/>
                        </w:rPr>
                        <w:t>att kritiskt granska sina egna övertygelser och attityder och inse hur dessa påverkar relationerna till kollegerna, de gemensamma övertygelserna och ens sätt att agera,</w:t>
                      </w:r>
                    </w:p>
                    <w:p w14:paraId="0D5B15F5" w14:textId="77777777" w:rsidR="00EA1943" w:rsidRPr="00E00B84" w:rsidRDefault="00EA1943" w:rsidP="00EA1943">
                      <w:pPr>
                        <w:pStyle w:val="Agency-body-text"/>
                        <w:ind w:left="284" w:right="311"/>
                      </w:pPr>
                      <w:r w:rsidRPr="00E00B84">
                        <w:rPr>
                          <w:lang w:val="sv-SE" w:bidi="sv-SE"/>
                        </w:rPr>
                        <w:t>– att systematiskt utvärdera sin egen insats när det gäller att agera tillsammans för att åstadkomma förändring mot inkludering,</w:t>
                      </w:r>
                    </w:p>
                    <w:p w14:paraId="7A660662" w14:textId="77777777" w:rsidR="00EA1943" w:rsidRPr="00E00B84" w:rsidRDefault="00EA1943" w:rsidP="00EA1943">
                      <w:pPr>
                        <w:pStyle w:val="Agency-body-text"/>
                        <w:ind w:left="284" w:right="311"/>
                      </w:pPr>
                      <w:r w:rsidRPr="00E00B84">
                        <w:rPr>
                          <w:lang w:val="sv-SE" w:bidi="sv-SE"/>
                        </w:rPr>
                        <w:t>– förmåga att ”avlära sig” tidigare praktik som visat sig vara ineffektiv och som inte är förenlig med inkluderingens grundvärderingar,</w:t>
                      </w:r>
                    </w:p>
                    <w:p w14:paraId="370FC827" w14:textId="77777777" w:rsidR="00EA1943" w:rsidRPr="00E00B84" w:rsidRDefault="00EA1943" w:rsidP="00EA1943">
                      <w:pPr>
                        <w:pStyle w:val="Agency-body-text"/>
                        <w:ind w:left="284" w:right="311"/>
                      </w:pPr>
                      <w:r w:rsidRPr="00E00B84">
                        <w:rPr>
                          <w:lang w:val="sv-SE" w:bidi="sv-SE"/>
                        </w:rPr>
                        <w:t>– att förklara situationer som varit utmanande eller inte gett förväntat resultat genom att erkänna att det finns olika konkurrerande teorier som är värda att titta på och att inte blint hålla fast vid gamla föreställningar,</w:t>
                      </w:r>
                    </w:p>
                    <w:p w14:paraId="737E3F08" w14:textId="77777777" w:rsidR="00EA1943" w:rsidRPr="00E00B84" w:rsidRDefault="00EA1943" w:rsidP="00EA1943">
                      <w:pPr>
                        <w:pStyle w:val="Agency-body-text"/>
                        <w:ind w:left="284" w:right="311"/>
                      </w:pPr>
                      <w:r w:rsidRPr="00E00B84">
                        <w:rPr>
                          <w:lang w:val="sv-SE" w:bidi="sv-SE"/>
                        </w:rPr>
                        <w:t>– att på ett meningsfullt sätt involvera andra i reflektioner kring undervisning och lärande,</w:t>
                      </w:r>
                    </w:p>
                    <w:p w14:paraId="4D44FEF5" w14:textId="77777777" w:rsidR="00EA1943" w:rsidRPr="00E00B84" w:rsidRDefault="00EA1943" w:rsidP="00EA1943">
                      <w:pPr>
                        <w:pStyle w:val="Agency-body-text"/>
                        <w:ind w:left="284" w:right="311"/>
                      </w:pPr>
                      <w:r w:rsidRPr="00E00B84">
                        <w:rPr>
                          <w:lang w:val="sv-SE" w:bidi="sv-SE"/>
                        </w:rPr>
                        <w:t>– att samarbeta med familjerna för att utveckla det professionella arbetslaget,</w:t>
                      </w:r>
                    </w:p>
                    <w:p w14:paraId="419A8097" w14:textId="799B0AC2" w:rsidR="00EA1943" w:rsidRPr="00A732BC" w:rsidRDefault="00EA1943" w:rsidP="00EA1943">
                      <w:pPr>
                        <w:pStyle w:val="Agency-body-text"/>
                        <w:ind w:left="284" w:right="311"/>
                      </w:pPr>
                      <w:r w:rsidRPr="00E00B84">
                        <w:rPr>
                          <w:lang w:val="sv-SE" w:bidi="sv-SE"/>
                        </w:rPr>
                        <w:t>– att bidra till skolans utveckling som en lärgemenskap.</w:t>
                      </w:r>
                    </w:p>
                  </w:txbxContent>
                </v:textbox>
                <w10:anchorlock/>
              </v:shape>
            </w:pict>
          </mc:Fallback>
        </mc:AlternateContent>
      </w:r>
    </w:p>
    <w:p w14:paraId="1BD022E8" w14:textId="17922F97" w:rsidR="00622128" w:rsidRPr="00D93E29" w:rsidRDefault="00622128" w:rsidP="009F545D">
      <w:pPr>
        <w:pStyle w:val="Agency-heading-3"/>
      </w:pPr>
      <w:bookmarkStart w:id="17" w:name="_Toc115700733"/>
      <w:r w:rsidRPr="00D93E29">
        <w:rPr>
          <w:lang w:val="sv-SE" w:bidi="sv-SE"/>
        </w:rPr>
        <w:t>Professionellt lärande för inkludering som bygger vidare på grundutbildningen för lärare och den kompetens som andra pedagoger inom skolan besitter</w:t>
      </w:r>
      <w:bookmarkEnd w:id="17"/>
    </w:p>
    <w:p w14:paraId="66C64B3E" w14:textId="0459F961" w:rsidR="00987416" w:rsidRPr="00D93E29" w:rsidRDefault="00622128" w:rsidP="00067073">
      <w:pPr>
        <w:pStyle w:val="Agency-heading-4"/>
      </w:pPr>
      <w:r w:rsidRPr="00D93E29">
        <w:rPr>
          <w:lang w:val="sv-SE" w:bidi="sv-SE"/>
        </w:rPr>
        <w:t>Följande attityder och övertygelser utgör grunden inom detta kompetensområde:</w:t>
      </w:r>
    </w:p>
    <w:p w14:paraId="0AC0A6A1" w14:textId="47C48CBF" w:rsidR="00EA1943" w:rsidRPr="00D93E29" w:rsidRDefault="00EA1943" w:rsidP="00EA1943">
      <w:pPr>
        <w:pStyle w:val="Agency-body-text"/>
      </w:pPr>
      <w:r w:rsidRPr="00D93E29">
        <w:rPr>
          <w:b/>
          <w:noProof/>
          <w:lang w:val="sv-SE" w:bidi="sv-SE"/>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Lärare och andra pedagoger har ansvar för sin egen kompetensutveckling.</w:t>
                            </w:r>
                          </w:p>
                          <w:p w14:paraId="2E01EB48" w14:textId="77777777" w:rsidR="00EA1943" w:rsidRPr="00811DFE"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sv-SE" w:bidi="sv-SE"/>
                              </w:rPr>
                              <w:t>– Grundutbildningen är det första stadiet i lärares livslånga professionella lärande.</w:t>
                            </w:r>
                          </w:p>
                          <w:p w14:paraId="1AABFBCE" w14:textId="77777777" w:rsidR="00EA1943" w:rsidRPr="00811DFE"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sv-SE" w:bidi="sv-SE"/>
                              </w:rPr>
                              <w:t>– Undervisningskompetens är en viktig komponent i det professionella lärandet för alla pedagoger som arbetar i inkluderande lärgemenskaper.</w:t>
                            </w:r>
                          </w:p>
                          <w:p w14:paraId="52E7CEB9"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undervisa och ge stöd till elever är något som man lär sig hela arbetslivet; att lära sig nya färdigheter och aktivt fråga om saker och be om råd är något bra, och inte en svaghet.</w:t>
                            </w:r>
                          </w:p>
                          <w:p w14:paraId="21F27496"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Lärare kan inte vara experter på allt som rör inkluderande undervisning; de som börjar arbeta med inkluderande undervisning måste ha grundläggande kunskaper, men fortsatt kompetensutveckling är nödvändig.</w:t>
                            </w:r>
                          </w:p>
                          <w:p w14:paraId="780641CC" w14:textId="43BF6C43" w:rsidR="00EA1943" w:rsidRPr="00811DFE" w:rsidRDefault="00EA1943" w:rsidP="00EA1943">
                            <w:pPr>
                              <w:pStyle w:val="Agency-body-text"/>
                              <w:ind w:left="284" w:right="311"/>
                              <w:rPr>
                                <w:rFonts w:eastAsia="Calibri" w:cs="Calibri"/>
                                <w:color w:val="262626" w:themeColor="text1" w:themeTint="D9"/>
                                <w:lang w:val="de-DE"/>
                              </w:rPr>
                            </w:pPr>
                            <w:r w:rsidRPr="00EA1943">
                              <w:rPr>
                                <w:color w:val="262626" w:themeColor="text1" w:themeTint="D9"/>
                                <w:lang w:val="sv-SE" w:bidi="sv-SE"/>
                              </w:rPr>
                              <w:t>– Pedagoger behöver veta hur de ska hantera och bemöta förändrade behov och krav under sitt arbetsliv.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Lärare och andra pedagoger har ansvar för sin egen kompetensutveckling.</w:t>
                      </w:r>
                    </w:p>
                    <w:p w14:paraId="2E01EB48" w14:textId="77777777" w:rsidR="00EA1943" w:rsidRPr="00811DFE"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sv-SE" w:bidi="sv-SE"/>
                        </w:rPr>
                        <w:t>– Grundutbildningen är det första stadiet i lärares livslånga professionella lärande.</w:t>
                      </w:r>
                    </w:p>
                    <w:p w14:paraId="1AABFBCE" w14:textId="77777777" w:rsidR="00EA1943" w:rsidRPr="00811DFE"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sv-SE" w:bidi="sv-SE"/>
                        </w:rPr>
                        <w:t>– Undervisningskompetens är en viktig komponent i det professionella lärandet för alla pedagoger som arbetar i inkluderande lärgemenskaper.</w:t>
                      </w:r>
                    </w:p>
                    <w:p w14:paraId="52E7CEB9"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undervisa och ge stöd till elever är något som man lär sig hela arbetslivet; att lära sig nya färdigheter och aktivt fråga om saker och be om råd är något bra, och inte en svaghet.</w:t>
                      </w:r>
                    </w:p>
                    <w:p w14:paraId="21F27496"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Lärare kan inte vara experter på allt som rör inkluderande undervisning; de som börjar arbeta med inkluderande undervisning måste ha grundläggande kunskaper, men fortsatt kompetensutveckling är nödvändig.</w:t>
                      </w:r>
                    </w:p>
                    <w:p w14:paraId="780641CC" w14:textId="43BF6C43" w:rsidR="00EA1943" w:rsidRPr="00811DFE" w:rsidRDefault="00EA1943" w:rsidP="00EA1943">
                      <w:pPr>
                        <w:pStyle w:val="Agency-body-text"/>
                        <w:ind w:left="284" w:right="311"/>
                        <w:rPr>
                          <w:rFonts w:eastAsia="Calibri" w:cs="Calibri"/>
                          <w:color w:val="262626" w:themeColor="text1" w:themeTint="D9"/>
                          <w:lang w:val="de-DE"/>
                        </w:rPr>
                      </w:pPr>
                      <w:r w:rsidRPr="00EA1943">
                        <w:rPr>
                          <w:color w:val="262626" w:themeColor="text1" w:themeTint="D9"/>
                          <w:lang w:val="sv-SE" w:bidi="sv-SE"/>
                        </w:rPr>
                        <w:t>– Pedagoger behöver veta hur de ska hantera och bemöta förändrade behov och krav under sitt arbetsliv.</w:t>
                      </w:r>
                    </w:p>
                  </w:txbxContent>
                </v:textbox>
                <w10:anchorlock/>
              </v:shape>
            </w:pict>
          </mc:Fallback>
        </mc:AlternateContent>
      </w:r>
    </w:p>
    <w:p w14:paraId="729F33CF" w14:textId="603910C4" w:rsidR="00622128" w:rsidRPr="00D93E29" w:rsidRDefault="00622128" w:rsidP="00F044A5">
      <w:pPr>
        <w:pStyle w:val="Agency-heading-4"/>
      </w:pPr>
      <w:r w:rsidRPr="00D93E29">
        <w:rPr>
          <w:lang w:val="sv-SE" w:bidi="sv-SE"/>
        </w:rPr>
        <w:lastRenderedPageBreak/>
        <w:t>Inom detta kompetensområde bör pedagoger ha grundläggande kunskap om, och förståelse för, följande:</w:t>
      </w:r>
    </w:p>
    <w:p w14:paraId="08452BD0" w14:textId="524DE3A3" w:rsidR="00EA1943" w:rsidRPr="00D93E29" w:rsidRDefault="00EA1943" w:rsidP="00EA1943">
      <w:pPr>
        <w:pStyle w:val="Agency-body-text"/>
      </w:pPr>
      <w:r w:rsidRPr="00D93E29">
        <w:rPr>
          <w:b/>
          <w:noProof/>
          <w:lang w:val="sv-SE" w:bidi="sv-SE"/>
        </w:rPr>
        <mc:AlternateContent>
          <mc:Choice Requires="wps">
            <w:drawing>
              <wp:inline distT="0" distB="0" distL="0" distR="0" wp14:anchorId="1122C434" wp14:editId="11419ED0">
                <wp:extent cx="5611495" cy="2076450"/>
                <wp:effectExtent l="0" t="0" r="27305" b="19050"/>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76450"/>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sv-SE" w:bidi="sv-SE"/>
                              </w:rPr>
                              <w:t>– skollagen och de rättsliga ramar som pedagoger måste arbeta inom och vilket ansvar man har inför elever, familjer och kolleger,</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sv-SE" w:bidi="sv-SE"/>
                              </w:rPr>
                              <w:t>– de yrkesetiska principerna för lärare och/eller andra pedagoger som arbetar inom skolan,</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sv-SE" w:bidi="sv-SE"/>
                              </w:rPr>
                              <w:t>– möjligheterna och olika sätt att få fortbildning eller andra sätt att utveckla kompetens och färdigheter för att förbättra den inkluderande praktiken,</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sv-SE" w:bidi="sv-SE"/>
                              </w:rPr>
                              <w:t>– mervärdet av att även personal som inte själva undervisar får utbildning om undervisning och att lärare i sin tur får möjlighet till professionellt lärande inom specialpedagogik.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22C434" id="Text Box 486" o:spid="_x0000_s1059" type="#_x0000_t202" alt="&quot;&quot;" style="width:441.8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" fillcolor="#dbe5f1 [660]" strokecolor="#0070c0">
                <v:fill opacity="32125f"/>
                <v:textbo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sv-SE" w:bidi="sv-SE"/>
                        </w:rPr>
                        <w:t>– skollagen och de rättsliga ramar som pedagoger måste arbeta inom och vilket ansvar man har inför elever, familjer och kolleger,</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sv-SE" w:bidi="sv-SE"/>
                        </w:rPr>
                        <w:t>– de yrkesetiska principerna för lärare och/eller andra pedagoger som arbetar inom skolan,</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sv-SE" w:bidi="sv-SE"/>
                        </w:rPr>
                        <w:t>– möjligheterna och olika sätt att få fortbildning eller andra sätt att utveckla kompetens och färdigheter för att förbättra den inkluderande praktiken,</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sv-SE" w:bidi="sv-SE"/>
                        </w:rPr>
                        <w:t>– mervärdet av att även personal som inte själva undervisar får utbildning om undervisning och att lärare i sin tur får möjlighet till professionellt lärande inom specialpedagogik.</w:t>
                      </w:r>
                    </w:p>
                  </w:txbxContent>
                </v:textbox>
                <w10:anchorlock/>
              </v:shape>
            </w:pict>
          </mc:Fallback>
        </mc:AlternateContent>
      </w:r>
    </w:p>
    <w:p w14:paraId="2C33C3B4" w14:textId="7F847ECE" w:rsidR="001600DB" w:rsidRPr="00D93E29" w:rsidRDefault="00622128" w:rsidP="00095FAB">
      <w:pPr>
        <w:pStyle w:val="Agency-heading-4"/>
      </w:pPr>
      <w:r w:rsidRPr="00D93E29">
        <w:rPr>
          <w:lang w:val="sv-SE" w:bidi="sv-SE"/>
        </w:rPr>
        <w:t>Följande färdigheter och förmågor bör förvärvas inom detta kompetensområde:</w:t>
      </w:r>
    </w:p>
    <w:p w14:paraId="35BACCFD" w14:textId="706539AA" w:rsidR="00FA667D" w:rsidRPr="00811DFE" w:rsidRDefault="00EA1943" w:rsidP="002D27AE">
      <w:pPr>
        <w:pStyle w:val="Agency-body-text"/>
        <w:rPr>
          <w:rFonts w:asciiTheme="majorHAnsi" w:hAnsiTheme="majorHAnsi" w:cstheme="majorHAnsi"/>
          <w:sz w:val="20"/>
        </w:rPr>
      </w:pPr>
      <w:r w:rsidRPr="00D93E29">
        <w:rPr>
          <w:b/>
          <w:noProof/>
          <w:lang w:val="sv-SE" w:bidi="sv-SE"/>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E00B84" w:rsidRDefault="00EA1943" w:rsidP="00EA1943">
                            <w:pPr>
                              <w:pStyle w:val="Agency-body-text"/>
                              <w:ind w:left="284" w:right="311"/>
                            </w:pPr>
                            <w:r w:rsidRPr="00E00B84">
                              <w:rPr>
                                <w:lang w:val="sv-SE" w:bidi="sv-SE"/>
                              </w:rPr>
                              <w:t>– att vara flexibel i sina undervisningsmetoder så att man hela tider provar och lär sig nya saker,</w:t>
                            </w:r>
                          </w:p>
                          <w:p w14:paraId="72A42C96" w14:textId="77777777" w:rsidR="00EA1943" w:rsidRPr="00E00B84" w:rsidRDefault="00EA1943" w:rsidP="00EA1943">
                            <w:pPr>
                              <w:pStyle w:val="Agency-body-text"/>
                              <w:ind w:left="284" w:right="311"/>
                            </w:pPr>
                            <w:r w:rsidRPr="00E00B84">
                              <w:rPr>
                                <w:lang w:val="sv-SE" w:bidi="sv-SE"/>
                              </w:rPr>
                              <w:t>– att tillämpa tidsplaneringsstrategier som gör att det finns tid för fortbildning,</w:t>
                            </w:r>
                          </w:p>
                          <w:p w14:paraId="1F4F6337" w14:textId="77777777" w:rsidR="00EA1943" w:rsidRPr="00E00B84" w:rsidRDefault="00EA1943" w:rsidP="00EA1943">
                            <w:pPr>
                              <w:pStyle w:val="Agency-body-text"/>
                              <w:ind w:left="284" w:right="311"/>
                            </w:pPr>
                            <w:r w:rsidRPr="00E00B84">
                              <w:rPr>
                                <w:lang w:val="sv-SE" w:bidi="sv-SE"/>
                              </w:rPr>
                              <w:t>– att vara öppen för att ta hjälp av kolleger och andra på skolan som källor till kunskap och inspiration och proaktivt utnyttja denna möjlighet,</w:t>
                            </w:r>
                          </w:p>
                          <w:p w14:paraId="439DFE09" w14:textId="77777777" w:rsidR="00EA1943" w:rsidRPr="00811DFE" w:rsidRDefault="00EA1943" w:rsidP="00EA1943">
                            <w:pPr>
                              <w:pStyle w:val="Agency-body-text"/>
                              <w:ind w:left="284" w:right="311"/>
                              <w:rPr>
                                <w:lang w:val="de-DE"/>
                              </w:rPr>
                            </w:pPr>
                            <w:r w:rsidRPr="00E00B84">
                              <w:rPr>
                                <w:lang w:val="sv-SE" w:bidi="sv-SE"/>
                              </w:rPr>
                              <w:t>– att utbyta erfarenheter med kolleger som tillfällen till professionellt lärande,</w:t>
                            </w:r>
                          </w:p>
                          <w:p w14:paraId="1F277CEF" w14:textId="77777777" w:rsidR="00EA1943" w:rsidRPr="00811DFE" w:rsidRDefault="00EA1943" w:rsidP="00EA1943">
                            <w:pPr>
                              <w:pStyle w:val="Agency-body-text"/>
                              <w:ind w:left="284" w:right="311"/>
                              <w:rPr>
                                <w:lang w:val="de-DE"/>
                              </w:rPr>
                            </w:pPr>
                            <w:r w:rsidRPr="00E00B84">
                              <w:rPr>
                                <w:lang w:val="sv-SE" w:bidi="sv-SE"/>
                              </w:rPr>
                              <w:t>– att bidra till hela skolans lärande- och utvecklingsprocesser,</w:t>
                            </w:r>
                          </w:p>
                          <w:p w14:paraId="543AA8F8" w14:textId="14D35A61" w:rsidR="00EA1943" w:rsidRPr="00811DFE" w:rsidRDefault="00EA1943" w:rsidP="00EA1943">
                            <w:pPr>
                              <w:pStyle w:val="Agency-body-text"/>
                              <w:ind w:left="284" w:right="311"/>
                              <w:rPr>
                                <w:rFonts w:eastAsia="Calibri"/>
                                <w:lang w:val="de-DE"/>
                              </w:rPr>
                            </w:pPr>
                            <w:r w:rsidRPr="00E00B84">
                              <w:rPr>
                                <w:lang w:val="sv-SE" w:bidi="sv-SE"/>
                              </w:rPr>
                              <w:t>– att se till att det finns tillfällen till professionellt lärande och kollegialt kunskapsutbyte om inkludering mellan all personal inom skolan.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E00B84" w:rsidRDefault="00EA1943" w:rsidP="00EA1943">
                      <w:pPr>
                        <w:pStyle w:val="Agency-body-text"/>
                        <w:ind w:left="284" w:right="311"/>
                      </w:pPr>
                      <w:r w:rsidRPr="00E00B84">
                        <w:rPr>
                          <w:lang w:val="sv-SE" w:bidi="sv-SE"/>
                        </w:rPr>
                        <w:t>– att vara flexibel i sina undervisningsmetoder så att man hela tider provar och lär sig nya saker,</w:t>
                      </w:r>
                    </w:p>
                    <w:p w14:paraId="72A42C96" w14:textId="77777777" w:rsidR="00EA1943" w:rsidRPr="00E00B84" w:rsidRDefault="00EA1943" w:rsidP="00EA1943">
                      <w:pPr>
                        <w:pStyle w:val="Agency-body-text"/>
                        <w:ind w:left="284" w:right="311"/>
                      </w:pPr>
                      <w:r w:rsidRPr="00E00B84">
                        <w:rPr>
                          <w:lang w:val="sv-SE" w:bidi="sv-SE"/>
                        </w:rPr>
                        <w:t>– att tillämpa tidsplaneringsstrategier som gör att det finns tid för fortbildning,</w:t>
                      </w:r>
                    </w:p>
                    <w:p w14:paraId="1F4F6337" w14:textId="77777777" w:rsidR="00EA1943" w:rsidRPr="00E00B84" w:rsidRDefault="00EA1943" w:rsidP="00EA1943">
                      <w:pPr>
                        <w:pStyle w:val="Agency-body-text"/>
                        <w:ind w:left="284" w:right="311"/>
                      </w:pPr>
                      <w:r w:rsidRPr="00E00B84">
                        <w:rPr>
                          <w:lang w:val="sv-SE" w:bidi="sv-SE"/>
                        </w:rPr>
                        <w:t>– att vara öppen för att ta hjälp av kolleger och andra på skolan som källor till kunskap och inspiration och proaktivt utnyttja denna möjlighet,</w:t>
                      </w:r>
                    </w:p>
                    <w:p w14:paraId="439DFE09" w14:textId="77777777" w:rsidR="00EA1943" w:rsidRPr="00811DFE" w:rsidRDefault="00EA1943" w:rsidP="00EA1943">
                      <w:pPr>
                        <w:pStyle w:val="Agency-body-text"/>
                        <w:ind w:left="284" w:right="311"/>
                        <w:rPr>
                          <w:lang w:val="de-DE"/>
                        </w:rPr>
                      </w:pPr>
                      <w:r w:rsidRPr="00E00B84">
                        <w:rPr>
                          <w:lang w:val="sv-SE" w:bidi="sv-SE"/>
                        </w:rPr>
                        <w:t>– att utbyta erfarenheter med kolleger som tillfällen till professionellt lärande,</w:t>
                      </w:r>
                    </w:p>
                    <w:p w14:paraId="1F277CEF" w14:textId="77777777" w:rsidR="00EA1943" w:rsidRPr="00811DFE" w:rsidRDefault="00EA1943" w:rsidP="00EA1943">
                      <w:pPr>
                        <w:pStyle w:val="Agency-body-text"/>
                        <w:ind w:left="284" w:right="311"/>
                        <w:rPr>
                          <w:lang w:val="de-DE"/>
                        </w:rPr>
                      </w:pPr>
                      <w:r w:rsidRPr="00E00B84">
                        <w:rPr>
                          <w:lang w:val="sv-SE" w:bidi="sv-SE"/>
                        </w:rPr>
                        <w:t>– att bidra till hela skolans lärande- och utvecklingsprocesser,</w:t>
                      </w:r>
                    </w:p>
                    <w:p w14:paraId="543AA8F8" w14:textId="14D35A61" w:rsidR="00EA1943" w:rsidRPr="00811DFE" w:rsidRDefault="00EA1943" w:rsidP="00EA1943">
                      <w:pPr>
                        <w:pStyle w:val="Agency-body-text"/>
                        <w:ind w:left="284" w:right="311"/>
                        <w:rPr>
                          <w:rFonts w:eastAsia="Calibri"/>
                          <w:lang w:val="de-DE"/>
                        </w:rPr>
                      </w:pPr>
                      <w:r w:rsidRPr="00E00B84">
                        <w:rPr>
                          <w:lang w:val="sv-SE" w:bidi="sv-SE"/>
                        </w:rPr>
                        <w:t>– att se till att det finns tillfällen till professionellt lärande och kollegialt kunskapsutbyte om inkludering mellan all personal inom skolan.</w:t>
                      </w:r>
                    </w:p>
                  </w:txbxContent>
                </v:textbox>
                <w10:anchorlock/>
              </v:shape>
            </w:pict>
          </mc:Fallback>
        </mc:AlternateContent>
      </w:r>
    </w:p>
    <w:sectPr w:rsidR="00FA667D" w:rsidRPr="00811DFE"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30DF0" w14:textId="77777777" w:rsidR="00BC7F7F" w:rsidRDefault="00BC7F7F">
      <w:r>
        <w:separator/>
      </w:r>
    </w:p>
  </w:endnote>
  <w:endnote w:type="continuationSeparator" w:id="0">
    <w:p w14:paraId="4FA0C521" w14:textId="77777777" w:rsidR="00BC7F7F" w:rsidRDefault="00BC7F7F">
      <w:r>
        <w:continuationSeparator/>
      </w:r>
    </w:p>
  </w:endnote>
  <w:endnote w:type="continuationNotice" w:id="1">
    <w:p w14:paraId="46D87E08" w14:textId="77777777" w:rsidR="00BC7F7F" w:rsidRDefault="00BC7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304BFE6E" w:rsidR="002E1440" w:rsidRPr="00C16D4B" w:rsidRDefault="002E1440" w:rsidP="002E1440">
    <w:pPr>
      <w:framePr w:wrap="around" w:vAnchor="text" w:hAnchor="margin" w:xAlign="outside" w:y="1"/>
      <w:jc w:val="right"/>
      <w:rPr>
        <w:rFonts w:asciiTheme="majorHAnsi" w:hAnsiTheme="majorHAnsi" w:cstheme="majorHAnsi"/>
      </w:rPr>
    </w:pPr>
    <w:r w:rsidRPr="001E612B">
      <w:rPr>
        <w:rFonts w:asciiTheme="majorHAnsi" w:hAnsiTheme="majorHAnsi" w:cstheme="majorHAnsi"/>
        <w:lang w:val="sv-SE" w:bidi="sv-SE"/>
      </w:rPr>
      <w:fldChar w:fldCharType="begin"/>
    </w:r>
    <w:r w:rsidRPr="001E612B">
      <w:rPr>
        <w:rFonts w:asciiTheme="majorHAnsi" w:hAnsiTheme="majorHAnsi" w:cstheme="majorHAnsi"/>
        <w:lang w:val="sv-SE" w:bidi="sv-SE"/>
      </w:rPr>
      <w:instrText xml:space="preserve">PAGE  </w:instrText>
    </w:r>
    <w:r w:rsidRPr="001E612B">
      <w:rPr>
        <w:rFonts w:asciiTheme="majorHAnsi" w:hAnsiTheme="majorHAnsi" w:cstheme="majorHAnsi"/>
        <w:lang w:val="sv-SE" w:bidi="sv-SE"/>
      </w:rPr>
      <w:fldChar w:fldCharType="separate"/>
    </w:r>
    <w:r w:rsidR="003B634B" w:rsidRPr="001E612B">
      <w:rPr>
        <w:rFonts w:asciiTheme="majorHAnsi" w:hAnsiTheme="majorHAnsi" w:cstheme="majorHAnsi"/>
        <w:noProof/>
        <w:lang w:val="sv-SE" w:bidi="sv-SE"/>
      </w:rPr>
      <w:t>16</w:t>
    </w:r>
    <w:r w:rsidRPr="001E612B">
      <w:rPr>
        <w:rFonts w:asciiTheme="majorHAnsi" w:hAnsiTheme="majorHAnsi" w:cstheme="majorHAnsi"/>
        <w:lang w:val="sv-SE" w:bidi="sv-SE"/>
      </w:rPr>
      <w:fldChar w:fldCharType="end"/>
    </w:r>
  </w:p>
  <w:p w14:paraId="6BDE50D3" w14:textId="3E32664B" w:rsidR="00894409" w:rsidRDefault="002E1440" w:rsidP="002E1440">
    <w:pPr>
      <w:pStyle w:val="Agency-footer"/>
      <w:jc w:val="right"/>
    </w:pPr>
    <w:r>
      <w:rPr>
        <w:lang w:val="sv-SE" w:bidi="sv-SE"/>
      </w:rPr>
      <w:t>Profil för inkluderande lärares professionella lärande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536D706" w:rsidR="002E1440" w:rsidRPr="00C16D4B" w:rsidRDefault="002E1440" w:rsidP="002E1440">
    <w:pPr>
      <w:framePr w:wrap="around" w:vAnchor="text" w:hAnchor="margin" w:xAlign="outside" w:y="1"/>
      <w:jc w:val="right"/>
      <w:rPr>
        <w:rFonts w:asciiTheme="majorHAnsi" w:hAnsiTheme="majorHAnsi" w:cstheme="majorHAnsi"/>
      </w:rPr>
    </w:pPr>
    <w:r w:rsidRPr="001E612B">
      <w:rPr>
        <w:rFonts w:asciiTheme="majorHAnsi" w:hAnsiTheme="majorHAnsi" w:cstheme="majorHAnsi"/>
        <w:lang w:val="sv-SE" w:bidi="sv-SE"/>
      </w:rPr>
      <w:fldChar w:fldCharType="begin"/>
    </w:r>
    <w:r w:rsidRPr="001E612B">
      <w:rPr>
        <w:rFonts w:asciiTheme="majorHAnsi" w:hAnsiTheme="majorHAnsi" w:cstheme="majorHAnsi"/>
        <w:lang w:val="sv-SE" w:bidi="sv-SE"/>
      </w:rPr>
      <w:instrText xml:space="preserve">PAGE  </w:instrText>
    </w:r>
    <w:r w:rsidRPr="001E612B">
      <w:rPr>
        <w:rFonts w:asciiTheme="majorHAnsi" w:hAnsiTheme="majorHAnsi" w:cstheme="majorHAnsi"/>
        <w:lang w:val="sv-SE" w:bidi="sv-SE"/>
      </w:rPr>
      <w:fldChar w:fldCharType="separate"/>
    </w:r>
    <w:r w:rsidR="003B634B" w:rsidRPr="001E612B">
      <w:rPr>
        <w:rFonts w:asciiTheme="majorHAnsi" w:hAnsiTheme="majorHAnsi" w:cstheme="majorHAnsi"/>
        <w:noProof/>
        <w:lang w:val="sv-SE" w:bidi="sv-SE"/>
      </w:rPr>
      <w:t>15</w:t>
    </w:r>
    <w:r w:rsidRPr="001E612B">
      <w:rPr>
        <w:rFonts w:asciiTheme="majorHAnsi" w:hAnsiTheme="majorHAnsi" w:cstheme="majorHAnsi"/>
        <w:lang w:val="sv-SE" w:bidi="sv-SE"/>
      </w:rPr>
      <w:fldChar w:fldCharType="end"/>
    </w:r>
  </w:p>
  <w:p w14:paraId="2837CFE7" w14:textId="77777777" w:rsidR="002E1440" w:rsidRDefault="002E1440" w:rsidP="002E1440">
    <w:pPr>
      <w:pStyle w:val="Agency-footer"/>
    </w:pPr>
    <w:r>
      <w:rPr>
        <w:lang w:val="sv-SE" w:bidi="sv-SE"/>
      </w:rPr>
      <w:t>Profil för inkluderande lärares professionella lärande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F9225" w14:textId="77777777" w:rsidR="00BC7F7F" w:rsidRDefault="00BC7F7F">
      <w:r>
        <w:separator/>
      </w:r>
    </w:p>
  </w:footnote>
  <w:footnote w:type="continuationSeparator" w:id="0">
    <w:p w14:paraId="33EF4090" w14:textId="77777777" w:rsidR="00BC7F7F" w:rsidRDefault="00BC7F7F">
      <w:r>
        <w:continuationSeparator/>
      </w:r>
    </w:p>
  </w:footnote>
  <w:footnote w:type="continuationNotice" w:id="1">
    <w:p w14:paraId="3B55679A" w14:textId="77777777" w:rsidR="00BC7F7F" w:rsidRDefault="00BC7F7F"/>
  </w:footnote>
  <w:footnote w:id="2">
    <w:p w14:paraId="7DD2C09F" w14:textId="1F3FA8F7" w:rsidR="00F25039" w:rsidRPr="00811DFE" w:rsidRDefault="00F25039" w:rsidP="00A70A7B">
      <w:pPr>
        <w:pStyle w:val="Agency-footnote"/>
        <w:rPr>
          <w:lang w:val="de-DE"/>
        </w:rPr>
      </w:pPr>
      <w:r>
        <w:rPr>
          <w:rStyle w:val="FootnoteReference"/>
          <w:lang w:val="sv-SE" w:bidi="sv-SE"/>
        </w:rPr>
        <w:footnoteRef/>
      </w:r>
      <w:r w:rsidR="00A70A7B" w:rsidRPr="00A70A7B">
        <w:rPr>
          <w:lang w:val="sv-SE" w:bidi="sv-SE"/>
        </w:rPr>
        <w:t xml:space="preserve"> European Agency for Development in Special Needs Education. 2012. </w:t>
      </w:r>
      <w:r w:rsidR="00A70A7B" w:rsidRPr="00A70A7B">
        <w:rPr>
          <w:i/>
          <w:lang w:val="sv-SE" w:bidi="sv-SE"/>
        </w:rPr>
        <w:t>Kompetensprofil för lärare.</w:t>
      </w:r>
      <w:r w:rsidR="00A70A7B" w:rsidRPr="00A70A7B">
        <w:rPr>
          <w:lang w:val="sv-SE" w:bidi="sv-SE"/>
        </w:rPr>
        <w:t xml:space="preserve"> Odense, Danmark. </w:t>
      </w:r>
      <w:r w:rsidR="00A70A7B" w:rsidRPr="00A70A7B">
        <w:rPr>
          <w:lang w:val="sv-SE" w:bidi="sv-SE"/>
        </w:rPr>
        <w:br/>
      </w:r>
      <w:hyperlink r:id="rId1" w:history="1">
        <w:r w:rsidR="00A70A7B" w:rsidRPr="00A70A7B">
          <w:rPr>
            <w:rStyle w:val="Hyperlink"/>
            <w:lang w:val="sv-SE" w:bidi="sv-SE"/>
          </w:rPr>
          <w:t>www.european-agency.org/resources/publications/teacher-education-inclusion-profile-inclusive-teachers</w:t>
        </w:r>
      </w:hyperlink>
      <w:r w:rsidR="00A70A7B" w:rsidRPr="00A70A7B">
        <w:rPr>
          <w:lang w:val="sv-SE" w:bidi="sv-SE"/>
        </w:rPr>
        <w:t xml:space="preserve"> (senast hämtad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sv-SE" w:bidi="sv-SE"/>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sv-SE" w:bidi="sv-SE"/>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B226BF"/>
    <w:multiLevelType w:val="hybridMultilevel"/>
    <w:tmpl w:val="EE1AFE66"/>
    <w:lvl w:ilvl="0" w:tplc="61CA18E2">
      <w:numFmt w:val="bullet"/>
      <w:lvlText w:val="–"/>
      <w:lvlJc w:val="left"/>
      <w:pPr>
        <w:ind w:left="644" w:hanging="36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422508">
    <w:abstractNumId w:val="32"/>
  </w:num>
  <w:num w:numId="2" w16cid:durableId="771436276">
    <w:abstractNumId w:val="26"/>
  </w:num>
  <w:num w:numId="3" w16cid:durableId="1045328696">
    <w:abstractNumId w:val="8"/>
  </w:num>
  <w:num w:numId="4" w16cid:durableId="1127579350">
    <w:abstractNumId w:val="35"/>
  </w:num>
  <w:num w:numId="5" w16cid:durableId="1298949471">
    <w:abstractNumId w:val="11"/>
  </w:num>
  <w:num w:numId="6" w16cid:durableId="1293751387">
    <w:abstractNumId w:val="14"/>
  </w:num>
  <w:num w:numId="7" w16cid:durableId="345058580">
    <w:abstractNumId w:val="31"/>
  </w:num>
  <w:num w:numId="8" w16cid:durableId="653994667">
    <w:abstractNumId w:val="5"/>
  </w:num>
  <w:num w:numId="9" w16cid:durableId="1062798627">
    <w:abstractNumId w:val="22"/>
  </w:num>
  <w:num w:numId="10" w16cid:durableId="938371298">
    <w:abstractNumId w:val="17"/>
  </w:num>
  <w:num w:numId="11" w16cid:durableId="1082794385">
    <w:abstractNumId w:val="34"/>
  </w:num>
  <w:num w:numId="12" w16cid:durableId="1967082588">
    <w:abstractNumId w:val="1"/>
  </w:num>
  <w:num w:numId="13" w16cid:durableId="1722821231">
    <w:abstractNumId w:val="6"/>
  </w:num>
  <w:num w:numId="14" w16cid:durableId="522977384">
    <w:abstractNumId w:val="12"/>
  </w:num>
  <w:num w:numId="15" w16cid:durableId="427848502">
    <w:abstractNumId w:val="0"/>
  </w:num>
  <w:num w:numId="16" w16cid:durableId="1247497346">
    <w:abstractNumId w:val="13"/>
  </w:num>
  <w:num w:numId="17" w16cid:durableId="1443577036">
    <w:abstractNumId w:val="16"/>
  </w:num>
  <w:num w:numId="18" w16cid:durableId="728766328">
    <w:abstractNumId w:val="7"/>
  </w:num>
  <w:num w:numId="19" w16cid:durableId="1734349108">
    <w:abstractNumId w:val="9"/>
  </w:num>
  <w:num w:numId="20" w16cid:durableId="1599096594">
    <w:abstractNumId w:val="15"/>
  </w:num>
  <w:num w:numId="21" w16cid:durableId="185678457">
    <w:abstractNumId w:val="2"/>
  </w:num>
  <w:num w:numId="22" w16cid:durableId="1172987702">
    <w:abstractNumId w:val="21"/>
  </w:num>
  <w:num w:numId="23" w16cid:durableId="49617343">
    <w:abstractNumId w:val="19"/>
  </w:num>
  <w:num w:numId="24" w16cid:durableId="2141920100">
    <w:abstractNumId w:val="28"/>
  </w:num>
  <w:num w:numId="25" w16cid:durableId="862942353">
    <w:abstractNumId w:val="10"/>
  </w:num>
  <w:num w:numId="26" w16cid:durableId="1529367697">
    <w:abstractNumId w:val="4"/>
  </w:num>
  <w:num w:numId="27" w16cid:durableId="177356595">
    <w:abstractNumId w:val="27"/>
  </w:num>
  <w:num w:numId="28" w16cid:durableId="1574119817">
    <w:abstractNumId w:val="24"/>
  </w:num>
  <w:num w:numId="29" w16cid:durableId="1443067185">
    <w:abstractNumId w:val="25"/>
  </w:num>
  <w:num w:numId="30" w16cid:durableId="406612649">
    <w:abstractNumId w:val="20"/>
  </w:num>
  <w:num w:numId="31" w16cid:durableId="1010060775">
    <w:abstractNumId w:val="18"/>
  </w:num>
  <w:num w:numId="32" w16cid:durableId="1034190237">
    <w:abstractNumId w:val="33"/>
  </w:num>
  <w:num w:numId="33" w16cid:durableId="1884249792">
    <w:abstractNumId w:val="23"/>
  </w:num>
  <w:num w:numId="34" w16cid:durableId="1820490640">
    <w:abstractNumId w:val="29"/>
  </w:num>
  <w:num w:numId="35" w16cid:durableId="2002195538">
    <w:abstractNumId w:val="3"/>
  </w:num>
  <w:num w:numId="36" w16cid:durableId="88891155">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2EEB"/>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1CB"/>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27C4"/>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4CB1"/>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12B"/>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64C"/>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27AE"/>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4B"/>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4C0"/>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288"/>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9C"/>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37DE2"/>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1D33"/>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1DFE"/>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0B24"/>
    <w:rsid w:val="008C10AE"/>
    <w:rsid w:val="008C1CEF"/>
    <w:rsid w:val="008C25FF"/>
    <w:rsid w:val="008C290C"/>
    <w:rsid w:val="008C2C17"/>
    <w:rsid w:val="008C2FFA"/>
    <w:rsid w:val="008C3478"/>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16E39"/>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C55"/>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2E2D"/>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337"/>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C7F7F"/>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0D"/>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B2B"/>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16D4B"/>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3C2B"/>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30E8"/>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22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80A"/>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AFF"/>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146F"/>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6951"/>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36F1"/>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customStyle="1" w:styleId="normaltextrun">
    <w:name w:val="normaltextrun"/>
    <w:basedOn w:val="DefaultParagraphFont"/>
    <w:rsid w:val="005E189C"/>
  </w:style>
  <w:style w:type="character" w:styleId="UnresolvedMention">
    <w:name w:val="Unresolved Mention"/>
    <w:basedOn w:val="DefaultParagraphFont"/>
    <w:uiPriority w:val="99"/>
    <w:semiHidden/>
    <w:unhideWhenUsed/>
    <w:rsid w:val="00EB4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2.xml><?xml version="1.0" encoding="utf-8"?>
<ds:datastoreItem xmlns:ds="http://schemas.openxmlformats.org/officeDocument/2006/customXml" ds:itemID="{31C61B1D-178B-4310-AFF9-147A720B3AE4}">
  <ds:schemaRefs>
    <ds:schemaRef ds:uri="http://schemas.openxmlformats.org/officeDocument/2006/bibliography"/>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1300</Words>
  <Characters>8479</Characters>
  <Application>Microsoft Office Word</Application>
  <DocSecurity>0</DocSecurity>
  <Lines>223</Lines>
  <Paragraphs>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9670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för inkluderande lärares professionella lärande</dc:title>
  <dc:subject>Teacher Professional Learning for Inclusion (TPL4I)</dc:subject>
  <dc:creator>European Agency for Special Needs and Inclusive Education</dc:creator>
  <cp:keywords>EASNIE</cp:keywords>
  <dc:description/>
  <cp:lastModifiedBy>Rachel Mepsted</cp:lastModifiedBy>
  <cp:revision>9</cp:revision>
  <cp:lastPrinted>2009-05-04T16:34:00Z</cp:lastPrinted>
  <dcterms:created xsi:type="dcterms:W3CDTF">2022-09-15T13:09:00Z</dcterms:created>
  <dcterms:modified xsi:type="dcterms:W3CDTF">2022-10-03T13:46:00Z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