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A8DD1" w14:textId="157251A0" w:rsidR="00F22427" w:rsidRPr="00477F8F" w:rsidRDefault="00F22427" w:rsidP="00387CBD">
      <w:pPr>
        <w:pStyle w:val="Agency-body-text"/>
        <w:spacing w:before="1800"/>
        <w:jc w:val="center"/>
        <w:rPr>
          <w:rFonts w:asciiTheme="majorHAnsi" w:hAnsiTheme="majorHAnsi" w:cstheme="majorHAnsi"/>
          <w:b/>
          <w:noProof/>
          <w:sz w:val="48"/>
          <w:szCs w:val="48"/>
          <w:lang w:val="cs-CZ"/>
        </w:rPr>
      </w:pPr>
      <w:r w:rsidRPr="00477F8F">
        <w:rPr>
          <w:rFonts w:asciiTheme="majorHAnsi" w:hAnsiTheme="majorHAnsi" w:cstheme="majorHAnsi"/>
          <w:b/>
          <w:noProof/>
          <w:sz w:val="48"/>
          <w:szCs w:val="48"/>
          <w:lang w:val="cs-CZ"/>
        </w:rPr>
        <w:t>ŘEŠENÍ REGIONÁLNÍCH NEROVNOSTÍ V ČESKÉM VZDĚLÁVACÍM SYSTÉMU</w:t>
      </w:r>
    </w:p>
    <w:p w14:paraId="5DB21C2C" w14:textId="77777777" w:rsidR="00387CBD" w:rsidRPr="00477F8F" w:rsidRDefault="00387CBD" w:rsidP="00387CBD">
      <w:pPr>
        <w:pStyle w:val="Agency-body-text"/>
        <w:spacing w:before="0"/>
        <w:jc w:val="center"/>
        <w:rPr>
          <w:rFonts w:asciiTheme="majorHAnsi" w:hAnsiTheme="majorHAnsi" w:cstheme="majorHAnsi"/>
          <w:b/>
          <w:noProof/>
          <w:sz w:val="48"/>
          <w:szCs w:val="48"/>
          <w:lang w:val="cs-CZ"/>
        </w:rPr>
      </w:pPr>
    </w:p>
    <w:p w14:paraId="4341F5EC" w14:textId="18A484A7" w:rsidR="00901544" w:rsidRPr="00477F8F" w:rsidRDefault="00F22427" w:rsidP="00387CBD">
      <w:pPr>
        <w:pStyle w:val="Agency-body-text"/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Podpora realizace opatření k zajištění inkluzivnějších a spravedlivějších vzdělávacích příležitostí pro všechny děti, žáky a studenty v Ústeckém a Karlovarském kraji</w:t>
      </w:r>
    </w:p>
    <w:p w14:paraId="7A81C957" w14:textId="77777777" w:rsidR="00387CBD" w:rsidRPr="00477F8F" w:rsidRDefault="00387CBD" w:rsidP="00387CBD">
      <w:pPr>
        <w:pStyle w:val="Agency-body-text"/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</w:p>
    <w:p w14:paraId="59C77E78" w14:textId="77777777" w:rsidR="00901544" w:rsidRPr="00477F8F" w:rsidRDefault="00F22427" w:rsidP="00901544">
      <w:pPr>
        <w:pStyle w:val="Agency-body-text"/>
        <w:spacing w:before="0"/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Aktivita vzájemného učení (p</w:t>
      </w:r>
      <w:r w:rsidR="00923C98"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eer </w:t>
      </w:r>
      <w:r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l</w:t>
      </w:r>
      <w:r w:rsidR="00923C98"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earning</w:t>
      </w:r>
      <w:r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)</w:t>
      </w:r>
    </w:p>
    <w:p w14:paraId="2207C1F6" w14:textId="5E9A1FEC" w:rsidR="00923C98" w:rsidRPr="00477F8F" w:rsidRDefault="00923C98" w:rsidP="00901544">
      <w:pPr>
        <w:pStyle w:val="Agency-body-text"/>
        <w:spacing w:before="0"/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28</w:t>
      </w:r>
      <w:r w:rsidR="00F22427"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. června</w:t>
      </w:r>
      <w:r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 2021</w:t>
      </w:r>
    </w:p>
    <w:p w14:paraId="61FB1983" w14:textId="77777777" w:rsidR="001901FB" w:rsidRPr="00477F8F" w:rsidRDefault="001901FB" w:rsidP="001901FB">
      <w:pPr>
        <w:pStyle w:val="Agency-body-text"/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</w:p>
    <w:p w14:paraId="1E9520BE" w14:textId="110AD4D1" w:rsidR="00F03E64" w:rsidRPr="00477F8F" w:rsidRDefault="00F22427" w:rsidP="00F03E64">
      <w:pPr>
        <w:jc w:val="center"/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  <w:lang w:val="cs-CZ"/>
        </w:rPr>
      </w:pPr>
      <w:r w:rsidRPr="00477F8F"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  <w:lang w:val="cs-CZ"/>
        </w:rPr>
        <w:t xml:space="preserve">Zapojení aktérů do </w:t>
      </w:r>
      <w:r w:rsidR="00387CBD" w:rsidRPr="00477F8F"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  <w:lang w:val="cs-CZ"/>
        </w:rPr>
        <w:t>provádění</w:t>
      </w:r>
      <w:r w:rsidRPr="00477F8F"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  <w:lang w:val="cs-CZ"/>
        </w:rPr>
        <w:t xml:space="preserve"> politiky v </w:t>
      </w:r>
      <w:r w:rsidR="00F03E64" w:rsidRPr="00477F8F"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  <w:lang w:val="cs-CZ"/>
        </w:rPr>
        <w:t>Pol</w:t>
      </w:r>
      <w:r w:rsidRPr="00477F8F"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  <w:lang w:val="cs-CZ"/>
        </w:rPr>
        <w:t>sku</w:t>
      </w:r>
    </w:p>
    <w:p w14:paraId="48220924" w14:textId="77777777" w:rsidR="00923C98" w:rsidRPr="00477F8F" w:rsidRDefault="00923C98" w:rsidP="00923C98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</w:p>
    <w:p w14:paraId="59C712FD" w14:textId="2AAA2593" w:rsidR="00E6476B" w:rsidRPr="00477F8F" w:rsidRDefault="00F22427" w:rsidP="00E6476B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Vypracoval</w:t>
      </w:r>
      <w:r w:rsidR="00E6476B"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a Elżbieta Neroj, Ministerstvo </w:t>
      </w:r>
      <w:r w:rsidR="00277B84"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školství a </w:t>
      </w:r>
      <w:r w:rsidR="00240C33"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vědy</w:t>
      </w:r>
    </w:p>
    <w:p w14:paraId="5CC58377" w14:textId="778D83C0" w:rsidR="00923C98" w:rsidRPr="00477F8F" w:rsidRDefault="00E6476B" w:rsidP="00E6476B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477F8F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Beata Jachimczak, Pedagogická fakulta, Univerzita Adama Mickiewicze v Poznani</w:t>
      </w:r>
    </w:p>
    <w:p w14:paraId="1C6D5464" w14:textId="77777777" w:rsidR="00901544" w:rsidRPr="00477F8F" w:rsidRDefault="00901544" w:rsidP="00901544">
      <w:pPr>
        <w:pStyle w:val="Agency-body-text"/>
        <w:rPr>
          <w:bCs/>
          <w:noProof/>
          <w:lang w:val="cs-CZ"/>
        </w:rPr>
      </w:pPr>
    </w:p>
    <w:p w14:paraId="65F9037D" w14:textId="77777777" w:rsidR="00240C33" w:rsidRPr="00477F8F" w:rsidRDefault="00F22427" w:rsidP="00240C33">
      <w:pPr>
        <w:pStyle w:val="Agency-body-text"/>
        <w:spacing w:before="0" w:after="0"/>
        <w:jc w:val="center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Tento dokument byl zpracován s finanční podporou Evropské unie.</w:t>
      </w:r>
    </w:p>
    <w:p w14:paraId="00931952" w14:textId="01F31854" w:rsidR="00740764" w:rsidRPr="00477F8F" w:rsidRDefault="00F22427" w:rsidP="00240C33">
      <w:pPr>
        <w:pStyle w:val="Agency-body-text"/>
        <w:spacing w:before="0" w:after="0"/>
        <w:jc w:val="center"/>
        <w:rPr>
          <w:noProof/>
          <w:lang w:val="cs-CZ"/>
        </w:rPr>
      </w:pPr>
      <w:r w:rsidRPr="00477F8F">
        <w:rPr>
          <w:bCs/>
          <w:noProof/>
          <w:lang w:val="cs-CZ"/>
        </w:rPr>
        <w:t>Názory obsažené v tomto dokumentu nelze žádným způsobem považovat za oficiální stanoviska Evropské unie</w:t>
      </w:r>
      <w:r w:rsidR="00740764" w:rsidRPr="00477F8F">
        <w:rPr>
          <w:noProof/>
          <w:lang w:val="cs-CZ"/>
        </w:rPr>
        <w:t>.</w:t>
      </w:r>
    </w:p>
    <w:p w14:paraId="1C70FAE4" w14:textId="13E317A7" w:rsidR="00477A65" w:rsidRPr="00477F8F" w:rsidRDefault="00477A65">
      <w:pPr>
        <w:rPr>
          <w:rFonts w:ascii="Calibri" w:hAnsi="Calibri"/>
          <w:noProof/>
          <w:color w:val="000000" w:themeColor="text1"/>
          <w:lang w:val="cs-CZ"/>
        </w:rPr>
      </w:pPr>
      <w:r w:rsidRPr="00477F8F">
        <w:rPr>
          <w:noProof/>
          <w:lang w:val="cs-CZ"/>
        </w:rPr>
        <w:br w:type="page"/>
      </w:r>
    </w:p>
    <w:p w14:paraId="3B9E3F71" w14:textId="1C912313" w:rsidR="00B9351D" w:rsidRPr="00477F8F" w:rsidRDefault="00F22427" w:rsidP="00B9351D">
      <w:pPr>
        <w:pStyle w:val="Agency-body-text"/>
        <w:rPr>
          <w:b/>
          <w:bCs/>
          <w:noProof/>
          <w:sz w:val="40"/>
          <w:szCs w:val="40"/>
          <w:lang w:val="cs-CZ"/>
        </w:rPr>
      </w:pPr>
      <w:bookmarkStart w:id="0" w:name="_Toc105590460"/>
      <w:bookmarkStart w:id="1" w:name="_Toc242352480"/>
      <w:bookmarkStart w:id="2" w:name="_Toc96671627"/>
      <w:bookmarkStart w:id="3" w:name="_Toc96675672"/>
      <w:r w:rsidRPr="00477F8F">
        <w:rPr>
          <w:b/>
          <w:bCs/>
          <w:noProof/>
          <w:sz w:val="40"/>
          <w:szCs w:val="40"/>
          <w:lang w:val="cs-CZ"/>
        </w:rPr>
        <w:lastRenderedPageBreak/>
        <w:t>OBSAH</w:t>
      </w:r>
    </w:p>
    <w:p w14:paraId="3F84CE8B" w14:textId="16B3877C" w:rsidR="00026C44" w:rsidRPr="00477F8F" w:rsidRDefault="00026C44" w:rsidP="00026C44">
      <w:pPr>
        <w:pStyle w:val="Agency-body-text"/>
        <w:rPr>
          <w:noProof/>
          <w:lang w:val="cs-CZ"/>
        </w:rPr>
      </w:pPr>
    </w:p>
    <w:p w14:paraId="7CFF25CD" w14:textId="57032F41" w:rsidR="009E61DA" w:rsidRPr="00477F8F" w:rsidRDefault="00304A35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r w:rsidRPr="00477F8F">
        <w:rPr>
          <w:noProof/>
          <w:lang w:val="cs-CZ"/>
        </w:rPr>
        <w:fldChar w:fldCharType="begin"/>
      </w:r>
      <w:r w:rsidRPr="00477F8F">
        <w:rPr>
          <w:noProof/>
          <w:lang w:val="cs-CZ"/>
        </w:rPr>
        <w:instrText xml:space="preserve"> TOC \o "1-3" \h \z \u </w:instrText>
      </w:r>
      <w:r w:rsidRPr="00477F8F">
        <w:rPr>
          <w:noProof/>
          <w:lang w:val="cs-CZ"/>
        </w:rPr>
        <w:fldChar w:fldCharType="separate"/>
      </w:r>
      <w:hyperlink w:anchor="_Toc75523417" w:history="1">
        <w:r w:rsidR="009E61DA" w:rsidRPr="00477F8F">
          <w:rPr>
            <w:rStyle w:val="Hyperlink"/>
            <w:noProof/>
            <w:lang w:val="cs-CZ"/>
          </w:rPr>
          <w:t>1. ZÁKLADNÍ INFORMACE A ZAMĚŘENÍ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_Toc75523417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3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635A3596" w14:textId="4B61DB1B" w:rsidR="009E61DA" w:rsidRPr="00477F8F" w:rsidRDefault="00454120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523418" w:history="1">
        <w:r w:rsidR="009E61DA" w:rsidRPr="00477F8F">
          <w:rPr>
            <w:rStyle w:val="Hyperlink"/>
            <w:noProof/>
            <w:lang w:val="cs-CZ"/>
          </w:rPr>
          <w:t>1.1 Podnět/důvody pro změnu legislativy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_Toc75523418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3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16C6AF1C" w14:textId="1E6EF615" w:rsidR="009E61DA" w:rsidRPr="00477F8F" w:rsidRDefault="00454120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523419" w:history="1">
        <w:r w:rsidR="009E61DA" w:rsidRPr="00477F8F">
          <w:rPr>
            <w:rStyle w:val="Hyperlink"/>
            <w:noProof/>
            <w:lang w:val="cs-CZ"/>
          </w:rPr>
          <w:t>1.2 Vize, účel a cíle politiky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_Toc75523419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12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5F388310" w14:textId="1AB0CC41" w:rsidR="009E61DA" w:rsidRPr="00477F8F" w:rsidRDefault="00454120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75523420" w:history="1">
        <w:r w:rsidR="009E61DA" w:rsidRPr="00477F8F">
          <w:rPr>
            <w:rStyle w:val="Hyperlink"/>
            <w:noProof/>
            <w:lang w:val="cs-CZ"/>
          </w:rPr>
          <w:t>2. IMPLEMENTACE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_Toc75523420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14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1608D801" w14:textId="151F5AC4" w:rsidR="009E61DA" w:rsidRPr="00477F8F" w:rsidRDefault="00454120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523421" w:history="1">
        <w:r w:rsidR="009E61DA" w:rsidRPr="00477F8F">
          <w:rPr>
            <w:rStyle w:val="Hyperlink"/>
            <w:noProof/>
            <w:lang w:val="cs-CZ"/>
          </w:rPr>
          <w:t>2.1 Termíny/časový rámec vývoje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_Toc75523421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14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6C535402" w14:textId="11E38172" w:rsidR="009E61DA" w:rsidRPr="00477F8F" w:rsidRDefault="00454120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523422" w:history="1">
        <w:r w:rsidR="009E61DA" w:rsidRPr="00477F8F">
          <w:rPr>
            <w:rStyle w:val="Hyperlink"/>
            <w:noProof/>
            <w:lang w:val="cs-CZ"/>
          </w:rPr>
          <w:t>2.2 Postup implementace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_Toc75523422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19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53CAD307" w14:textId="66C1B73A" w:rsidR="009E61DA" w:rsidRPr="00477F8F" w:rsidRDefault="00454120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523423" w:history="1">
        <w:r w:rsidR="009E61DA" w:rsidRPr="00477F8F">
          <w:rPr>
            <w:rStyle w:val="Hyperlink"/>
            <w:noProof/>
            <w:lang w:val="cs-CZ"/>
          </w:rPr>
          <w:t>2.3 Hlavní aktéři/subjekty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_Toc75523423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19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270E8897" w14:textId="5CBF401F" w:rsidR="009E61DA" w:rsidRPr="00477F8F" w:rsidRDefault="00454120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75523424" w:history="1">
        <w:r w:rsidR="009E61DA" w:rsidRPr="00477F8F">
          <w:rPr>
            <w:rStyle w:val="Hyperlink"/>
            <w:noProof/>
            <w:lang w:val="cs-CZ"/>
          </w:rPr>
          <w:t>3. VÝVOJ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_Toc75523424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21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739AC28C" w14:textId="3D1BFF01" w:rsidR="009E61DA" w:rsidRPr="00477F8F" w:rsidRDefault="00454120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523425" w:history="1">
        <w:r w:rsidR="009E61DA" w:rsidRPr="00477F8F">
          <w:rPr>
            <w:rStyle w:val="Hyperlink"/>
            <w:noProof/>
            <w:lang w:val="cs-CZ"/>
          </w:rPr>
          <w:t>3.1 Hlavní výsledky – dopad/přidaná hodnota pro různé skupiny aktérů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_Toc75523425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21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13266FD2" w14:textId="31F61665" w:rsidR="009E61DA" w:rsidRPr="00477F8F" w:rsidRDefault="00454120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523426" w:history="1">
        <w:r w:rsidR="009E61DA" w:rsidRPr="00477F8F">
          <w:rPr>
            <w:rStyle w:val="Hyperlink"/>
            <w:noProof/>
            <w:lang w:val="cs-CZ"/>
          </w:rPr>
          <w:t>3.2 Výzvy, příležitosti a ponaučení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_Toc75523426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22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449C819D" w14:textId="3C86EC77" w:rsidR="009E61DA" w:rsidRPr="00477F8F" w:rsidRDefault="00454120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523427" w:history="1">
        <w:r w:rsidR="009E61DA" w:rsidRPr="00477F8F">
          <w:rPr>
            <w:rStyle w:val="Hyperlink"/>
            <w:noProof/>
            <w:lang w:val="cs-CZ"/>
          </w:rPr>
          <w:t>3.3 Zhodnocení a plány na podporu/další rozvoj realizovaných kroků</w:t>
        </w:r>
        <w:r w:rsidR="009E61DA" w:rsidRPr="00477F8F">
          <w:rPr>
            <w:noProof/>
            <w:webHidden/>
            <w:lang w:val="cs-CZ"/>
          </w:rPr>
          <w:tab/>
        </w:r>
        <w:r w:rsidR="009E61DA" w:rsidRPr="00477F8F">
          <w:rPr>
            <w:noProof/>
            <w:webHidden/>
            <w:lang w:val="cs-CZ"/>
          </w:rPr>
          <w:fldChar w:fldCharType="begin"/>
        </w:r>
        <w:r w:rsidR="009E61DA" w:rsidRPr="00477F8F">
          <w:rPr>
            <w:noProof/>
            <w:webHidden/>
            <w:lang w:val="cs-CZ"/>
          </w:rPr>
          <w:instrText xml:space="preserve"> PAGEREF _Toc75523427 \h </w:instrText>
        </w:r>
        <w:r w:rsidR="009E61DA" w:rsidRPr="00477F8F">
          <w:rPr>
            <w:noProof/>
            <w:webHidden/>
            <w:lang w:val="cs-CZ"/>
          </w:rPr>
        </w:r>
        <w:r w:rsidR="009E61DA" w:rsidRPr="00477F8F">
          <w:rPr>
            <w:noProof/>
            <w:webHidden/>
            <w:lang w:val="cs-CZ"/>
          </w:rPr>
          <w:fldChar w:fldCharType="separate"/>
        </w:r>
        <w:r w:rsidR="009E61DA" w:rsidRPr="00477F8F">
          <w:rPr>
            <w:noProof/>
            <w:webHidden/>
            <w:lang w:val="cs-CZ"/>
          </w:rPr>
          <w:t>23</w:t>
        </w:r>
        <w:r w:rsidR="009E61DA" w:rsidRPr="00477F8F">
          <w:rPr>
            <w:noProof/>
            <w:webHidden/>
            <w:lang w:val="cs-CZ"/>
          </w:rPr>
          <w:fldChar w:fldCharType="end"/>
        </w:r>
      </w:hyperlink>
    </w:p>
    <w:p w14:paraId="729FA1C6" w14:textId="647A0FF6" w:rsidR="007560ED" w:rsidRPr="00477F8F" w:rsidRDefault="00304A35" w:rsidP="00B145C9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fldChar w:fldCharType="end"/>
      </w:r>
      <w:r w:rsidR="007560ED" w:rsidRPr="00477F8F">
        <w:rPr>
          <w:noProof/>
          <w:lang w:val="cs-CZ"/>
        </w:rPr>
        <w:br w:type="page"/>
      </w:r>
    </w:p>
    <w:p w14:paraId="2EB48024" w14:textId="49E64D29" w:rsidR="007560ED" w:rsidRPr="00477F8F" w:rsidRDefault="007560ED" w:rsidP="00791830">
      <w:pPr>
        <w:pStyle w:val="Agency-heading-1"/>
        <w:rPr>
          <w:noProof/>
          <w:lang w:val="cs-CZ"/>
        </w:rPr>
      </w:pPr>
      <w:bookmarkStart w:id="4" w:name="_Toc75523417"/>
      <w:r w:rsidRPr="00477F8F">
        <w:rPr>
          <w:noProof/>
          <w:lang w:val="cs-CZ"/>
        </w:rPr>
        <w:lastRenderedPageBreak/>
        <w:t xml:space="preserve">1. </w:t>
      </w:r>
      <w:r w:rsidR="00A57EED" w:rsidRPr="00477F8F">
        <w:rPr>
          <w:noProof/>
          <w:lang w:val="cs-CZ"/>
        </w:rPr>
        <w:t>ZÁKLADNÍ INFORMACE</w:t>
      </w:r>
      <w:r w:rsidR="00F22427" w:rsidRPr="00477F8F">
        <w:rPr>
          <w:noProof/>
          <w:lang w:val="cs-CZ"/>
        </w:rPr>
        <w:t xml:space="preserve"> A ZAMĚŘENÍ</w:t>
      </w:r>
      <w:bookmarkEnd w:id="4"/>
    </w:p>
    <w:p w14:paraId="5DA4A4C4" w14:textId="00CBAEDD" w:rsidR="007560ED" w:rsidRPr="00477F8F" w:rsidRDefault="007560ED" w:rsidP="00791830">
      <w:pPr>
        <w:pStyle w:val="Agency-heading-2"/>
        <w:rPr>
          <w:noProof/>
          <w:lang w:val="cs-CZ"/>
        </w:rPr>
      </w:pPr>
      <w:bookmarkStart w:id="5" w:name="_Toc75523418"/>
      <w:r w:rsidRPr="00477F8F">
        <w:rPr>
          <w:noProof/>
          <w:lang w:val="cs-CZ"/>
        </w:rPr>
        <w:t xml:space="preserve">1.1 </w:t>
      </w:r>
      <w:r w:rsidR="006A5B68" w:rsidRPr="00477F8F">
        <w:rPr>
          <w:noProof/>
          <w:lang w:val="cs-CZ"/>
        </w:rPr>
        <w:t>Podnět</w:t>
      </w:r>
      <w:r w:rsidRPr="00477F8F">
        <w:rPr>
          <w:noProof/>
          <w:lang w:val="cs-CZ"/>
        </w:rPr>
        <w:t>/</w:t>
      </w:r>
      <w:r w:rsidR="006A5B68" w:rsidRPr="00477F8F">
        <w:rPr>
          <w:noProof/>
          <w:lang w:val="cs-CZ"/>
        </w:rPr>
        <w:t xml:space="preserve">důvody pro změnu </w:t>
      </w:r>
      <w:r w:rsidRPr="00477F8F">
        <w:rPr>
          <w:noProof/>
          <w:lang w:val="cs-CZ"/>
        </w:rPr>
        <w:t>legislativ</w:t>
      </w:r>
      <w:r w:rsidR="006A5B68" w:rsidRPr="00477F8F">
        <w:rPr>
          <w:noProof/>
          <w:lang w:val="cs-CZ"/>
        </w:rPr>
        <w:t>y</w:t>
      </w:r>
      <w:bookmarkEnd w:id="5"/>
    </w:p>
    <w:p w14:paraId="1051DC2E" w14:textId="77777777" w:rsidR="007560ED" w:rsidRPr="00477F8F" w:rsidRDefault="007560ED" w:rsidP="00791830">
      <w:pPr>
        <w:pStyle w:val="Agency-heading-3"/>
        <w:rPr>
          <w:noProof/>
          <w:lang w:val="cs-CZ"/>
        </w:rPr>
      </w:pPr>
      <w:r w:rsidRPr="00477F8F">
        <w:rPr>
          <w:noProof/>
          <w:lang w:val="cs-CZ"/>
        </w:rPr>
        <w:t>Data</w:t>
      </w:r>
    </w:p>
    <w:p w14:paraId="2F78968C" w14:textId="5F595095" w:rsidR="007560ED" w:rsidRPr="00477F8F" w:rsidRDefault="006A5B68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 </w:t>
      </w:r>
      <w:r w:rsidR="007560ED" w:rsidRPr="00477F8F">
        <w:rPr>
          <w:noProof/>
          <w:lang w:val="cs-CZ"/>
        </w:rPr>
        <w:t>Pol</w:t>
      </w:r>
      <w:r w:rsidRPr="00477F8F">
        <w:rPr>
          <w:noProof/>
          <w:lang w:val="cs-CZ"/>
        </w:rPr>
        <w:t>sku každ</w:t>
      </w:r>
      <w:r w:rsidR="00BD2D00" w:rsidRPr="00477F8F">
        <w:rPr>
          <w:noProof/>
          <w:lang w:val="cs-CZ"/>
        </w:rPr>
        <w:t>ý rok</w:t>
      </w:r>
      <w:r w:rsidRPr="00477F8F">
        <w:rPr>
          <w:noProof/>
          <w:lang w:val="cs-CZ"/>
        </w:rPr>
        <w:t xml:space="preserve"> roste počet dětí</w:t>
      </w:r>
      <w:r w:rsidR="00080304" w:rsidRPr="00477F8F">
        <w:rPr>
          <w:noProof/>
          <w:lang w:val="cs-CZ"/>
        </w:rPr>
        <w:t>, kterým je poskytován</w:t>
      </w:r>
      <w:r w:rsidR="00C05D85" w:rsidRPr="00477F8F">
        <w:rPr>
          <w:noProof/>
          <w:lang w:val="cs-CZ"/>
        </w:rPr>
        <w:t>o předškolní vzdělávání a</w:t>
      </w:r>
      <w:r w:rsidR="007560ED" w:rsidRPr="00477F8F">
        <w:rPr>
          <w:noProof/>
          <w:lang w:val="cs-CZ"/>
        </w:rPr>
        <w:t xml:space="preserve"> </w:t>
      </w:r>
      <w:r w:rsidR="00080304" w:rsidRPr="00477F8F">
        <w:rPr>
          <w:noProof/>
          <w:lang w:val="cs-CZ"/>
        </w:rPr>
        <w:t xml:space="preserve">podpora </w:t>
      </w:r>
      <w:r w:rsidR="00BD2D00" w:rsidRPr="00477F8F">
        <w:rPr>
          <w:noProof/>
          <w:lang w:val="cs-CZ"/>
        </w:rPr>
        <w:t>v rané fázi vývoje</w:t>
      </w:r>
      <w:r w:rsidR="007560ED" w:rsidRPr="00477F8F">
        <w:rPr>
          <w:noProof/>
          <w:lang w:val="cs-CZ"/>
        </w:rPr>
        <w:t xml:space="preserve">. </w:t>
      </w:r>
      <w:r w:rsidR="00080304" w:rsidRPr="00477F8F">
        <w:rPr>
          <w:noProof/>
          <w:lang w:val="cs-CZ"/>
        </w:rPr>
        <w:t xml:space="preserve">Ve školním roce </w:t>
      </w:r>
      <w:r w:rsidR="007560ED" w:rsidRPr="00477F8F">
        <w:rPr>
          <w:noProof/>
          <w:lang w:val="cs-CZ"/>
        </w:rPr>
        <w:t xml:space="preserve">2020/2021 </w:t>
      </w:r>
      <w:r w:rsidR="00080304" w:rsidRPr="00477F8F">
        <w:rPr>
          <w:noProof/>
          <w:lang w:val="cs-CZ"/>
        </w:rPr>
        <w:t xml:space="preserve">dostávalo tuto formu podpory </w:t>
      </w:r>
      <w:r w:rsidR="007560ED" w:rsidRPr="00477F8F">
        <w:rPr>
          <w:noProof/>
          <w:lang w:val="cs-CZ"/>
        </w:rPr>
        <w:t>58</w:t>
      </w:r>
      <w:r w:rsidR="00080304" w:rsidRPr="00477F8F">
        <w:rPr>
          <w:noProof/>
          <w:lang w:val="cs-CZ"/>
        </w:rPr>
        <w:t> 600 dětí</w:t>
      </w:r>
      <w:r w:rsidR="007560ED" w:rsidRPr="00477F8F">
        <w:rPr>
          <w:noProof/>
          <w:lang w:val="cs-CZ"/>
        </w:rPr>
        <w:t xml:space="preserve">. </w:t>
      </w:r>
      <w:r w:rsidR="00FE29D0" w:rsidRPr="00477F8F">
        <w:rPr>
          <w:noProof/>
          <w:lang w:val="cs-CZ"/>
        </w:rPr>
        <w:t>V</w:t>
      </w:r>
      <w:r w:rsidR="00080304" w:rsidRPr="00477F8F">
        <w:rPr>
          <w:noProof/>
          <w:lang w:val="cs-CZ"/>
        </w:rPr>
        <w:t xml:space="preserve"> roce 2008 </w:t>
      </w:r>
      <w:r w:rsidR="00A57EED" w:rsidRPr="00477F8F">
        <w:rPr>
          <w:noProof/>
          <w:lang w:val="cs-CZ"/>
        </w:rPr>
        <w:t>dostávalo</w:t>
      </w:r>
      <w:r w:rsidR="00080304" w:rsidRPr="00477F8F">
        <w:rPr>
          <w:noProof/>
          <w:lang w:val="cs-CZ"/>
        </w:rPr>
        <w:t xml:space="preserve"> </w:t>
      </w:r>
      <w:r w:rsidR="00FE29D0" w:rsidRPr="00477F8F">
        <w:rPr>
          <w:noProof/>
          <w:lang w:val="cs-CZ"/>
        </w:rPr>
        <w:t xml:space="preserve">pro srovnání </w:t>
      </w:r>
      <w:r w:rsidR="00080304" w:rsidRPr="00477F8F">
        <w:rPr>
          <w:noProof/>
          <w:lang w:val="cs-CZ"/>
        </w:rPr>
        <w:t>tuto podporu cca 14 000 dětí</w:t>
      </w:r>
      <w:r w:rsidR="007560ED" w:rsidRPr="00477F8F">
        <w:rPr>
          <w:noProof/>
          <w:lang w:val="cs-CZ"/>
        </w:rPr>
        <w:t>.</w:t>
      </w:r>
    </w:p>
    <w:p w14:paraId="4034376D" w14:textId="1CB339C1" w:rsidR="007560ED" w:rsidRPr="00477F8F" w:rsidRDefault="00080304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Polsko si uvědomuje, že čím dál vyššímu počtu </w:t>
      </w:r>
      <w:r w:rsidR="00D100DC" w:rsidRPr="00477F8F">
        <w:rPr>
          <w:noProof/>
          <w:lang w:val="cs-CZ"/>
        </w:rPr>
        <w:t>dětí</w:t>
      </w:r>
      <w:r w:rsidR="00BD2D00" w:rsidRPr="00477F8F">
        <w:rPr>
          <w:noProof/>
          <w:lang w:val="cs-CZ"/>
        </w:rPr>
        <w:t xml:space="preserve">, </w:t>
      </w:r>
      <w:r w:rsidR="00D100DC" w:rsidRPr="00477F8F">
        <w:rPr>
          <w:noProof/>
          <w:lang w:val="cs-CZ"/>
        </w:rPr>
        <w:t xml:space="preserve">žáků </w:t>
      </w:r>
      <w:r w:rsidR="00BD2D00" w:rsidRPr="00477F8F">
        <w:rPr>
          <w:noProof/>
          <w:lang w:val="cs-CZ"/>
        </w:rPr>
        <w:t xml:space="preserve">a studentů </w:t>
      </w:r>
      <w:r w:rsidRPr="00477F8F">
        <w:rPr>
          <w:noProof/>
          <w:lang w:val="cs-CZ"/>
        </w:rPr>
        <w:t>v Polsku je potřeb</w:t>
      </w:r>
      <w:r w:rsidR="00A57EED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poskytovat další podporu ve vzdělávacím procesu či </w:t>
      </w:r>
      <w:r w:rsidR="007560ED" w:rsidRPr="00477F8F">
        <w:rPr>
          <w:noProof/>
          <w:lang w:val="cs-CZ"/>
        </w:rPr>
        <w:t>speci</w:t>
      </w:r>
      <w:r w:rsidRPr="00477F8F">
        <w:rPr>
          <w:noProof/>
          <w:lang w:val="cs-CZ"/>
        </w:rPr>
        <w:t>álně u</w:t>
      </w:r>
      <w:r w:rsidR="00FE29D0" w:rsidRPr="00477F8F">
        <w:rPr>
          <w:noProof/>
          <w:lang w:val="cs-CZ"/>
        </w:rPr>
        <w:t>způsobi</w:t>
      </w:r>
      <w:r w:rsidRPr="00477F8F">
        <w:rPr>
          <w:noProof/>
          <w:lang w:val="cs-CZ"/>
        </w:rPr>
        <w:t xml:space="preserve">t studijní a pracovní </w:t>
      </w:r>
      <w:r w:rsidR="007560ED" w:rsidRPr="00477F8F">
        <w:rPr>
          <w:noProof/>
          <w:lang w:val="cs-CZ"/>
        </w:rPr>
        <w:t>metod</w:t>
      </w:r>
      <w:r w:rsidRPr="00477F8F">
        <w:rPr>
          <w:noProof/>
          <w:lang w:val="cs-CZ"/>
        </w:rPr>
        <w:t>y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Ve školním roce</w:t>
      </w:r>
      <w:r w:rsidR="007560ED" w:rsidRPr="00477F8F">
        <w:rPr>
          <w:noProof/>
          <w:lang w:val="cs-CZ"/>
        </w:rPr>
        <w:t xml:space="preserve"> 2019/2020</w:t>
      </w:r>
      <w:r w:rsidR="00760493" w:rsidRPr="00477F8F">
        <w:rPr>
          <w:noProof/>
          <w:lang w:val="cs-CZ"/>
        </w:rPr>
        <w:t xml:space="preserve"> byly různé formy pedagogick</w:t>
      </w:r>
      <w:r w:rsidR="00BD2D00" w:rsidRPr="00477F8F">
        <w:rPr>
          <w:noProof/>
          <w:lang w:val="cs-CZ"/>
        </w:rPr>
        <w:t>o-psychologické</w:t>
      </w:r>
      <w:r w:rsidR="00760493" w:rsidRPr="00477F8F">
        <w:rPr>
          <w:noProof/>
          <w:lang w:val="cs-CZ"/>
        </w:rPr>
        <w:t xml:space="preserve"> </w:t>
      </w:r>
      <w:r w:rsidR="00643743" w:rsidRPr="00477F8F">
        <w:rPr>
          <w:noProof/>
          <w:lang w:val="cs-CZ"/>
        </w:rPr>
        <w:t>podpory</w:t>
      </w:r>
      <w:r w:rsidR="00760493" w:rsidRPr="00477F8F">
        <w:rPr>
          <w:noProof/>
          <w:lang w:val="cs-CZ"/>
        </w:rPr>
        <w:t xml:space="preserve"> poskytovány </w:t>
      </w:r>
      <w:r w:rsidR="007560ED" w:rsidRPr="00477F8F">
        <w:rPr>
          <w:noProof/>
          <w:lang w:val="cs-CZ"/>
        </w:rPr>
        <w:t>34</w:t>
      </w:r>
      <w:r w:rsidR="00760493"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% </w:t>
      </w:r>
      <w:r w:rsidR="00760493" w:rsidRPr="00477F8F">
        <w:rPr>
          <w:noProof/>
          <w:lang w:val="cs-CZ"/>
        </w:rPr>
        <w:t>dětí</w:t>
      </w:r>
      <w:r w:rsidR="00BD2D00" w:rsidRPr="00477F8F">
        <w:rPr>
          <w:noProof/>
          <w:lang w:val="cs-CZ"/>
        </w:rPr>
        <w:t>,</w:t>
      </w:r>
      <w:r w:rsidR="00760493" w:rsidRPr="00477F8F">
        <w:rPr>
          <w:noProof/>
          <w:lang w:val="cs-CZ"/>
        </w:rPr>
        <w:t xml:space="preserve"> žáků </w:t>
      </w:r>
      <w:r w:rsidR="00BD2D00" w:rsidRPr="00477F8F">
        <w:rPr>
          <w:noProof/>
          <w:lang w:val="cs-CZ"/>
        </w:rPr>
        <w:t xml:space="preserve">a studentů </w:t>
      </w:r>
      <w:r w:rsidR="00760493" w:rsidRPr="00477F8F">
        <w:rPr>
          <w:noProof/>
          <w:lang w:val="cs-CZ"/>
        </w:rPr>
        <w:t>a u téměř</w:t>
      </w:r>
      <w:r w:rsidR="007560ED" w:rsidRPr="00477F8F">
        <w:rPr>
          <w:noProof/>
          <w:lang w:val="cs-CZ"/>
        </w:rPr>
        <w:t xml:space="preserve"> 4</w:t>
      </w:r>
      <w:r w:rsidR="00760493"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% </w:t>
      </w:r>
      <w:r w:rsidR="00760493" w:rsidRPr="00477F8F">
        <w:rPr>
          <w:noProof/>
          <w:lang w:val="cs-CZ"/>
        </w:rPr>
        <w:t>byla zjištěna potřeba</w:t>
      </w:r>
      <w:r w:rsidR="007560ED" w:rsidRPr="00477F8F">
        <w:rPr>
          <w:noProof/>
          <w:lang w:val="cs-CZ"/>
        </w:rPr>
        <w:t xml:space="preserve"> speci</w:t>
      </w:r>
      <w:r w:rsidR="00760493" w:rsidRPr="00477F8F">
        <w:rPr>
          <w:noProof/>
          <w:lang w:val="cs-CZ"/>
        </w:rPr>
        <w:t>álního vzdělávání</w:t>
      </w:r>
      <w:r w:rsidR="007560ED" w:rsidRPr="00477F8F">
        <w:rPr>
          <w:noProof/>
          <w:lang w:val="cs-CZ"/>
        </w:rPr>
        <w:t xml:space="preserve">. </w:t>
      </w:r>
      <w:r w:rsidR="00760493" w:rsidRPr="00477F8F">
        <w:rPr>
          <w:noProof/>
          <w:lang w:val="cs-CZ"/>
        </w:rPr>
        <w:t>V tomto ohledu je zde již několik let vzestupný trend</w:t>
      </w:r>
      <w:r w:rsidR="007560ED" w:rsidRPr="00477F8F">
        <w:rPr>
          <w:noProof/>
          <w:lang w:val="cs-CZ"/>
        </w:rPr>
        <w:t xml:space="preserve">. </w:t>
      </w:r>
      <w:r w:rsidR="00760493" w:rsidRPr="00477F8F">
        <w:rPr>
          <w:noProof/>
          <w:lang w:val="cs-CZ"/>
        </w:rPr>
        <w:t>Zároveň si je většina rodičů dětí s postižením vědoma toho, že jejich děti se potřebují účastnit skupinových aktivit se svými vrstevníky</w:t>
      </w:r>
      <w:r w:rsidR="007560ED" w:rsidRPr="00477F8F">
        <w:rPr>
          <w:noProof/>
          <w:lang w:val="cs-CZ"/>
        </w:rPr>
        <w:t xml:space="preserve">. </w:t>
      </w:r>
      <w:r w:rsidR="00760493" w:rsidRPr="00477F8F">
        <w:rPr>
          <w:noProof/>
          <w:lang w:val="cs-CZ"/>
        </w:rPr>
        <w:t xml:space="preserve">Během dvou školních roků vzrostl počet </w:t>
      </w:r>
      <w:r w:rsidR="00BD2D00" w:rsidRPr="00477F8F">
        <w:rPr>
          <w:noProof/>
          <w:lang w:val="cs-CZ"/>
        </w:rPr>
        <w:t xml:space="preserve">dětí, </w:t>
      </w:r>
      <w:r w:rsidR="00760493" w:rsidRPr="00477F8F">
        <w:rPr>
          <w:noProof/>
          <w:lang w:val="cs-CZ"/>
        </w:rPr>
        <w:t xml:space="preserve">žáků </w:t>
      </w:r>
      <w:r w:rsidR="00BD2D00" w:rsidRPr="00477F8F">
        <w:rPr>
          <w:noProof/>
          <w:lang w:val="cs-CZ"/>
        </w:rPr>
        <w:t xml:space="preserve">a studentů </w:t>
      </w:r>
      <w:r w:rsidR="00760493" w:rsidRPr="00477F8F">
        <w:rPr>
          <w:noProof/>
          <w:lang w:val="cs-CZ"/>
        </w:rPr>
        <w:t xml:space="preserve">vzdělávaných </w:t>
      </w:r>
      <w:r w:rsidR="007560ED" w:rsidRPr="00477F8F">
        <w:rPr>
          <w:noProof/>
          <w:lang w:val="cs-CZ"/>
        </w:rPr>
        <w:t>individu</w:t>
      </w:r>
      <w:r w:rsidR="00760493" w:rsidRPr="00477F8F">
        <w:rPr>
          <w:noProof/>
          <w:lang w:val="cs-CZ"/>
        </w:rPr>
        <w:t>álně téměř čtyřnásobně z</w:t>
      </w:r>
      <w:r w:rsidR="00B36232" w:rsidRPr="00477F8F">
        <w:rPr>
          <w:noProof/>
          <w:lang w:val="cs-CZ"/>
        </w:rPr>
        <w:t xml:space="preserve"> 11 400 </w:t>
      </w:r>
      <w:r w:rsidR="00760493" w:rsidRPr="00477F8F">
        <w:rPr>
          <w:noProof/>
          <w:lang w:val="cs-CZ"/>
        </w:rPr>
        <w:t>ve školním roce</w:t>
      </w:r>
      <w:r w:rsidR="007560ED" w:rsidRPr="00477F8F">
        <w:rPr>
          <w:noProof/>
          <w:lang w:val="cs-CZ"/>
        </w:rPr>
        <w:t xml:space="preserve"> 2016/2017 </w:t>
      </w:r>
      <w:r w:rsidR="00760493" w:rsidRPr="00477F8F">
        <w:rPr>
          <w:noProof/>
          <w:lang w:val="cs-CZ"/>
        </w:rPr>
        <w:t>na</w:t>
      </w:r>
      <w:r w:rsidR="007560ED" w:rsidRPr="00477F8F">
        <w:rPr>
          <w:noProof/>
          <w:lang w:val="cs-CZ"/>
        </w:rPr>
        <w:t xml:space="preserve"> </w:t>
      </w:r>
      <w:r w:rsidR="00B36232" w:rsidRPr="00477F8F">
        <w:rPr>
          <w:noProof/>
          <w:lang w:val="cs-CZ"/>
        </w:rPr>
        <w:t xml:space="preserve">45 800 </w:t>
      </w:r>
      <w:r w:rsidR="00760493" w:rsidRPr="00477F8F">
        <w:rPr>
          <w:noProof/>
          <w:lang w:val="cs-CZ"/>
        </w:rPr>
        <w:t>ve školním roce</w:t>
      </w:r>
      <w:r w:rsidR="007560ED" w:rsidRPr="00477F8F">
        <w:rPr>
          <w:noProof/>
          <w:lang w:val="cs-CZ"/>
        </w:rPr>
        <w:t xml:space="preserve"> 2018/2019.</w:t>
      </w:r>
    </w:p>
    <w:p w14:paraId="2E3F1DC6" w14:textId="6E1C3E49" w:rsidR="007560ED" w:rsidRPr="00477F8F" w:rsidRDefault="0076049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Ve školním roce </w:t>
      </w:r>
      <w:r w:rsidR="007560ED" w:rsidRPr="00477F8F">
        <w:rPr>
          <w:noProof/>
          <w:lang w:val="cs-CZ"/>
        </w:rPr>
        <w:t xml:space="preserve">2018/2019 </w:t>
      </w:r>
      <w:r w:rsidRPr="00477F8F">
        <w:rPr>
          <w:noProof/>
          <w:lang w:val="cs-CZ"/>
        </w:rPr>
        <w:t xml:space="preserve">bylo cca </w:t>
      </w:r>
      <w:r w:rsidR="007560ED" w:rsidRPr="00477F8F">
        <w:rPr>
          <w:noProof/>
          <w:lang w:val="cs-CZ"/>
        </w:rPr>
        <w:t>6</w:t>
      </w:r>
      <w:r w:rsidR="001901FB" w:rsidRPr="00477F8F">
        <w:rPr>
          <w:noProof/>
          <w:lang w:val="cs-CZ"/>
        </w:rPr>
        <w:t>2</w:t>
      </w:r>
      <w:r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% </w:t>
      </w:r>
      <w:r w:rsidRPr="00477F8F">
        <w:rPr>
          <w:noProof/>
          <w:lang w:val="cs-CZ"/>
        </w:rPr>
        <w:t>dětí</w:t>
      </w:r>
      <w:r w:rsidR="00D100DC" w:rsidRPr="00477F8F">
        <w:rPr>
          <w:noProof/>
          <w:lang w:val="cs-CZ"/>
        </w:rPr>
        <w:t>, žáků a studentů</w:t>
      </w:r>
      <w:r w:rsidRPr="00477F8F">
        <w:rPr>
          <w:noProof/>
          <w:lang w:val="cs-CZ"/>
        </w:rPr>
        <w:t xml:space="preserve"> ve </w:t>
      </w:r>
      <w:r w:rsidR="007560ED" w:rsidRPr="00477F8F">
        <w:rPr>
          <w:noProof/>
          <w:lang w:val="cs-CZ"/>
        </w:rPr>
        <w:t>speci</w:t>
      </w:r>
      <w:r w:rsidRPr="00477F8F">
        <w:rPr>
          <w:noProof/>
          <w:lang w:val="cs-CZ"/>
        </w:rPr>
        <w:t>álním vzdělávání vyučováno v běžných školách</w:t>
      </w:r>
      <w:r w:rsidR="007560ED" w:rsidRPr="00477F8F">
        <w:rPr>
          <w:noProof/>
          <w:lang w:val="cs-CZ"/>
        </w:rPr>
        <w:t>. T</w:t>
      </w:r>
      <w:r w:rsidRPr="00477F8F">
        <w:rPr>
          <w:noProof/>
          <w:lang w:val="cs-CZ"/>
        </w:rPr>
        <w:t xml:space="preserve">ento poměr je o </w:t>
      </w:r>
      <w:r w:rsidR="007560ED" w:rsidRPr="00477F8F">
        <w:rPr>
          <w:noProof/>
          <w:lang w:val="cs-CZ"/>
        </w:rPr>
        <w:t>10</w:t>
      </w:r>
      <w:r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% </w:t>
      </w:r>
      <w:r w:rsidRPr="00477F8F">
        <w:rPr>
          <w:noProof/>
          <w:lang w:val="cs-CZ"/>
        </w:rPr>
        <w:t xml:space="preserve">vyšší než </w:t>
      </w:r>
      <w:r w:rsidR="00FE29D0" w:rsidRPr="00477F8F">
        <w:rPr>
          <w:noProof/>
          <w:lang w:val="cs-CZ"/>
        </w:rPr>
        <w:t>o tři roky dříve</w:t>
      </w:r>
      <w:r w:rsidR="007560ED" w:rsidRPr="00477F8F">
        <w:rPr>
          <w:noProof/>
          <w:lang w:val="cs-CZ"/>
        </w:rPr>
        <w:t xml:space="preserve"> (</w:t>
      </w:r>
      <w:r w:rsidRPr="00477F8F">
        <w:rPr>
          <w:noProof/>
          <w:lang w:val="cs-CZ"/>
        </w:rPr>
        <w:t xml:space="preserve">ve školním roce 2016/2017 to bylo </w:t>
      </w:r>
      <w:r w:rsidR="007560ED" w:rsidRPr="00477F8F">
        <w:rPr>
          <w:noProof/>
          <w:lang w:val="cs-CZ"/>
        </w:rPr>
        <w:t>56</w:t>
      </w:r>
      <w:r w:rsidRPr="00477F8F">
        <w:rPr>
          <w:noProof/>
          <w:lang w:val="cs-CZ"/>
        </w:rPr>
        <w:t>,</w:t>
      </w:r>
      <w:r w:rsidR="007560ED" w:rsidRPr="00477F8F">
        <w:rPr>
          <w:noProof/>
          <w:lang w:val="cs-CZ"/>
        </w:rPr>
        <w:t>2</w:t>
      </w:r>
      <w:r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%). </w:t>
      </w:r>
      <w:r w:rsidRPr="00477F8F">
        <w:rPr>
          <w:noProof/>
          <w:lang w:val="cs-CZ"/>
        </w:rPr>
        <w:t>Různorodost potřeb dětí</w:t>
      </w:r>
      <w:r w:rsidR="00D100DC" w:rsidRPr="00477F8F">
        <w:rPr>
          <w:noProof/>
          <w:lang w:val="cs-CZ"/>
        </w:rPr>
        <w:t>,</w:t>
      </w:r>
      <w:r w:rsidRPr="00477F8F">
        <w:rPr>
          <w:noProof/>
          <w:lang w:val="cs-CZ"/>
        </w:rPr>
        <w:t xml:space="preserve"> žáků </w:t>
      </w:r>
      <w:r w:rsidR="00D100DC" w:rsidRPr="00477F8F">
        <w:rPr>
          <w:noProof/>
          <w:lang w:val="cs-CZ"/>
        </w:rPr>
        <w:t xml:space="preserve">a studentů </w:t>
      </w:r>
      <w:r w:rsidR="00FE29D0" w:rsidRPr="00477F8F">
        <w:rPr>
          <w:noProof/>
          <w:lang w:val="cs-CZ"/>
        </w:rPr>
        <w:t xml:space="preserve">je </w:t>
      </w:r>
      <w:r w:rsidRPr="00477F8F">
        <w:rPr>
          <w:noProof/>
          <w:lang w:val="cs-CZ"/>
        </w:rPr>
        <w:t>ovlivň</w:t>
      </w:r>
      <w:r w:rsidR="00FE29D0" w:rsidRPr="00477F8F">
        <w:rPr>
          <w:noProof/>
          <w:lang w:val="cs-CZ"/>
        </w:rPr>
        <w:t xml:space="preserve">ována </w:t>
      </w:r>
      <w:r w:rsidRPr="00477F8F">
        <w:rPr>
          <w:noProof/>
          <w:lang w:val="cs-CZ"/>
        </w:rPr>
        <w:t>i jejich zdravotní</w:t>
      </w:r>
      <w:r w:rsidR="00FE29D0" w:rsidRPr="00477F8F">
        <w:rPr>
          <w:noProof/>
          <w:lang w:val="cs-CZ"/>
        </w:rPr>
        <w:t>m</w:t>
      </w:r>
      <w:r w:rsidRPr="00477F8F">
        <w:rPr>
          <w:noProof/>
          <w:lang w:val="cs-CZ"/>
        </w:rPr>
        <w:t xml:space="preserve"> stav</w:t>
      </w:r>
      <w:r w:rsidR="00FE29D0" w:rsidRPr="00477F8F">
        <w:rPr>
          <w:noProof/>
          <w:lang w:val="cs-CZ"/>
        </w:rPr>
        <w:t>em</w:t>
      </w:r>
      <w:r w:rsidRPr="00477F8F">
        <w:rPr>
          <w:noProof/>
          <w:lang w:val="cs-CZ"/>
        </w:rPr>
        <w:t xml:space="preserve">. U dětí a dospívajících stoupá počet diagnostikovaných </w:t>
      </w:r>
      <w:r w:rsidR="000769F5" w:rsidRPr="00477F8F">
        <w:rPr>
          <w:noProof/>
          <w:lang w:val="cs-CZ"/>
        </w:rPr>
        <w:t xml:space="preserve">duševních a </w:t>
      </w:r>
      <w:r w:rsidR="007560ED" w:rsidRPr="00477F8F">
        <w:rPr>
          <w:noProof/>
          <w:lang w:val="cs-CZ"/>
        </w:rPr>
        <w:t>afe</w:t>
      </w:r>
      <w:r w:rsidR="000769F5" w:rsidRPr="00477F8F">
        <w:rPr>
          <w:noProof/>
          <w:lang w:val="cs-CZ"/>
        </w:rPr>
        <w:t>ktivních poruch</w:t>
      </w:r>
      <w:r w:rsidR="007560ED" w:rsidRPr="00477F8F">
        <w:rPr>
          <w:noProof/>
          <w:lang w:val="cs-CZ"/>
        </w:rPr>
        <w:t xml:space="preserve">, </w:t>
      </w:r>
      <w:r w:rsidR="000769F5" w:rsidRPr="00477F8F">
        <w:rPr>
          <w:noProof/>
          <w:lang w:val="cs-CZ"/>
        </w:rPr>
        <w:t>což svědčí o postupném zhoršování duševního stavu p</w:t>
      </w:r>
      <w:r w:rsidR="007560ED" w:rsidRPr="00477F8F">
        <w:rPr>
          <w:noProof/>
          <w:lang w:val="cs-CZ"/>
        </w:rPr>
        <w:t>ol</w:t>
      </w:r>
      <w:r w:rsidR="000769F5" w:rsidRPr="00477F8F">
        <w:rPr>
          <w:noProof/>
          <w:lang w:val="cs-CZ"/>
        </w:rPr>
        <w:t xml:space="preserve">ských </w:t>
      </w:r>
      <w:r w:rsidR="00D100DC" w:rsidRPr="00477F8F">
        <w:rPr>
          <w:noProof/>
          <w:lang w:val="cs-CZ"/>
        </w:rPr>
        <w:t xml:space="preserve">dětí, </w:t>
      </w:r>
      <w:r w:rsidR="000769F5" w:rsidRPr="00477F8F">
        <w:rPr>
          <w:noProof/>
          <w:lang w:val="cs-CZ"/>
        </w:rPr>
        <w:t>žáků</w:t>
      </w:r>
      <w:r w:rsidR="00D100DC" w:rsidRPr="00477F8F">
        <w:rPr>
          <w:noProof/>
          <w:lang w:val="cs-CZ"/>
        </w:rPr>
        <w:t xml:space="preserve"> a studentů</w:t>
      </w:r>
      <w:r w:rsidR="007560ED" w:rsidRPr="00477F8F">
        <w:rPr>
          <w:noProof/>
          <w:vertAlign w:val="superscript"/>
          <w:lang w:val="cs-CZ"/>
        </w:rPr>
        <w:footnoteReference w:id="2"/>
      </w:r>
      <w:r w:rsidR="007560ED" w:rsidRPr="00477F8F">
        <w:rPr>
          <w:noProof/>
          <w:lang w:val="cs-CZ"/>
        </w:rPr>
        <w:t>.</w:t>
      </w:r>
    </w:p>
    <w:p w14:paraId="46661237" w14:textId="3C3F8D14" w:rsidR="007560ED" w:rsidRPr="00477F8F" w:rsidRDefault="005A0EF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I nadále zůstává malé procento </w:t>
      </w:r>
      <w:r w:rsidR="00D100DC" w:rsidRPr="00477F8F">
        <w:rPr>
          <w:noProof/>
          <w:lang w:val="cs-CZ"/>
        </w:rPr>
        <w:t xml:space="preserve">dětí, </w:t>
      </w:r>
      <w:r w:rsidRPr="00477F8F">
        <w:rPr>
          <w:noProof/>
          <w:lang w:val="cs-CZ"/>
        </w:rPr>
        <w:t xml:space="preserve">žáků </w:t>
      </w:r>
      <w:r w:rsidR="00D100DC" w:rsidRPr="00477F8F">
        <w:rPr>
          <w:noProof/>
          <w:lang w:val="cs-CZ"/>
        </w:rPr>
        <w:t xml:space="preserve">a studentů </w:t>
      </w:r>
      <w:r w:rsidRPr="00477F8F">
        <w:rPr>
          <w:noProof/>
          <w:lang w:val="cs-CZ"/>
        </w:rPr>
        <w:t>s postižením, kterým je v běžných školách poskytováno odborné vzděláván</w:t>
      </w:r>
      <w:r w:rsidR="00AB4637" w:rsidRPr="00477F8F">
        <w:rPr>
          <w:noProof/>
          <w:lang w:val="cs-CZ"/>
        </w:rPr>
        <w:t>í</w:t>
      </w:r>
      <w:r w:rsidRPr="00477F8F">
        <w:rPr>
          <w:noProof/>
          <w:lang w:val="cs-CZ"/>
        </w:rPr>
        <w:t>, a to v nižších s</w:t>
      </w:r>
      <w:r w:rsidR="00FE29D0" w:rsidRPr="00477F8F">
        <w:rPr>
          <w:noProof/>
          <w:lang w:val="cs-CZ"/>
        </w:rPr>
        <w:t>ekundárních</w:t>
      </w:r>
      <w:r w:rsidRPr="00477F8F">
        <w:rPr>
          <w:noProof/>
          <w:lang w:val="cs-CZ"/>
        </w:rPr>
        <w:t xml:space="preserve"> odborných školách</w:t>
      </w:r>
      <w:r w:rsidR="007560ED" w:rsidRPr="00477F8F">
        <w:rPr>
          <w:noProof/>
          <w:lang w:val="cs-CZ"/>
        </w:rPr>
        <w:t xml:space="preserve"> (30</w:t>
      </w:r>
      <w:r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>%) a</w:t>
      </w:r>
      <w:r w:rsidRPr="00477F8F">
        <w:rPr>
          <w:noProof/>
          <w:lang w:val="cs-CZ"/>
        </w:rPr>
        <w:t xml:space="preserve"> v </w:t>
      </w:r>
      <w:r w:rsidR="007560ED" w:rsidRPr="00477F8F">
        <w:rPr>
          <w:noProof/>
          <w:lang w:val="cs-CZ"/>
        </w:rPr>
        <w:t>post</w:t>
      </w:r>
      <w:r w:rsidRPr="00477F8F">
        <w:rPr>
          <w:noProof/>
          <w:lang w:val="cs-CZ"/>
        </w:rPr>
        <w:t>sekundárních školách</w:t>
      </w:r>
      <w:r w:rsidR="007560ED" w:rsidRPr="00477F8F">
        <w:rPr>
          <w:noProof/>
          <w:lang w:val="cs-CZ"/>
        </w:rPr>
        <w:t xml:space="preserve"> (1</w:t>
      </w:r>
      <w:r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>%).</w:t>
      </w:r>
    </w:p>
    <w:p w14:paraId="54D5A74A" w14:textId="5DC5EB25" w:rsidR="007560ED" w:rsidRPr="00477F8F" w:rsidRDefault="005A0EF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Ačkoli celkově klesá počet žáků, výdaje na poskytování speciálního vzdělávání rostou</w:t>
      </w:r>
      <w:r w:rsidR="00FE29D0" w:rsidRPr="00477F8F">
        <w:rPr>
          <w:noProof/>
          <w:lang w:val="cs-CZ"/>
        </w:rPr>
        <w:t>, neboť</w:t>
      </w:r>
      <w:r w:rsidRPr="00477F8F">
        <w:rPr>
          <w:noProof/>
          <w:lang w:val="cs-CZ"/>
        </w:rPr>
        <w:t xml:space="preserve"> se zvyšuje počet žáků, kterým je poskytována podpora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Výdaje </w:t>
      </w:r>
      <w:r w:rsidR="00FE29D0" w:rsidRPr="00477F8F">
        <w:rPr>
          <w:noProof/>
          <w:lang w:val="cs-CZ"/>
        </w:rPr>
        <w:t xml:space="preserve">na </w:t>
      </w:r>
      <w:r w:rsidRPr="00477F8F">
        <w:rPr>
          <w:noProof/>
          <w:lang w:val="cs-CZ"/>
        </w:rPr>
        <w:t>tyto účely vzrostly z </w:t>
      </w:r>
      <w:r w:rsidR="007560ED" w:rsidRPr="00477F8F">
        <w:rPr>
          <w:noProof/>
          <w:lang w:val="cs-CZ"/>
        </w:rPr>
        <w:t>5</w:t>
      </w:r>
      <w:r w:rsidRPr="00477F8F">
        <w:rPr>
          <w:noProof/>
          <w:lang w:val="cs-CZ"/>
        </w:rPr>
        <w:t>,</w:t>
      </w:r>
      <w:r w:rsidR="007560ED" w:rsidRPr="00477F8F">
        <w:rPr>
          <w:noProof/>
          <w:lang w:val="cs-CZ"/>
        </w:rPr>
        <w:t xml:space="preserve">6 </w:t>
      </w:r>
      <w:r w:rsidRPr="00477F8F">
        <w:rPr>
          <w:noProof/>
          <w:lang w:val="cs-CZ"/>
        </w:rPr>
        <w:t>miliard</w:t>
      </w:r>
      <w:r w:rsidR="007560ED" w:rsidRPr="00477F8F">
        <w:rPr>
          <w:noProof/>
          <w:lang w:val="cs-CZ"/>
        </w:rPr>
        <w:t xml:space="preserve"> PLN </w:t>
      </w:r>
      <w:r w:rsidRPr="00477F8F">
        <w:rPr>
          <w:noProof/>
          <w:lang w:val="cs-CZ"/>
        </w:rPr>
        <w:t xml:space="preserve">v roce </w:t>
      </w:r>
      <w:r w:rsidR="007560ED" w:rsidRPr="00477F8F">
        <w:rPr>
          <w:noProof/>
          <w:lang w:val="cs-CZ"/>
        </w:rPr>
        <w:t>2015 (</w:t>
      </w:r>
      <w:r w:rsidRPr="00477F8F">
        <w:rPr>
          <w:noProof/>
          <w:lang w:val="cs-CZ"/>
        </w:rPr>
        <w:t xml:space="preserve">celkový počet žáků </w:t>
      </w:r>
      <w:r w:rsidR="007560ED" w:rsidRPr="00477F8F">
        <w:rPr>
          <w:noProof/>
          <w:lang w:val="cs-CZ"/>
        </w:rPr>
        <w:t>6</w:t>
      </w:r>
      <w:r w:rsidRPr="00477F8F">
        <w:rPr>
          <w:noProof/>
          <w:lang w:val="cs-CZ"/>
        </w:rPr>
        <w:t>,</w:t>
      </w:r>
      <w:r w:rsidR="007560ED" w:rsidRPr="00477F8F">
        <w:rPr>
          <w:noProof/>
          <w:lang w:val="cs-CZ"/>
        </w:rPr>
        <w:t>4 mil</w:t>
      </w:r>
      <w:r w:rsidRPr="00477F8F">
        <w:rPr>
          <w:noProof/>
          <w:lang w:val="cs-CZ"/>
        </w:rPr>
        <w:t>ionu</w:t>
      </w:r>
      <w:r w:rsidR="007560ED" w:rsidRPr="00477F8F">
        <w:rPr>
          <w:noProof/>
          <w:lang w:val="cs-CZ"/>
        </w:rPr>
        <w:t xml:space="preserve">) </w:t>
      </w:r>
      <w:r w:rsidRPr="00477F8F">
        <w:rPr>
          <w:noProof/>
          <w:lang w:val="cs-CZ"/>
        </w:rPr>
        <w:t xml:space="preserve">na bezmála </w:t>
      </w:r>
      <w:r w:rsidR="007560ED" w:rsidRPr="00477F8F">
        <w:rPr>
          <w:noProof/>
          <w:lang w:val="cs-CZ"/>
        </w:rPr>
        <w:t xml:space="preserve">9 </w:t>
      </w:r>
      <w:r w:rsidRPr="00477F8F">
        <w:rPr>
          <w:noProof/>
          <w:lang w:val="cs-CZ"/>
        </w:rPr>
        <w:t xml:space="preserve">miliard </w:t>
      </w:r>
      <w:r w:rsidR="007560ED" w:rsidRPr="00477F8F">
        <w:rPr>
          <w:noProof/>
          <w:lang w:val="cs-CZ"/>
        </w:rPr>
        <w:t xml:space="preserve">PLN </w:t>
      </w:r>
      <w:r w:rsidRPr="00477F8F">
        <w:rPr>
          <w:noProof/>
          <w:lang w:val="cs-CZ"/>
        </w:rPr>
        <w:t xml:space="preserve">v roce </w:t>
      </w:r>
      <w:r w:rsidR="007560ED" w:rsidRPr="00477F8F">
        <w:rPr>
          <w:noProof/>
          <w:lang w:val="cs-CZ"/>
        </w:rPr>
        <w:t>2020 (</w:t>
      </w:r>
      <w:r w:rsidRPr="00477F8F">
        <w:rPr>
          <w:noProof/>
          <w:lang w:val="cs-CZ"/>
        </w:rPr>
        <w:t>celkový počet žáků 4,6 milionu</w:t>
      </w:r>
      <w:r w:rsidR="007560ED" w:rsidRPr="00477F8F">
        <w:rPr>
          <w:noProof/>
          <w:lang w:val="cs-CZ"/>
        </w:rPr>
        <w:t>).</w:t>
      </w:r>
    </w:p>
    <w:p w14:paraId="237F9D86" w14:textId="613640E4" w:rsidR="007560ED" w:rsidRPr="00477F8F" w:rsidRDefault="005A0EF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Ve světle výše uvedených dat je znepokojující, že </w:t>
      </w:r>
      <w:r w:rsidR="0021661C" w:rsidRPr="00477F8F">
        <w:rPr>
          <w:noProof/>
          <w:lang w:val="cs-CZ"/>
        </w:rPr>
        <w:t>míra úspěšnosti žáků ve speciálním vzdělávání je u odborných i maturitních závěrečných zkoušek ve srovnání s jejich vrstevníky nižší</w:t>
      </w:r>
      <w:r w:rsidR="007560ED" w:rsidRPr="00477F8F">
        <w:rPr>
          <w:noProof/>
          <w:lang w:val="cs-CZ"/>
        </w:rPr>
        <w:t xml:space="preserve">. </w:t>
      </w:r>
      <w:r w:rsidR="0021661C" w:rsidRPr="00477F8F">
        <w:rPr>
          <w:noProof/>
          <w:lang w:val="cs-CZ"/>
        </w:rPr>
        <w:t xml:space="preserve">Navzdory vysokým výdajům na jejich vzdělávání tito absolventi často nepokračují </w:t>
      </w:r>
      <w:r w:rsidR="00EB223F" w:rsidRPr="00477F8F">
        <w:rPr>
          <w:noProof/>
          <w:lang w:val="cs-CZ"/>
        </w:rPr>
        <w:t>ve</w:t>
      </w:r>
      <w:r w:rsidR="0021661C" w:rsidRPr="00477F8F">
        <w:rPr>
          <w:noProof/>
          <w:lang w:val="cs-CZ"/>
        </w:rPr>
        <w:t xml:space="preserve"> vzdělávání</w:t>
      </w:r>
      <w:r w:rsidR="00EB223F" w:rsidRPr="00477F8F">
        <w:rPr>
          <w:noProof/>
          <w:lang w:val="cs-CZ"/>
        </w:rPr>
        <w:t xml:space="preserve"> na vysokoškolské úrovni</w:t>
      </w:r>
      <w:r w:rsidR="0021661C" w:rsidRPr="00477F8F">
        <w:rPr>
          <w:noProof/>
          <w:lang w:val="cs-CZ"/>
        </w:rPr>
        <w:t xml:space="preserve"> ani nezískají dostatečn</w:t>
      </w:r>
      <w:r w:rsidR="00F239FF" w:rsidRPr="00477F8F">
        <w:rPr>
          <w:noProof/>
          <w:lang w:val="cs-CZ"/>
        </w:rPr>
        <w:t>é</w:t>
      </w:r>
      <w:r w:rsidR="0021661C" w:rsidRPr="00477F8F">
        <w:rPr>
          <w:noProof/>
          <w:lang w:val="cs-CZ"/>
        </w:rPr>
        <w:t xml:space="preserve"> odborn</w:t>
      </w:r>
      <w:r w:rsidR="00F239FF" w:rsidRPr="00477F8F">
        <w:rPr>
          <w:noProof/>
          <w:lang w:val="cs-CZ"/>
        </w:rPr>
        <w:t>é</w:t>
      </w:r>
      <w:r w:rsidR="0021661C" w:rsidRPr="00477F8F">
        <w:rPr>
          <w:noProof/>
          <w:lang w:val="cs-CZ"/>
        </w:rPr>
        <w:t xml:space="preserve"> </w:t>
      </w:r>
      <w:r w:rsidR="00F239FF" w:rsidRPr="00477F8F">
        <w:rPr>
          <w:noProof/>
          <w:lang w:val="cs-CZ"/>
        </w:rPr>
        <w:t>vzdělání</w:t>
      </w:r>
      <w:r w:rsidR="0021661C" w:rsidRPr="00477F8F">
        <w:rPr>
          <w:noProof/>
          <w:lang w:val="cs-CZ"/>
        </w:rPr>
        <w:t xml:space="preserve"> a bez oficiáln</w:t>
      </w:r>
      <w:r w:rsidR="00EB223F" w:rsidRPr="00477F8F">
        <w:rPr>
          <w:noProof/>
          <w:lang w:val="cs-CZ"/>
        </w:rPr>
        <w:t xml:space="preserve">ě uznávaných </w:t>
      </w:r>
      <w:r w:rsidR="0021661C" w:rsidRPr="00477F8F">
        <w:rPr>
          <w:noProof/>
          <w:lang w:val="cs-CZ"/>
        </w:rPr>
        <w:t>kv</w:t>
      </w:r>
      <w:r w:rsidR="007560ED" w:rsidRPr="00477F8F">
        <w:rPr>
          <w:noProof/>
          <w:lang w:val="cs-CZ"/>
        </w:rPr>
        <w:t>alifi</w:t>
      </w:r>
      <w:r w:rsidR="0021661C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a</w:t>
      </w:r>
      <w:r w:rsidR="0021661C" w:rsidRPr="00477F8F">
        <w:rPr>
          <w:noProof/>
          <w:lang w:val="cs-CZ"/>
        </w:rPr>
        <w:t>cí mají problémy se vstupem na trh práce</w:t>
      </w:r>
      <w:r w:rsidR="007560ED" w:rsidRPr="00477F8F">
        <w:rPr>
          <w:noProof/>
          <w:vertAlign w:val="superscript"/>
          <w:lang w:val="cs-CZ"/>
        </w:rPr>
        <w:footnoteReference w:id="3"/>
      </w:r>
      <w:r w:rsidR="007560ED" w:rsidRPr="00477F8F">
        <w:rPr>
          <w:noProof/>
          <w:lang w:val="cs-CZ"/>
        </w:rPr>
        <w:t xml:space="preserve">. </w:t>
      </w:r>
      <w:r w:rsidR="0021661C" w:rsidRPr="00477F8F">
        <w:rPr>
          <w:noProof/>
          <w:lang w:val="cs-CZ"/>
        </w:rPr>
        <w:t xml:space="preserve">Míra účasti osob s postižením je pod </w:t>
      </w:r>
      <w:r w:rsidR="007560ED" w:rsidRPr="00477F8F">
        <w:rPr>
          <w:noProof/>
          <w:lang w:val="cs-CZ"/>
        </w:rPr>
        <w:t>30</w:t>
      </w:r>
      <w:r w:rsidR="0021661C"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%, </w:t>
      </w:r>
      <w:r w:rsidR="0021661C" w:rsidRPr="00477F8F">
        <w:rPr>
          <w:noProof/>
          <w:lang w:val="cs-CZ"/>
        </w:rPr>
        <w:t>zatímco u osob bez postižení je nad</w:t>
      </w:r>
      <w:r w:rsidR="007560ED" w:rsidRPr="00477F8F">
        <w:rPr>
          <w:noProof/>
          <w:lang w:val="cs-CZ"/>
        </w:rPr>
        <w:t xml:space="preserve"> 80</w:t>
      </w:r>
      <w:r w:rsidR="0021661C"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>%</w:t>
      </w:r>
      <w:r w:rsidR="007560ED" w:rsidRPr="00477F8F">
        <w:rPr>
          <w:noProof/>
          <w:vertAlign w:val="superscript"/>
          <w:lang w:val="cs-CZ"/>
        </w:rPr>
        <w:footnoteReference w:id="4"/>
      </w:r>
      <w:r w:rsidR="007560ED" w:rsidRPr="00477F8F">
        <w:rPr>
          <w:noProof/>
          <w:lang w:val="cs-CZ"/>
        </w:rPr>
        <w:t>.</w:t>
      </w:r>
    </w:p>
    <w:p w14:paraId="0A4ECE32" w14:textId="77777777" w:rsidR="00EB223F" w:rsidRPr="00477F8F" w:rsidRDefault="00EB223F" w:rsidP="007560ED">
      <w:pPr>
        <w:pStyle w:val="Agency-body-text"/>
        <w:rPr>
          <w:noProof/>
          <w:lang w:val="cs-CZ"/>
        </w:rPr>
      </w:pPr>
    </w:p>
    <w:p w14:paraId="71CAD6C6" w14:textId="39617DB6" w:rsidR="007560ED" w:rsidRPr="00477F8F" w:rsidRDefault="007560ED" w:rsidP="007560ED">
      <w:pPr>
        <w:pStyle w:val="Agency-body-text"/>
        <w:rPr>
          <w:b/>
          <w:bCs/>
          <w:noProof/>
          <w:lang w:val="cs-CZ"/>
        </w:rPr>
      </w:pPr>
      <w:r w:rsidRPr="00477F8F">
        <w:rPr>
          <w:b/>
          <w:bCs/>
          <w:noProof/>
          <w:lang w:val="cs-CZ"/>
        </w:rPr>
        <w:t>Legislati</w:t>
      </w:r>
      <w:r w:rsidR="00F22427" w:rsidRPr="00477F8F">
        <w:rPr>
          <w:b/>
          <w:bCs/>
          <w:noProof/>
          <w:lang w:val="cs-CZ"/>
        </w:rPr>
        <w:t>va</w:t>
      </w:r>
    </w:p>
    <w:p w14:paraId="0D9E5382" w14:textId="5ABAF1BE" w:rsidR="007560ED" w:rsidRPr="00477F8F" w:rsidRDefault="009E61DA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Všichni žáci</w:t>
      </w:r>
      <w:r w:rsidR="002B4B6C" w:rsidRPr="00477F8F">
        <w:rPr>
          <w:noProof/>
          <w:lang w:val="cs-CZ"/>
        </w:rPr>
        <w:t xml:space="preserve"> v </w:t>
      </w:r>
      <w:r w:rsidR="007560ED" w:rsidRPr="00477F8F">
        <w:rPr>
          <w:noProof/>
          <w:lang w:val="cs-CZ"/>
        </w:rPr>
        <w:t>Pol</w:t>
      </w:r>
      <w:r w:rsidR="002B4B6C" w:rsidRPr="00477F8F">
        <w:rPr>
          <w:noProof/>
          <w:lang w:val="cs-CZ"/>
        </w:rPr>
        <w:t>sku m</w:t>
      </w:r>
      <w:r w:rsidRPr="00477F8F">
        <w:rPr>
          <w:noProof/>
          <w:lang w:val="cs-CZ"/>
        </w:rPr>
        <w:t>ají</w:t>
      </w:r>
      <w:r w:rsidR="002B4B6C" w:rsidRPr="00477F8F">
        <w:rPr>
          <w:noProof/>
          <w:lang w:val="cs-CZ"/>
        </w:rPr>
        <w:t xml:space="preserve"> právo </w:t>
      </w:r>
      <w:r w:rsidR="00EB223F" w:rsidRPr="00477F8F">
        <w:rPr>
          <w:noProof/>
          <w:lang w:val="cs-CZ"/>
        </w:rPr>
        <w:t>být vzděláván</w:t>
      </w:r>
      <w:r w:rsidRPr="00477F8F">
        <w:rPr>
          <w:noProof/>
          <w:lang w:val="cs-CZ"/>
        </w:rPr>
        <w:t>i</w:t>
      </w:r>
      <w:r w:rsidR="002B4B6C" w:rsidRPr="00477F8F">
        <w:rPr>
          <w:noProof/>
          <w:lang w:val="cs-CZ"/>
        </w:rPr>
        <w:t xml:space="preserve"> v souladu se svými i</w:t>
      </w:r>
      <w:r w:rsidR="007560ED" w:rsidRPr="00477F8F">
        <w:rPr>
          <w:noProof/>
          <w:lang w:val="cs-CZ"/>
        </w:rPr>
        <w:t>ndividu</w:t>
      </w:r>
      <w:r w:rsidR="002B4B6C" w:rsidRPr="00477F8F">
        <w:rPr>
          <w:noProof/>
          <w:lang w:val="cs-CZ"/>
        </w:rPr>
        <w:t xml:space="preserve">álními </w:t>
      </w:r>
      <w:r w:rsidR="00EB223F" w:rsidRPr="00477F8F">
        <w:rPr>
          <w:noProof/>
          <w:lang w:val="cs-CZ"/>
        </w:rPr>
        <w:t xml:space="preserve">vlohami </w:t>
      </w:r>
      <w:r w:rsidR="002B4B6C" w:rsidRPr="00477F8F">
        <w:rPr>
          <w:noProof/>
          <w:lang w:val="cs-CZ"/>
        </w:rPr>
        <w:t>a schopnostmi v kolektivu se spolužáky a co nejblíže svému domovu</w:t>
      </w:r>
      <w:r w:rsidR="007560ED" w:rsidRPr="00477F8F">
        <w:rPr>
          <w:noProof/>
          <w:lang w:val="cs-CZ"/>
        </w:rPr>
        <w:t xml:space="preserve">. </w:t>
      </w:r>
      <w:r w:rsidR="002B4B6C" w:rsidRPr="00477F8F">
        <w:rPr>
          <w:noProof/>
          <w:lang w:val="cs-CZ"/>
        </w:rPr>
        <w:t xml:space="preserve">Ustanovení zaručují právo na </w:t>
      </w:r>
      <w:r w:rsidR="007560ED" w:rsidRPr="00477F8F">
        <w:rPr>
          <w:noProof/>
          <w:lang w:val="cs-CZ"/>
        </w:rPr>
        <w:t>soci</w:t>
      </w:r>
      <w:r w:rsidR="002B4B6C" w:rsidRPr="00477F8F">
        <w:rPr>
          <w:noProof/>
          <w:lang w:val="cs-CZ"/>
        </w:rPr>
        <w:t xml:space="preserve">ální inkluzi a právo vyjádřit své názory na záležitosti týkající se vlastního vzdělávání a </w:t>
      </w:r>
      <w:r w:rsidR="00EB223F" w:rsidRPr="00477F8F">
        <w:rPr>
          <w:noProof/>
          <w:lang w:val="cs-CZ"/>
        </w:rPr>
        <w:t xml:space="preserve">nakládat s nimi </w:t>
      </w:r>
      <w:r w:rsidR="002B4B6C" w:rsidRPr="00477F8F">
        <w:rPr>
          <w:noProof/>
          <w:lang w:val="cs-CZ"/>
        </w:rPr>
        <w:t>s náležitou péčí v souladu s věkem a vyspělostí</w:t>
      </w:r>
      <w:r w:rsidR="007560ED" w:rsidRPr="00477F8F">
        <w:rPr>
          <w:noProof/>
          <w:lang w:val="cs-CZ"/>
        </w:rPr>
        <w:t>. T</w:t>
      </w:r>
      <w:r w:rsidR="002B4B6C" w:rsidRPr="00477F8F">
        <w:rPr>
          <w:noProof/>
          <w:lang w:val="cs-CZ"/>
        </w:rPr>
        <w:t>ato práva jsou zakotvena v Ústavě Polské re</w:t>
      </w:r>
      <w:r w:rsidR="007560ED" w:rsidRPr="00477F8F">
        <w:rPr>
          <w:noProof/>
          <w:lang w:val="cs-CZ"/>
        </w:rPr>
        <w:t>publi</w:t>
      </w:r>
      <w:r w:rsidR="002B4B6C" w:rsidRPr="00477F8F">
        <w:rPr>
          <w:noProof/>
          <w:lang w:val="cs-CZ"/>
        </w:rPr>
        <w:t>ky</w:t>
      </w:r>
      <w:r w:rsidR="007560ED" w:rsidRPr="00477F8F">
        <w:rPr>
          <w:noProof/>
          <w:lang w:val="cs-CZ"/>
        </w:rPr>
        <w:t xml:space="preserve">, </w:t>
      </w:r>
      <w:r w:rsidR="002B4B6C" w:rsidRPr="00477F8F">
        <w:rPr>
          <w:noProof/>
          <w:lang w:val="cs-CZ"/>
        </w:rPr>
        <w:t>Úmluvě o právech dítěte, Úmluvě o právech osob s</w:t>
      </w:r>
      <w:r w:rsidR="00EB223F" w:rsidRPr="00477F8F">
        <w:rPr>
          <w:noProof/>
          <w:lang w:val="cs-CZ"/>
        </w:rPr>
        <w:t xml:space="preserve">e zdravotním </w:t>
      </w:r>
      <w:r w:rsidR="002B4B6C" w:rsidRPr="00477F8F">
        <w:rPr>
          <w:noProof/>
          <w:lang w:val="cs-CZ"/>
        </w:rPr>
        <w:t xml:space="preserve">postižením a v zákoně o vzdělávání ze </w:t>
      </w:r>
      <w:r w:rsidR="007560ED" w:rsidRPr="00477F8F">
        <w:rPr>
          <w:noProof/>
          <w:lang w:val="cs-CZ"/>
        </w:rPr>
        <w:t>14</w:t>
      </w:r>
      <w:r w:rsidR="002B4B6C" w:rsidRPr="00477F8F">
        <w:rPr>
          <w:noProof/>
          <w:lang w:val="cs-CZ"/>
        </w:rPr>
        <w:t>. prosince</w:t>
      </w:r>
      <w:r w:rsidR="007560ED" w:rsidRPr="00477F8F">
        <w:rPr>
          <w:noProof/>
          <w:lang w:val="cs-CZ"/>
        </w:rPr>
        <w:t xml:space="preserve"> 2016.</w:t>
      </w:r>
    </w:p>
    <w:p w14:paraId="0DF65328" w14:textId="55F39FF3" w:rsidR="007560ED" w:rsidRPr="00477F8F" w:rsidRDefault="00AB4637" w:rsidP="0048437E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článku </w:t>
      </w:r>
      <w:r w:rsidR="007560ED" w:rsidRPr="00477F8F">
        <w:rPr>
          <w:noProof/>
          <w:lang w:val="cs-CZ"/>
        </w:rPr>
        <w:t xml:space="preserve">70 </w:t>
      </w:r>
      <w:r w:rsidRPr="00477F8F">
        <w:rPr>
          <w:noProof/>
          <w:lang w:val="cs-CZ"/>
        </w:rPr>
        <w:t>Ústavy Polské re</w:t>
      </w:r>
      <w:r w:rsidR="007560ED" w:rsidRPr="00477F8F">
        <w:rPr>
          <w:noProof/>
          <w:lang w:val="cs-CZ"/>
        </w:rPr>
        <w:t>publi</w:t>
      </w:r>
      <w:r w:rsidRPr="00477F8F">
        <w:rPr>
          <w:noProof/>
          <w:lang w:val="cs-CZ"/>
        </w:rPr>
        <w:t>ky z </w:t>
      </w:r>
      <w:r w:rsidR="007560ED" w:rsidRPr="00477F8F">
        <w:rPr>
          <w:noProof/>
          <w:lang w:val="cs-CZ"/>
        </w:rPr>
        <w:t>2</w:t>
      </w:r>
      <w:r w:rsidRPr="00477F8F">
        <w:rPr>
          <w:noProof/>
          <w:lang w:val="cs-CZ"/>
        </w:rPr>
        <w:t xml:space="preserve">. dubna </w:t>
      </w:r>
      <w:r w:rsidR="007560ED" w:rsidRPr="00477F8F">
        <w:rPr>
          <w:noProof/>
          <w:lang w:val="cs-CZ"/>
        </w:rPr>
        <w:t xml:space="preserve">1997 </w:t>
      </w:r>
      <w:r w:rsidRPr="00477F8F">
        <w:rPr>
          <w:noProof/>
          <w:lang w:val="cs-CZ"/>
        </w:rPr>
        <w:t>se praví, že „každý má právo na vzdělávání a orgány veřejné moci za</w:t>
      </w:r>
      <w:r w:rsidR="00EB223F" w:rsidRPr="00477F8F">
        <w:rPr>
          <w:noProof/>
          <w:lang w:val="cs-CZ"/>
        </w:rPr>
        <w:t>ruč</w:t>
      </w:r>
      <w:r w:rsidRPr="00477F8F">
        <w:rPr>
          <w:noProof/>
          <w:lang w:val="cs-CZ"/>
        </w:rPr>
        <w:t xml:space="preserve">í </w:t>
      </w:r>
      <w:r w:rsidR="00A7098F" w:rsidRPr="00477F8F">
        <w:rPr>
          <w:noProof/>
          <w:lang w:val="cs-CZ"/>
        </w:rPr>
        <w:t>všeobecný</w:t>
      </w:r>
      <w:r w:rsidRPr="00477F8F">
        <w:rPr>
          <w:noProof/>
          <w:lang w:val="cs-CZ"/>
        </w:rPr>
        <w:t xml:space="preserve"> a spravedlivý </w:t>
      </w:r>
      <w:r w:rsidR="00643743" w:rsidRPr="00477F8F">
        <w:rPr>
          <w:noProof/>
          <w:lang w:val="cs-CZ"/>
        </w:rPr>
        <w:t>přístup ke vzdělávání“</w:t>
      </w:r>
      <w:r w:rsidR="007560ED" w:rsidRPr="00477F8F">
        <w:rPr>
          <w:noProof/>
          <w:lang w:val="cs-CZ"/>
        </w:rPr>
        <w:t xml:space="preserve">. </w:t>
      </w:r>
      <w:r w:rsidR="00643743" w:rsidRPr="00477F8F">
        <w:rPr>
          <w:noProof/>
          <w:lang w:val="cs-CZ"/>
        </w:rPr>
        <w:t>V </w:t>
      </w:r>
      <w:r w:rsidR="007560ED" w:rsidRPr="00477F8F">
        <w:rPr>
          <w:noProof/>
          <w:lang w:val="cs-CZ"/>
        </w:rPr>
        <w:t>preamb</w:t>
      </w:r>
      <w:r w:rsidR="00643743" w:rsidRPr="00477F8F">
        <w:rPr>
          <w:noProof/>
          <w:lang w:val="cs-CZ"/>
        </w:rPr>
        <w:t>uli zákona o vzdělávání z </w:t>
      </w:r>
      <w:r w:rsidR="007560ED" w:rsidRPr="00477F8F">
        <w:rPr>
          <w:noProof/>
          <w:lang w:val="cs-CZ"/>
        </w:rPr>
        <w:t>14</w:t>
      </w:r>
      <w:r w:rsidR="00643743" w:rsidRPr="00477F8F">
        <w:rPr>
          <w:noProof/>
          <w:lang w:val="cs-CZ"/>
        </w:rPr>
        <w:t xml:space="preserve">. prosince </w:t>
      </w:r>
      <w:r w:rsidR="007560ED" w:rsidRPr="00477F8F">
        <w:rPr>
          <w:noProof/>
          <w:lang w:val="cs-CZ"/>
        </w:rPr>
        <w:t>2016</w:t>
      </w:r>
      <w:r w:rsidR="00643743" w:rsidRPr="00477F8F">
        <w:rPr>
          <w:noProof/>
          <w:lang w:val="cs-CZ"/>
        </w:rPr>
        <w:t xml:space="preserve"> se uvádí, že</w:t>
      </w:r>
      <w:r w:rsidR="007560ED" w:rsidRPr="00477F8F">
        <w:rPr>
          <w:noProof/>
          <w:lang w:val="cs-CZ"/>
        </w:rPr>
        <w:t xml:space="preserve"> </w:t>
      </w:r>
      <w:r w:rsidR="00643743" w:rsidRPr="00477F8F">
        <w:rPr>
          <w:noProof/>
          <w:lang w:val="cs-CZ"/>
        </w:rPr>
        <w:t xml:space="preserve">„škola by měla pro každé </w:t>
      </w:r>
      <w:r w:rsidR="00EB223F" w:rsidRPr="00477F8F">
        <w:rPr>
          <w:noProof/>
          <w:lang w:val="cs-CZ"/>
        </w:rPr>
        <w:t xml:space="preserve">dítě, žáka a studenta </w:t>
      </w:r>
      <w:r w:rsidR="00643743" w:rsidRPr="00477F8F">
        <w:rPr>
          <w:noProof/>
          <w:lang w:val="cs-CZ"/>
        </w:rPr>
        <w:t xml:space="preserve">zajistit nezbytné podmínky pro jeho rozvoj a připravit jej na plnění rodinných a občanských povinností na </w:t>
      </w:r>
      <w:r w:rsidR="00531AC2" w:rsidRPr="00477F8F">
        <w:rPr>
          <w:noProof/>
          <w:lang w:val="cs-CZ"/>
        </w:rPr>
        <w:t xml:space="preserve">základě </w:t>
      </w:r>
      <w:r w:rsidR="00643743" w:rsidRPr="00477F8F">
        <w:rPr>
          <w:noProof/>
          <w:lang w:val="cs-CZ"/>
        </w:rPr>
        <w:t xml:space="preserve">zásad </w:t>
      </w:r>
      <w:r w:rsidR="007560ED" w:rsidRPr="00477F8F">
        <w:rPr>
          <w:noProof/>
          <w:lang w:val="cs-CZ"/>
        </w:rPr>
        <w:t>solidarity, demo</w:t>
      </w:r>
      <w:r w:rsidR="00643743" w:rsidRPr="00477F8F">
        <w:rPr>
          <w:noProof/>
          <w:lang w:val="cs-CZ"/>
        </w:rPr>
        <w:t xml:space="preserve">kracie, </w:t>
      </w:r>
      <w:r w:rsidR="007560ED" w:rsidRPr="00477F8F">
        <w:rPr>
          <w:noProof/>
          <w:lang w:val="cs-CZ"/>
        </w:rPr>
        <w:t xml:space="preserve">tolerance, </w:t>
      </w:r>
      <w:r w:rsidR="00643743" w:rsidRPr="00477F8F">
        <w:rPr>
          <w:noProof/>
          <w:lang w:val="cs-CZ"/>
        </w:rPr>
        <w:t>spravedlnosti a svobody“.</w:t>
      </w:r>
      <w:r w:rsidR="007560ED" w:rsidRPr="00477F8F">
        <w:rPr>
          <w:noProof/>
          <w:lang w:val="cs-CZ"/>
        </w:rPr>
        <w:t xml:space="preserve"> </w:t>
      </w:r>
      <w:r w:rsidR="00643743" w:rsidRPr="00477F8F">
        <w:rPr>
          <w:noProof/>
          <w:lang w:val="cs-CZ"/>
        </w:rPr>
        <w:t xml:space="preserve">Článek </w:t>
      </w:r>
      <w:r w:rsidR="007560ED" w:rsidRPr="00477F8F">
        <w:rPr>
          <w:noProof/>
          <w:lang w:val="cs-CZ"/>
        </w:rPr>
        <w:t xml:space="preserve">1 </w:t>
      </w:r>
      <w:r w:rsidR="00643743" w:rsidRPr="00477F8F">
        <w:rPr>
          <w:noProof/>
          <w:lang w:val="cs-CZ"/>
        </w:rPr>
        <w:t xml:space="preserve">tohoto zákona uvádí, že vzdělávací systém v Polsku </w:t>
      </w:r>
      <w:r w:rsidR="00E1013B" w:rsidRPr="00477F8F">
        <w:rPr>
          <w:noProof/>
          <w:lang w:val="cs-CZ"/>
        </w:rPr>
        <w:t>mj.</w:t>
      </w:r>
      <w:r w:rsidR="00643743" w:rsidRPr="00477F8F">
        <w:rPr>
          <w:noProof/>
          <w:lang w:val="cs-CZ"/>
        </w:rPr>
        <w:t xml:space="preserve"> zaručuje úpravu obsahu, </w:t>
      </w:r>
      <w:r w:rsidR="007560ED" w:rsidRPr="00477F8F">
        <w:rPr>
          <w:noProof/>
          <w:lang w:val="cs-CZ"/>
        </w:rPr>
        <w:t>metod</w:t>
      </w:r>
      <w:r w:rsidR="00643743" w:rsidRPr="00477F8F">
        <w:rPr>
          <w:noProof/>
          <w:lang w:val="cs-CZ"/>
        </w:rPr>
        <w:t xml:space="preserve"> a </w:t>
      </w:r>
      <w:r w:rsidR="007560ED" w:rsidRPr="00477F8F">
        <w:rPr>
          <w:noProof/>
          <w:lang w:val="cs-CZ"/>
        </w:rPr>
        <w:t>organi</w:t>
      </w:r>
      <w:r w:rsidR="00643743" w:rsidRPr="00477F8F">
        <w:rPr>
          <w:noProof/>
          <w:lang w:val="cs-CZ"/>
        </w:rPr>
        <w:t xml:space="preserve">zace výuky duševním a tělesným schopnostem </w:t>
      </w:r>
      <w:r w:rsidR="00E1013B" w:rsidRPr="00477F8F">
        <w:rPr>
          <w:noProof/>
          <w:lang w:val="cs-CZ"/>
        </w:rPr>
        <w:t xml:space="preserve">dětí, </w:t>
      </w:r>
      <w:r w:rsidR="00643743" w:rsidRPr="00477F8F">
        <w:rPr>
          <w:noProof/>
          <w:lang w:val="cs-CZ"/>
        </w:rPr>
        <w:t xml:space="preserve">žáků </w:t>
      </w:r>
      <w:r w:rsidR="00E1013B" w:rsidRPr="00477F8F">
        <w:rPr>
          <w:noProof/>
          <w:lang w:val="cs-CZ"/>
        </w:rPr>
        <w:t xml:space="preserve">a studentů </w:t>
      </w:r>
      <w:r w:rsidR="00643743" w:rsidRPr="00477F8F">
        <w:rPr>
          <w:noProof/>
          <w:lang w:val="cs-CZ"/>
        </w:rPr>
        <w:t xml:space="preserve">a zároveň možnost využívat </w:t>
      </w:r>
      <w:r w:rsidR="007560ED" w:rsidRPr="00477F8F">
        <w:rPr>
          <w:noProof/>
          <w:lang w:val="cs-CZ"/>
        </w:rPr>
        <w:t>pedagogic</w:t>
      </w:r>
      <w:r w:rsidR="00643743" w:rsidRPr="00477F8F">
        <w:rPr>
          <w:noProof/>
          <w:lang w:val="cs-CZ"/>
        </w:rPr>
        <w:t>k</w:t>
      </w:r>
      <w:r w:rsidR="00E1013B" w:rsidRPr="00477F8F">
        <w:rPr>
          <w:noProof/>
          <w:lang w:val="cs-CZ"/>
        </w:rPr>
        <w:t xml:space="preserve">o-psychologickou </w:t>
      </w:r>
      <w:r w:rsidR="00643743" w:rsidRPr="00477F8F">
        <w:rPr>
          <w:noProof/>
          <w:lang w:val="cs-CZ"/>
        </w:rPr>
        <w:t>podporu a speciální formy výuky.</w:t>
      </w:r>
      <w:r w:rsidR="007560ED" w:rsidRPr="00477F8F">
        <w:rPr>
          <w:noProof/>
          <w:lang w:val="cs-CZ"/>
        </w:rPr>
        <w:t xml:space="preserve"> </w:t>
      </w:r>
      <w:r w:rsidR="000A189C" w:rsidRPr="00477F8F">
        <w:rPr>
          <w:noProof/>
          <w:lang w:val="cs-CZ"/>
        </w:rPr>
        <w:t xml:space="preserve">Děti a mladí lidé s postižením, se sociálním znevýhodněním a ohrožení sociálním znevýhodněním se mohou vzdělávat ve všech </w:t>
      </w:r>
      <w:r w:rsidR="007560ED" w:rsidRPr="00477F8F">
        <w:rPr>
          <w:noProof/>
          <w:lang w:val="cs-CZ"/>
        </w:rPr>
        <w:t>type</w:t>
      </w:r>
      <w:r w:rsidR="000A189C" w:rsidRPr="00477F8F">
        <w:rPr>
          <w:noProof/>
          <w:lang w:val="cs-CZ"/>
        </w:rPr>
        <w:t xml:space="preserve">ch škol v souladu s potřebami </w:t>
      </w:r>
      <w:r w:rsidR="00531AC2" w:rsidRPr="00477F8F">
        <w:rPr>
          <w:noProof/>
          <w:lang w:val="cs-CZ"/>
        </w:rPr>
        <w:t>svého</w:t>
      </w:r>
      <w:r w:rsidR="00E1013B" w:rsidRPr="00477F8F">
        <w:rPr>
          <w:noProof/>
          <w:lang w:val="cs-CZ"/>
        </w:rPr>
        <w:t xml:space="preserve"> </w:t>
      </w:r>
      <w:r w:rsidR="000A189C" w:rsidRPr="00477F8F">
        <w:rPr>
          <w:noProof/>
          <w:lang w:val="cs-CZ"/>
        </w:rPr>
        <w:t xml:space="preserve">individuálního rozvoje a </w:t>
      </w:r>
      <w:r w:rsidR="00531AC2" w:rsidRPr="00477F8F">
        <w:rPr>
          <w:noProof/>
          <w:lang w:val="cs-CZ"/>
        </w:rPr>
        <w:t>se svými</w:t>
      </w:r>
      <w:r w:rsidR="00E1013B" w:rsidRPr="00477F8F">
        <w:rPr>
          <w:noProof/>
          <w:lang w:val="cs-CZ"/>
        </w:rPr>
        <w:t xml:space="preserve"> </w:t>
      </w:r>
      <w:r w:rsidR="000A189C" w:rsidRPr="00477F8F">
        <w:rPr>
          <w:noProof/>
          <w:lang w:val="cs-CZ"/>
        </w:rPr>
        <w:t xml:space="preserve">vzdělávacími potřebami a </w:t>
      </w:r>
      <w:r w:rsidR="00E1013B" w:rsidRPr="00477F8F">
        <w:rPr>
          <w:noProof/>
          <w:lang w:val="cs-CZ"/>
        </w:rPr>
        <w:t>vlohami</w:t>
      </w:r>
      <w:r w:rsidR="007560ED" w:rsidRPr="00477F8F">
        <w:rPr>
          <w:noProof/>
          <w:lang w:val="cs-CZ"/>
        </w:rPr>
        <w:t xml:space="preserve">. </w:t>
      </w:r>
      <w:r w:rsidR="00823A39" w:rsidRPr="00477F8F">
        <w:rPr>
          <w:noProof/>
          <w:lang w:val="cs-CZ"/>
        </w:rPr>
        <w:t xml:space="preserve">Zákon o vzdělávání ukládá </w:t>
      </w:r>
      <w:r w:rsidR="00E1013B" w:rsidRPr="00477F8F">
        <w:rPr>
          <w:noProof/>
          <w:lang w:val="cs-CZ"/>
        </w:rPr>
        <w:t>předškolním zařízením</w:t>
      </w:r>
      <w:r w:rsidR="00823A39" w:rsidRPr="00477F8F">
        <w:rPr>
          <w:noProof/>
          <w:lang w:val="cs-CZ"/>
        </w:rPr>
        <w:t xml:space="preserve">, školám a dalším zařízením </w:t>
      </w:r>
      <w:r w:rsidR="00531AC2" w:rsidRPr="00477F8F">
        <w:rPr>
          <w:noProof/>
          <w:lang w:val="cs-CZ"/>
        </w:rPr>
        <w:t xml:space="preserve">povinnost </w:t>
      </w:r>
      <w:r w:rsidR="007560ED" w:rsidRPr="00477F8F">
        <w:rPr>
          <w:noProof/>
          <w:lang w:val="cs-CZ"/>
        </w:rPr>
        <w:t>individualiz</w:t>
      </w:r>
      <w:r w:rsidR="00823A39" w:rsidRPr="00477F8F">
        <w:rPr>
          <w:noProof/>
          <w:lang w:val="cs-CZ"/>
        </w:rPr>
        <w:t xml:space="preserve">ovat </w:t>
      </w:r>
      <w:r w:rsidR="007560ED" w:rsidRPr="00477F8F">
        <w:rPr>
          <w:noProof/>
          <w:lang w:val="cs-CZ"/>
        </w:rPr>
        <w:t xml:space="preserve">proces </w:t>
      </w:r>
      <w:r w:rsidR="00823A39" w:rsidRPr="00477F8F">
        <w:rPr>
          <w:noProof/>
          <w:lang w:val="cs-CZ"/>
        </w:rPr>
        <w:t xml:space="preserve">vzdělávání každého </w:t>
      </w:r>
      <w:r w:rsidR="00531AC2" w:rsidRPr="00477F8F">
        <w:rPr>
          <w:noProof/>
          <w:lang w:val="cs-CZ"/>
        </w:rPr>
        <w:t xml:space="preserve">dítěte, </w:t>
      </w:r>
      <w:r w:rsidR="00823A39" w:rsidRPr="00477F8F">
        <w:rPr>
          <w:noProof/>
          <w:lang w:val="cs-CZ"/>
        </w:rPr>
        <w:t>žáka</w:t>
      </w:r>
      <w:r w:rsidR="00531AC2" w:rsidRPr="00477F8F">
        <w:rPr>
          <w:noProof/>
          <w:lang w:val="cs-CZ"/>
        </w:rPr>
        <w:t xml:space="preserve"> a studenta</w:t>
      </w:r>
      <w:r w:rsidR="007560ED" w:rsidRPr="00477F8F">
        <w:rPr>
          <w:noProof/>
          <w:lang w:val="cs-CZ"/>
        </w:rPr>
        <w:t xml:space="preserve">, </w:t>
      </w:r>
      <w:r w:rsidR="004D727B" w:rsidRPr="00477F8F">
        <w:rPr>
          <w:noProof/>
          <w:lang w:val="cs-CZ"/>
        </w:rPr>
        <w:t xml:space="preserve">uznat jeho </w:t>
      </w:r>
      <w:r w:rsidR="00531AC2" w:rsidRPr="00477F8F">
        <w:rPr>
          <w:noProof/>
          <w:lang w:val="cs-CZ"/>
        </w:rPr>
        <w:t xml:space="preserve">potřeby </w:t>
      </w:r>
      <w:r w:rsidR="004D727B" w:rsidRPr="00477F8F">
        <w:rPr>
          <w:noProof/>
          <w:lang w:val="cs-CZ"/>
        </w:rPr>
        <w:t>rozv</w:t>
      </w:r>
      <w:r w:rsidR="00531AC2" w:rsidRPr="00477F8F">
        <w:rPr>
          <w:noProof/>
          <w:lang w:val="cs-CZ"/>
        </w:rPr>
        <w:t>oje</w:t>
      </w:r>
      <w:r w:rsidR="004D727B" w:rsidRPr="00477F8F">
        <w:rPr>
          <w:noProof/>
          <w:lang w:val="cs-CZ"/>
        </w:rPr>
        <w:t xml:space="preserve"> a vzdělávací potřeby a poskyt</w:t>
      </w:r>
      <w:r w:rsidR="00531AC2" w:rsidRPr="00477F8F">
        <w:rPr>
          <w:noProof/>
          <w:lang w:val="cs-CZ"/>
        </w:rPr>
        <w:t>ovat</w:t>
      </w:r>
      <w:r w:rsidR="004D727B" w:rsidRPr="00477F8F">
        <w:rPr>
          <w:noProof/>
          <w:lang w:val="cs-CZ"/>
        </w:rPr>
        <w:t xml:space="preserve"> </w:t>
      </w:r>
      <w:r w:rsidR="00531AC2" w:rsidRPr="00477F8F">
        <w:rPr>
          <w:noProof/>
          <w:lang w:val="cs-CZ"/>
        </w:rPr>
        <w:t xml:space="preserve">mu </w:t>
      </w:r>
      <w:r w:rsidR="004D727B" w:rsidRPr="00477F8F">
        <w:rPr>
          <w:noProof/>
          <w:lang w:val="cs-CZ"/>
        </w:rPr>
        <w:t>pedagogicko</w:t>
      </w:r>
      <w:r w:rsidR="00E1013B" w:rsidRPr="00477F8F">
        <w:rPr>
          <w:noProof/>
          <w:lang w:val="cs-CZ"/>
        </w:rPr>
        <w:t>-psychologickou</w:t>
      </w:r>
      <w:r w:rsidR="004D727B" w:rsidRPr="00477F8F">
        <w:rPr>
          <w:noProof/>
          <w:lang w:val="cs-CZ"/>
        </w:rPr>
        <w:t xml:space="preserve"> podporu</w:t>
      </w:r>
      <w:r w:rsidR="007560ED" w:rsidRPr="00477F8F">
        <w:rPr>
          <w:noProof/>
          <w:lang w:val="cs-CZ"/>
        </w:rPr>
        <w:t>.</w:t>
      </w:r>
      <w:r w:rsidR="00426578" w:rsidRPr="00477F8F">
        <w:rPr>
          <w:noProof/>
          <w:lang w:val="cs-CZ"/>
        </w:rPr>
        <w:t xml:space="preserve"> V různých </w:t>
      </w:r>
      <w:r w:rsidR="006A031E" w:rsidRPr="00477F8F">
        <w:rPr>
          <w:noProof/>
          <w:lang w:val="cs-CZ"/>
        </w:rPr>
        <w:t>nařízení</w:t>
      </w:r>
      <w:r w:rsidR="00426578" w:rsidRPr="00477F8F">
        <w:rPr>
          <w:noProof/>
          <w:lang w:val="cs-CZ"/>
        </w:rPr>
        <w:t xml:space="preserve">ch se specifikuje </w:t>
      </w:r>
      <w:r w:rsidR="00C71811" w:rsidRPr="00477F8F">
        <w:rPr>
          <w:noProof/>
          <w:lang w:val="cs-CZ"/>
        </w:rPr>
        <w:t>řad</w:t>
      </w:r>
      <w:r w:rsidR="00426578" w:rsidRPr="00477F8F">
        <w:rPr>
          <w:noProof/>
          <w:lang w:val="cs-CZ"/>
        </w:rPr>
        <w:t>a</w:t>
      </w:r>
      <w:r w:rsidR="00C71811" w:rsidRPr="00477F8F">
        <w:rPr>
          <w:noProof/>
          <w:lang w:val="cs-CZ"/>
        </w:rPr>
        <w:t xml:space="preserve"> podpůrných nástrojů</w:t>
      </w:r>
      <w:r w:rsidR="007560ED" w:rsidRPr="00477F8F">
        <w:rPr>
          <w:noProof/>
          <w:lang w:val="cs-CZ"/>
        </w:rPr>
        <w:t xml:space="preserve">, </w:t>
      </w:r>
      <w:r w:rsidR="00C71811" w:rsidRPr="00477F8F">
        <w:rPr>
          <w:noProof/>
          <w:lang w:val="cs-CZ"/>
        </w:rPr>
        <w:t xml:space="preserve">které se ve většině případů </w:t>
      </w:r>
      <w:r w:rsidR="0048437E" w:rsidRPr="00477F8F">
        <w:rPr>
          <w:noProof/>
          <w:lang w:val="cs-CZ"/>
        </w:rPr>
        <w:t>o</w:t>
      </w:r>
      <w:r w:rsidR="00531AC2" w:rsidRPr="00477F8F">
        <w:rPr>
          <w:noProof/>
          <w:lang w:val="cs-CZ"/>
        </w:rPr>
        <w:t>dkazují na dopady cílené</w:t>
      </w:r>
      <w:r w:rsidR="00E1013B" w:rsidRPr="00477F8F">
        <w:rPr>
          <w:noProof/>
          <w:lang w:val="cs-CZ"/>
        </w:rPr>
        <w:t xml:space="preserve"> </w:t>
      </w:r>
      <w:r w:rsidR="0048437E" w:rsidRPr="00477F8F">
        <w:rPr>
          <w:noProof/>
          <w:lang w:val="cs-CZ"/>
        </w:rPr>
        <w:t xml:space="preserve">přímo na </w:t>
      </w:r>
      <w:r w:rsidR="00531AC2" w:rsidRPr="00477F8F">
        <w:rPr>
          <w:noProof/>
          <w:lang w:val="cs-CZ"/>
        </w:rPr>
        <w:t xml:space="preserve">děti, žáky a studenty </w:t>
      </w:r>
      <w:r w:rsidR="0048437E" w:rsidRPr="00477F8F">
        <w:rPr>
          <w:noProof/>
          <w:lang w:val="cs-CZ"/>
        </w:rPr>
        <w:t xml:space="preserve">a často vyžadují uznání </w:t>
      </w:r>
      <w:r w:rsidR="007560ED" w:rsidRPr="00477F8F">
        <w:rPr>
          <w:noProof/>
          <w:lang w:val="cs-CZ"/>
        </w:rPr>
        <w:t>specific</w:t>
      </w:r>
      <w:r w:rsidR="0048437E" w:rsidRPr="00477F8F">
        <w:rPr>
          <w:noProof/>
          <w:lang w:val="cs-CZ"/>
        </w:rPr>
        <w:t xml:space="preserve">kého typu postižení nebo poruchy potvrzené oficiálním dokumentem, </w:t>
      </w:r>
      <w:r w:rsidR="00531AC2" w:rsidRPr="00477F8F">
        <w:rPr>
          <w:noProof/>
          <w:lang w:val="cs-CZ"/>
        </w:rPr>
        <w:t>což</w:t>
      </w:r>
      <w:r w:rsidR="00B70B03" w:rsidRPr="00477F8F">
        <w:rPr>
          <w:noProof/>
          <w:lang w:val="cs-CZ"/>
        </w:rPr>
        <w:t xml:space="preserve"> </w:t>
      </w:r>
      <w:r w:rsidR="0048437E" w:rsidRPr="00477F8F">
        <w:rPr>
          <w:noProof/>
          <w:lang w:val="cs-CZ"/>
        </w:rPr>
        <w:t>ško</w:t>
      </w:r>
      <w:r w:rsidR="00B70B03" w:rsidRPr="00477F8F">
        <w:rPr>
          <w:noProof/>
          <w:lang w:val="cs-CZ"/>
        </w:rPr>
        <w:t>le umožňuje</w:t>
      </w:r>
      <w:r w:rsidR="0048437E" w:rsidRPr="00477F8F">
        <w:rPr>
          <w:noProof/>
          <w:lang w:val="cs-CZ"/>
        </w:rPr>
        <w:t xml:space="preserve"> začít poskytovat podporu</w:t>
      </w:r>
      <w:r w:rsidR="007560ED" w:rsidRPr="00477F8F">
        <w:rPr>
          <w:noProof/>
          <w:lang w:val="cs-CZ"/>
        </w:rPr>
        <w:t xml:space="preserve"> (</w:t>
      </w:r>
      <w:r w:rsidR="00B70B03" w:rsidRPr="00477F8F">
        <w:rPr>
          <w:noProof/>
          <w:lang w:val="cs-CZ"/>
        </w:rPr>
        <w:t>na základě stanoviska nebo rozhodnutí</w:t>
      </w:r>
      <w:r w:rsidR="007560ED" w:rsidRPr="00477F8F">
        <w:rPr>
          <w:noProof/>
          <w:lang w:val="cs-CZ"/>
        </w:rPr>
        <w:t xml:space="preserve">). </w:t>
      </w:r>
      <w:r w:rsidR="00B70B03" w:rsidRPr="00477F8F">
        <w:rPr>
          <w:noProof/>
          <w:lang w:val="cs-CZ"/>
        </w:rPr>
        <w:t>L</w:t>
      </w:r>
      <w:r w:rsidR="007560ED" w:rsidRPr="00477F8F">
        <w:rPr>
          <w:noProof/>
          <w:lang w:val="cs-CZ"/>
        </w:rPr>
        <w:t>egislati</w:t>
      </w:r>
      <w:r w:rsidR="00B70B03" w:rsidRPr="00477F8F">
        <w:rPr>
          <w:noProof/>
          <w:lang w:val="cs-CZ"/>
        </w:rPr>
        <w:t>va nevymezuje pojem</w:t>
      </w:r>
      <w:r w:rsidR="007560ED" w:rsidRPr="00477F8F">
        <w:rPr>
          <w:noProof/>
          <w:lang w:val="cs-CZ"/>
        </w:rPr>
        <w:t xml:space="preserve"> </w:t>
      </w:r>
      <w:r w:rsidR="00B70B03" w:rsidRPr="00477F8F">
        <w:rPr>
          <w:noProof/>
          <w:lang w:val="cs-CZ"/>
        </w:rPr>
        <w:t>„</w:t>
      </w:r>
      <w:r w:rsidR="007560ED" w:rsidRPr="00477F8F">
        <w:rPr>
          <w:noProof/>
          <w:lang w:val="cs-CZ"/>
        </w:rPr>
        <w:t>in</w:t>
      </w:r>
      <w:r w:rsidR="00B70B03" w:rsidRPr="00477F8F">
        <w:rPr>
          <w:noProof/>
          <w:lang w:val="cs-CZ"/>
        </w:rPr>
        <w:t xml:space="preserve">kluzivní vzdělávání“ ani neuvádí </w:t>
      </w:r>
      <w:r w:rsidR="007560ED" w:rsidRPr="00477F8F">
        <w:rPr>
          <w:noProof/>
          <w:lang w:val="cs-CZ"/>
        </w:rPr>
        <w:t>standard</w:t>
      </w:r>
      <w:r w:rsidR="00B70B03" w:rsidRPr="00477F8F">
        <w:rPr>
          <w:noProof/>
          <w:lang w:val="cs-CZ"/>
        </w:rPr>
        <w:t>y, jejichž naplňování by se zaměřovalo na poskytování kv</w:t>
      </w:r>
      <w:r w:rsidR="007560ED" w:rsidRPr="00477F8F">
        <w:rPr>
          <w:noProof/>
          <w:lang w:val="cs-CZ"/>
        </w:rPr>
        <w:t>alit</w:t>
      </w:r>
      <w:r w:rsidR="00B70B03" w:rsidRPr="00477F8F">
        <w:rPr>
          <w:noProof/>
          <w:lang w:val="cs-CZ"/>
        </w:rPr>
        <w:t xml:space="preserve">ního </w:t>
      </w:r>
      <w:r w:rsidR="007560ED" w:rsidRPr="00477F8F">
        <w:rPr>
          <w:noProof/>
          <w:lang w:val="cs-CZ"/>
        </w:rPr>
        <w:t>in</w:t>
      </w:r>
      <w:r w:rsidR="00B70B03" w:rsidRPr="00477F8F">
        <w:rPr>
          <w:noProof/>
          <w:lang w:val="cs-CZ"/>
        </w:rPr>
        <w:t>kluzivního vzdělávání v každodenní praxi v </w:t>
      </w:r>
      <w:r w:rsidR="00E1013B" w:rsidRPr="00477F8F">
        <w:rPr>
          <w:noProof/>
          <w:lang w:val="cs-CZ"/>
        </w:rPr>
        <w:t>předškolních zařízeních</w:t>
      </w:r>
      <w:r w:rsidR="00B70B03" w:rsidRPr="00477F8F">
        <w:rPr>
          <w:noProof/>
          <w:lang w:val="cs-CZ"/>
        </w:rPr>
        <w:t xml:space="preserve">, školách a </w:t>
      </w:r>
      <w:r w:rsidR="00E1013B" w:rsidRPr="00477F8F">
        <w:rPr>
          <w:noProof/>
          <w:lang w:val="cs-CZ"/>
        </w:rPr>
        <w:t xml:space="preserve">dalších </w:t>
      </w:r>
      <w:r w:rsidR="00B70B03" w:rsidRPr="00477F8F">
        <w:rPr>
          <w:noProof/>
          <w:lang w:val="cs-CZ"/>
        </w:rPr>
        <w:t xml:space="preserve">zařízeních, ani ukazatele pro </w:t>
      </w:r>
      <w:r w:rsidR="007560ED" w:rsidRPr="00477F8F">
        <w:rPr>
          <w:noProof/>
          <w:lang w:val="cs-CZ"/>
        </w:rPr>
        <w:t>monitor</w:t>
      </w:r>
      <w:r w:rsidR="00B70B03" w:rsidRPr="00477F8F">
        <w:rPr>
          <w:noProof/>
          <w:lang w:val="cs-CZ"/>
        </w:rPr>
        <w:t>ování činností v této oblasti</w:t>
      </w:r>
      <w:r w:rsidR="007560ED" w:rsidRPr="00477F8F">
        <w:rPr>
          <w:noProof/>
          <w:lang w:val="cs-CZ"/>
        </w:rPr>
        <w:t>.</w:t>
      </w:r>
    </w:p>
    <w:p w14:paraId="3DE0F076" w14:textId="0B089501" w:rsidR="007560ED" w:rsidRPr="00477F8F" w:rsidRDefault="00B70B0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Výše finančních prostředků poskytovaná z celkové dotace na vzděláv</w:t>
      </w:r>
      <w:r w:rsidR="00531AC2" w:rsidRPr="00477F8F">
        <w:rPr>
          <w:noProof/>
          <w:lang w:val="cs-CZ"/>
        </w:rPr>
        <w:t>ání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na základě posouzení potřeby</w:t>
      </w:r>
      <w:r w:rsidR="007560ED" w:rsidRPr="00477F8F">
        <w:rPr>
          <w:noProof/>
          <w:lang w:val="cs-CZ"/>
        </w:rPr>
        <w:t xml:space="preserve"> speci</w:t>
      </w:r>
      <w:r w:rsidRPr="00477F8F">
        <w:rPr>
          <w:noProof/>
          <w:lang w:val="cs-CZ"/>
        </w:rPr>
        <w:t xml:space="preserve">álního vzdělávání záleží na </w:t>
      </w:r>
      <w:r w:rsidR="007560ED" w:rsidRPr="00477F8F">
        <w:rPr>
          <w:noProof/>
          <w:lang w:val="cs-CZ"/>
        </w:rPr>
        <w:t>typ</w:t>
      </w:r>
      <w:r w:rsidRPr="00477F8F">
        <w:rPr>
          <w:noProof/>
          <w:lang w:val="cs-CZ"/>
        </w:rPr>
        <w:t>u postižení</w:t>
      </w:r>
      <w:r w:rsidR="007560ED" w:rsidRPr="00477F8F">
        <w:rPr>
          <w:noProof/>
          <w:lang w:val="cs-CZ"/>
        </w:rPr>
        <w:t xml:space="preserve">, </w:t>
      </w:r>
      <w:r w:rsidR="00FF0992" w:rsidRPr="00477F8F">
        <w:rPr>
          <w:noProof/>
          <w:lang w:val="cs-CZ"/>
        </w:rPr>
        <w:t>zjištěném sociálním znevýhodnění nebo ohrožení sociálním znevýhodněním</w:t>
      </w:r>
      <w:r w:rsidR="007560ED" w:rsidRPr="00477F8F">
        <w:rPr>
          <w:noProof/>
          <w:lang w:val="cs-CZ"/>
        </w:rPr>
        <w:t>, a</w:t>
      </w:r>
      <w:r w:rsidR="00FF0992" w:rsidRPr="00477F8F">
        <w:rPr>
          <w:noProof/>
          <w:lang w:val="cs-CZ"/>
        </w:rPr>
        <w:t xml:space="preserve"> nikoli na míře podpory, která je zapotřebí na základě toho, jak </w:t>
      </w:r>
      <w:r w:rsidR="00E1013B" w:rsidRPr="00477F8F">
        <w:rPr>
          <w:noProof/>
          <w:lang w:val="cs-CZ"/>
        </w:rPr>
        <w:t>dokážou</w:t>
      </w:r>
      <w:r w:rsidR="00FF0992" w:rsidRPr="00477F8F">
        <w:rPr>
          <w:noProof/>
          <w:lang w:val="cs-CZ"/>
        </w:rPr>
        <w:t xml:space="preserve"> děti/žáci </w:t>
      </w:r>
      <w:r w:rsidR="00E1013B" w:rsidRPr="00477F8F">
        <w:rPr>
          <w:noProof/>
          <w:lang w:val="cs-CZ"/>
        </w:rPr>
        <w:t>fungovat</w:t>
      </w:r>
      <w:r w:rsidR="007560ED" w:rsidRPr="00477F8F">
        <w:rPr>
          <w:noProof/>
          <w:lang w:val="cs-CZ"/>
        </w:rPr>
        <w:t xml:space="preserve">, </w:t>
      </w:r>
      <w:r w:rsidR="00FF0992" w:rsidRPr="00477F8F">
        <w:rPr>
          <w:noProof/>
          <w:lang w:val="cs-CZ"/>
        </w:rPr>
        <w:t>což mnohdy vede k neefektivnímu přidělování a vynakládání finančních prostředků</w:t>
      </w:r>
      <w:r w:rsidR="007560ED" w:rsidRPr="00477F8F">
        <w:rPr>
          <w:noProof/>
          <w:lang w:val="cs-CZ"/>
        </w:rPr>
        <w:t>.</w:t>
      </w:r>
    </w:p>
    <w:p w14:paraId="7975AAEB" w14:textId="64D73EC3" w:rsidR="007560ED" w:rsidRPr="00477F8F" w:rsidRDefault="002B4B6C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Více o p</w:t>
      </w:r>
      <w:r w:rsidR="007560ED" w:rsidRPr="00477F8F">
        <w:rPr>
          <w:noProof/>
          <w:lang w:val="cs-CZ"/>
        </w:rPr>
        <w:t>ol</w:t>
      </w:r>
      <w:r w:rsidRPr="00477F8F">
        <w:rPr>
          <w:noProof/>
          <w:lang w:val="cs-CZ"/>
        </w:rPr>
        <w:t>ském vzdělávacím</w:t>
      </w:r>
      <w:r w:rsidR="007560ED" w:rsidRPr="00477F8F">
        <w:rPr>
          <w:noProof/>
          <w:lang w:val="cs-CZ"/>
        </w:rPr>
        <w:t xml:space="preserve"> syst</w:t>
      </w:r>
      <w:r w:rsidRPr="00477F8F">
        <w:rPr>
          <w:noProof/>
          <w:lang w:val="cs-CZ"/>
        </w:rPr>
        <w:t>ému</w:t>
      </w:r>
      <w:r w:rsidR="007560ED" w:rsidRPr="00477F8F">
        <w:rPr>
          <w:noProof/>
          <w:lang w:val="cs-CZ"/>
        </w:rPr>
        <w:t xml:space="preserve">: </w:t>
      </w:r>
      <w:r w:rsidR="001901FB" w:rsidRPr="00477F8F">
        <w:rPr>
          <w:i/>
          <w:iCs/>
          <w:noProof/>
          <w:lang w:val="cs-CZ"/>
        </w:rPr>
        <w:t>Vzdělávací systém v Polsku</w:t>
      </w:r>
      <w:r w:rsidR="001901FB" w:rsidRPr="00477F8F">
        <w:rPr>
          <w:noProof/>
          <w:lang w:val="cs-CZ"/>
        </w:rPr>
        <w:t xml:space="preserve"> </w:t>
      </w:r>
      <w:hyperlink r:id="rId11" w:history="1">
        <w:r w:rsidR="001901FB" w:rsidRPr="00477F8F">
          <w:rPr>
            <w:rStyle w:val="Hyperlink"/>
            <w:noProof/>
            <w:lang w:val="cs-CZ"/>
          </w:rPr>
          <w:t>https://eurydice.org.pl/wp-content/uploads/2021/01/The-system-of-education-in-poland_online_new.pdf</w:t>
        </w:r>
      </w:hyperlink>
    </w:p>
    <w:p w14:paraId="322AE139" w14:textId="42727D6E" w:rsidR="007560ED" w:rsidRPr="00477F8F" w:rsidRDefault="004D727B" w:rsidP="00791830">
      <w:pPr>
        <w:pStyle w:val="Agency-heading-3"/>
        <w:rPr>
          <w:noProof/>
          <w:lang w:val="cs-CZ"/>
        </w:rPr>
      </w:pPr>
      <w:r w:rsidRPr="00477F8F">
        <w:rPr>
          <w:noProof/>
          <w:lang w:val="cs-CZ"/>
        </w:rPr>
        <w:t>Překážky</w:t>
      </w:r>
    </w:p>
    <w:p w14:paraId="320F1842" w14:textId="04FF4A62" w:rsidR="007560ED" w:rsidRPr="00477F8F" w:rsidRDefault="00FF0992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Navzdory stávajícímu</w:t>
      </w:r>
      <w:r w:rsidR="007560ED" w:rsidRPr="00477F8F">
        <w:rPr>
          <w:noProof/>
          <w:lang w:val="cs-CZ"/>
        </w:rPr>
        <w:t xml:space="preserve"> legislativ</w:t>
      </w:r>
      <w:r w:rsidRPr="00477F8F">
        <w:rPr>
          <w:noProof/>
          <w:lang w:val="cs-CZ"/>
        </w:rPr>
        <w:t xml:space="preserve">nímu a </w:t>
      </w:r>
      <w:r w:rsidR="007560ED" w:rsidRPr="00477F8F">
        <w:rPr>
          <w:noProof/>
          <w:lang w:val="cs-CZ"/>
        </w:rPr>
        <w:t>organi</w:t>
      </w:r>
      <w:r w:rsidRPr="00477F8F">
        <w:rPr>
          <w:noProof/>
          <w:lang w:val="cs-CZ"/>
        </w:rPr>
        <w:t>začnímu rámci</w:t>
      </w:r>
      <w:r w:rsidR="00604592" w:rsidRPr="00477F8F">
        <w:rPr>
          <w:noProof/>
          <w:lang w:val="cs-CZ"/>
        </w:rPr>
        <w:t xml:space="preserve">, který umožňuje </w:t>
      </w:r>
      <w:r w:rsidR="00E1013B" w:rsidRPr="00477F8F">
        <w:rPr>
          <w:noProof/>
          <w:lang w:val="cs-CZ"/>
        </w:rPr>
        <w:t xml:space="preserve">realizovat </w:t>
      </w:r>
      <w:r w:rsidR="00604592" w:rsidRPr="00477F8F">
        <w:rPr>
          <w:noProof/>
          <w:lang w:val="cs-CZ"/>
        </w:rPr>
        <w:t xml:space="preserve">inkluzivní vzdělávání </w:t>
      </w:r>
      <w:r w:rsidR="009130EF" w:rsidRPr="00477F8F">
        <w:rPr>
          <w:noProof/>
          <w:lang w:val="cs-CZ"/>
        </w:rPr>
        <w:t xml:space="preserve">na </w:t>
      </w:r>
      <w:r w:rsidR="009359A9" w:rsidRPr="00477F8F">
        <w:rPr>
          <w:noProof/>
          <w:lang w:val="cs-CZ"/>
        </w:rPr>
        <w:t>každé</w:t>
      </w:r>
      <w:r w:rsidR="009130EF" w:rsidRPr="00477F8F">
        <w:rPr>
          <w:noProof/>
          <w:lang w:val="cs-CZ"/>
        </w:rPr>
        <w:t xml:space="preserve"> úrovni </w:t>
      </w:r>
      <w:r w:rsidR="009359A9" w:rsidRPr="00477F8F">
        <w:rPr>
          <w:noProof/>
          <w:lang w:val="cs-CZ"/>
        </w:rPr>
        <w:t>vzdělávání</w:t>
      </w:r>
      <w:r w:rsidR="009130EF" w:rsidRPr="00477F8F">
        <w:rPr>
          <w:noProof/>
          <w:lang w:val="cs-CZ"/>
        </w:rPr>
        <w:t>,</w:t>
      </w:r>
      <w:r w:rsidR="009359A9" w:rsidRPr="00477F8F">
        <w:rPr>
          <w:noProof/>
          <w:lang w:val="cs-CZ"/>
        </w:rPr>
        <w:t xml:space="preserve"> i </w:t>
      </w:r>
      <w:r w:rsidR="009130EF" w:rsidRPr="00477F8F">
        <w:rPr>
          <w:noProof/>
          <w:lang w:val="cs-CZ"/>
        </w:rPr>
        <w:t xml:space="preserve">navzdory </w:t>
      </w:r>
      <w:r w:rsidR="009359A9" w:rsidRPr="00477F8F">
        <w:rPr>
          <w:noProof/>
          <w:lang w:val="cs-CZ"/>
        </w:rPr>
        <w:t>práv</w:t>
      </w:r>
      <w:r w:rsidR="009130EF" w:rsidRPr="00477F8F">
        <w:rPr>
          <w:noProof/>
          <w:lang w:val="cs-CZ"/>
        </w:rPr>
        <w:t>u</w:t>
      </w:r>
      <w:r w:rsidR="009359A9" w:rsidRPr="00477F8F">
        <w:rPr>
          <w:noProof/>
          <w:lang w:val="cs-CZ"/>
        </w:rPr>
        <w:t xml:space="preserve"> rodičů zvolit pro své dítě vzdělávací dráhu, jak se uvádí v auditech provedených Nejvyšší k</w:t>
      </w:r>
      <w:r w:rsidR="007560ED" w:rsidRPr="00477F8F">
        <w:rPr>
          <w:noProof/>
          <w:lang w:val="cs-CZ"/>
        </w:rPr>
        <w:t>ontrol</w:t>
      </w:r>
      <w:r w:rsidR="009359A9" w:rsidRPr="00477F8F">
        <w:rPr>
          <w:noProof/>
          <w:lang w:val="cs-CZ"/>
        </w:rPr>
        <w:t>ní komorou a</w:t>
      </w:r>
      <w:r w:rsidR="007560ED" w:rsidRPr="00477F8F">
        <w:rPr>
          <w:noProof/>
          <w:lang w:val="cs-CZ"/>
        </w:rPr>
        <w:t xml:space="preserve"> </w:t>
      </w:r>
      <w:r w:rsidR="009359A9" w:rsidRPr="00477F8F">
        <w:rPr>
          <w:noProof/>
          <w:lang w:val="cs-CZ"/>
        </w:rPr>
        <w:t>v </w:t>
      </w:r>
      <w:r w:rsidR="007560ED" w:rsidRPr="00477F8F">
        <w:rPr>
          <w:noProof/>
          <w:lang w:val="cs-CZ"/>
        </w:rPr>
        <w:t>informa</w:t>
      </w:r>
      <w:r w:rsidR="009359A9" w:rsidRPr="00477F8F">
        <w:rPr>
          <w:noProof/>
          <w:lang w:val="cs-CZ"/>
        </w:rPr>
        <w:t xml:space="preserve">cích poskytnutých veřejným ochráncem práv dětí a krajskými vzdělávacími </w:t>
      </w:r>
      <w:r w:rsidR="009359A9" w:rsidRPr="00477F8F">
        <w:rPr>
          <w:noProof/>
          <w:lang w:val="cs-CZ"/>
        </w:rPr>
        <w:lastRenderedPageBreak/>
        <w:t xml:space="preserve">orgány </w:t>
      </w:r>
      <w:r w:rsidR="00694090" w:rsidRPr="00477F8F">
        <w:rPr>
          <w:noProof/>
          <w:lang w:val="cs-CZ"/>
        </w:rPr>
        <w:t>M</w:t>
      </w:r>
      <w:r w:rsidR="007560ED" w:rsidRPr="00477F8F">
        <w:rPr>
          <w:noProof/>
          <w:lang w:val="cs-CZ"/>
        </w:rPr>
        <w:t>inist</w:t>
      </w:r>
      <w:r w:rsidR="009359A9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r</w:t>
      </w:r>
      <w:r w:rsidR="009359A9" w:rsidRPr="00477F8F">
        <w:rPr>
          <w:noProof/>
          <w:lang w:val="cs-CZ"/>
        </w:rPr>
        <w:t xml:space="preserve">stvu </w:t>
      </w:r>
      <w:r w:rsidR="0049750F" w:rsidRPr="00477F8F">
        <w:rPr>
          <w:noProof/>
          <w:lang w:val="cs-CZ"/>
        </w:rPr>
        <w:t>národního vzdělávání</w:t>
      </w:r>
      <w:r w:rsidR="007560ED" w:rsidRPr="00477F8F">
        <w:rPr>
          <w:noProof/>
          <w:lang w:val="cs-CZ"/>
        </w:rPr>
        <w:t xml:space="preserve">, </w:t>
      </w:r>
      <w:r w:rsidR="009359A9" w:rsidRPr="00477F8F">
        <w:rPr>
          <w:noProof/>
          <w:lang w:val="cs-CZ"/>
        </w:rPr>
        <w:t xml:space="preserve">zůstává i nadále složité zajistit kvalitní </w:t>
      </w:r>
      <w:r w:rsidR="009130EF" w:rsidRPr="00477F8F">
        <w:rPr>
          <w:noProof/>
          <w:lang w:val="cs-CZ"/>
        </w:rPr>
        <w:t xml:space="preserve">vzdělávání </w:t>
      </w:r>
      <w:r w:rsidR="009359A9" w:rsidRPr="00477F8F">
        <w:rPr>
          <w:noProof/>
          <w:lang w:val="cs-CZ"/>
        </w:rPr>
        <w:t xml:space="preserve">pro děti se speciálními vzdělávacími potřebami stejně jako je </w:t>
      </w:r>
      <w:r w:rsidR="009E29FA" w:rsidRPr="00477F8F">
        <w:rPr>
          <w:noProof/>
          <w:lang w:val="cs-CZ"/>
        </w:rPr>
        <w:t xml:space="preserve">skutečně </w:t>
      </w:r>
      <w:r w:rsidR="009359A9" w:rsidRPr="00477F8F">
        <w:rPr>
          <w:noProof/>
          <w:lang w:val="cs-CZ"/>
        </w:rPr>
        <w:t>začlenit do společenského života ve škole</w:t>
      </w:r>
      <w:r w:rsidR="007560ED" w:rsidRPr="00477F8F">
        <w:rPr>
          <w:noProof/>
          <w:lang w:val="cs-CZ"/>
        </w:rPr>
        <w:t>.</w:t>
      </w:r>
    </w:p>
    <w:p w14:paraId="28D2F55B" w14:textId="0EB72A56" w:rsidR="007560ED" w:rsidRPr="00477F8F" w:rsidRDefault="009E29FA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Jelikož chybí právní </w:t>
      </w:r>
      <w:r w:rsidR="007560ED" w:rsidRPr="00477F8F">
        <w:rPr>
          <w:noProof/>
          <w:lang w:val="cs-CZ"/>
        </w:rPr>
        <w:t>defini</w:t>
      </w:r>
      <w:r w:rsidRPr="00477F8F">
        <w:rPr>
          <w:noProof/>
          <w:lang w:val="cs-CZ"/>
        </w:rPr>
        <w:t>ce pojmu inkluzivní vzdělávání, řada lidí si inkluzivní vzdělávání ztotožňuje s přítomností žáků s postižením v běžných školách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Je bohužel poměrně běžné, </w:t>
      </w:r>
      <w:r w:rsidR="009474AB" w:rsidRPr="00477F8F">
        <w:rPr>
          <w:noProof/>
          <w:lang w:val="cs-CZ"/>
        </w:rPr>
        <w:t xml:space="preserve">že jsou tito žáci vzděláváni </w:t>
      </w:r>
      <w:r w:rsidR="007560ED" w:rsidRPr="00477F8F">
        <w:rPr>
          <w:noProof/>
          <w:lang w:val="cs-CZ"/>
        </w:rPr>
        <w:t>individu</w:t>
      </w:r>
      <w:r w:rsidR="009474AB" w:rsidRPr="00477F8F">
        <w:rPr>
          <w:noProof/>
          <w:lang w:val="cs-CZ"/>
        </w:rPr>
        <w:t>álně</w:t>
      </w:r>
      <w:r w:rsidR="007560ED" w:rsidRPr="00477F8F">
        <w:rPr>
          <w:noProof/>
          <w:lang w:val="cs-CZ"/>
        </w:rPr>
        <w:t>.</w:t>
      </w:r>
    </w:p>
    <w:p w14:paraId="401B6A31" w14:textId="7F5213B3" w:rsidR="007560ED" w:rsidRPr="00477F8F" w:rsidRDefault="00735AEF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minimálně </w:t>
      </w:r>
      <w:r w:rsidR="007560ED" w:rsidRPr="00477F8F">
        <w:rPr>
          <w:noProof/>
          <w:lang w:val="cs-CZ"/>
        </w:rPr>
        <w:t>45</w:t>
      </w:r>
      <w:r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% </w:t>
      </w:r>
      <w:r w:rsidRPr="00477F8F">
        <w:rPr>
          <w:noProof/>
          <w:lang w:val="cs-CZ"/>
        </w:rPr>
        <w:t xml:space="preserve">vyučovacích hodin pro děti a mladé lidi není přítomen žádný </w:t>
      </w:r>
      <w:r w:rsidR="007560ED" w:rsidRPr="00477F8F">
        <w:rPr>
          <w:noProof/>
          <w:lang w:val="cs-CZ"/>
        </w:rPr>
        <w:t>speciali</w:t>
      </w:r>
      <w:r w:rsidRPr="00477F8F">
        <w:rPr>
          <w:noProof/>
          <w:lang w:val="cs-CZ"/>
        </w:rPr>
        <w:t>zovaný odborný pracovník</w:t>
      </w:r>
      <w:r w:rsidR="007560ED" w:rsidRPr="00477F8F">
        <w:rPr>
          <w:noProof/>
          <w:vertAlign w:val="superscript"/>
          <w:lang w:val="cs-CZ"/>
        </w:rPr>
        <w:footnoteReference w:id="5"/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Pedagogičtí pracovníci se necítí být na práci s žáky se speciálními vzdělávacími potřebami dostatečně připraveni</w:t>
      </w:r>
      <w:r w:rsidR="007560ED" w:rsidRPr="00477F8F">
        <w:rPr>
          <w:noProof/>
          <w:lang w:val="cs-CZ"/>
        </w:rPr>
        <w:t>. Met</w:t>
      </w:r>
      <w:r w:rsidRPr="00477F8F">
        <w:rPr>
          <w:noProof/>
          <w:lang w:val="cs-CZ"/>
        </w:rPr>
        <w:t>odická podpora pro pedagogické pracovníky v </w:t>
      </w:r>
      <w:r w:rsidR="00E1013B" w:rsidRPr="00477F8F">
        <w:rPr>
          <w:noProof/>
          <w:lang w:val="cs-CZ"/>
        </w:rPr>
        <w:t>předškolních zařízeních</w:t>
      </w:r>
      <w:r w:rsidRPr="00477F8F">
        <w:rPr>
          <w:noProof/>
          <w:lang w:val="cs-CZ"/>
        </w:rPr>
        <w:t xml:space="preserve"> a v běžných školách </w:t>
      </w:r>
      <w:r w:rsidR="00C440A3" w:rsidRPr="00477F8F">
        <w:rPr>
          <w:noProof/>
          <w:lang w:val="cs-CZ"/>
        </w:rPr>
        <w:t>zaměřená na to</w:t>
      </w:r>
      <w:r w:rsidRPr="00477F8F">
        <w:rPr>
          <w:noProof/>
          <w:lang w:val="cs-CZ"/>
        </w:rPr>
        <w:t>, jak pracovat se skupinami/třídami s různými vzdělávacími potřebami, není v dostatečné míře k dispozici</w:t>
      </w:r>
      <w:r w:rsidR="007560ED" w:rsidRPr="00477F8F">
        <w:rPr>
          <w:noProof/>
          <w:lang w:val="cs-CZ"/>
        </w:rPr>
        <w:t>.</w:t>
      </w:r>
    </w:p>
    <w:p w14:paraId="76C5B43C" w14:textId="31E0CAE1" w:rsidR="007560ED" w:rsidRPr="00477F8F" w:rsidRDefault="0005768C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Na základě </w:t>
      </w:r>
      <w:r w:rsidR="00DD5ACD" w:rsidRPr="00477F8F">
        <w:rPr>
          <w:noProof/>
          <w:lang w:val="cs-CZ"/>
        </w:rPr>
        <w:t>výstupů z </w:t>
      </w:r>
      <w:r w:rsidRPr="00477F8F">
        <w:rPr>
          <w:noProof/>
          <w:lang w:val="cs-CZ"/>
        </w:rPr>
        <w:t>expertních komisí, výzkumu</w:t>
      </w:r>
      <w:r w:rsidRPr="00477F8F">
        <w:rPr>
          <w:noProof/>
          <w:vertAlign w:val="superscript"/>
          <w:lang w:val="cs-CZ"/>
        </w:rPr>
        <w:footnoteReference w:id="6"/>
      </w:r>
      <w:r w:rsidRPr="00477F8F">
        <w:rPr>
          <w:noProof/>
          <w:lang w:val="cs-CZ"/>
        </w:rPr>
        <w:t xml:space="preserve"> a inspekcí</w:t>
      </w:r>
      <w:r w:rsidRPr="00477F8F">
        <w:rPr>
          <w:noProof/>
          <w:vertAlign w:val="superscript"/>
          <w:lang w:val="cs-CZ"/>
        </w:rPr>
        <w:footnoteReference w:id="7"/>
      </w:r>
      <w:r w:rsidRPr="00477F8F">
        <w:rPr>
          <w:noProof/>
          <w:lang w:val="cs-CZ"/>
        </w:rPr>
        <w:t xml:space="preserve"> byly zformulovány překážky bránící přístupu ke kvalitnímu vzdělávání a též doporučení, jak je lze překonat. </w:t>
      </w:r>
      <w:r w:rsidR="00DD5ACD" w:rsidRPr="00477F8F">
        <w:rPr>
          <w:noProof/>
          <w:lang w:val="cs-CZ"/>
        </w:rPr>
        <w:t>O překážkách se zmiňovaly</w:t>
      </w:r>
      <w:r w:rsidRPr="00477F8F">
        <w:rPr>
          <w:noProof/>
          <w:lang w:val="cs-CZ"/>
        </w:rPr>
        <w:t xml:space="preserve"> i různé skupiny </w:t>
      </w:r>
      <w:r w:rsidR="00DD5ACD" w:rsidRPr="00477F8F">
        <w:rPr>
          <w:noProof/>
          <w:lang w:val="cs-CZ"/>
        </w:rPr>
        <w:t xml:space="preserve">aktérů </w:t>
      </w:r>
      <w:r w:rsidRPr="00477F8F">
        <w:rPr>
          <w:noProof/>
          <w:lang w:val="cs-CZ"/>
        </w:rPr>
        <w:t>během veřejných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on</w:t>
      </w:r>
      <w:r w:rsidRPr="00477F8F">
        <w:rPr>
          <w:noProof/>
          <w:lang w:val="cs-CZ"/>
        </w:rPr>
        <w:t>z</w:t>
      </w:r>
      <w:r w:rsidR="007560ED" w:rsidRPr="00477F8F">
        <w:rPr>
          <w:noProof/>
          <w:lang w:val="cs-CZ"/>
        </w:rPr>
        <w:t>ulta</w:t>
      </w:r>
      <w:r w:rsidRPr="00477F8F">
        <w:rPr>
          <w:noProof/>
          <w:lang w:val="cs-CZ"/>
        </w:rPr>
        <w:t>cí, diskusí o vzdělávání, kongresů osob s postižením</w:t>
      </w:r>
      <w:r w:rsidR="007560ED" w:rsidRPr="00477F8F">
        <w:rPr>
          <w:noProof/>
          <w:vertAlign w:val="superscript"/>
          <w:lang w:val="cs-CZ"/>
        </w:rPr>
        <w:footnoteReference w:id="8"/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onferenc</w:t>
      </w:r>
      <w:r w:rsidRPr="00477F8F">
        <w:rPr>
          <w:noProof/>
          <w:lang w:val="cs-CZ"/>
        </w:rPr>
        <w:t>í</w:t>
      </w:r>
      <w:r w:rsidR="007560ED" w:rsidRPr="00477F8F">
        <w:rPr>
          <w:noProof/>
          <w:lang w:val="cs-CZ"/>
        </w:rPr>
        <w:t>, workshop</w:t>
      </w:r>
      <w:r w:rsidRPr="00477F8F">
        <w:rPr>
          <w:noProof/>
          <w:lang w:val="cs-CZ"/>
        </w:rPr>
        <w:t xml:space="preserve">ů a </w:t>
      </w:r>
      <w:r w:rsidR="007560ED" w:rsidRPr="00477F8F">
        <w:rPr>
          <w:noProof/>
          <w:lang w:val="cs-CZ"/>
        </w:rPr>
        <w:t>informa</w:t>
      </w:r>
      <w:r w:rsidR="00DD5ACD" w:rsidRPr="00477F8F">
        <w:rPr>
          <w:noProof/>
          <w:lang w:val="cs-CZ"/>
        </w:rPr>
        <w:t>č</w:t>
      </w:r>
      <w:r w:rsidRPr="00477F8F">
        <w:rPr>
          <w:noProof/>
          <w:lang w:val="cs-CZ"/>
        </w:rPr>
        <w:t>ních a k</w:t>
      </w:r>
      <w:r w:rsidR="007560ED" w:rsidRPr="00477F8F">
        <w:rPr>
          <w:noProof/>
          <w:lang w:val="cs-CZ"/>
        </w:rPr>
        <w:t>on</w:t>
      </w:r>
      <w:r w:rsidRPr="00477F8F">
        <w:rPr>
          <w:noProof/>
          <w:lang w:val="cs-CZ"/>
        </w:rPr>
        <w:t>z</w:t>
      </w:r>
      <w:r w:rsidR="007560ED" w:rsidRPr="00477F8F">
        <w:rPr>
          <w:noProof/>
          <w:lang w:val="cs-CZ"/>
        </w:rPr>
        <w:t>ulta</w:t>
      </w:r>
      <w:r w:rsidRPr="00477F8F">
        <w:rPr>
          <w:noProof/>
          <w:lang w:val="cs-CZ"/>
        </w:rPr>
        <w:t>čních setkání</w:t>
      </w:r>
      <w:r w:rsidR="007560ED" w:rsidRPr="00477F8F">
        <w:rPr>
          <w:noProof/>
          <w:vertAlign w:val="superscript"/>
          <w:lang w:val="cs-CZ"/>
        </w:rPr>
        <w:footnoteReference w:id="9"/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Zjištěné překážky se týkají postojů, </w:t>
      </w:r>
      <w:r w:rsidR="00CC3EEB" w:rsidRPr="00477F8F">
        <w:rPr>
          <w:noProof/>
          <w:lang w:val="cs-CZ"/>
        </w:rPr>
        <w:t>stavebních omezení a nedostatečného vybavení</w:t>
      </w:r>
      <w:r w:rsidR="007560ED" w:rsidRPr="00477F8F">
        <w:rPr>
          <w:noProof/>
          <w:lang w:val="cs-CZ"/>
        </w:rPr>
        <w:t xml:space="preserve">, </w:t>
      </w:r>
      <w:r w:rsidR="00CC3EEB" w:rsidRPr="00477F8F">
        <w:rPr>
          <w:noProof/>
          <w:lang w:val="cs-CZ"/>
        </w:rPr>
        <w:t>komunikace a informačního toku</w:t>
      </w:r>
      <w:r w:rsidR="007560ED" w:rsidRPr="00477F8F">
        <w:rPr>
          <w:noProof/>
          <w:lang w:val="cs-CZ"/>
        </w:rPr>
        <w:t xml:space="preserve">, </w:t>
      </w:r>
      <w:r w:rsidR="00CC3EEB" w:rsidRPr="00477F8F">
        <w:rPr>
          <w:noProof/>
          <w:lang w:val="cs-CZ"/>
        </w:rPr>
        <w:t>přípravy pracovníků</w:t>
      </w:r>
      <w:r w:rsidR="007560ED" w:rsidRPr="00477F8F">
        <w:rPr>
          <w:noProof/>
          <w:lang w:val="cs-CZ"/>
        </w:rPr>
        <w:t xml:space="preserve">, </w:t>
      </w:r>
      <w:r w:rsidR="00CC3EEB" w:rsidRPr="00477F8F">
        <w:rPr>
          <w:noProof/>
          <w:lang w:val="cs-CZ"/>
        </w:rPr>
        <w:t xml:space="preserve">obsahu a metod výuky i způsobu, jakým jsou přidělovány a efektivně využívány finanční prostředky </w:t>
      </w:r>
      <w:r w:rsidR="00BC08FB" w:rsidRPr="00477F8F">
        <w:rPr>
          <w:noProof/>
          <w:lang w:val="cs-CZ"/>
        </w:rPr>
        <w:t xml:space="preserve">na realizaci </w:t>
      </w:r>
      <w:r w:rsidR="008453D8" w:rsidRPr="00477F8F">
        <w:rPr>
          <w:noProof/>
          <w:lang w:val="cs-CZ"/>
        </w:rPr>
        <w:t xml:space="preserve">vzdělávacích </w:t>
      </w:r>
      <w:r w:rsidR="007A38EB" w:rsidRPr="00477F8F">
        <w:rPr>
          <w:noProof/>
          <w:lang w:val="cs-CZ"/>
        </w:rPr>
        <w:t>cílů</w:t>
      </w:r>
      <w:r w:rsidR="007560ED" w:rsidRPr="00477F8F">
        <w:rPr>
          <w:noProof/>
          <w:lang w:val="cs-CZ"/>
        </w:rPr>
        <w:t>.</w:t>
      </w:r>
    </w:p>
    <w:p w14:paraId="19A06B38" w14:textId="607290C1" w:rsidR="007560ED" w:rsidRPr="00477F8F" w:rsidRDefault="00871F1B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Aktivity, které realizují ve prospěch dětí a rodin různá ministerstva, nejsou k</w:t>
      </w:r>
      <w:r w:rsidR="007560ED" w:rsidRPr="00477F8F">
        <w:rPr>
          <w:noProof/>
          <w:lang w:val="cs-CZ"/>
        </w:rPr>
        <w:t>oordin</w:t>
      </w:r>
      <w:r w:rsidRPr="00477F8F">
        <w:rPr>
          <w:noProof/>
          <w:lang w:val="cs-CZ"/>
        </w:rPr>
        <w:t>ované</w:t>
      </w:r>
      <w:r w:rsidR="007560ED" w:rsidRPr="00477F8F">
        <w:rPr>
          <w:noProof/>
          <w:lang w:val="cs-CZ"/>
        </w:rPr>
        <w:t xml:space="preserve">, </w:t>
      </w:r>
      <w:r w:rsidR="00DC3EB8" w:rsidRPr="00477F8F">
        <w:rPr>
          <w:noProof/>
          <w:lang w:val="cs-CZ"/>
        </w:rPr>
        <w:t>a jsou tudíž málo účinné</w:t>
      </w:r>
      <w:r w:rsidR="007560ED" w:rsidRPr="00477F8F">
        <w:rPr>
          <w:noProof/>
          <w:lang w:val="cs-CZ"/>
        </w:rPr>
        <w:t xml:space="preserve">, </w:t>
      </w:r>
      <w:r w:rsidR="00DC3EB8" w:rsidRPr="00477F8F">
        <w:rPr>
          <w:noProof/>
          <w:lang w:val="cs-CZ"/>
        </w:rPr>
        <w:t>dále se překrývají některé oblasti, na něž různá ministerstva</w:t>
      </w:r>
      <w:r w:rsidR="0049750F" w:rsidRPr="00477F8F">
        <w:rPr>
          <w:noProof/>
          <w:lang w:val="cs-CZ"/>
        </w:rPr>
        <w:t xml:space="preserve"> poskytují podporu</w:t>
      </w:r>
      <w:r w:rsidR="00DC3EB8" w:rsidRPr="00477F8F">
        <w:rPr>
          <w:noProof/>
          <w:lang w:val="cs-CZ"/>
        </w:rPr>
        <w:t>, a naopak v jiných oblastech jsou mezery</w:t>
      </w:r>
      <w:r w:rsidR="007560ED" w:rsidRPr="00477F8F">
        <w:rPr>
          <w:noProof/>
          <w:lang w:val="cs-CZ"/>
        </w:rPr>
        <w:t>.</w:t>
      </w:r>
    </w:p>
    <w:p w14:paraId="3A3DFBEA" w14:textId="75A31845" w:rsidR="007560ED" w:rsidRPr="00477F8F" w:rsidRDefault="0049750F" w:rsidP="007560ED">
      <w:pPr>
        <w:pStyle w:val="Agency-body-text"/>
        <w:rPr>
          <w:b/>
          <w:bCs/>
          <w:noProof/>
          <w:lang w:val="cs-CZ"/>
        </w:rPr>
      </w:pPr>
      <w:r w:rsidRPr="00477F8F">
        <w:rPr>
          <w:b/>
          <w:bCs/>
          <w:noProof/>
          <w:lang w:val="cs-CZ"/>
        </w:rPr>
        <w:t>Odborné souvislosti</w:t>
      </w:r>
    </w:p>
    <w:p w14:paraId="76F61F2A" w14:textId="0C566C30" w:rsidR="007560ED" w:rsidRPr="00477F8F" w:rsidRDefault="00DC3EB8" w:rsidP="00BE5CCF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roce </w:t>
      </w:r>
      <w:r w:rsidR="007560ED" w:rsidRPr="00477F8F">
        <w:rPr>
          <w:noProof/>
          <w:lang w:val="cs-CZ"/>
        </w:rPr>
        <w:t>2015</w:t>
      </w:r>
      <w:r w:rsidRPr="00477F8F">
        <w:rPr>
          <w:noProof/>
          <w:lang w:val="cs-CZ"/>
        </w:rPr>
        <w:t xml:space="preserve"> byl</w:t>
      </w:r>
      <w:r w:rsidR="00663280" w:rsidRPr="00477F8F">
        <w:rPr>
          <w:noProof/>
          <w:lang w:val="cs-CZ"/>
        </w:rPr>
        <w:t xml:space="preserve">o v Polsku formálně i prakticky zavedeno vzdělávání </w:t>
      </w:r>
      <w:r w:rsidR="003B2A00" w:rsidRPr="00477F8F">
        <w:rPr>
          <w:noProof/>
          <w:lang w:val="cs-CZ"/>
        </w:rPr>
        <w:t xml:space="preserve">dětí, </w:t>
      </w:r>
      <w:r w:rsidR="00663280" w:rsidRPr="00477F8F">
        <w:rPr>
          <w:noProof/>
          <w:lang w:val="cs-CZ"/>
        </w:rPr>
        <w:t xml:space="preserve">žáků </w:t>
      </w:r>
      <w:r w:rsidR="003B2A00" w:rsidRPr="00477F8F">
        <w:rPr>
          <w:noProof/>
          <w:lang w:val="cs-CZ"/>
        </w:rPr>
        <w:t xml:space="preserve">a studentů </w:t>
      </w:r>
      <w:r w:rsidR="00663280" w:rsidRPr="00477F8F">
        <w:rPr>
          <w:noProof/>
          <w:lang w:val="cs-CZ"/>
        </w:rPr>
        <w:t>s různorodými vzdělávacími potřebami v běžných školách</w:t>
      </w:r>
      <w:r w:rsidR="007560ED" w:rsidRPr="00477F8F">
        <w:rPr>
          <w:noProof/>
          <w:lang w:val="cs-CZ"/>
        </w:rPr>
        <w:t xml:space="preserve">. </w:t>
      </w:r>
      <w:r w:rsidR="00663280" w:rsidRPr="00477F8F">
        <w:rPr>
          <w:noProof/>
          <w:lang w:val="cs-CZ"/>
        </w:rPr>
        <w:t xml:space="preserve">Navzdory krokům učiněným v tomto směru </w:t>
      </w:r>
      <w:r w:rsidR="007560ED" w:rsidRPr="00477F8F">
        <w:rPr>
          <w:noProof/>
          <w:lang w:val="cs-CZ"/>
        </w:rPr>
        <w:t>(</w:t>
      </w:r>
      <w:r w:rsidR="00663280" w:rsidRPr="00477F8F">
        <w:rPr>
          <w:noProof/>
          <w:lang w:val="cs-CZ"/>
        </w:rPr>
        <w:t>od roku</w:t>
      </w:r>
      <w:r w:rsidR="007560ED" w:rsidRPr="00477F8F">
        <w:rPr>
          <w:noProof/>
          <w:lang w:val="cs-CZ"/>
        </w:rPr>
        <w:t xml:space="preserve"> 2008)</w:t>
      </w:r>
      <w:r w:rsidR="00663280" w:rsidRPr="00477F8F">
        <w:rPr>
          <w:noProof/>
          <w:lang w:val="cs-CZ"/>
        </w:rPr>
        <w:t xml:space="preserve"> však nebylo </w:t>
      </w:r>
      <w:r w:rsidR="003B2A00" w:rsidRPr="00477F8F">
        <w:rPr>
          <w:noProof/>
          <w:lang w:val="cs-CZ"/>
        </w:rPr>
        <w:t>vypracová</w:t>
      </w:r>
      <w:r w:rsidR="00663280" w:rsidRPr="00477F8F">
        <w:rPr>
          <w:noProof/>
          <w:lang w:val="cs-CZ"/>
        </w:rPr>
        <w:t>no žádné ucelené a komplexní řešení pro zlepš</w:t>
      </w:r>
      <w:r w:rsidR="00D9457C" w:rsidRPr="00477F8F">
        <w:rPr>
          <w:noProof/>
          <w:lang w:val="cs-CZ"/>
        </w:rPr>
        <w:t>ová</w:t>
      </w:r>
      <w:r w:rsidR="00663280" w:rsidRPr="00477F8F">
        <w:rPr>
          <w:noProof/>
          <w:lang w:val="cs-CZ"/>
        </w:rPr>
        <w:t>ní kvality inkluzivního vzdělávání</w:t>
      </w:r>
      <w:r w:rsidR="007560ED" w:rsidRPr="00477F8F">
        <w:rPr>
          <w:noProof/>
          <w:lang w:val="cs-CZ"/>
        </w:rPr>
        <w:t xml:space="preserve">. </w:t>
      </w:r>
      <w:r w:rsidR="00663280" w:rsidRPr="00477F8F">
        <w:rPr>
          <w:noProof/>
          <w:lang w:val="cs-CZ"/>
        </w:rPr>
        <w:t xml:space="preserve">V té době </w:t>
      </w:r>
      <w:r w:rsidR="007560ED" w:rsidRPr="00477F8F">
        <w:rPr>
          <w:noProof/>
          <w:lang w:val="cs-CZ"/>
        </w:rPr>
        <w:t>Pol</w:t>
      </w:r>
      <w:r w:rsidR="00663280" w:rsidRPr="00477F8F">
        <w:rPr>
          <w:noProof/>
          <w:lang w:val="cs-CZ"/>
        </w:rPr>
        <w:t xml:space="preserve">sko stále hledalo odpovědi na otázku, jak by mělo probíhat vzdělávání </w:t>
      </w:r>
      <w:r w:rsidR="003B2A00" w:rsidRPr="00477F8F">
        <w:rPr>
          <w:noProof/>
          <w:lang w:val="cs-CZ"/>
        </w:rPr>
        <w:t xml:space="preserve">dětí, </w:t>
      </w:r>
      <w:r w:rsidR="00663280" w:rsidRPr="00477F8F">
        <w:rPr>
          <w:noProof/>
          <w:lang w:val="cs-CZ"/>
        </w:rPr>
        <w:t xml:space="preserve">žáků </w:t>
      </w:r>
      <w:r w:rsidR="003B2A00" w:rsidRPr="00477F8F">
        <w:rPr>
          <w:noProof/>
          <w:lang w:val="cs-CZ"/>
        </w:rPr>
        <w:t xml:space="preserve">a studentů </w:t>
      </w:r>
      <w:r w:rsidR="00663280" w:rsidRPr="00477F8F">
        <w:rPr>
          <w:noProof/>
          <w:lang w:val="cs-CZ"/>
        </w:rPr>
        <w:t>s postižením a dalšími vzdělávacími potřebami</w:t>
      </w:r>
      <w:r w:rsidR="007560ED" w:rsidRPr="00477F8F">
        <w:rPr>
          <w:noProof/>
          <w:lang w:val="cs-CZ"/>
        </w:rPr>
        <w:t>. Anal</w:t>
      </w:r>
      <w:r w:rsidR="00663280" w:rsidRPr="00477F8F">
        <w:rPr>
          <w:noProof/>
          <w:lang w:val="cs-CZ"/>
        </w:rPr>
        <w:t xml:space="preserve">ýza </w:t>
      </w:r>
      <w:r w:rsidR="007560ED" w:rsidRPr="00477F8F">
        <w:rPr>
          <w:noProof/>
          <w:lang w:val="cs-CZ"/>
        </w:rPr>
        <w:t>teoretic</w:t>
      </w:r>
      <w:r w:rsidR="00663280" w:rsidRPr="00477F8F">
        <w:rPr>
          <w:noProof/>
          <w:lang w:val="cs-CZ"/>
        </w:rPr>
        <w:t>kých k</w:t>
      </w:r>
      <w:r w:rsidR="007560ED" w:rsidRPr="00477F8F">
        <w:rPr>
          <w:noProof/>
          <w:lang w:val="cs-CZ"/>
        </w:rPr>
        <w:t>oncept</w:t>
      </w:r>
      <w:r w:rsidR="00663280" w:rsidRPr="00477F8F">
        <w:rPr>
          <w:noProof/>
          <w:lang w:val="cs-CZ"/>
        </w:rPr>
        <w:t>ů ukázala, že by mohlo být zajímavé zabývat se myšlenkou inkluzivního vzdělávání sp</w:t>
      </w:r>
      <w:r w:rsidR="00D9457C" w:rsidRPr="00477F8F">
        <w:rPr>
          <w:noProof/>
          <w:lang w:val="cs-CZ"/>
        </w:rPr>
        <w:t>olečně</w:t>
      </w:r>
      <w:r w:rsidR="00663280" w:rsidRPr="00477F8F">
        <w:rPr>
          <w:noProof/>
          <w:lang w:val="cs-CZ"/>
        </w:rPr>
        <w:t xml:space="preserve"> s oblastmi ekosystému dítěte ve </w:t>
      </w:r>
      <w:r w:rsidR="00663280" w:rsidRPr="00477F8F">
        <w:rPr>
          <w:noProof/>
          <w:lang w:val="cs-CZ"/>
        </w:rPr>
        <w:lastRenderedPageBreak/>
        <w:t xml:space="preserve">světle </w:t>
      </w:r>
      <w:r w:rsidR="003B2A00" w:rsidRPr="00477F8F">
        <w:rPr>
          <w:noProof/>
          <w:lang w:val="cs-CZ"/>
        </w:rPr>
        <w:t xml:space="preserve">koncepce </w:t>
      </w:r>
      <w:r w:rsidR="00663280" w:rsidRPr="00477F8F">
        <w:rPr>
          <w:noProof/>
          <w:lang w:val="cs-CZ"/>
        </w:rPr>
        <w:t>pozitivní změny</w:t>
      </w:r>
      <w:r w:rsidR="007560ED" w:rsidRPr="00477F8F">
        <w:rPr>
          <w:noProof/>
          <w:lang w:val="cs-CZ"/>
        </w:rPr>
        <w:t xml:space="preserve"> T. Knoster</w:t>
      </w:r>
      <w:r w:rsidR="00663280" w:rsidRPr="00477F8F">
        <w:rPr>
          <w:noProof/>
          <w:lang w:val="cs-CZ"/>
        </w:rPr>
        <w:t>a</w:t>
      </w:r>
      <w:r w:rsidR="007560ED" w:rsidRPr="00477F8F">
        <w:rPr>
          <w:noProof/>
          <w:lang w:val="cs-CZ"/>
        </w:rPr>
        <w:t>. T</w:t>
      </w:r>
      <w:r w:rsidR="00663280" w:rsidRPr="00477F8F">
        <w:rPr>
          <w:noProof/>
          <w:lang w:val="cs-CZ"/>
        </w:rPr>
        <w:t>ento autor uvádí, že aby ve vývoji lidstva mohla v jeho ekosystému nastat pozitivní změna, musí být splněno několik podmínek, které se ekosystému dotýkají</w:t>
      </w:r>
      <w:r w:rsidR="007560ED" w:rsidRPr="00477F8F">
        <w:rPr>
          <w:noProof/>
          <w:lang w:val="cs-CZ"/>
        </w:rPr>
        <w:t xml:space="preserve">. </w:t>
      </w:r>
      <w:r w:rsidR="0005768C" w:rsidRPr="00477F8F">
        <w:rPr>
          <w:noProof/>
          <w:lang w:val="cs-CZ"/>
        </w:rPr>
        <w:t>B</w:t>
      </w:r>
      <w:r w:rsidR="00663280" w:rsidRPr="00477F8F">
        <w:rPr>
          <w:noProof/>
          <w:lang w:val="cs-CZ"/>
        </w:rPr>
        <w:t>ezprostřední</w:t>
      </w:r>
      <w:r w:rsidR="0005768C" w:rsidRPr="00477F8F">
        <w:rPr>
          <w:noProof/>
          <w:lang w:val="cs-CZ"/>
        </w:rPr>
        <w:t xml:space="preserve"> </w:t>
      </w:r>
      <w:r w:rsidR="00663280" w:rsidRPr="00477F8F">
        <w:rPr>
          <w:noProof/>
          <w:lang w:val="cs-CZ"/>
        </w:rPr>
        <w:t>ekosystém</w:t>
      </w:r>
      <w:r w:rsidR="0005768C" w:rsidRPr="00477F8F">
        <w:rPr>
          <w:noProof/>
          <w:lang w:val="cs-CZ"/>
        </w:rPr>
        <w:t xml:space="preserve"> je</w:t>
      </w:r>
      <w:r w:rsidR="00663280" w:rsidRPr="00477F8F">
        <w:rPr>
          <w:noProof/>
          <w:lang w:val="cs-CZ"/>
        </w:rPr>
        <w:t xml:space="preserve"> spjat</w:t>
      </w:r>
      <w:r w:rsidR="0005768C" w:rsidRPr="00477F8F">
        <w:rPr>
          <w:noProof/>
          <w:lang w:val="cs-CZ"/>
        </w:rPr>
        <w:t>ý</w:t>
      </w:r>
      <w:r w:rsidR="00663280" w:rsidRPr="00477F8F">
        <w:rPr>
          <w:noProof/>
          <w:lang w:val="cs-CZ"/>
        </w:rPr>
        <w:t xml:space="preserve"> s vývojem a fungováním dítěte</w:t>
      </w:r>
      <w:r w:rsidR="00BE5CCF" w:rsidRPr="00477F8F">
        <w:rPr>
          <w:noProof/>
          <w:lang w:val="cs-CZ"/>
        </w:rPr>
        <w:t xml:space="preserve"> –</w:t>
      </w:r>
      <w:r w:rsidR="00663280" w:rsidRPr="00477F8F">
        <w:rPr>
          <w:noProof/>
          <w:lang w:val="cs-CZ"/>
        </w:rPr>
        <w:t xml:space="preserve"> </w:t>
      </w:r>
      <w:r w:rsidR="00BE5CCF" w:rsidRPr="00477F8F">
        <w:rPr>
          <w:noProof/>
          <w:lang w:val="cs-CZ"/>
        </w:rPr>
        <w:t>s </w:t>
      </w:r>
      <w:r w:rsidR="00663280" w:rsidRPr="00477F8F">
        <w:rPr>
          <w:noProof/>
          <w:lang w:val="cs-CZ"/>
        </w:rPr>
        <w:t>jeho vztah</w:t>
      </w:r>
      <w:r w:rsidR="00BE5CCF" w:rsidRPr="00477F8F">
        <w:rPr>
          <w:noProof/>
          <w:lang w:val="cs-CZ"/>
        </w:rPr>
        <w:t>y</w:t>
      </w:r>
      <w:r w:rsidR="00663280" w:rsidRPr="00477F8F">
        <w:rPr>
          <w:noProof/>
          <w:lang w:val="cs-CZ"/>
        </w:rPr>
        <w:t xml:space="preserve"> s rodiči, vrstevníky a pedagogy</w:t>
      </w:r>
      <w:r w:rsidR="007560ED" w:rsidRPr="00477F8F">
        <w:rPr>
          <w:noProof/>
          <w:lang w:val="cs-CZ"/>
        </w:rPr>
        <w:t xml:space="preserve">. </w:t>
      </w:r>
      <w:r w:rsidR="00CD5B05" w:rsidRPr="00477F8F">
        <w:rPr>
          <w:noProof/>
          <w:lang w:val="cs-CZ"/>
        </w:rPr>
        <w:t xml:space="preserve">Širší ekosystém se opírá o vztahy mezi skupinami </w:t>
      </w:r>
      <w:r w:rsidR="00BE5CCF" w:rsidRPr="00477F8F">
        <w:rPr>
          <w:noProof/>
          <w:lang w:val="cs-CZ"/>
        </w:rPr>
        <w:t xml:space="preserve">v okolním prostředí </w:t>
      </w:r>
      <w:r w:rsidR="00CD5B05" w:rsidRPr="00477F8F">
        <w:rPr>
          <w:noProof/>
          <w:lang w:val="cs-CZ"/>
        </w:rPr>
        <w:t>a zahrnuje i k</w:t>
      </w:r>
      <w:r w:rsidR="007560ED" w:rsidRPr="00477F8F">
        <w:rPr>
          <w:noProof/>
          <w:lang w:val="cs-CZ"/>
        </w:rPr>
        <w:t>ultur</w:t>
      </w:r>
      <w:r w:rsidR="00CD5B05" w:rsidRPr="00477F8F">
        <w:rPr>
          <w:noProof/>
          <w:lang w:val="cs-CZ"/>
        </w:rPr>
        <w:t xml:space="preserve">ní a </w:t>
      </w:r>
      <w:r w:rsidR="00BE5CCF" w:rsidRPr="00477F8F">
        <w:rPr>
          <w:noProof/>
          <w:lang w:val="cs-CZ"/>
        </w:rPr>
        <w:t>sociální</w:t>
      </w:r>
      <w:r w:rsidR="00CD5B05" w:rsidRPr="00477F8F">
        <w:rPr>
          <w:noProof/>
          <w:lang w:val="cs-CZ"/>
        </w:rPr>
        <w:t xml:space="preserve"> aspekty </w:t>
      </w:r>
      <w:r w:rsidR="00BE5CCF" w:rsidRPr="00477F8F">
        <w:rPr>
          <w:noProof/>
          <w:lang w:val="cs-CZ"/>
        </w:rPr>
        <w:t>a též</w:t>
      </w:r>
      <w:r w:rsidR="00CD5B05" w:rsidRPr="00477F8F">
        <w:rPr>
          <w:noProof/>
          <w:lang w:val="cs-CZ"/>
        </w:rPr>
        <w:t xml:space="preserve"> společenské a právní podmínky, které </w:t>
      </w:r>
      <w:r w:rsidR="00BE5CCF" w:rsidRPr="00477F8F">
        <w:rPr>
          <w:noProof/>
          <w:lang w:val="cs-CZ"/>
        </w:rPr>
        <w:t xml:space="preserve">rovněž </w:t>
      </w:r>
      <w:r w:rsidR="00CD5B05" w:rsidRPr="00477F8F">
        <w:rPr>
          <w:noProof/>
          <w:lang w:val="cs-CZ"/>
        </w:rPr>
        <w:t>ovlivňují úspěch</w:t>
      </w:r>
      <w:r w:rsidR="007560ED" w:rsidRPr="00477F8F">
        <w:rPr>
          <w:noProof/>
          <w:lang w:val="cs-CZ"/>
        </w:rPr>
        <w:t xml:space="preserve"> in</w:t>
      </w:r>
      <w:r w:rsidR="00CD5B05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lu</w:t>
      </w:r>
      <w:r w:rsidR="00CD5B05" w:rsidRPr="00477F8F">
        <w:rPr>
          <w:noProof/>
          <w:lang w:val="cs-CZ"/>
        </w:rPr>
        <w:t>zivního vzdělávání</w:t>
      </w:r>
      <w:r w:rsidR="007560ED" w:rsidRPr="00477F8F">
        <w:rPr>
          <w:noProof/>
          <w:lang w:val="cs-CZ"/>
        </w:rPr>
        <w:t>.</w:t>
      </w:r>
    </w:p>
    <w:p w14:paraId="5B168252" w14:textId="634C13EB" w:rsidR="007560ED" w:rsidRPr="00477F8F" w:rsidRDefault="006009A2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Obr.</w:t>
      </w:r>
      <w:r w:rsidR="007560ED" w:rsidRPr="00477F8F">
        <w:rPr>
          <w:noProof/>
          <w:lang w:val="cs-CZ"/>
        </w:rPr>
        <w:t xml:space="preserve"> 1: </w:t>
      </w:r>
      <w:r w:rsidRPr="00477F8F">
        <w:rPr>
          <w:noProof/>
          <w:lang w:val="cs-CZ"/>
        </w:rPr>
        <w:t>Podmínky nezbytné pro to, aby nastala pozitivní změna</w:t>
      </w:r>
    </w:p>
    <w:p w14:paraId="09926B92" w14:textId="77777777" w:rsidR="007560ED" w:rsidRPr="00477F8F" w:rsidRDefault="007560E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drawing>
          <wp:inline distT="0" distB="0" distL="0" distR="0" wp14:anchorId="77345628" wp14:editId="5DFF4AD7">
            <wp:extent cx="5486400" cy="1792605"/>
            <wp:effectExtent l="0" t="38100" r="0" b="5524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E2ACDC5" w14:textId="77777777" w:rsidR="00CD5B05" w:rsidRPr="00477F8F" w:rsidRDefault="00CD5B05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Zdroj</w:t>
      </w:r>
      <w:r w:rsidR="007560ED" w:rsidRPr="00477F8F">
        <w:rPr>
          <w:noProof/>
          <w:lang w:val="cs-CZ"/>
        </w:rPr>
        <w:t xml:space="preserve">: </w:t>
      </w:r>
      <w:r w:rsidRPr="00477F8F">
        <w:rPr>
          <w:noProof/>
          <w:lang w:val="cs-CZ"/>
        </w:rPr>
        <w:t xml:space="preserve">zpracováno podle </w:t>
      </w:r>
      <w:r w:rsidR="007560ED" w:rsidRPr="00477F8F">
        <w:rPr>
          <w:noProof/>
          <w:lang w:val="cs-CZ"/>
        </w:rPr>
        <w:t>T. Knoster</w:t>
      </w:r>
      <w:r w:rsidRPr="00477F8F">
        <w:rPr>
          <w:noProof/>
          <w:lang w:val="cs-CZ"/>
        </w:rPr>
        <w:t>a</w:t>
      </w:r>
    </w:p>
    <w:p w14:paraId="5135631B" w14:textId="7F653968" w:rsidR="007560ED" w:rsidRPr="00477F8F" w:rsidRDefault="00454120" w:rsidP="007560ED">
      <w:pPr>
        <w:pStyle w:val="Agency-body-text"/>
        <w:rPr>
          <w:noProof/>
          <w:lang w:val="cs-CZ"/>
        </w:rPr>
      </w:pPr>
      <w:hyperlink r:id="rId17" w:history="1">
        <w:r w:rsidR="007560ED" w:rsidRPr="00477F8F">
          <w:rPr>
            <w:rStyle w:val="Hyperlink"/>
            <w:noProof/>
            <w:lang w:val="cs-CZ"/>
          </w:rPr>
          <w:t>http://gathernodust.blogspot.com/2008/05/how-to-manage-stress-of-change.html</w:t>
        </w:r>
      </w:hyperlink>
      <w:r w:rsidR="007560ED" w:rsidRPr="00477F8F">
        <w:rPr>
          <w:noProof/>
          <w:lang w:val="cs-CZ"/>
        </w:rPr>
        <w:t xml:space="preserve"> (</w:t>
      </w:r>
      <w:r w:rsidR="00CD5B05" w:rsidRPr="00477F8F">
        <w:rPr>
          <w:noProof/>
          <w:lang w:val="cs-CZ"/>
        </w:rPr>
        <w:t>staženo</w:t>
      </w:r>
      <w:r w:rsidR="007560ED" w:rsidRPr="00477F8F">
        <w:rPr>
          <w:noProof/>
          <w:lang w:val="cs-CZ"/>
        </w:rPr>
        <w:t xml:space="preserve"> 12.</w:t>
      </w:r>
      <w:r w:rsidR="00CD5B05"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6.</w:t>
      </w:r>
      <w:r w:rsidR="00CD5B05"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2012)</w:t>
      </w:r>
    </w:p>
    <w:p w14:paraId="0827DCF3" w14:textId="40F8C64B" w:rsidR="007560ED" w:rsidRPr="00477F8F" w:rsidRDefault="007560E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Knoster </w:t>
      </w:r>
      <w:r w:rsidR="00871F1B" w:rsidRPr="00477F8F">
        <w:rPr>
          <w:noProof/>
          <w:lang w:val="cs-CZ"/>
        </w:rPr>
        <w:t>je přesvědčen, že pro to, aby nastala pozitivní změna, musejí být v prostředí přítomny následující</w:t>
      </w:r>
      <w:r w:rsidRPr="00477F8F">
        <w:rPr>
          <w:noProof/>
          <w:lang w:val="cs-CZ"/>
        </w:rPr>
        <w:t xml:space="preserve"> fa</w:t>
      </w:r>
      <w:r w:rsidR="00871F1B" w:rsidRPr="00477F8F">
        <w:rPr>
          <w:noProof/>
          <w:lang w:val="cs-CZ"/>
        </w:rPr>
        <w:t>k</w:t>
      </w:r>
      <w:r w:rsidRPr="00477F8F">
        <w:rPr>
          <w:noProof/>
          <w:lang w:val="cs-CZ"/>
        </w:rPr>
        <w:t>tor</w:t>
      </w:r>
      <w:r w:rsidR="00871F1B" w:rsidRPr="00477F8F">
        <w:rPr>
          <w:noProof/>
          <w:lang w:val="cs-CZ"/>
        </w:rPr>
        <w:t>y</w:t>
      </w:r>
      <w:r w:rsidRPr="00477F8F">
        <w:rPr>
          <w:noProof/>
          <w:lang w:val="cs-CZ"/>
        </w:rPr>
        <w:t>: vi</w:t>
      </w:r>
      <w:r w:rsidR="00871F1B" w:rsidRPr="00477F8F">
        <w:rPr>
          <w:noProof/>
          <w:lang w:val="cs-CZ"/>
        </w:rPr>
        <w:t>ze</w:t>
      </w:r>
      <w:r w:rsidRPr="00477F8F">
        <w:rPr>
          <w:noProof/>
          <w:lang w:val="cs-CZ"/>
        </w:rPr>
        <w:t xml:space="preserve">, </w:t>
      </w:r>
      <w:r w:rsidR="00871F1B" w:rsidRPr="00477F8F">
        <w:rPr>
          <w:noProof/>
          <w:lang w:val="cs-CZ"/>
        </w:rPr>
        <w:t>znalosti, dovednosti, pobídky</w:t>
      </w:r>
      <w:r w:rsidRPr="00477F8F">
        <w:rPr>
          <w:noProof/>
          <w:lang w:val="cs-CZ"/>
        </w:rPr>
        <w:t xml:space="preserve">, </w:t>
      </w:r>
      <w:r w:rsidR="00871F1B" w:rsidRPr="00477F8F">
        <w:rPr>
          <w:noProof/>
          <w:lang w:val="cs-CZ"/>
        </w:rPr>
        <w:t>podpora, akční plán a zdroje</w:t>
      </w:r>
      <w:r w:rsidRPr="00477F8F">
        <w:rPr>
          <w:noProof/>
          <w:lang w:val="cs-CZ"/>
        </w:rPr>
        <w:t xml:space="preserve">. </w:t>
      </w:r>
      <w:r w:rsidR="00871F1B" w:rsidRPr="00477F8F">
        <w:rPr>
          <w:noProof/>
          <w:lang w:val="cs-CZ"/>
        </w:rPr>
        <w:t>Zdůrazňuje však, že je nezbytné, aby byly všechny výše uvedené faktory přítomny současně</w:t>
      </w:r>
      <w:r w:rsidRPr="00477F8F">
        <w:rPr>
          <w:noProof/>
          <w:lang w:val="cs-CZ"/>
        </w:rPr>
        <w:t xml:space="preserve">. </w:t>
      </w:r>
      <w:r w:rsidR="003F6468" w:rsidRPr="00477F8F">
        <w:rPr>
          <w:noProof/>
          <w:lang w:val="cs-CZ"/>
        </w:rPr>
        <w:t>Zabývá se i tím</w:t>
      </w:r>
      <w:r w:rsidR="00871F1B" w:rsidRPr="00477F8F">
        <w:rPr>
          <w:noProof/>
          <w:lang w:val="cs-CZ"/>
        </w:rPr>
        <w:t>, co se stane v </w:t>
      </w:r>
      <w:r w:rsidRPr="00477F8F">
        <w:rPr>
          <w:noProof/>
          <w:lang w:val="cs-CZ"/>
        </w:rPr>
        <w:t>situa</w:t>
      </w:r>
      <w:r w:rsidR="00871F1B" w:rsidRPr="00477F8F">
        <w:rPr>
          <w:noProof/>
          <w:lang w:val="cs-CZ"/>
        </w:rPr>
        <w:t>c</w:t>
      </w:r>
      <w:r w:rsidRPr="00477F8F">
        <w:rPr>
          <w:noProof/>
          <w:lang w:val="cs-CZ"/>
        </w:rPr>
        <w:t>i</w:t>
      </w:r>
      <w:r w:rsidR="00871F1B" w:rsidRPr="00477F8F">
        <w:rPr>
          <w:noProof/>
          <w:lang w:val="cs-CZ"/>
        </w:rPr>
        <w:t xml:space="preserve">, kdy jeden z těchto </w:t>
      </w:r>
      <w:r w:rsidRPr="00477F8F">
        <w:rPr>
          <w:noProof/>
          <w:lang w:val="cs-CZ"/>
        </w:rPr>
        <w:t>fa</w:t>
      </w:r>
      <w:r w:rsidR="00871F1B" w:rsidRPr="00477F8F">
        <w:rPr>
          <w:noProof/>
          <w:lang w:val="cs-CZ"/>
        </w:rPr>
        <w:t>k</w:t>
      </w:r>
      <w:r w:rsidRPr="00477F8F">
        <w:rPr>
          <w:noProof/>
          <w:lang w:val="cs-CZ"/>
        </w:rPr>
        <w:t>tor</w:t>
      </w:r>
      <w:r w:rsidR="00871F1B" w:rsidRPr="00477F8F">
        <w:rPr>
          <w:noProof/>
          <w:lang w:val="cs-CZ"/>
        </w:rPr>
        <w:t>ů chybí</w:t>
      </w:r>
      <w:r w:rsidRPr="00477F8F">
        <w:rPr>
          <w:noProof/>
          <w:lang w:val="cs-CZ"/>
        </w:rPr>
        <w:t xml:space="preserve"> </w:t>
      </w:r>
      <w:r w:rsidR="00871F1B" w:rsidRPr="00477F8F">
        <w:rPr>
          <w:noProof/>
          <w:lang w:val="cs-CZ"/>
        </w:rPr>
        <w:t>–</w:t>
      </w:r>
      <w:r w:rsidRPr="00477F8F">
        <w:rPr>
          <w:noProof/>
          <w:lang w:val="cs-CZ"/>
        </w:rPr>
        <w:t xml:space="preserve"> </w:t>
      </w:r>
      <w:r w:rsidR="00871F1B" w:rsidRPr="00477F8F">
        <w:rPr>
          <w:noProof/>
          <w:lang w:val="cs-CZ"/>
        </w:rPr>
        <w:t xml:space="preserve">zda budeme </w:t>
      </w:r>
      <w:r w:rsidR="00D9457C" w:rsidRPr="00477F8F">
        <w:rPr>
          <w:noProof/>
          <w:lang w:val="cs-CZ"/>
        </w:rPr>
        <w:t>i nadále moci</w:t>
      </w:r>
      <w:r w:rsidR="00871F1B" w:rsidRPr="00477F8F">
        <w:rPr>
          <w:noProof/>
          <w:lang w:val="cs-CZ"/>
        </w:rPr>
        <w:t xml:space="preserve"> hovořit o úspěchu k</w:t>
      </w:r>
      <w:r w:rsidRPr="00477F8F">
        <w:rPr>
          <w:noProof/>
          <w:lang w:val="cs-CZ"/>
        </w:rPr>
        <w:t>oncep</w:t>
      </w:r>
      <w:r w:rsidR="00D9457C" w:rsidRPr="00477F8F">
        <w:rPr>
          <w:noProof/>
          <w:lang w:val="cs-CZ"/>
        </w:rPr>
        <w:t>ce</w:t>
      </w:r>
      <w:r w:rsidR="00871F1B" w:rsidRPr="00477F8F">
        <w:rPr>
          <w:noProof/>
          <w:lang w:val="cs-CZ"/>
        </w:rPr>
        <w:t>, kter</w:t>
      </w:r>
      <w:r w:rsidR="00D9457C" w:rsidRPr="00477F8F">
        <w:rPr>
          <w:noProof/>
          <w:lang w:val="cs-CZ"/>
        </w:rPr>
        <w:t>ou</w:t>
      </w:r>
      <w:r w:rsidR="00871F1B" w:rsidRPr="00477F8F">
        <w:rPr>
          <w:noProof/>
          <w:lang w:val="cs-CZ"/>
        </w:rPr>
        <w:t xml:space="preserve"> chceme zavést a realizovat</w:t>
      </w:r>
      <w:r w:rsidRPr="00477F8F">
        <w:rPr>
          <w:noProof/>
          <w:lang w:val="cs-CZ"/>
        </w:rPr>
        <w:t>.</w:t>
      </w:r>
    </w:p>
    <w:p w14:paraId="7C541D75" w14:textId="04955F8E" w:rsidR="007560ED" w:rsidRPr="00477F8F" w:rsidRDefault="003F6468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Ještě v</w:t>
      </w:r>
      <w:r w:rsidR="00FE2F29" w:rsidRPr="00477F8F">
        <w:rPr>
          <w:noProof/>
          <w:lang w:val="cs-CZ"/>
        </w:rPr>
        <w:t xml:space="preserve"> roce </w:t>
      </w:r>
      <w:r w:rsidR="007560ED" w:rsidRPr="00477F8F">
        <w:rPr>
          <w:noProof/>
          <w:lang w:val="cs-CZ"/>
        </w:rPr>
        <w:t>2015 Pol</w:t>
      </w:r>
      <w:r w:rsidR="00FE2F29" w:rsidRPr="00477F8F">
        <w:rPr>
          <w:noProof/>
          <w:lang w:val="cs-CZ"/>
        </w:rPr>
        <w:t>sko</w:t>
      </w:r>
      <w:r w:rsidRPr="00477F8F">
        <w:rPr>
          <w:noProof/>
          <w:lang w:val="cs-CZ"/>
        </w:rPr>
        <w:t xml:space="preserve"> </w:t>
      </w:r>
      <w:r w:rsidR="00FE2F29" w:rsidRPr="00477F8F">
        <w:rPr>
          <w:noProof/>
          <w:lang w:val="cs-CZ"/>
        </w:rPr>
        <w:t>nesplňovalo všechny podmínky pro</w:t>
      </w:r>
      <w:r w:rsidR="007560ED" w:rsidRPr="00477F8F">
        <w:rPr>
          <w:noProof/>
          <w:lang w:val="cs-CZ"/>
        </w:rPr>
        <w:t xml:space="preserve"> </w:t>
      </w:r>
      <w:r w:rsidR="00FE2F29" w:rsidRPr="00477F8F">
        <w:rPr>
          <w:noProof/>
          <w:lang w:val="cs-CZ"/>
        </w:rPr>
        <w:t xml:space="preserve">zvyšování kvality inkluzivního vzdělávání a bylo možné </w:t>
      </w:r>
      <w:r w:rsidR="006E6230" w:rsidRPr="00477F8F">
        <w:rPr>
          <w:noProof/>
          <w:lang w:val="cs-CZ"/>
        </w:rPr>
        <w:t>spatřovat</w:t>
      </w:r>
      <w:r w:rsidR="00FE2F29" w:rsidRPr="00477F8F">
        <w:rPr>
          <w:noProof/>
          <w:lang w:val="cs-CZ"/>
        </w:rPr>
        <w:t xml:space="preserve"> hrozb</w:t>
      </w:r>
      <w:r w:rsidR="006E6230" w:rsidRPr="00477F8F">
        <w:rPr>
          <w:noProof/>
          <w:lang w:val="cs-CZ"/>
        </w:rPr>
        <w:t>y</w:t>
      </w:r>
      <w:r w:rsidR="00FE2F29" w:rsidRPr="00477F8F">
        <w:rPr>
          <w:noProof/>
          <w:lang w:val="cs-CZ"/>
        </w:rPr>
        <w:t xml:space="preserve"> plynoucí z této skutečnosti</w:t>
      </w:r>
      <w:r w:rsidR="007560ED" w:rsidRPr="00477F8F">
        <w:rPr>
          <w:noProof/>
          <w:lang w:val="cs-CZ"/>
        </w:rPr>
        <w:t>.</w:t>
      </w:r>
    </w:p>
    <w:p w14:paraId="41FB00C6" w14:textId="426ADD24" w:rsidR="007560ED" w:rsidRPr="00477F8F" w:rsidRDefault="007560E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Tab.1 </w:t>
      </w:r>
      <w:r w:rsidR="00D62383" w:rsidRPr="00477F8F">
        <w:rPr>
          <w:noProof/>
          <w:lang w:val="cs-CZ"/>
        </w:rPr>
        <w:t xml:space="preserve">Faktory narušující </w:t>
      </w:r>
      <w:r w:rsidRPr="00477F8F">
        <w:rPr>
          <w:noProof/>
          <w:lang w:val="cs-CZ"/>
        </w:rPr>
        <w:t>po</w:t>
      </w:r>
      <w:r w:rsidR="00D62383" w:rsidRPr="00477F8F">
        <w:rPr>
          <w:noProof/>
          <w:lang w:val="cs-CZ"/>
        </w:rPr>
        <w:t>z</w:t>
      </w:r>
      <w:r w:rsidRPr="00477F8F">
        <w:rPr>
          <w:noProof/>
          <w:lang w:val="cs-CZ"/>
        </w:rPr>
        <w:t>itiv</w:t>
      </w:r>
      <w:r w:rsidR="00D62383" w:rsidRPr="00477F8F">
        <w:rPr>
          <w:noProof/>
          <w:lang w:val="cs-CZ"/>
        </w:rPr>
        <w:t>ní změnu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423"/>
      </w:tblGrid>
      <w:tr w:rsidR="007560ED" w:rsidRPr="00477F8F" w14:paraId="5F009833" w14:textId="77777777" w:rsidTr="00614FDE">
        <w:tc>
          <w:tcPr>
            <w:tcW w:w="4527" w:type="dxa"/>
          </w:tcPr>
          <w:p w14:paraId="55597BBA" w14:textId="2E11066E" w:rsidR="007560ED" w:rsidRPr="00477F8F" w:rsidRDefault="00D62383" w:rsidP="007560ED">
            <w:pPr>
              <w:pStyle w:val="Agency-body-text"/>
              <w:rPr>
                <w:noProof/>
                <w:lang w:val="cs-CZ"/>
              </w:rPr>
            </w:pPr>
            <w:r w:rsidRPr="00477F8F">
              <w:rPr>
                <w:noProof/>
                <w:lang w:val="cs-CZ"/>
              </w:rPr>
              <w:t xml:space="preserve">Absence </w:t>
            </w:r>
            <w:r w:rsidR="007560ED" w:rsidRPr="00477F8F">
              <w:rPr>
                <w:noProof/>
                <w:lang w:val="cs-CZ"/>
              </w:rPr>
              <w:t>fa</w:t>
            </w:r>
            <w:r w:rsidRPr="00477F8F">
              <w:rPr>
                <w:noProof/>
                <w:lang w:val="cs-CZ"/>
              </w:rPr>
              <w:t>k</w:t>
            </w:r>
            <w:r w:rsidR="007560ED" w:rsidRPr="00477F8F">
              <w:rPr>
                <w:noProof/>
                <w:lang w:val="cs-CZ"/>
              </w:rPr>
              <w:t>tor</w:t>
            </w:r>
            <w:r w:rsidRPr="00477F8F">
              <w:rPr>
                <w:noProof/>
                <w:lang w:val="cs-CZ"/>
              </w:rPr>
              <w:t>u pozitivní změny</w:t>
            </w:r>
          </w:p>
        </w:tc>
        <w:tc>
          <w:tcPr>
            <w:tcW w:w="4535" w:type="dxa"/>
          </w:tcPr>
          <w:p w14:paraId="64EC7991" w14:textId="0143FE72" w:rsidR="007560ED" w:rsidRPr="00477F8F" w:rsidRDefault="00D62383" w:rsidP="007560ED">
            <w:pPr>
              <w:pStyle w:val="Agency-body-text"/>
              <w:rPr>
                <w:b/>
                <w:noProof/>
                <w:lang w:val="cs-CZ"/>
              </w:rPr>
            </w:pPr>
            <w:r w:rsidRPr="00477F8F">
              <w:rPr>
                <w:b/>
                <w:noProof/>
                <w:lang w:val="cs-CZ"/>
              </w:rPr>
              <w:t>Důsledky toho, když chybí a není „zajištěn“ příslušný faktor</w:t>
            </w:r>
          </w:p>
        </w:tc>
      </w:tr>
      <w:tr w:rsidR="007560ED" w:rsidRPr="00477F8F" w14:paraId="2AD872EC" w14:textId="77777777" w:rsidTr="00614FDE">
        <w:tc>
          <w:tcPr>
            <w:tcW w:w="4527" w:type="dxa"/>
          </w:tcPr>
          <w:p w14:paraId="34DBC547" w14:textId="0ECCFA4A" w:rsidR="007560ED" w:rsidRPr="00477F8F" w:rsidRDefault="00D62383" w:rsidP="007560ED">
            <w:pPr>
              <w:pStyle w:val="Agency-body-text"/>
              <w:rPr>
                <w:noProof/>
                <w:lang w:val="cs-CZ"/>
              </w:rPr>
            </w:pPr>
            <w:r w:rsidRPr="00477F8F">
              <w:rPr>
                <w:noProof/>
                <w:lang w:val="cs-CZ"/>
              </w:rPr>
              <w:t>Absence vize</w:t>
            </w:r>
          </w:p>
        </w:tc>
        <w:tc>
          <w:tcPr>
            <w:tcW w:w="4535" w:type="dxa"/>
          </w:tcPr>
          <w:p w14:paraId="6E2C0C15" w14:textId="0103C8DB" w:rsidR="007560ED" w:rsidRPr="00477F8F" w:rsidRDefault="00D62383" w:rsidP="007560ED">
            <w:pPr>
              <w:pStyle w:val="Agency-body-text"/>
              <w:rPr>
                <w:b/>
                <w:noProof/>
                <w:lang w:val="cs-CZ"/>
              </w:rPr>
            </w:pPr>
            <w:r w:rsidRPr="00477F8F">
              <w:rPr>
                <w:b/>
                <w:noProof/>
                <w:lang w:val="cs-CZ"/>
              </w:rPr>
              <w:t>Zmatek</w:t>
            </w:r>
          </w:p>
        </w:tc>
      </w:tr>
      <w:tr w:rsidR="007560ED" w:rsidRPr="00477F8F" w14:paraId="4012D469" w14:textId="77777777" w:rsidTr="00614FDE">
        <w:tc>
          <w:tcPr>
            <w:tcW w:w="4527" w:type="dxa"/>
          </w:tcPr>
          <w:p w14:paraId="4CBD93C9" w14:textId="12F6A4B8" w:rsidR="007560ED" w:rsidRPr="00477F8F" w:rsidRDefault="00D62383" w:rsidP="007560ED">
            <w:pPr>
              <w:pStyle w:val="Agency-body-text"/>
              <w:rPr>
                <w:noProof/>
                <w:lang w:val="cs-CZ"/>
              </w:rPr>
            </w:pPr>
            <w:r w:rsidRPr="00477F8F">
              <w:rPr>
                <w:noProof/>
                <w:lang w:val="cs-CZ"/>
              </w:rPr>
              <w:t>Absence znalostí a dovedností</w:t>
            </w:r>
          </w:p>
        </w:tc>
        <w:tc>
          <w:tcPr>
            <w:tcW w:w="4535" w:type="dxa"/>
          </w:tcPr>
          <w:p w14:paraId="1FDB6DDF" w14:textId="671551F2" w:rsidR="007560ED" w:rsidRPr="00477F8F" w:rsidRDefault="00D62383" w:rsidP="007560ED">
            <w:pPr>
              <w:pStyle w:val="Agency-body-text"/>
              <w:rPr>
                <w:b/>
                <w:noProof/>
                <w:lang w:val="cs-CZ"/>
              </w:rPr>
            </w:pPr>
            <w:r w:rsidRPr="00477F8F">
              <w:rPr>
                <w:b/>
                <w:noProof/>
                <w:lang w:val="cs-CZ"/>
              </w:rPr>
              <w:t>Nevědomost a úzkost</w:t>
            </w:r>
          </w:p>
        </w:tc>
      </w:tr>
      <w:tr w:rsidR="007560ED" w:rsidRPr="00477F8F" w14:paraId="46FC674F" w14:textId="77777777" w:rsidTr="00614FDE">
        <w:tc>
          <w:tcPr>
            <w:tcW w:w="4527" w:type="dxa"/>
          </w:tcPr>
          <w:p w14:paraId="2D6B962A" w14:textId="2CCC8949" w:rsidR="007560ED" w:rsidRPr="00477F8F" w:rsidRDefault="00D62383" w:rsidP="007560ED">
            <w:pPr>
              <w:pStyle w:val="Agency-body-text"/>
              <w:rPr>
                <w:noProof/>
                <w:lang w:val="cs-CZ"/>
              </w:rPr>
            </w:pPr>
            <w:r w:rsidRPr="00477F8F">
              <w:rPr>
                <w:noProof/>
                <w:lang w:val="cs-CZ"/>
              </w:rPr>
              <w:t>Absence pobídek</w:t>
            </w:r>
          </w:p>
        </w:tc>
        <w:tc>
          <w:tcPr>
            <w:tcW w:w="4535" w:type="dxa"/>
          </w:tcPr>
          <w:p w14:paraId="136C90D1" w14:textId="2A3ACB57" w:rsidR="007560ED" w:rsidRPr="00477F8F" w:rsidRDefault="00D62383" w:rsidP="007560ED">
            <w:pPr>
              <w:pStyle w:val="Agency-body-text"/>
              <w:rPr>
                <w:b/>
                <w:noProof/>
                <w:lang w:val="cs-CZ"/>
              </w:rPr>
            </w:pPr>
            <w:r w:rsidRPr="00477F8F">
              <w:rPr>
                <w:b/>
                <w:noProof/>
                <w:lang w:val="cs-CZ"/>
              </w:rPr>
              <w:t>O</w:t>
            </w:r>
            <w:r w:rsidR="003F6468" w:rsidRPr="00477F8F">
              <w:rPr>
                <w:b/>
                <w:noProof/>
                <w:lang w:val="cs-CZ"/>
              </w:rPr>
              <w:t>dpor</w:t>
            </w:r>
          </w:p>
        </w:tc>
      </w:tr>
      <w:tr w:rsidR="007560ED" w:rsidRPr="00477F8F" w14:paraId="27F73F13" w14:textId="77777777" w:rsidTr="00614FDE">
        <w:tc>
          <w:tcPr>
            <w:tcW w:w="4527" w:type="dxa"/>
          </w:tcPr>
          <w:p w14:paraId="5C14232E" w14:textId="3E8E48B7" w:rsidR="007560ED" w:rsidRPr="00477F8F" w:rsidRDefault="00D62383" w:rsidP="007560ED">
            <w:pPr>
              <w:pStyle w:val="Agency-body-text"/>
              <w:rPr>
                <w:noProof/>
                <w:lang w:val="cs-CZ"/>
              </w:rPr>
            </w:pPr>
            <w:r w:rsidRPr="00477F8F">
              <w:rPr>
                <w:noProof/>
                <w:lang w:val="cs-CZ"/>
              </w:rPr>
              <w:t>Absence podpory</w:t>
            </w:r>
          </w:p>
        </w:tc>
        <w:tc>
          <w:tcPr>
            <w:tcW w:w="4535" w:type="dxa"/>
          </w:tcPr>
          <w:p w14:paraId="0B96819E" w14:textId="6FF2EE87" w:rsidR="007560ED" w:rsidRPr="00477F8F" w:rsidRDefault="00D62383" w:rsidP="007560ED">
            <w:pPr>
              <w:pStyle w:val="Agency-body-text"/>
              <w:rPr>
                <w:b/>
                <w:noProof/>
                <w:lang w:val="cs-CZ"/>
              </w:rPr>
            </w:pPr>
            <w:r w:rsidRPr="00477F8F">
              <w:rPr>
                <w:b/>
                <w:noProof/>
                <w:lang w:val="cs-CZ"/>
              </w:rPr>
              <w:t>Odcizení</w:t>
            </w:r>
          </w:p>
        </w:tc>
      </w:tr>
      <w:tr w:rsidR="007560ED" w:rsidRPr="00477F8F" w14:paraId="7ABD7437" w14:textId="77777777" w:rsidTr="00614FDE">
        <w:tc>
          <w:tcPr>
            <w:tcW w:w="4527" w:type="dxa"/>
          </w:tcPr>
          <w:p w14:paraId="533B89FA" w14:textId="4531F53C" w:rsidR="007560ED" w:rsidRPr="00477F8F" w:rsidRDefault="00D62383" w:rsidP="007560ED">
            <w:pPr>
              <w:pStyle w:val="Agency-body-text"/>
              <w:rPr>
                <w:noProof/>
                <w:lang w:val="cs-CZ"/>
              </w:rPr>
            </w:pPr>
            <w:r w:rsidRPr="00477F8F">
              <w:rPr>
                <w:noProof/>
                <w:lang w:val="cs-CZ"/>
              </w:rPr>
              <w:t>Absence akčního plánu</w:t>
            </w:r>
          </w:p>
        </w:tc>
        <w:tc>
          <w:tcPr>
            <w:tcW w:w="4535" w:type="dxa"/>
          </w:tcPr>
          <w:p w14:paraId="2E292000" w14:textId="523D14FA" w:rsidR="007560ED" w:rsidRPr="00477F8F" w:rsidRDefault="00D62383" w:rsidP="007560ED">
            <w:pPr>
              <w:pStyle w:val="Agency-body-text"/>
              <w:rPr>
                <w:b/>
                <w:noProof/>
                <w:lang w:val="cs-CZ"/>
              </w:rPr>
            </w:pPr>
            <w:r w:rsidRPr="00477F8F">
              <w:rPr>
                <w:b/>
                <w:noProof/>
                <w:lang w:val="cs-CZ"/>
              </w:rPr>
              <w:t>M</w:t>
            </w:r>
            <w:r w:rsidR="007560ED" w:rsidRPr="00477F8F">
              <w:rPr>
                <w:b/>
                <w:noProof/>
                <w:lang w:val="cs-CZ"/>
              </w:rPr>
              <w:t>onot</w:t>
            </w:r>
            <w:r w:rsidRPr="00477F8F">
              <w:rPr>
                <w:b/>
                <w:noProof/>
                <w:lang w:val="cs-CZ"/>
              </w:rPr>
              <w:t>ónnost</w:t>
            </w:r>
          </w:p>
        </w:tc>
      </w:tr>
      <w:tr w:rsidR="007560ED" w:rsidRPr="00477F8F" w14:paraId="4BECF576" w14:textId="77777777" w:rsidTr="00614FDE">
        <w:tc>
          <w:tcPr>
            <w:tcW w:w="4527" w:type="dxa"/>
          </w:tcPr>
          <w:p w14:paraId="5120687A" w14:textId="019747B1" w:rsidR="007560ED" w:rsidRPr="00477F8F" w:rsidRDefault="00D62383" w:rsidP="007560ED">
            <w:pPr>
              <w:pStyle w:val="Agency-body-text"/>
              <w:rPr>
                <w:noProof/>
                <w:lang w:val="cs-CZ"/>
              </w:rPr>
            </w:pPr>
            <w:r w:rsidRPr="00477F8F">
              <w:rPr>
                <w:noProof/>
                <w:lang w:val="cs-CZ"/>
              </w:rPr>
              <w:t>Absence opatření</w:t>
            </w:r>
          </w:p>
        </w:tc>
        <w:tc>
          <w:tcPr>
            <w:tcW w:w="4535" w:type="dxa"/>
          </w:tcPr>
          <w:p w14:paraId="6354EBF5" w14:textId="1981A2AF" w:rsidR="007560ED" w:rsidRPr="00477F8F" w:rsidRDefault="00D62383" w:rsidP="007560ED">
            <w:pPr>
              <w:pStyle w:val="Agency-body-text"/>
              <w:rPr>
                <w:b/>
                <w:noProof/>
                <w:lang w:val="cs-CZ"/>
              </w:rPr>
            </w:pPr>
            <w:r w:rsidRPr="00477F8F">
              <w:rPr>
                <w:b/>
                <w:noProof/>
                <w:lang w:val="cs-CZ"/>
              </w:rPr>
              <w:t>F</w:t>
            </w:r>
            <w:r w:rsidR="007560ED" w:rsidRPr="00477F8F">
              <w:rPr>
                <w:b/>
                <w:noProof/>
                <w:lang w:val="cs-CZ"/>
              </w:rPr>
              <w:t>rustra</w:t>
            </w:r>
            <w:r w:rsidRPr="00477F8F">
              <w:rPr>
                <w:b/>
                <w:noProof/>
                <w:lang w:val="cs-CZ"/>
              </w:rPr>
              <w:t>ce</w:t>
            </w:r>
          </w:p>
        </w:tc>
      </w:tr>
    </w:tbl>
    <w:p w14:paraId="5C919971" w14:textId="15AF737A" w:rsidR="007560ED" w:rsidRPr="00477F8F" w:rsidRDefault="00D6238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Zdroj</w:t>
      </w:r>
      <w:r w:rsidR="007560ED" w:rsidRPr="00477F8F">
        <w:rPr>
          <w:noProof/>
          <w:lang w:val="cs-CZ"/>
        </w:rPr>
        <w:t xml:space="preserve">: </w:t>
      </w:r>
      <w:r w:rsidRPr="00477F8F">
        <w:rPr>
          <w:noProof/>
          <w:lang w:val="cs-CZ"/>
        </w:rPr>
        <w:t>vlastní</w:t>
      </w:r>
      <w:r w:rsidR="003F6468" w:rsidRPr="00477F8F">
        <w:rPr>
          <w:noProof/>
          <w:lang w:val="cs-CZ"/>
        </w:rPr>
        <w:t xml:space="preserve"> tabulka</w:t>
      </w:r>
    </w:p>
    <w:p w14:paraId="58B85B44" w14:textId="42DEBD78" w:rsidR="007560ED" w:rsidRPr="00477F8F" w:rsidRDefault="00242758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lastRenderedPageBreak/>
        <w:t xml:space="preserve">Vzhledem k tomu, že chybí vize, jsme </w:t>
      </w:r>
      <w:r w:rsidR="00124154" w:rsidRPr="00477F8F">
        <w:rPr>
          <w:noProof/>
          <w:lang w:val="cs-CZ"/>
        </w:rPr>
        <w:t>se museli potýkat se</w:t>
      </w:r>
      <w:r w:rsidRPr="00477F8F">
        <w:rPr>
          <w:noProof/>
          <w:lang w:val="cs-CZ"/>
        </w:rPr>
        <w:t xml:space="preserve"> zmatk</w:t>
      </w:r>
      <w:r w:rsidR="00124154" w:rsidRPr="00477F8F">
        <w:rPr>
          <w:noProof/>
          <w:lang w:val="cs-CZ"/>
        </w:rPr>
        <w:t>em</w:t>
      </w:r>
      <w:r w:rsidRPr="00477F8F">
        <w:rPr>
          <w:noProof/>
          <w:lang w:val="cs-CZ"/>
        </w:rPr>
        <w:t xml:space="preserve"> a</w:t>
      </w:r>
      <w:r w:rsidR="007560ED" w:rsidRPr="00477F8F">
        <w:rPr>
          <w:noProof/>
          <w:lang w:val="cs-CZ"/>
        </w:rPr>
        <w:t xml:space="preserve"> chaos</w:t>
      </w:r>
      <w:r w:rsidR="00124154" w:rsidRPr="00477F8F">
        <w:rPr>
          <w:noProof/>
          <w:lang w:val="cs-CZ"/>
        </w:rPr>
        <w:t>em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což </w:t>
      </w:r>
      <w:r w:rsidR="00071D1E" w:rsidRPr="00477F8F">
        <w:rPr>
          <w:noProof/>
          <w:lang w:val="cs-CZ"/>
        </w:rPr>
        <w:t xml:space="preserve">má nepříznivý vliv na </w:t>
      </w:r>
      <w:r w:rsidR="005632B4" w:rsidRPr="00477F8F">
        <w:rPr>
          <w:noProof/>
          <w:lang w:val="cs-CZ"/>
        </w:rPr>
        <w:t>fung</w:t>
      </w:r>
      <w:r w:rsidR="00AC03C1" w:rsidRPr="00477F8F">
        <w:rPr>
          <w:noProof/>
          <w:lang w:val="cs-CZ"/>
        </w:rPr>
        <w:t>ování a rozvoj lidí</w:t>
      </w:r>
      <w:r w:rsidR="007560ED" w:rsidRPr="00477F8F">
        <w:rPr>
          <w:noProof/>
          <w:lang w:val="cs-CZ"/>
        </w:rPr>
        <w:t xml:space="preserve">. </w:t>
      </w:r>
      <w:r w:rsidR="00184B87" w:rsidRPr="00477F8F">
        <w:rPr>
          <w:noProof/>
          <w:lang w:val="cs-CZ"/>
        </w:rPr>
        <w:t xml:space="preserve">V polském vzdělávacím systému musíme neustále </w:t>
      </w:r>
      <w:r w:rsidR="00AC03C1" w:rsidRPr="00477F8F">
        <w:rPr>
          <w:noProof/>
          <w:lang w:val="cs-CZ"/>
        </w:rPr>
        <w:t>řešit a</w:t>
      </w:r>
      <w:r w:rsidR="00184B87" w:rsidRPr="00477F8F">
        <w:rPr>
          <w:noProof/>
          <w:lang w:val="cs-CZ"/>
        </w:rPr>
        <w:t>bsenc</w:t>
      </w:r>
      <w:r w:rsidR="00AC03C1" w:rsidRPr="00477F8F">
        <w:rPr>
          <w:noProof/>
          <w:lang w:val="cs-CZ"/>
        </w:rPr>
        <w:t>i</w:t>
      </w:r>
      <w:r w:rsidR="00184B87" w:rsidRPr="00477F8F">
        <w:rPr>
          <w:noProof/>
          <w:lang w:val="cs-CZ"/>
        </w:rPr>
        <w:t xml:space="preserve"> jednotné a ucelené </w:t>
      </w:r>
      <w:r w:rsidR="007560ED" w:rsidRPr="00477F8F">
        <w:rPr>
          <w:noProof/>
          <w:lang w:val="cs-CZ"/>
        </w:rPr>
        <w:t>vi</w:t>
      </w:r>
      <w:r w:rsidR="00184B87" w:rsidRPr="00477F8F">
        <w:rPr>
          <w:noProof/>
          <w:lang w:val="cs-CZ"/>
        </w:rPr>
        <w:t xml:space="preserve">ze </w:t>
      </w:r>
      <w:r w:rsidR="007560ED" w:rsidRPr="00477F8F">
        <w:rPr>
          <w:noProof/>
          <w:lang w:val="cs-CZ"/>
        </w:rPr>
        <w:t>in</w:t>
      </w:r>
      <w:r w:rsidR="00184B87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lu</w:t>
      </w:r>
      <w:r w:rsidR="00184B87" w:rsidRPr="00477F8F">
        <w:rPr>
          <w:noProof/>
          <w:lang w:val="cs-CZ"/>
        </w:rPr>
        <w:t>zivního vzdělávání</w:t>
      </w:r>
      <w:r w:rsidR="007560ED" w:rsidRPr="00477F8F">
        <w:rPr>
          <w:noProof/>
          <w:lang w:val="cs-CZ"/>
        </w:rPr>
        <w:t xml:space="preserve">. </w:t>
      </w:r>
      <w:r w:rsidR="00184B87" w:rsidRPr="00477F8F">
        <w:rPr>
          <w:noProof/>
          <w:lang w:val="cs-CZ"/>
        </w:rPr>
        <w:t xml:space="preserve">Už více než dvacet let hledáme řešení pro vzdělávání osob s postižením i pro další </w:t>
      </w:r>
      <w:r w:rsidR="005632B4" w:rsidRPr="00477F8F">
        <w:rPr>
          <w:noProof/>
          <w:lang w:val="cs-CZ"/>
        </w:rPr>
        <w:t xml:space="preserve">potřeby individuálního rozvoje a </w:t>
      </w:r>
      <w:r w:rsidR="00AC03C1" w:rsidRPr="00477F8F">
        <w:rPr>
          <w:noProof/>
          <w:lang w:val="cs-CZ"/>
        </w:rPr>
        <w:t xml:space="preserve">pro </w:t>
      </w:r>
      <w:r w:rsidR="005632B4" w:rsidRPr="00477F8F">
        <w:rPr>
          <w:noProof/>
          <w:lang w:val="cs-CZ"/>
        </w:rPr>
        <w:t>vzdělávací potřeby</w:t>
      </w:r>
      <w:r w:rsidR="007560ED" w:rsidRPr="00477F8F">
        <w:rPr>
          <w:noProof/>
          <w:lang w:val="cs-CZ"/>
        </w:rPr>
        <w:t xml:space="preserve">. </w:t>
      </w:r>
      <w:r w:rsidR="005632B4" w:rsidRPr="00477F8F">
        <w:rPr>
          <w:noProof/>
          <w:lang w:val="cs-CZ"/>
        </w:rPr>
        <w:t xml:space="preserve">Od </w:t>
      </w:r>
      <w:r w:rsidR="007560ED" w:rsidRPr="00477F8F">
        <w:rPr>
          <w:noProof/>
          <w:lang w:val="cs-CZ"/>
        </w:rPr>
        <w:t>segreg</w:t>
      </w:r>
      <w:r w:rsidR="005632B4" w:rsidRPr="00477F8F">
        <w:rPr>
          <w:noProof/>
          <w:lang w:val="cs-CZ"/>
        </w:rPr>
        <w:t xml:space="preserve">ovaného vzdělávání jsme se </w:t>
      </w:r>
      <w:r w:rsidR="001901FB" w:rsidRPr="00477F8F">
        <w:rPr>
          <w:noProof/>
          <w:lang w:val="cs-CZ"/>
        </w:rPr>
        <w:t>přes integrativní vzdělávání</w:t>
      </w:r>
      <w:r w:rsidR="001901FB" w:rsidRPr="00477F8F">
        <w:rPr>
          <w:rStyle w:val="FootnoteReference"/>
          <w:noProof/>
          <w:lang w:val="cs-CZ"/>
        </w:rPr>
        <w:footnoteReference w:id="10"/>
      </w:r>
      <w:r w:rsidR="001901FB" w:rsidRPr="00477F8F">
        <w:rPr>
          <w:noProof/>
          <w:lang w:val="cs-CZ"/>
        </w:rPr>
        <w:t xml:space="preserve"> </w:t>
      </w:r>
      <w:r w:rsidR="00AC03C1" w:rsidRPr="00477F8F">
        <w:rPr>
          <w:noProof/>
          <w:lang w:val="cs-CZ"/>
        </w:rPr>
        <w:t xml:space="preserve">posunuli </w:t>
      </w:r>
      <w:r w:rsidR="005632B4" w:rsidRPr="00477F8F">
        <w:rPr>
          <w:noProof/>
          <w:lang w:val="cs-CZ"/>
        </w:rPr>
        <w:t xml:space="preserve">k inkluzivnímu vzdělávání, o němž se nyní vedou </w:t>
      </w:r>
      <w:r w:rsidR="007560ED" w:rsidRPr="00477F8F">
        <w:rPr>
          <w:noProof/>
          <w:lang w:val="cs-CZ"/>
        </w:rPr>
        <w:t>dis</w:t>
      </w:r>
      <w:r w:rsidR="005632B4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us</w:t>
      </w:r>
      <w:r w:rsidR="005632B4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 xml:space="preserve">. </w:t>
      </w:r>
      <w:r w:rsidR="005632B4" w:rsidRPr="00477F8F">
        <w:rPr>
          <w:noProof/>
          <w:lang w:val="cs-CZ"/>
        </w:rPr>
        <w:t xml:space="preserve">Měli bychom však zdůraznit, že se poskytovaly </w:t>
      </w:r>
      <w:r w:rsidR="000577F6" w:rsidRPr="00477F8F">
        <w:rPr>
          <w:noProof/>
          <w:lang w:val="cs-CZ"/>
        </w:rPr>
        <w:t>a</w:t>
      </w:r>
      <w:r w:rsidR="005632B4" w:rsidRPr="00477F8F">
        <w:rPr>
          <w:noProof/>
          <w:lang w:val="cs-CZ"/>
        </w:rPr>
        <w:t xml:space="preserve"> nadále poskytují i další </w:t>
      </w:r>
      <w:r w:rsidR="007560ED" w:rsidRPr="00477F8F">
        <w:rPr>
          <w:noProof/>
          <w:lang w:val="cs-CZ"/>
        </w:rPr>
        <w:t>form</w:t>
      </w:r>
      <w:r w:rsidR="005632B4" w:rsidRPr="00477F8F">
        <w:rPr>
          <w:noProof/>
          <w:lang w:val="cs-CZ"/>
        </w:rPr>
        <w:t xml:space="preserve">y </w:t>
      </w:r>
      <w:r w:rsidR="007560ED" w:rsidRPr="00477F8F">
        <w:rPr>
          <w:noProof/>
          <w:lang w:val="cs-CZ"/>
        </w:rPr>
        <w:t>speci</w:t>
      </w:r>
      <w:r w:rsidR="005632B4" w:rsidRPr="00477F8F">
        <w:rPr>
          <w:noProof/>
          <w:lang w:val="cs-CZ"/>
        </w:rPr>
        <w:t>álního vzdělávání</w:t>
      </w:r>
      <w:r w:rsidR="000577F6" w:rsidRPr="00477F8F">
        <w:rPr>
          <w:noProof/>
          <w:lang w:val="cs-CZ"/>
        </w:rPr>
        <w:t>. J</w:t>
      </w:r>
      <w:r w:rsidR="005632B4" w:rsidRPr="00477F8F">
        <w:rPr>
          <w:noProof/>
          <w:lang w:val="cs-CZ"/>
        </w:rPr>
        <w:t>inými slovy</w:t>
      </w:r>
      <w:r w:rsidR="007560ED" w:rsidRPr="00477F8F">
        <w:rPr>
          <w:noProof/>
          <w:lang w:val="cs-CZ"/>
        </w:rPr>
        <w:t>, Pol</w:t>
      </w:r>
      <w:r w:rsidR="005632B4" w:rsidRPr="00477F8F">
        <w:rPr>
          <w:noProof/>
          <w:lang w:val="cs-CZ"/>
        </w:rPr>
        <w:t xml:space="preserve">sko náleží k zemím, kde je pro </w:t>
      </w:r>
      <w:r w:rsidR="00D100DC" w:rsidRPr="00477F8F">
        <w:rPr>
          <w:noProof/>
          <w:lang w:val="cs-CZ"/>
        </w:rPr>
        <w:t xml:space="preserve">děti, </w:t>
      </w:r>
      <w:r w:rsidR="005632B4" w:rsidRPr="00477F8F">
        <w:rPr>
          <w:noProof/>
          <w:lang w:val="cs-CZ"/>
        </w:rPr>
        <w:t xml:space="preserve">žáky </w:t>
      </w:r>
      <w:r w:rsidR="00D100DC" w:rsidRPr="00477F8F">
        <w:rPr>
          <w:noProof/>
          <w:lang w:val="cs-CZ"/>
        </w:rPr>
        <w:t xml:space="preserve">a studenty </w:t>
      </w:r>
      <w:r w:rsidR="005632B4" w:rsidRPr="00477F8F">
        <w:rPr>
          <w:noProof/>
          <w:lang w:val="cs-CZ"/>
        </w:rPr>
        <w:t>s postižením k dispozici vícekolejná vzdělávací dráha</w:t>
      </w:r>
      <w:r w:rsidR="007560ED" w:rsidRPr="00477F8F">
        <w:rPr>
          <w:noProof/>
          <w:lang w:val="cs-CZ"/>
        </w:rPr>
        <w:t>.</w:t>
      </w:r>
    </w:p>
    <w:p w14:paraId="33922A07" w14:textId="61D44172" w:rsidR="007560ED" w:rsidRPr="00477F8F" w:rsidRDefault="00DF38A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Zásadním problémem </w:t>
      </w:r>
      <w:r w:rsidR="00206AD6" w:rsidRPr="00477F8F">
        <w:rPr>
          <w:noProof/>
          <w:lang w:val="cs-CZ"/>
        </w:rPr>
        <w:t xml:space="preserve">polského vzdělávacího systému byl nedostatek znalostí o různých vzdělávacích potřebách </w:t>
      </w:r>
      <w:r w:rsidR="00D100DC" w:rsidRPr="00477F8F">
        <w:rPr>
          <w:noProof/>
          <w:lang w:val="cs-CZ"/>
        </w:rPr>
        <w:t xml:space="preserve">dětí, </w:t>
      </w:r>
      <w:r w:rsidR="00206AD6" w:rsidRPr="00477F8F">
        <w:rPr>
          <w:noProof/>
          <w:lang w:val="cs-CZ"/>
        </w:rPr>
        <w:t xml:space="preserve">žáků </w:t>
      </w:r>
      <w:r w:rsidR="00D100DC" w:rsidRPr="00477F8F">
        <w:rPr>
          <w:noProof/>
          <w:lang w:val="cs-CZ"/>
        </w:rPr>
        <w:t xml:space="preserve">a studentů </w:t>
      </w:r>
      <w:r w:rsidR="00206AD6" w:rsidRPr="00477F8F">
        <w:rPr>
          <w:noProof/>
          <w:lang w:val="cs-CZ"/>
        </w:rPr>
        <w:t>s</w:t>
      </w:r>
      <w:r w:rsidR="00AC03C1" w:rsidRPr="00477F8F">
        <w:rPr>
          <w:noProof/>
          <w:lang w:val="cs-CZ"/>
        </w:rPr>
        <w:t> </w:t>
      </w:r>
      <w:r w:rsidR="00206AD6" w:rsidRPr="00477F8F">
        <w:rPr>
          <w:noProof/>
          <w:lang w:val="cs-CZ"/>
        </w:rPr>
        <w:t>postižením</w:t>
      </w:r>
      <w:r w:rsidR="007560ED" w:rsidRPr="00477F8F">
        <w:rPr>
          <w:noProof/>
          <w:lang w:val="cs-CZ"/>
        </w:rPr>
        <w:t xml:space="preserve">, </w:t>
      </w:r>
      <w:r w:rsidR="00206AD6" w:rsidRPr="00477F8F">
        <w:rPr>
          <w:noProof/>
          <w:lang w:val="cs-CZ"/>
        </w:rPr>
        <w:t>což často vedlo k nevědomosti</w:t>
      </w:r>
      <w:r w:rsidR="007560ED" w:rsidRPr="00477F8F">
        <w:rPr>
          <w:noProof/>
          <w:lang w:val="cs-CZ"/>
        </w:rPr>
        <w:t xml:space="preserve">. </w:t>
      </w:r>
      <w:r w:rsidR="00206AD6" w:rsidRPr="00477F8F">
        <w:rPr>
          <w:noProof/>
          <w:lang w:val="cs-CZ"/>
        </w:rPr>
        <w:t xml:space="preserve">Učitelé a vzdělavatelé nebyli například vybaveni dostatečnými odbornými znalostmi </w:t>
      </w:r>
      <w:r w:rsidR="00426578" w:rsidRPr="00477F8F">
        <w:rPr>
          <w:noProof/>
          <w:lang w:val="cs-CZ"/>
        </w:rPr>
        <w:t>schopností a potřeb dětí s postižením</w:t>
      </w:r>
      <w:r w:rsidR="007560ED" w:rsidRPr="00477F8F">
        <w:rPr>
          <w:noProof/>
          <w:lang w:val="cs-CZ"/>
        </w:rPr>
        <w:t xml:space="preserve">. </w:t>
      </w:r>
      <w:r w:rsidR="006A031E" w:rsidRPr="00477F8F">
        <w:rPr>
          <w:noProof/>
          <w:lang w:val="cs-CZ"/>
        </w:rPr>
        <w:t>Nařízení</w:t>
      </w:r>
      <w:r w:rsidR="00426578" w:rsidRPr="00477F8F">
        <w:rPr>
          <w:noProof/>
          <w:lang w:val="cs-CZ"/>
        </w:rPr>
        <w:t xml:space="preserve"> upravující </w:t>
      </w:r>
      <w:r w:rsidR="007560ED" w:rsidRPr="00477F8F">
        <w:rPr>
          <w:noProof/>
          <w:lang w:val="cs-CZ"/>
        </w:rPr>
        <w:t>standard</w:t>
      </w:r>
      <w:r w:rsidR="00426578" w:rsidRPr="00477F8F">
        <w:rPr>
          <w:noProof/>
          <w:lang w:val="cs-CZ"/>
        </w:rPr>
        <w:t>y vzdělávání učitelů v Polsku vytvořil</w:t>
      </w:r>
      <w:r w:rsidR="006A031E" w:rsidRPr="00477F8F">
        <w:rPr>
          <w:noProof/>
          <w:lang w:val="cs-CZ"/>
        </w:rPr>
        <w:t>a</w:t>
      </w:r>
      <w:r w:rsidR="00426578" w:rsidRPr="00477F8F">
        <w:rPr>
          <w:noProof/>
          <w:lang w:val="cs-CZ"/>
        </w:rPr>
        <w:t xml:space="preserve"> možnost odborné přípravy pro podporu </w:t>
      </w:r>
      <w:r w:rsidR="00AC03C1" w:rsidRPr="00477F8F">
        <w:rPr>
          <w:noProof/>
          <w:lang w:val="cs-CZ"/>
        </w:rPr>
        <w:t xml:space="preserve">dětí, </w:t>
      </w:r>
      <w:r w:rsidR="00426578" w:rsidRPr="00477F8F">
        <w:rPr>
          <w:noProof/>
          <w:lang w:val="cs-CZ"/>
        </w:rPr>
        <w:t xml:space="preserve">žáků </w:t>
      </w:r>
      <w:r w:rsidR="00AC03C1" w:rsidRPr="00477F8F">
        <w:rPr>
          <w:noProof/>
          <w:lang w:val="cs-CZ"/>
        </w:rPr>
        <w:t xml:space="preserve">a studentů </w:t>
      </w:r>
      <w:r w:rsidR="00426578" w:rsidRPr="00477F8F">
        <w:rPr>
          <w:noProof/>
          <w:lang w:val="cs-CZ"/>
        </w:rPr>
        <w:t xml:space="preserve">se </w:t>
      </w:r>
      <w:r w:rsidR="007560ED" w:rsidRPr="00477F8F">
        <w:rPr>
          <w:noProof/>
          <w:lang w:val="cs-CZ"/>
        </w:rPr>
        <w:t>speci</w:t>
      </w:r>
      <w:r w:rsidR="00426578" w:rsidRPr="00477F8F">
        <w:rPr>
          <w:noProof/>
          <w:lang w:val="cs-CZ"/>
        </w:rPr>
        <w:t xml:space="preserve">álními vzdělávacími potřebami, avšak tato příprava nebyla povinná a neexistovaly jasné </w:t>
      </w:r>
      <w:r w:rsidR="007560ED" w:rsidRPr="00477F8F">
        <w:rPr>
          <w:noProof/>
          <w:lang w:val="cs-CZ"/>
        </w:rPr>
        <w:t>standard</w:t>
      </w:r>
      <w:r w:rsidR="00426578" w:rsidRPr="00477F8F">
        <w:rPr>
          <w:noProof/>
          <w:lang w:val="cs-CZ"/>
        </w:rPr>
        <w:t>y za</w:t>
      </w:r>
      <w:r w:rsidR="00AC03C1" w:rsidRPr="00477F8F">
        <w:rPr>
          <w:noProof/>
          <w:lang w:val="cs-CZ"/>
        </w:rPr>
        <w:t>ručuj</w:t>
      </w:r>
      <w:r w:rsidR="00426578" w:rsidRPr="00477F8F">
        <w:rPr>
          <w:noProof/>
          <w:lang w:val="cs-CZ"/>
        </w:rPr>
        <w:t>ící, že odbornými znalostmi bude vybaven každý učitel</w:t>
      </w:r>
      <w:r w:rsidR="007560ED" w:rsidRPr="00477F8F">
        <w:rPr>
          <w:noProof/>
          <w:lang w:val="cs-CZ"/>
        </w:rPr>
        <w:t xml:space="preserve">. </w:t>
      </w:r>
      <w:r w:rsidR="00426578" w:rsidRPr="00477F8F">
        <w:rPr>
          <w:noProof/>
          <w:lang w:val="cs-CZ"/>
        </w:rPr>
        <w:t>Nepřipravení učitelé nebyli schopni rozpoznat různé potřeby žáků a koncipovat aktivity na podporu rozvoje d</w:t>
      </w:r>
      <w:r w:rsidR="00587920" w:rsidRPr="00477F8F">
        <w:rPr>
          <w:noProof/>
          <w:lang w:val="cs-CZ"/>
        </w:rPr>
        <w:t>ětí</w:t>
      </w:r>
      <w:r w:rsidR="00426578" w:rsidRPr="00477F8F">
        <w:rPr>
          <w:noProof/>
          <w:lang w:val="cs-CZ"/>
        </w:rPr>
        <w:t xml:space="preserve">, </w:t>
      </w:r>
      <w:r w:rsidR="00587920" w:rsidRPr="00477F8F">
        <w:rPr>
          <w:noProof/>
          <w:lang w:val="cs-CZ"/>
        </w:rPr>
        <w:t xml:space="preserve">které pak </w:t>
      </w:r>
      <w:r w:rsidR="004833C8" w:rsidRPr="00477F8F">
        <w:rPr>
          <w:noProof/>
          <w:lang w:val="cs-CZ"/>
        </w:rPr>
        <w:t>byly nuceny trávit čas v nepřiznivém vzdělávacím prostředí</w:t>
      </w:r>
      <w:r w:rsidR="00AC03C1" w:rsidRPr="00477F8F">
        <w:rPr>
          <w:noProof/>
          <w:lang w:val="cs-CZ"/>
        </w:rPr>
        <w:t>,</w:t>
      </w:r>
      <w:r w:rsidR="004833C8" w:rsidRPr="00477F8F">
        <w:rPr>
          <w:noProof/>
          <w:lang w:val="cs-CZ"/>
        </w:rPr>
        <w:t xml:space="preserve"> a tento čas </w:t>
      </w:r>
      <w:r w:rsidR="000577F6" w:rsidRPr="00477F8F">
        <w:rPr>
          <w:noProof/>
          <w:lang w:val="cs-CZ"/>
        </w:rPr>
        <w:t xml:space="preserve">tak </w:t>
      </w:r>
      <w:r w:rsidR="004833C8" w:rsidRPr="00477F8F">
        <w:rPr>
          <w:noProof/>
          <w:lang w:val="cs-CZ"/>
        </w:rPr>
        <w:t>byl nenávratně ztracen</w:t>
      </w:r>
      <w:r w:rsidR="007560ED" w:rsidRPr="00477F8F">
        <w:rPr>
          <w:noProof/>
          <w:lang w:val="cs-CZ"/>
        </w:rPr>
        <w:t>.</w:t>
      </w:r>
    </w:p>
    <w:p w14:paraId="09631EB8" w14:textId="3BE74CE8" w:rsidR="007560ED" w:rsidRPr="00477F8F" w:rsidRDefault="004833C8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Další faktor, který Knoster uvádí, je nedostatek dovedností pro řešení situací vzbuzujících úzkost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Pokud učitel nedisponuje dovednostmi</w:t>
      </w:r>
      <w:r w:rsidR="002408D1" w:rsidRPr="00477F8F">
        <w:rPr>
          <w:noProof/>
          <w:lang w:val="cs-CZ"/>
        </w:rPr>
        <w:t xml:space="preserve"> pro to</w:t>
      </w:r>
      <w:r w:rsidRPr="00477F8F">
        <w:rPr>
          <w:noProof/>
          <w:lang w:val="cs-CZ"/>
        </w:rPr>
        <w:t xml:space="preserve">, aby </w:t>
      </w:r>
      <w:r w:rsidR="002408D1" w:rsidRPr="00477F8F">
        <w:rPr>
          <w:noProof/>
          <w:lang w:val="cs-CZ"/>
        </w:rPr>
        <w:t>byl schopen</w:t>
      </w:r>
      <w:r w:rsidRPr="00477F8F">
        <w:rPr>
          <w:noProof/>
          <w:lang w:val="cs-CZ"/>
        </w:rPr>
        <w:t xml:space="preserve"> </w:t>
      </w:r>
      <w:r w:rsidR="008332F2" w:rsidRPr="00477F8F">
        <w:rPr>
          <w:noProof/>
          <w:lang w:val="cs-CZ"/>
        </w:rPr>
        <w:t xml:space="preserve">jednat s dítětem s určitým </w:t>
      </w:r>
      <w:r w:rsidR="002408D1" w:rsidRPr="00477F8F">
        <w:rPr>
          <w:noProof/>
          <w:lang w:val="cs-CZ"/>
        </w:rPr>
        <w:t xml:space="preserve">typem postižení nebo s dítětem s vývojovou </w:t>
      </w:r>
      <w:r w:rsidR="00745ACA" w:rsidRPr="00477F8F">
        <w:rPr>
          <w:noProof/>
          <w:lang w:val="cs-CZ"/>
        </w:rPr>
        <w:t>porucho</w:t>
      </w:r>
      <w:r w:rsidR="002408D1" w:rsidRPr="00477F8F">
        <w:rPr>
          <w:noProof/>
          <w:lang w:val="cs-CZ"/>
        </w:rPr>
        <w:t xml:space="preserve">u, způsobuje to nejčastěji úzkost </w:t>
      </w:r>
      <w:r w:rsidR="000577F6" w:rsidRPr="00477F8F">
        <w:rPr>
          <w:noProof/>
          <w:lang w:val="cs-CZ"/>
        </w:rPr>
        <w:t>a také</w:t>
      </w:r>
      <w:r w:rsidR="002408D1" w:rsidRPr="00477F8F">
        <w:rPr>
          <w:noProof/>
          <w:lang w:val="cs-CZ"/>
        </w:rPr>
        <w:t xml:space="preserve"> to, že se učitel bude obtížným situacím vyhýbat</w:t>
      </w:r>
      <w:r w:rsidR="007560ED" w:rsidRPr="00477F8F">
        <w:rPr>
          <w:noProof/>
          <w:lang w:val="cs-CZ"/>
        </w:rPr>
        <w:t>. T</w:t>
      </w:r>
      <w:r w:rsidR="002408D1" w:rsidRPr="00477F8F">
        <w:rPr>
          <w:noProof/>
          <w:lang w:val="cs-CZ"/>
        </w:rPr>
        <w:t xml:space="preserve">o </w:t>
      </w:r>
      <w:r w:rsidR="0080717D" w:rsidRPr="00477F8F">
        <w:rPr>
          <w:noProof/>
          <w:lang w:val="cs-CZ"/>
        </w:rPr>
        <w:t>následně neumožňovalo vznik pobídek pro rozvoj odborných k</w:t>
      </w:r>
      <w:r w:rsidR="007560ED" w:rsidRPr="00477F8F">
        <w:rPr>
          <w:noProof/>
          <w:lang w:val="cs-CZ"/>
        </w:rPr>
        <w:t>ompetenc</w:t>
      </w:r>
      <w:r w:rsidR="0080717D" w:rsidRPr="00477F8F">
        <w:rPr>
          <w:noProof/>
          <w:lang w:val="cs-CZ"/>
        </w:rPr>
        <w:t>í pro práci s vývojově h</w:t>
      </w:r>
      <w:r w:rsidR="007560ED" w:rsidRPr="00477F8F">
        <w:rPr>
          <w:noProof/>
          <w:lang w:val="cs-CZ"/>
        </w:rPr>
        <w:t>eterogen</w:t>
      </w:r>
      <w:r w:rsidR="0080717D" w:rsidRPr="00477F8F">
        <w:rPr>
          <w:noProof/>
          <w:lang w:val="cs-CZ"/>
        </w:rPr>
        <w:t>ní skupinou</w:t>
      </w:r>
      <w:r w:rsidR="000577F6" w:rsidRPr="00477F8F">
        <w:rPr>
          <w:noProof/>
          <w:lang w:val="cs-CZ"/>
        </w:rPr>
        <w:t xml:space="preserve"> a v</w:t>
      </w:r>
      <w:r w:rsidR="0080717D" w:rsidRPr="00477F8F">
        <w:rPr>
          <w:noProof/>
          <w:lang w:val="cs-CZ"/>
        </w:rPr>
        <w:t>e svém důsledku to vedlo k</w:t>
      </w:r>
      <w:r w:rsidR="00745ACA" w:rsidRPr="00477F8F">
        <w:rPr>
          <w:noProof/>
          <w:lang w:val="cs-CZ"/>
        </w:rPr>
        <w:t> </w:t>
      </w:r>
      <w:r w:rsidR="0080717D" w:rsidRPr="00477F8F">
        <w:rPr>
          <w:noProof/>
          <w:lang w:val="cs-CZ"/>
        </w:rPr>
        <w:t>časté</w:t>
      </w:r>
      <w:r w:rsidR="00745ACA" w:rsidRPr="00477F8F">
        <w:rPr>
          <w:noProof/>
          <w:lang w:val="cs-CZ"/>
        </w:rPr>
        <w:t xml:space="preserve">mu odporu </w:t>
      </w:r>
      <w:r w:rsidR="0080717D" w:rsidRPr="00477F8F">
        <w:rPr>
          <w:noProof/>
          <w:lang w:val="cs-CZ"/>
        </w:rPr>
        <w:t>vůči tomu, když se v běžné škole objevil žák s postižením</w:t>
      </w:r>
      <w:r w:rsidR="007560ED" w:rsidRPr="00477F8F">
        <w:rPr>
          <w:noProof/>
          <w:lang w:val="cs-CZ"/>
        </w:rPr>
        <w:t xml:space="preserve">. </w:t>
      </w:r>
      <w:r w:rsidR="0080717D" w:rsidRPr="00477F8F">
        <w:rPr>
          <w:noProof/>
          <w:lang w:val="cs-CZ"/>
        </w:rPr>
        <w:t xml:space="preserve">Z průzkumů provedených ve školním roce </w:t>
      </w:r>
      <w:r w:rsidR="007560ED" w:rsidRPr="00477F8F">
        <w:rPr>
          <w:noProof/>
          <w:lang w:val="cs-CZ"/>
        </w:rPr>
        <w:t>2007/2008</w:t>
      </w:r>
      <w:r w:rsidR="007560ED" w:rsidRPr="00477F8F">
        <w:rPr>
          <w:noProof/>
          <w:vertAlign w:val="superscript"/>
          <w:lang w:val="cs-CZ"/>
        </w:rPr>
        <w:footnoteReference w:id="11"/>
      </w:r>
      <w:r w:rsidR="007560ED" w:rsidRPr="00477F8F">
        <w:rPr>
          <w:noProof/>
          <w:lang w:val="cs-CZ"/>
        </w:rPr>
        <w:t xml:space="preserve"> </w:t>
      </w:r>
      <w:r w:rsidR="0080717D" w:rsidRPr="00477F8F">
        <w:rPr>
          <w:noProof/>
          <w:lang w:val="cs-CZ"/>
        </w:rPr>
        <w:t>vyplývá, že přibližně</w:t>
      </w:r>
      <w:r w:rsidR="007560ED" w:rsidRPr="00477F8F">
        <w:rPr>
          <w:noProof/>
          <w:lang w:val="cs-CZ"/>
        </w:rPr>
        <w:t xml:space="preserve"> 60</w:t>
      </w:r>
      <w:r w:rsidR="0080717D" w:rsidRPr="00477F8F">
        <w:rPr>
          <w:noProof/>
          <w:lang w:val="cs-CZ"/>
        </w:rPr>
        <w:t xml:space="preserve"> % učitelů by nechtělo mít </w:t>
      </w:r>
      <w:r w:rsidR="00745ACA" w:rsidRPr="00477F8F">
        <w:rPr>
          <w:noProof/>
          <w:lang w:val="cs-CZ"/>
        </w:rPr>
        <w:t xml:space="preserve">ve své škole dítě, </w:t>
      </w:r>
      <w:r w:rsidR="0080717D" w:rsidRPr="00477F8F">
        <w:rPr>
          <w:noProof/>
          <w:lang w:val="cs-CZ"/>
        </w:rPr>
        <w:t>žáka</w:t>
      </w:r>
      <w:r w:rsidR="00745ACA" w:rsidRPr="00477F8F">
        <w:rPr>
          <w:noProof/>
          <w:lang w:val="cs-CZ"/>
        </w:rPr>
        <w:t xml:space="preserve"> či studenta</w:t>
      </w:r>
      <w:r w:rsidR="0080717D" w:rsidRPr="00477F8F">
        <w:rPr>
          <w:noProof/>
          <w:lang w:val="cs-CZ"/>
        </w:rPr>
        <w:t xml:space="preserve"> s </w:t>
      </w:r>
      <w:r w:rsidR="00745ACA" w:rsidRPr="00477F8F">
        <w:rPr>
          <w:noProof/>
          <w:lang w:val="cs-CZ"/>
        </w:rPr>
        <w:t>postižením</w:t>
      </w:r>
      <w:r w:rsidR="0080717D" w:rsidRPr="00477F8F">
        <w:rPr>
          <w:noProof/>
          <w:lang w:val="cs-CZ"/>
        </w:rPr>
        <w:t xml:space="preserve"> a dalších několik </w:t>
      </w:r>
      <w:r w:rsidR="007560ED" w:rsidRPr="00477F8F">
        <w:rPr>
          <w:noProof/>
          <w:lang w:val="cs-CZ"/>
        </w:rPr>
        <w:t>p</w:t>
      </w:r>
      <w:r w:rsidR="0080717D" w:rsidRPr="00477F8F">
        <w:rPr>
          <w:noProof/>
          <w:lang w:val="cs-CZ"/>
        </w:rPr>
        <w:t>ro</w:t>
      </w:r>
      <w:r w:rsidR="007560ED" w:rsidRPr="00477F8F">
        <w:rPr>
          <w:noProof/>
          <w:lang w:val="cs-CZ"/>
        </w:rPr>
        <w:t xml:space="preserve">cent </w:t>
      </w:r>
      <w:r w:rsidR="0080717D" w:rsidRPr="00477F8F">
        <w:rPr>
          <w:noProof/>
          <w:lang w:val="cs-CZ"/>
        </w:rPr>
        <w:t xml:space="preserve">učitelů sice souhlasilo se </w:t>
      </w:r>
      <w:r w:rsidR="00BA59EA" w:rsidRPr="00477F8F">
        <w:rPr>
          <w:noProof/>
          <w:lang w:val="cs-CZ"/>
        </w:rPr>
        <w:t xml:space="preserve">začleněním, avšak ne každého </w:t>
      </w:r>
      <w:r w:rsidR="00745ACA" w:rsidRPr="00477F8F">
        <w:rPr>
          <w:noProof/>
          <w:lang w:val="cs-CZ"/>
        </w:rPr>
        <w:t xml:space="preserve">dítěte, </w:t>
      </w:r>
      <w:r w:rsidR="00BA59EA" w:rsidRPr="00477F8F">
        <w:rPr>
          <w:noProof/>
          <w:lang w:val="cs-CZ"/>
        </w:rPr>
        <w:t>žáka</w:t>
      </w:r>
      <w:r w:rsidR="00745ACA" w:rsidRPr="00477F8F">
        <w:rPr>
          <w:noProof/>
          <w:lang w:val="cs-CZ"/>
        </w:rPr>
        <w:t xml:space="preserve"> nebo studenta</w:t>
      </w:r>
      <w:r w:rsidR="00BA59EA" w:rsidRPr="00477F8F">
        <w:rPr>
          <w:noProof/>
          <w:lang w:val="cs-CZ"/>
        </w:rPr>
        <w:t xml:space="preserve">, </w:t>
      </w:r>
      <w:r w:rsidR="00602DEE" w:rsidRPr="00477F8F">
        <w:rPr>
          <w:noProof/>
          <w:lang w:val="cs-CZ"/>
        </w:rPr>
        <w:t xml:space="preserve">vždy </w:t>
      </w:r>
      <w:r w:rsidR="000577F6" w:rsidRPr="00477F8F">
        <w:rPr>
          <w:noProof/>
          <w:lang w:val="cs-CZ"/>
        </w:rPr>
        <w:t>tento souhlas závisel</w:t>
      </w:r>
      <w:r w:rsidR="00BA59EA" w:rsidRPr="00477F8F">
        <w:rPr>
          <w:noProof/>
          <w:lang w:val="cs-CZ"/>
        </w:rPr>
        <w:t xml:space="preserve"> na </w:t>
      </w:r>
      <w:r w:rsidR="007560ED" w:rsidRPr="00477F8F">
        <w:rPr>
          <w:noProof/>
          <w:lang w:val="cs-CZ"/>
        </w:rPr>
        <w:t>typ</w:t>
      </w:r>
      <w:r w:rsidR="00602DEE" w:rsidRPr="00477F8F">
        <w:rPr>
          <w:noProof/>
          <w:lang w:val="cs-CZ"/>
        </w:rPr>
        <w:t>u</w:t>
      </w:r>
      <w:r w:rsidR="00BA59EA" w:rsidRPr="00477F8F">
        <w:rPr>
          <w:noProof/>
          <w:lang w:val="cs-CZ"/>
        </w:rPr>
        <w:t xml:space="preserve"> postižení</w:t>
      </w:r>
      <w:r w:rsidR="007560ED" w:rsidRPr="00477F8F">
        <w:rPr>
          <w:noProof/>
          <w:lang w:val="cs-CZ"/>
        </w:rPr>
        <w:t>.</w:t>
      </w:r>
    </w:p>
    <w:p w14:paraId="3A9E39F5" w14:textId="67F9EAB0" w:rsidR="007560ED" w:rsidRPr="00477F8F" w:rsidRDefault="006C6195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Vzhledem k tomu, že vzdělavatelé měli pro práci s</w:t>
      </w:r>
      <w:r w:rsidR="00D100DC" w:rsidRPr="00477F8F">
        <w:rPr>
          <w:noProof/>
          <w:lang w:val="cs-CZ"/>
        </w:rPr>
        <w:t xml:space="preserve"> dětmi, </w:t>
      </w:r>
      <w:r w:rsidRPr="00477F8F">
        <w:rPr>
          <w:noProof/>
          <w:lang w:val="cs-CZ"/>
        </w:rPr>
        <w:t xml:space="preserve">žáky </w:t>
      </w:r>
      <w:r w:rsidR="00D100DC" w:rsidRPr="00477F8F">
        <w:rPr>
          <w:noProof/>
          <w:lang w:val="cs-CZ"/>
        </w:rPr>
        <w:t xml:space="preserve">a studenty </w:t>
      </w:r>
      <w:r w:rsidRPr="00477F8F">
        <w:rPr>
          <w:noProof/>
          <w:lang w:val="cs-CZ"/>
        </w:rPr>
        <w:t>se speciálními vzdělávacími potřebami nízké kompetence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bylo nezbytné </w:t>
      </w:r>
      <w:r w:rsidR="000577F6" w:rsidRPr="00477F8F">
        <w:rPr>
          <w:noProof/>
          <w:lang w:val="cs-CZ"/>
        </w:rPr>
        <w:t>vypracova</w:t>
      </w:r>
      <w:r w:rsidRPr="00477F8F">
        <w:rPr>
          <w:noProof/>
          <w:lang w:val="cs-CZ"/>
        </w:rPr>
        <w:t>t a zavést systém podpory.</w:t>
      </w:r>
      <w:r w:rsidR="007560ED" w:rsidRPr="00477F8F">
        <w:rPr>
          <w:noProof/>
          <w:lang w:val="cs-CZ"/>
        </w:rPr>
        <w:t xml:space="preserve"> </w:t>
      </w:r>
      <w:r w:rsidR="002C2F33" w:rsidRPr="00477F8F">
        <w:rPr>
          <w:noProof/>
          <w:lang w:val="cs-CZ"/>
        </w:rPr>
        <w:t xml:space="preserve">Bylo zřejmé, že jeho </w:t>
      </w:r>
      <w:r w:rsidR="007560ED" w:rsidRPr="00477F8F">
        <w:rPr>
          <w:noProof/>
          <w:lang w:val="cs-CZ"/>
        </w:rPr>
        <w:t xml:space="preserve">absence </w:t>
      </w:r>
      <w:r w:rsidR="002C2F33" w:rsidRPr="00477F8F">
        <w:rPr>
          <w:noProof/>
          <w:lang w:val="cs-CZ"/>
        </w:rPr>
        <w:t xml:space="preserve">by mohla vést k odcizení a k tomu, že učitelé zůstanou s tímto problémem sami. </w:t>
      </w:r>
      <w:r w:rsidR="00651644" w:rsidRPr="00477F8F">
        <w:rPr>
          <w:noProof/>
          <w:lang w:val="cs-CZ"/>
        </w:rPr>
        <w:t>Implementovaná n</w:t>
      </w:r>
      <w:r w:rsidR="002C2F33" w:rsidRPr="00477F8F">
        <w:rPr>
          <w:noProof/>
          <w:lang w:val="cs-CZ"/>
        </w:rPr>
        <w:t xml:space="preserve">ařízení </w:t>
      </w:r>
      <w:r w:rsidR="007560ED" w:rsidRPr="00477F8F">
        <w:rPr>
          <w:noProof/>
          <w:lang w:val="cs-CZ"/>
        </w:rPr>
        <w:t>Minist</w:t>
      </w:r>
      <w:r w:rsidR="002C2F33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r</w:t>
      </w:r>
      <w:r w:rsidR="002C2F33" w:rsidRPr="00477F8F">
        <w:rPr>
          <w:noProof/>
          <w:lang w:val="cs-CZ"/>
        </w:rPr>
        <w:t xml:space="preserve">stva </w:t>
      </w:r>
      <w:r w:rsidR="00602DEE" w:rsidRPr="00477F8F">
        <w:rPr>
          <w:noProof/>
          <w:lang w:val="cs-CZ"/>
        </w:rPr>
        <w:t>národního vzdělávání</w:t>
      </w:r>
      <w:r w:rsidR="002C2F33" w:rsidRPr="00477F8F">
        <w:rPr>
          <w:noProof/>
          <w:lang w:val="cs-CZ"/>
        </w:rPr>
        <w:t xml:space="preserve"> o p</w:t>
      </w:r>
      <w:r w:rsidR="007560ED" w:rsidRPr="00477F8F">
        <w:rPr>
          <w:noProof/>
          <w:lang w:val="cs-CZ"/>
        </w:rPr>
        <w:t>edagogic</w:t>
      </w:r>
      <w:r w:rsidR="002C2F33" w:rsidRPr="00477F8F">
        <w:rPr>
          <w:noProof/>
          <w:lang w:val="cs-CZ"/>
        </w:rPr>
        <w:t>k</w:t>
      </w:r>
      <w:r w:rsidR="00602DEE" w:rsidRPr="00477F8F">
        <w:rPr>
          <w:noProof/>
          <w:lang w:val="cs-CZ"/>
        </w:rPr>
        <w:t xml:space="preserve">o-psychologické </w:t>
      </w:r>
      <w:r w:rsidR="002C2F33" w:rsidRPr="00477F8F">
        <w:rPr>
          <w:noProof/>
          <w:lang w:val="cs-CZ"/>
        </w:rPr>
        <w:t>podpoře</w:t>
      </w:r>
      <w:r w:rsidR="00651644" w:rsidRPr="00477F8F">
        <w:rPr>
          <w:noProof/>
          <w:lang w:val="cs-CZ"/>
        </w:rPr>
        <w:t xml:space="preserve"> </w:t>
      </w:r>
      <w:r w:rsidR="002C2F33" w:rsidRPr="00477F8F">
        <w:rPr>
          <w:noProof/>
          <w:lang w:val="cs-CZ"/>
        </w:rPr>
        <w:t>zdůrazňovala, že je nutné přejít od jednostranného modelu podpory dítěte zaměřeného pouze na učitele a dítě</w:t>
      </w:r>
      <w:r w:rsidR="007560ED" w:rsidRPr="00477F8F">
        <w:rPr>
          <w:noProof/>
          <w:lang w:val="cs-CZ"/>
        </w:rPr>
        <w:t xml:space="preserve"> </w:t>
      </w:r>
      <w:r w:rsidR="002C2F33" w:rsidRPr="00477F8F">
        <w:rPr>
          <w:noProof/>
          <w:lang w:val="cs-CZ"/>
        </w:rPr>
        <w:t>k týmovému modelu</w:t>
      </w:r>
      <w:r w:rsidR="007560ED" w:rsidRPr="00477F8F">
        <w:rPr>
          <w:noProof/>
          <w:lang w:val="cs-CZ"/>
        </w:rPr>
        <w:t xml:space="preserve">, </w:t>
      </w:r>
      <w:r w:rsidR="002C2F33" w:rsidRPr="00477F8F">
        <w:rPr>
          <w:noProof/>
          <w:lang w:val="cs-CZ"/>
        </w:rPr>
        <w:t xml:space="preserve">který v zemích realizujících myšlenku inkluzivního vzdělávání funguje již řadu </w:t>
      </w:r>
      <w:r w:rsidR="00602DEE" w:rsidRPr="00477F8F">
        <w:rPr>
          <w:noProof/>
          <w:lang w:val="cs-CZ"/>
        </w:rPr>
        <w:t>let</w:t>
      </w:r>
      <w:r w:rsidR="007560ED" w:rsidRPr="00477F8F">
        <w:rPr>
          <w:noProof/>
          <w:lang w:val="cs-CZ"/>
        </w:rPr>
        <w:t xml:space="preserve">. </w:t>
      </w:r>
      <w:r w:rsidR="00460448" w:rsidRPr="00477F8F">
        <w:rPr>
          <w:noProof/>
          <w:lang w:val="cs-CZ"/>
        </w:rPr>
        <w:t xml:space="preserve">V tomto </w:t>
      </w:r>
      <w:r w:rsidR="007560ED" w:rsidRPr="00477F8F">
        <w:rPr>
          <w:noProof/>
          <w:lang w:val="cs-CZ"/>
        </w:rPr>
        <w:t>model</w:t>
      </w:r>
      <w:r w:rsidR="00460448" w:rsidRPr="00477F8F">
        <w:rPr>
          <w:noProof/>
          <w:lang w:val="cs-CZ"/>
        </w:rPr>
        <w:t xml:space="preserve">u odpovídá za posouzení celý tým </w:t>
      </w:r>
      <w:r w:rsidR="007560ED" w:rsidRPr="00477F8F">
        <w:rPr>
          <w:noProof/>
          <w:lang w:val="cs-CZ"/>
        </w:rPr>
        <w:t>speciali</w:t>
      </w:r>
      <w:r w:rsidR="00460448" w:rsidRPr="00477F8F">
        <w:rPr>
          <w:noProof/>
          <w:lang w:val="cs-CZ"/>
        </w:rPr>
        <w:t xml:space="preserve">zovaných odborných pracovníků, který také sestavuje </w:t>
      </w:r>
      <w:r w:rsidR="007560ED" w:rsidRPr="00477F8F">
        <w:rPr>
          <w:noProof/>
          <w:lang w:val="cs-CZ"/>
        </w:rPr>
        <w:t>program</w:t>
      </w:r>
      <w:r w:rsidR="00460448" w:rsidRPr="00477F8F">
        <w:rPr>
          <w:noProof/>
          <w:lang w:val="cs-CZ"/>
        </w:rPr>
        <w:t xml:space="preserve"> podpory</w:t>
      </w:r>
      <w:r w:rsidR="007560ED" w:rsidRPr="00477F8F">
        <w:rPr>
          <w:noProof/>
          <w:lang w:val="cs-CZ"/>
        </w:rPr>
        <w:t xml:space="preserve">. </w:t>
      </w:r>
      <w:r w:rsidR="00460448" w:rsidRPr="00477F8F">
        <w:rPr>
          <w:noProof/>
          <w:lang w:val="cs-CZ"/>
        </w:rPr>
        <w:t>Pro děti</w:t>
      </w:r>
      <w:r w:rsidR="00B071C8" w:rsidRPr="00477F8F">
        <w:rPr>
          <w:noProof/>
          <w:lang w:val="cs-CZ"/>
        </w:rPr>
        <w:t>, žáky a studenty</w:t>
      </w:r>
      <w:r w:rsidR="00460448" w:rsidRPr="00477F8F">
        <w:rPr>
          <w:noProof/>
          <w:lang w:val="cs-CZ"/>
        </w:rPr>
        <w:t xml:space="preserve"> se speciálními vzdělávacími potřebami se vypracuje plán podpory a pro </w:t>
      </w:r>
      <w:r w:rsidR="00D100DC" w:rsidRPr="00477F8F">
        <w:rPr>
          <w:noProof/>
          <w:lang w:val="cs-CZ"/>
        </w:rPr>
        <w:t xml:space="preserve">děti, </w:t>
      </w:r>
      <w:r w:rsidR="00460448" w:rsidRPr="00477F8F">
        <w:rPr>
          <w:noProof/>
          <w:lang w:val="cs-CZ"/>
        </w:rPr>
        <w:t xml:space="preserve">žáky </w:t>
      </w:r>
      <w:r w:rsidR="00D100DC" w:rsidRPr="00477F8F">
        <w:rPr>
          <w:noProof/>
          <w:lang w:val="cs-CZ"/>
        </w:rPr>
        <w:t xml:space="preserve">a studenty </w:t>
      </w:r>
      <w:r w:rsidR="00460448" w:rsidRPr="00477F8F">
        <w:rPr>
          <w:noProof/>
          <w:lang w:val="cs-CZ"/>
        </w:rPr>
        <w:lastRenderedPageBreak/>
        <w:t xml:space="preserve">s postižením se připraví </w:t>
      </w:r>
      <w:r w:rsidR="007560ED" w:rsidRPr="00477F8F">
        <w:rPr>
          <w:noProof/>
          <w:lang w:val="cs-CZ"/>
        </w:rPr>
        <w:t>individu</w:t>
      </w:r>
      <w:r w:rsidR="00460448" w:rsidRPr="00477F8F">
        <w:rPr>
          <w:noProof/>
          <w:lang w:val="cs-CZ"/>
        </w:rPr>
        <w:t xml:space="preserve">ální vzdělávací a </w:t>
      </w:r>
      <w:r w:rsidR="007560ED" w:rsidRPr="00477F8F">
        <w:rPr>
          <w:noProof/>
          <w:lang w:val="cs-CZ"/>
        </w:rPr>
        <w:t>terapeutic</w:t>
      </w:r>
      <w:r w:rsidR="00460448" w:rsidRPr="00477F8F">
        <w:rPr>
          <w:noProof/>
          <w:lang w:val="cs-CZ"/>
        </w:rPr>
        <w:t>ký</w:t>
      </w:r>
      <w:r w:rsidR="007560ED" w:rsidRPr="00477F8F">
        <w:rPr>
          <w:noProof/>
          <w:lang w:val="cs-CZ"/>
        </w:rPr>
        <w:t xml:space="preserve"> program. </w:t>
      </w:r>
      <w:r w:rsidR="00460448" w:rsidRPr="00477F8F">
        <w:rPr>
          <w:noProof/>
          <w:lang w:val="cs-CZ"/>
        </w:rPr>
        <w:t xml:space="preserve">V této fázi </w:t>
      </w:r>
      <w:r w:rsidR="00690B04" w:rsidRPr="00477F8F">
        <w:rPr>
          <w:noProof/>
          <w:lang w:val="cs-CZ"/>
        </w:rPr>
        <w:t xml:space="preserve">je zde </w:t>
      </w:r>
      <w:r w:rsidR="00F55970" w:rsidRPr="00477F8F">
        <w:rPr>
          <w:noProof/>
          <w:lang w:val="cs-CZ"/>
        </w:rPr>
        <w:t>spojitost s </w:t>
      </w:r>
      <w:r w:rsidRPr="00477F8F">
        <w:rPr>
          <w:noProof/>
          <w:lang w:val="cs-CZ"/>
        </w:rPr>
        <w:t>ekosystémy</w:t>
      </w:r>
      <w:r w:rsidR="007560ED" w:rsidRPr="00477F8F">
        <w:rPr>
          <w:noProof/>
          <w:lang w:val="cs-CZ"/>
        </w:rPr>
        <w:t>. Syst</w:t>
      </w:r>
      <w:r w:rsidR="00460448" w:rsidRPr="00477F8F">
        <w:rPr>
          <w:noProof/>
          <w:lang w:val="cs-CZ"/>
        </w:rPr>
        <w:t>émová řešení ukazují posun důrazu z in</w:t>
      </w:r>
      <w:r w:rsidR="007560ED" w:rsidRPr="00477F8F">
        <w:rPr>
          <w:noProof/>
          <w:lang w:val="cs-CZ"/>
        </w:rPr>
        <w:t>dividu</w:t>
      </w:r>
      <w:r w:rsidR="00460448" w:rsidRPr="00477F8F">
        <w:rPr>
          <w:noProof/>
          <w:lang w:val="cs-CZ"/>
        </w:rPr>
        <w:t>ální odpovědnosti za fungování dítěte ve vzdělávání k týmové odpovědnosti</w:t>
      </w:r>
      <w:r w:rsidR="007560ED" w:rsidRPr="00477F8F">
        <w:rPr>
          <w:noProof/>
          <w:lang w:val="cs-CZ"/>
        </w:rPr>
        <w:t xml:space="preserve">. </w:t>
      </w:r>
      <w:r w:rsidR="00460448" w:rsidRPr="00477F8F">
        <w:rPr>
          <w:noProof/>
          <w:lang w:val="cs-CZ"/>
        </w:rPr>
        <w:t xml:space="preserve">Tým složený z několika </w:t>
      </w:r>
      <w:r w:rsidR="007560ED" w:rsidRPr="00477F8F">
        <w:rPr>
          <w:noProof/>
          <w:lang w:val="cs-CZ"/>
        </w:rPr>
        <w:t>speciali</w:t>
      </w:r>
      <w:r w:rsidR="00460448" w:rsidRPr="00477F8F">
        <w:rPr>
          <w:noProof/>
          <w:lang w:val="cs-CZ"/>
        </w:rPr>
        <w:t>zovaných odborných pracovníků využívajících své individuální k</w:t>
      </w:r>
      <w:r w:rsidR="007560ED" w:rsidRPr="00477F8F">
        <w:rPr>
          <w:noProof/>
          <w:lang w:val="cs-CZ"/>
        </w:rPr>
        <w:t>ompetenc</w:t>
      </w:r>
      <w:r w:rsidR="00460448" w:rsidRPr="00477F8F">
        <w:rPr>
          <w:noProof/>
          <w:lang w:val="cs-CZ"/>
        </w:rPr>
        <w:t>e poskytuje podporu učiteli, dítěti i rodině</w:t>
      </w:r>
      <w:r w:rsidR="007560ED" w:rsidRPr="00477F8F">
        <w:rPr>
          <w:noProof/>
          <w:lang w:val="cs-CZ"/>
        </w:rPr>
        <w:t>.</w:t>
      </w:r>
    </w:p>
    <w:p w14:paraId="63223FEC" w14:textId="5800A218" w:rsidR="007560ED" w:rsidRPr="00477F8F" w:rsidRDefault="001B307E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I přes výše uvedené změny ve vzdělávacím systému chyběl ještě v roce </w:t>
      </w:r>
      <w:r w:rsidR="007560ED" w:rsidRPr="00477F8F">
        <w:rPr>
          <w:noProof/>
          <w:lang w:val="cs-CZ"/>
        </w:rPr>
        <w:t>2017</w:t>
      </w:r>
      <w:r w:rsidRPr="00477F8F">
        <w:rPr>
          <w:noProof/>
          <w:lang w:val="cs-CZ"/>
        </w:rPr>
        <w:t xml:space="preserve"> komplexní akční plán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což </w:t>
      </w:r>
      <w:r w:rsidR="009A1B82" w:rsidRPr="00477F8F">
        <w:rPr>
          <w:noProof/>
          <w:lang w:val="cs-CZ"/>
        </w:rPr>
        <w:t>bylo demotivující, neboť lidé ztráceli víru v možnost zavedení účinných praktických řešení v této oblasti</w:t>
      </w:r>
      <w:r w:rsidR="007560ED" w:rsidRPr="00477F8F">
        <w:rPr>
          <w:noProof/>
          <w:lang w:val="cs-CZ"/>
        </w:rPr>
        <w:t xml:space="preserve">. </w:t>
      </w:r>
      <w:r w:rsidR="009A1B82" w:rsidRPr="00477F8F">
        <w:rPr>
          <w:noProof/>
          <w:lang w:val="cs-CZ"/>
        </w:rPr>
        <w:t>F</w:t>
      </w:r>
      <w:r w:rsidR="007560ED" w:rsidRPr="00477F8F">
        <w:rPr>
          <w:noProof/>
          <w:lang w:val="cs-CZ"/>
        </w:rPr>
        <w:t>orm</w:t>
      </w:r>
      <w:r w:rsidR="009A1B82" w:rsidRPr="00477F8F">
        <w:rPr>
          <w:noProof/>
          <w:lang w:val="cs-CZ"/>
        </w:rPr>
        <w:t xml:space="preserve">álním i právním krokům, které se podnikaly, chyběla i nadále spolupráce mezi </w:t>
      </w:r>
      <w:r w:rsidR="007560ED" w:rsidRPr="00477F8F">
        <w:rPr>
          <w:noProof/>
          <w:lang w:val="cs-CZ"/>
        </w:rPr>
        <w:t>e</w:t>
      </w:r>
      <w:r w:rsidR="009A1B82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osyst</w:t>
      </w:r>
      <w:r w:rsidR="009A1B82" w:rsidRPr="00477F8F">
        <w:rPr>
          <w:noProof/>
          <w:lang w:val="cs-CZ"/>
        </w:rPr>
        <w:t>émy, jmenovitě mezi makrosystémem, tj. sociálněprávní odpovědností za přípravu vzdělávacích institucí na přítomnost dětí s různými vzdělávacími potřebami včetně potřeb pramenících z postižení, a jejich rodinami, tzn. jejich nejbližším prostředím</w:t>
      </w:r>
      <w:r w:rsidR="003F1DEB" w:rsidRPr="00477F8F">
        <w:rPr>
          <w:noProof/>
          <w:lang w:val="cs-CZ"/>
        </w:rPr>
        <w:t>. P</w:t>
      </w:r>
      <w:r w:rsidR="00FC0A65" w:rsidRPr="00477F8F">
        <w:rPr>
          <w:noProof/>
          <w:lang w:val="cs-CZ"/>
        </w:rPr>
        <w:t>roto je pro vzdělávání rozmanitých skupin v běžných školách potřeba připravit komplexní řešení se zachováním výsledků a zkušeností speciálního vzdělávání</w:t>
      </w:r>
      <w:r w:rsidR="007560ED" w:rsidRPr="00477F8F">
        <w:rPr>
          <w:noProof/>
          <w:lang w:val="cs-CZ"/>
        </w:rPr>
        <w:t>.</w:t>
      </w:r>
    </w:p>
    <w:p w14:paraId="33FB2B5C" w14:textId="29B7D6A6" w:rsidR="007560ED" w:rsidRPr="00477F8F" w:rsidRDefault="006854BB" w:rsidP="00791830">
      <w:pPr>
        <w:pStyle w:val="Agency-heading-3"/>
        <w:rPr>
          <w:noProof/>
          <w:lang w:val="cs-CZ"/>
        </w:rPr>
      </w:pPr>
      <w:r w:rsidRPr="00477F8F">
        <w:rPr>
          <w:noProof/>
          <w:lang w:val="cs-CZ"/>
        </w:rPr>
        <w:t>Tvorba</w:t>
      </w:r>
      <w:r w:rsidR="001B307E" w:rsidRPr="00477F8F">
        <w:rPr>
          <w:noProof/>
          <w:lang w:val="cs-CZ"/>
        </w:rPr>
        <w:t xml:space="preserve"> politiky</w:t>
      </w:r>
    </w:p>
    <w:p w14:paraId="45BB2E1B" w14:textId="477A2BF6" w:rsidR="007560ED" w:rsidRPr="00477F8F" w:rsidRDefault="001D528B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roce </w:t>
      </w:r>
      <w:r w:rsidR="007560ED" w:rsidRPr="00477F8F">
        <w:rPr>
          <w:noProof/>
          <w:lang w:val="cs-CZ"/>
        </w:rPr>
        <w:t>2009</w:t>
      </w:r>
      <w:r w:rsidRPr="00477F8F">
        <w:rPr>
          <w:noProof/>
          <w:lang w:val="cs-CZ"/>
        </w:rPr>
        <w:t xml:space="preserve"> jmenoval</w:t>
      </w:r>
      <w:r w:rsidR="00AA3EE4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</w:t>
      </w:r>
      <w:r w:rsidR="00A7098F" w:rsidRPr="00477F8F">
        <w:rPr>
          <w:noProof/>
          <w:lang w:val="cs-CZ"/>
        </w:rPr>
        <w:t>m</w:t>
      </w:r>
      <w:r w:rsidR="007560ED" w:rsidRPr="00477F8F">
        <w:rPr>
          <w:noProof/>
          <w:lang w:val="cs-CZ"/>
        </w:rPr>
        <w:t>inistr</w:t>
      </w:r>
      <w:r w:rsidR="00AA3EE4" w:rsidRPr="00477F8F">
        <w:rPr>
          <w:noProof/>
          <w:lang w:val="cs-CZ"/>
        </w:rPr>
        <w:t>yně</w:t>
      </w:r>
      <w:r w:rsidR="007560ED" w:rsidRPr="00477F8F">
        <w:rPr>
          <w:noProof/>
          <w:lang w:val="cs-CZ"/>
        </w:rPr>
        <w:t xml:space="preserve"> </w:t>
      </w:r>
      <w:r w:rsidR="006854BB" w:rsidRPr="00477F8F">
        <w:rPr>
          <w:noProof/>
          <w:lang w:val="cs-CZ"/>
        </w:rPr>
        <w:t xml:space="preserve">národního vzdělávání </w:t>
      </w:r>
      <w:r w:rsidRPr="00477F8F">
        <w:rPr>
          <w:noProof/>
          <w:lang w:val="cs-CZ"/>
        </w:rPr>
        <w:t xml:space="preserve">tým odborníků, aby připravili doporučení pro systémové změny v oblasti vzdělávání </w:t>
      </w:r>
      <w:r w:rsidR="00D100DC" w:rsidRPr="00477F8F">
        <w:rPr>
          <w:noProof/>
          <w:lang w:val="cs-CZ"/>
        </w:rPr>
        <w:t xml:space="preserve">dětí, </w:t>
      </w:r>
      <w:r w:rsidRPr="00477F8F">
        <w:rPr>
          <w:noProof/>
          <w:lang w:val="cs-CZ"/>
        </w:rPr>
        <w:t xml:space="preserve">žáků </w:t>
      </w:r>
      <w:r w:rsidR="00D100DC" w:rsidRPr="00477F8F">
        <w:rPr>
          <w:noProof/>
          <w:lang w:val="cs-CZ"/>
        </w:rPr>
        <w:t xml:space="preserve">a studentů </w:t>
      </w:r>
      <w:r w:rsidRPr="00477F8F">
        <w:rPr>
          <w:noProof/>
          <w:lang w:val="cs-CZ"/>
        </w:rPr>
        <w:t>se</w:t>
      </w:r>
      <w:r w:rsidR="007560ED" w:rsidRPr="00477F8F">
        <w:rPr>
          <w:noProof/>
          <w:lang w:val="cs-CZ"/>
        </w:rPr>
        <w:t xml:space="preserve"> speci</w:t>
      </w:r>
      <w:r w:rsidRPr="00477F8F">
        <w:rPr>
          <w:noProof/>
          <w:lang w:val="cs-CZ"/>
        </w:rPr>
        <w:t>álními vzdělávacími potřebami</w:t>
      </w:r>
      <w:r w:rsidR="007560ED" w:rsidRPr="00477F8F">
        <w:rPr>
          <w:noProof/>
          <w:lang w:val="cs-CZ"/>
        </w:rPr>
        <w:t xml:space="preserve">. </w:t>
      </w:r>
      <w:r w:rsidR="00104DBD" w:rsidRPr="00477F8F">
        <w:rPr>
          <w:noProof/>
          <w:lang w:val="cs-CZ"/>
        </w:rPr>
        <w:t xml:space="preserve">Některá z těchto doporučení byla použita pro přípravu </w:t>
      </w:r>
      <w:r w:rsidR="007560ED" w:rsidRPr="00477F8F">
        <w:rPr>
          <w:noProof/>
          <w:lang w:val="cs-CZ"/>
        </w:rPr>
        <w:t>legislativ</w:t>
      </w:r>
      <w:r w:rsidR="00104DBD" w:rsidRPr="00477F8F">
        <w:rPr>
          <w:noProof/>
          <w:lang w:val="cs-CZ"/>
        </w:rPr>
        <w:t>ních změn týkajících se o</w:t>
      </w:r>
      <w:r w:rsidR="007560ED" w:rsidRPr="00477F8F">
        <w:rPr>
          <w:noProof/>
          <w:lang w:val="cs-CZ"/>
        </w:rPr>
        <w:t>rganiza</w:t>
      </w:r>
      <w:r w:rsidR="00104DBD" w:rsidRPr="00477F8F">
        <w:rPr>
          <w:noProof/>
          <w:lang w:val="cs-CZ"/>
        </w:rPr>
        <w:t xml:space="preserve">ce </w:t>
      </w:r>
      <w:r w:rsidR="007560ED" w:rsidRPr="00477F8F">
        <w:rPr>
          <w:noProof/>
          <w:lang w:val="cs-CZ"/>
        </w:rPr>
        <w:t>pedagogic</w:t>
      </w:r>
      <w:r w:rsidR="00104DBD" w:rsidRPr="00477F8F">
        <w:rPr>
          <w:noProof/>
          <w:lang w:val="cs-CZ"/>
        </w:rPr>
        <w:t>k</w:t>
      </w:r>
      <w:r w:rsidR="006854BB" w:rsidRPr="00477F8F">
        <w:rPr>
          <w:noProof/>
          <w:lang w:val="cs-CZ"/>
        </w:rPr>
        <w:t>o-psychologické</w:t>
      </w:r>
      <w:r w:rsidR="00104DBD" w:rsidRPr="00477F8F">
        <w:rPr>
          <w:noProof/>
          <w:lang w:val="cs-CZ"/>
        </w:rPr>
        <w:t xml:space="preserve"> podpory a speciálního vzdělávání</w:t>
      </w:r>
      <w:r w:rsidR="007560ED" w:rsidRPr="00477F8F">
        <w:rPr>
          <w:noProof/>
          <w:lang w:val="cs-CZ"/>
        </w:rPr>
        <w:t xml:space="preserve">, </w:t>
      </w:r>
      <w:r w:rsidR="00104DBD" w:rsidRPr="00477F8F">
        <w:rPr>
          <w:noProof/>
          <w:lang w:val="cs-CZ"/>
        </w:rPr>
        <w:t xml:space="preserve">které byly posléze zavedeny v roce </w:t>
      </w:r>
      <w:r w:rsidR="007560ED" w:rsidRPr="00477F8F">
        <w:rPr>
          <w:noProof/>
          <w:lang w:val="cs-CZ"/>
        </w:rPr>
        <w:t xml:space="preserve">2010. </w:t>
      </w:r>
      <w:r w:rsidR="00BD3670" w:rsidRPr="00477F8F">
        <w:rPr>
          <w:noProof/>
          <w:lang w:val="cs-CZ"/>
        </w:rPr>
        <w:t>V </w:t>
      </w:r>
      <w:r w:rsidR="00E1013B" w:rsidRPr="00477F8F">
        <w:rPr>
          <w:noProof/>
          <w:lang w:val="cs-CZ"/>
        </w:rPr>
        <w:t>předškolních zařízeních</w:t>
      </w:r>
      <w:r w:rsidR="00BD3670" w:rsidRPr="00477F8F">
        <w:rPr>
          <w:noProof/>
          <w:lang w:val="cs-CZ"/>
        </w:rPr>
        <w:t xml:space="preserve"> a </w:t>
      </w:r>
      <w:r w:rsidR="006854BB" w:rsidRPr="00477F8F">
        <w:rPr>
          <w:noProof/>
          <w:lang w:val="cs-CZ"/>
        </w:rPr>
        <w:t>v </w:t>
      </w:r>
      <w:r w:rsidR="00BD3670" w:rsidRPr="00477F8F">
        <w:rPr>
          <w:noProof/>
          <w:lang w:val="cs-CZ"/>
        </w:rPr>
        <w:t>běžných školách byly zavedeny i</w:t>
      </w:r>
      <w:r w:rsidR="007560ED" w:rsidRPr="00477F8F">
        <w:rPr>
          <w:noProof/>
          <w:lang w:val="cs-CZ"/>
        </w:rPr>
        <w:t>ndividu</w:t>
      </w:r>
      <w:r w:rsidR="00BD3670" w:rsidRPr="00477F8F">
        <w:rPr>
          <w:noProof/>
          <w:lang w:val="cs-CZ"/>
        </w:rPr>
        <w:t xml:space="preserve">ální vzdělávací a terapeutické </w:t>
      </w:r>
      <w:r w:rsidR="007560ED" w:rsidRPr="00477F8F">
        <w:rPr>
          <w:noProof/>
          <w:lang w:val="cs-CZ"/>
        </w:rPr>
        <w:t>program</w:t>
      </w:r>
      <w:r w:rsidR="00BD3670" w:rsidRPr="00477F8F">
        <w:rPr>
          <w:noProof/>
          <w:lang w:val="cs-CZ"/>
        </w:rPr>
        <w:t xml:space="preserve">y pro </w:t>
      </w:r>
      <w:r w:rsidR="006854BB" w:rsidRPr="00477F8F">
        <w:rPr>
          <w:noProof/>
          <w:lang w:val="cs-CZ"/>
        </w:rPr>
        <w:t xml:space="preserve">děti, </w:t>
      </w:r>
      <w:r w:rsidR="00BD3670" w:rsidRPr="00477F8F">
        <w:rPr>
          <w:noProof/>
          <w:lang w:val="cs-CZ"/>
        </w:rPr>
        <w:t>žáky</w:t>
      </w:r>
      <w:r w:rsidR="006854BB" w:rsidRPr="00477F8F">
        <w:rPr>
          <w:noProof/>
          <w:lang w:val="cs-CZ"/>
        </w:rPr>
        <w:t xml:space="preserve"> a studenty</w:t>
      </w:r>
      <w:r w:rsidR="00BD3670" w:rsidRPr="00477F8F">
        <w:rPr>
          <w:noProof/>
          <w:lang w:val="cs-CZ"/>
        </w:rPr>
        <w:t xml:space="preserve"> s postižením, </w:t>
      </w:r>
      <w:r w:rsidR="006854BB" w:rsidRPr="00477F8F">
        <w:rPr>
          <w:noProof/>
          <w:lang w:val="cs-CZ"/>
        </w:rPr>
        <w:t xml:space="preserve">se </w:t>
      </w:r>
      <w:r w:rsidR="00BD3670" w:rsidRPr="00477F8F">
        <w:rPr>
          <w:noProof/>
          <w:lang w:val="cs-CZ"/>
        </w:rPr>
        <w:t xml:space="preserve">sociálním znevýhodněním </w:t>
      </w:r>
      <w:r w:rsidR="00913DC0" w:rsidRPr="00477F8F">
        <w:rPr>
          <w:noProof/>
          <w:lang w:val="cs-CZ"/>
        </w:rPr>
        <w:t>i</w:t>
      </w:r>
      <w:r w:rsidR="00BD3670" w:rsidRPr="00477F8F">
        <w:rPr>
          <w:noProof/>
          <w:lang w:val="cs-CZ"/>
        </w:rPr>
        <w:t xml:space="preserve"> </w:t>
      </w:r>
      <w:r w:rsidR="006854BB" w:rsidRPr="00477F8F">
        <w:rPr>
          <w:noProof/>
          <w:lang w:val="cs-CZ"/>
        </w:rPr>
        <w:t xml:space="preserve">pro děti, </w:t>
      </w:r>
      <w:r w:rsidR="00BD3670" w:rsidRPr="00477F8F">
        <w:rPr>
          <w:noProof/>
          <w:lang w:val="cs-CZ"/>
        </w:rPr>
        <w:t xml:space="preserve">žáky </w:t>
      </w:r>
      <w:r w:rsidR="006854BB" w:rsidRPr="00477F8F">
        <w:rPr>
          <w:noProof/>
          <w:lang w:val="cs-CZ"/>
        </w:rPr>
        <w:t xml:space="preserve">a studenty </w:t>
      </w:r>
      <w:r w:rsidR="00BD3670" w:rsidRPr="00477F8F">
        <w:rPr>
          <w:noProof/>
          <w:lang w:val="cs-CZ"/>
        </w:rPr>
        <w:t xml:space="preserve">ohrožené </w:t>
      </w:r>
      <w:r w:rsidR="007560ED" w:rsidRPr="00477F8F">
        <w:rPr>
          <w:noProof/>
          <w:lang w:val="cs-CZ"/>
        </w:rPr>
        <w:t>soci</w:t>
      </w:r>
      <w:r w:rsidR="00BD3670" w:rsidRPr="00477F8F">
        <w:rPr>
          <w:noProof/>
          <w:lang w:val="cs-CZ"/>
        </w:rPr>
        <w:t>álním znevýhodněním</w:t>
      </w:r>
      <w:r w:rsidR="007560ED" w:rsidRPr="00477F8F">
        <w:rPr>
          <w:noProof/>
          <w:lang w:val="cs-CZ"/>
        </w:rPr>
        <w:t xml:space="preserve">. </w:t>
      </w:r>
      <w:r w:rsidR="00BE77F9" w:rsidRPr="00477F8F">
        <w:rPr>
          <w:noProof/>
          <w:lang w:val="cs-CZ"/>
        </w:rPr>
        <w:t xml:space="preserve">Dále byly provedeny změny týkající se týmové práce učitelů a </w:t>
      </w:r>
      <w:r w:rsidR="007560ED" w:rsidRPr="00477F8F">
        <w:rPr>
          <w:noProof/>
          <w:lang w:val="cs-CZ"/>
        </w:rPr>
        <w:t>speciali</w:t>
      </w:r>
      <w:r w:rsidR="00BE77F9" w:rsidRPr="00477F8F">
        <w:rPr>
          <w:noProof/>
          <w:lang w:val="cs-CZ"/>
        </w:rPr>
        <w:t xml:space="preserve">zovaných odborných pracovníků a byl vypracován plán pro podporu </w:t>
      </w:r>
      <w:r w:rsidR="008B432A" w:rsidRPr="00477F8F">
        <w:rPr>
          <w:noProof/>
          <w:lang w:val="cs-CZ"/>
        </w:rPr>
        <w:t>aktivit</w:t>
      </w:r>
      <w:r w:rsidR="00BE77F9" w:rsidRPr="00477F8F">
        <w:rPr>
          <w:noProof/>
          <w:lang w:val="cs-CZ"/>
        </w:rPr>
        <w:t xml:space="preserve"> žáků</w:t>
      </w:r>
      <w:r w:rsidR="006854BB" w:rsidRPr="00477F8F">
        <w:rPr>
          <w:noProof/>
          <w:lang w:val="cs-CZ"/>
        </w:rPr>
        <w:t xml:space="preserve"> dostávajících </w:t>
      </w:r>
      <w:r w:rsidR="007560ED" w:rsidRPr="00477F8F">
        <w:rPr>
          <w:noProof/>
          <w:lang w:val="cs-CZ"/>
        </w:rPr>
        <w:t>pedagogic</w:t>
      </w:r>
      <w:r w:rsidR="00BE77F9" w:rsidRPr="00477F8F">
        <w:rPr>
          <w:noProof/>
          <w:lang w:val="cs-CZ"/>
        </w:rPr>
        <w:t>ko</w:t>
      </w:r>
      <w:r w:rsidR="006854BB" w:rsidRPr="00477F8F">
        <w:rPr>
          <w:noProof/>
          <w:lang w:val="cs-CZ"/>
        </w:rPr>
        <w:t>-psychologickou</w:t>
      </w:r>
      <w:r w:rsidR="00BE77F9" w:rsidRPr="00477F8F">
        <w:rPr>
          <w:noProof/>
          <w:lang w:val="cs-CZ"/>
        </w:rPr>
        <w:t xml:space="preserve"> podporu</w:t>
      </w:r>
      <w:r w:rsidR="007560ED" w:rsidRPr="00477F8F">
        <w:rPr>
          <w:noProof/>
          <w:lang w:val="cs-CZ"/>
        </w:rPr>
        <w:t xml:space="preserve">. </w:t>
      </w:r>
      <w:r w:rsidR="00BE77F9" w:rsidRPr="00477F8F">
        <w:rPr>
          <w:noProof/>
          <w:lang w:val="cs-CZ"/>
        </w:rPr>
        <w:t>L</w:t>
      </w:r>
      <w:r w:rsidR="007560ED" w:rsidRPr="00477F8F">
        <w:rPr>
          <w:noProof/>
          <w:lang w:val="cs-CZ"/>
        </w:rPr>
        <w:t>egislativ</w:t>
      </w:r>
      <w:r w:rsidR="00BE77F9" w:rsidRPr="00477F8F">
        <w:rPr>
          <w:noProof/>
          <w:lang w:val="cs-CZ"/>
        </w:rPr>
        <w:t xml:space="preserve">ní změny podpořila realizace projektu uskutečněného ve spolupráci mezi </w:t>
      </w:r>
      <w:r w:rsidR="007560ED" w:rsidRPr="00477F8F">
        <w:rPr>
          <w:noProof/>
          <w:lang w:val="cs-CZ"/>
        </w:rPr>
        <w:t>Minist</w:t>
      </w:r>
      <w:r w:rsidR="00BE77F9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r</w:t>
      </w:r>
      <w:r w:rsidR="00BE77F9" w:rsidRPr="00477F8F">
        <w:rPr>
          <w:noProof/>
          <w:lang w:val="cs-CZ"/>
        </w:rPr>
        <w:t xml:space="preserve">stvem </w:t>
      </w:r>
      <w:r w:rsidR="006854BB" w:rsidRPr="00477F8F">
        <w:rPr>
          <w:noProof/>
          <w:lang w:val="cs-CZ"/>
        </w:rPr>
        <w:t>národního vzdělávání</w:t>
      </w:r>
      <w:r w:rsidR="00BE77F9" w:rsidRPr="00477F8F">
        <w:rPr>
          <w:noProof/>
          <w:lang w:val="cs-CZ"/>
        </w:rPr>
        <w:t xml:space="preserve"> a </w:t>
      </w:r>
      <w:r w:rsidR="007560ED" w:rsidRPr="00477F8F">
        <w:rPr>
          <w:noProof/>
          <w:lang w:val="cs-CZ"/>
        </w:rPr>
        <w:t>univer</w:t>
      </w:r>
      <w:r w:rsidR="00BE77F9" w:rsidRPr="00477F8F">
        <w:rPr>
          <w:noProof/>
          <w:lang w:val="cs-CZ"/>
        </w:rPr>
        <w:t>zitou</w:t>
      </w:r>
      <w:r w:rsidR="007560ED" w:rsidRPr="00477F8F">
        <w:rPr>
          <w:noProof/>
          <w:lang w:val="cs-CZ"/>
        </w:rPr>
        <w:t>.</w:t>
      </w:r>
      <w:r w:rsidR="00BE77F9" w:rsidRPr="00477F8F">
        <w:rPr>
          <w:noProof/>
          <w:lang w:val="cs-CZ"/>
        </w:rPr>
        <w:t xml:space="preserve"> Po třech letech Ministerstvo </w:t>
      </w:r>
      <w:r w:rsidR="006854BB" w:rsidRPr="00477F8F">
        <w:rPr>
          <w:noProof/>
          <w:lang w:val="cs-CZ"/>
        </w:rPr>
        <w:t>národního vzdělávání</w:t>
      </w:r>
      <w:r w:rsidR="00BE77F9" w:rsidRPr="00477F8F">
        <w:rPr>
          <w:noProof/>
          <w:lang w:val="cs-CZ"/>
        </w:rPr>
        <w:t xml:space="preserve"> </w:t>
      </w:r>
      <w:r w:rsidR="001B307E" w:rsidRPr="00477F8F">
        <w:rPr>
          <w:noProof/>
          <w:lang w:val="cs-CZ"/>
        </w:rPr>
        <w:t>některá z těchto nařízení zrušilo a – pod tlakem učitelů – je označilo za příliš</w:t>
      </w:r>
      <w:r w:rsidR="007560ED" w:rsidRPr="00477F8F">
        <w:rPr>
          <w:noProof/>
          <w:lang w:val="cs-CZ"/>
        </w:rPr>
        <w:t xml:space="preserve"> administrativ</w:t>
      </w:r>
      <w:r w:rsidR="001B307E" w:rsidRPr="00477F8F">
        <w:rPr>
          <w:noProof/>
          <w:lang w:val="cs-CZ"/>
        </w:rPr>
        <w:t>ně a</w:t>
      </w:r>
      <w:r w:rsidR="007560ED" w:rsidRPr="00477F8F">
        <w:rPr>
          <w:noProof/>
          <w:lang w:val="cs-CZ"/>
        </w:rPr>
        <w:t xml:space="preserve"> legislativ</w:t>
      </w:r>
      <w:r w:rsidR="001B307E" w:rsidRPr="00477F8F">
        <w:rPr>
          <w:noProof/>
          <w:lang w:val="cs-CZ"/>
        </w:rPr>
        <w:t xml:space="preserve">ně náročná. Následné změny zavedené do vzdělávacího systému pro žáky se speciálními vzdělávacími potřebami </w:t>
      </w:r>
      <w:r w:rsidR="00913DC0" w:rsidRPr="00477F8F">
        <w:rPr>
          <w:noProof/>
          <w:lang w:val="cs-CZ"/>
        </w:rPr>
        <w:t>měly za cíl některé věci vyjasnit</w:t>
      </w:r>
      <w:r w:rsidR="007560ED" w:rsidRPr="00477F8F">
        <w:rPr>
          <w:noProof/>
          <w:lang w:val="cs-CZ"/>
        </w:rPr>
        <w:t xml:space="preserve">, </w:t>
      </w:r>
      <w:r w:rsidR="001B307E" w:rsidRPr="00477F8F">
        <w:rPr>
          <w:noProof/>
          <w:lang w:val="cs-CZ"/>
        </w:rPr>
        <w:t xml:space="preserve">např. </w:t>
      </w:r>
      <w:r w:rsidR="00913DC0" w:rsidRPr="00477F8F">
        <w:rPr>
          <w:noProof/>
          <w:lang w:val="cs-CZ"/>
        </w:rPr>
        <w:t>to bylo stanovení</w:t>
      </w:r>
      <w:r w:rsidR="001B307E" w:rsidRPr="00477F8F">
        <w:rPr>
          <w:noProof/>
          <w:lang w:val="cs-CZ"/>
        </w:rPr>
        <w:t xml:space="preserve"> lhůt pro </w:t>
      </w:r>
      <w:r w:rsidR="00913DC0" w:rsidRPr="00477F8F">
        <w:rPr>
          <w:noProof/>
          <w:lang w:val="cs-CZ"/>
        </w:rPr>
        <w:t>tvorbu</w:t>
      </w:r>
      <w:r w:rsidR="001B307E" w:rsidRPr="00477F8F">
        <w:rPr>
          <w:noProof/>
          <w:lang w:val="cs-CZ"/>
        </w:rPr>
        <w:t xml:space="preserve"> in</w:t>
      </w:r>
      <w:r w:rsidR="007560ED" w:rsidRPr="00477F8F">
        <w:rPr>
          <w:noProof/>
          <w:lang w:val="cs-CZ"/>
        </w:rPr>
        <w:t>dividu</w:t>
      </w:r>
      <w:r w:rsidR="001B307E" w:rsidRPr="00477F8F">
        <w:rPr>
          <w:noProof/>
          <w:lang w:val="cs-CZ"/>
        </w:rPr>
        <w:t xml:space="preserve">álních vzdělávacích a </w:t>
      </w:r>
      <w:r w:rsidR="007560ED" w:rsidRPr="00477F8F">
        <w:rPr>
          <w:noProof/>
          <w:lang w:val="cs-CZ"/>
        </w:rPr>
        <w:t>terapeutic</w:t>
      </w:r>
      <w:r w:rsidR="001B307E" w:rsidRPr="00477F8F">
        <w:rPr>
          <w:noProof/>
          <w:lang w:val="cs-CZ"/>
        </w:rPr>
        <w:t>kých</w:t>
      </w:r>
      <w:r w:rsidR="007560ED" w:rsidRPr="00477F8F">
        <w:rPr>
          <w:noProof/>
          <w:lang w:val="cs-CZ"/>
        </w:rPr>
        <w:t xml:space="preserve"> program</w:t>
      </w:r>
      <w:r w:rsidR="001B307E" w:rsidRPr="00477F8F">
        <w:rPr>
          <w:noProof/>
          <w:lang w:val="cs-CZ"/>
        </w:rPr>
        <w:t>ů</w:t>
      </w:r>
      <w:r w:rsidR="007560ED" w:rsidRPr="00477F8F">
        <w:rPr>
          <w:noProof/>
          <w:lang w:val="cs-CZ"/>
        </w:rPr>
        <w:t xml:space="preserve">, </w:t>
      </w:r>
      <w:r w:rsidR="00913DC0" w:rsidRPr="00477F8F">
        <w:rPr>
          <w:noProof/>
          <w:lang w:val="cs-CZ"/>
        </w:rPr>
        <w:t>potřeba zajistit</w:t>
      </w:r>
      <w:r w:rsidR="001B307E" w:rsidRPr="00477F8F">
        <w:rPr>
          <w:noProof/>
          <w:lang w:val="cs-CZ"/>
        </w:rPr>
        <w:t xml:space="preserve"> účast rodičů a </w:t>
      </w:r>
      <w:r w:rsidR="00913DC0" w:rsidRPr="00477F8F">
        <w:rPr>
          <w:noProof/>
          <w:lang w:val="cs-CZ"/>
        </w:rPr>
        <w:t>poskytnout jim</w:t>
      </w:r>
      <w:r w:rsidR="001B307E" w:rsidRPr="00477F8F">
        <w:rPr>
          <w:noProof/>
          <w:lang w:val="cs-CZ"/>
        </w:rPr>
        <w:t xml:space="preserve"> kopi</w:t>
      </w:r>
      <w:r w:rsidR="00913DC0" w:rsidRPr="00477F8F">
        <w:rPr>
          <w:noProof/>
          <w:lang w:val="cs-CZ"/>
        </w:rPr>
        <w:t>i</w:t>
      </w:r>
      <w:r w:rsidR="001B307E"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program</w:t>
      </w:r>
      <w:r w:rsidR="001B307E" w:rsidRPr="00477F8F">
        <w:rPr>
          <w:noProof/>
          <w:lang w:val="cs-CZ"/>
        </w:rPr>
        <w:t>u apod</w:t>
      </w:r>
      <w:r w:rsidR="007560ED" w:rsidRPr="00477F8F">
        <w:rPr>
          <w:noProof/>
          <w:lang w:val="cs-CZ"/>
        </w:rPr>
        <w:t>.</w:t>
      </w:r>
    </w:p>
    <w:p w14:paraId="38E498CD" w14:textId="5F9B080F" w:rsidR="007560ED" w:rsidRPr="00477F8F" w:rsidRDefault="0030447A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roce </w:t>
      </w:r>
      <w:r w:rsidR="007560ED" w:rsidRPr="00477F8F">
        <w:rPr>
          <w:noProof/>
          <w:lang w:val="cs-CZ"/>
        </w:rPr>
        <w:t>2015</w:t>
      </w:r>
      <w:r w:rsidR="00A7098F" w:rsidRPr="00477F8F">
        <w:rPr>
          <w:noProof/>
          <w:lang w:val="cs-CZ"/>
        </w:rPr>
        <w:t xml:space="preserve"> uspořádalo Ministerstvo </w:t>
      </w:r>
      <w:r w:rsidR="00287734" w:rsidRPr="00477F8F">
        <w:rPr>
          <w:noProof/>
          <w:lang w:val="cs-CZ"/>
        </w:rPr>
        <w:t>národního vzdělávání</w:t>
      </w:r>
      <w:r w:rsidR="00A7098F" w:rsidRPr="00477F8F">
        <w:rPr>
          <w:noProof/>
          <w:lang w:val="cs-CZ"/>
        </w:rPr>
        <w:t xml:space="preserve"> veřejné k</w:t>
      </w:r>
      <w:r w:rsidR="007560ED" w:rsidRPr="00477F8F">
        <w:rPr>
          <w:noProof/>
          <w:lang w:val="cs-CZ"/>
        </w:rPr>
        <w:t>on</w:t>
      </w:r>
      <w:r w:rsidR="00A7098F" w:rsidRPr="00477F8F">
        <w:rPr>
          <w:noProof/>
          <w:lang w:val="cs-CZ"/>
        </w:rPr>
        <w:t>z</w:t>
      </w:r>
      <w:r w:rsidR="007560ED" w:rsidRPr="00477F8F">
        <w:rPr>
          <w:noProof/>
          <w:lang w:val="cs-CZ"/>
        </w:rPr>
        <w:t>ulta</w:t>
      </w:r>
      <w:r w:rsidR="00A7098F" w:rsidRPr="00477F8F">
        <w:rPr>
          <w:noProof/>
          <w:lang w:val="cs-CZ"/>
        </w:rPr>
        <w:t xml:space="preserve">ce </w:t>
      </w:r>
      <w:r w:rsidR="00CC6F9B" w:rsidRPr="00477F8F">
        <w:rPr>
          <w:noProof/>
          <w:lang w:val="cs-CZ"/>
        </w:rPr>
        <w:t>týkající se</w:t>
      </w:r>
      <w:r w:rsidR="00A7098F" w:rsidRPr="00477F8F">
        <w:rPr>
          <w:noProof/>
          <w:lang w:val="cs-CZ"/>
        </w:rPr>
        <w:t xml:space="preserve"> </w:t>
      </w:r>
      <w:r w:rsidR="00CC6F9B" w:rsidRPr="00477F8F">
        <w:rPr>
          <w:noProof/>
          <w:lang w:val="cs-CZ"/>
        </w:rPr>
        <w:t>k</w:t>
      </w:r>
      <w:r w:rsidR="00A7098F" w:rsidRPr="00477F8F">
        <w:rPr>
          <w:noProof/>
          <w:lang w:val="cs-CZ"/>
        </w:rPr>
        <w:t xml:space="preserve">oncepce </w:t>
      </w:r>
      <w:r w:rsidR="007560ED" w:rsidRPr="00477F8F">
        <w:rPr>
          <w:noProof/>
          <w:lang w:val="cs-CZ"/>
        </w:rPr>
        <w:t>organiza</w:t>
      </w:r>
      <w:r w:rsidR="00A7098F" w:rsidRPr="00477F8F">
        <w:rPr>
          <w:noProof/>
          <w:lang w:val="cs-CZ"/>
        </w:rPr>
        <w:t xml:space="preserve">ce vzdělávání </w:t>
      </w:r>
      <w:r w:rsidR="008B432A" w:rsidRPr="00477F8F">
        <w:rPr>
          <w:noProof/>
          <w:lang w:val="cs-CZ"/>
        </w:rPr>
        <w:t xml:space="preserve">dětí, </w:t>
      </w:r>
      <w:r w:rsidR="00A7098F" w:rsidRPr="00477F8F">
        <w:rPr>
          <w:noProof/>
          <w:lang w:val="cs-CZ"/>
        </w:rPr>
        <w:t xml:space="preserve">žáků </w:t>
      </w:r>
      <w:r w:rsidR="008B432A" w:rsidRPr="00477F8F">
        <w:rPr>
          <w:noProof/>
          <w:lang w:val="cs-CZ"/>
        </w:rPr>
        <w:t xml:space="preserve">a studentů </w:t>
      </w:r>
      <w:r w:rsidR="00A7098F" w:rsidRPr="00477F8F">
        <w:rPr>
          <w:noProof/>
          <w:lang w:val="cs-CZ"/>
        </w:rPr>
        <w:t>s postižením</w:t>
      </w:r>
      <w:r w:rsidR="007560ED" w:rsidRPr="00477F8F">
        <w:rPr>
          <w:noProof/>
          <w:lang w:val="cs-CZ"/>
        </w:rPr>
        <w:t xml:space="preserve">. </w:t>
      </w:r>
      <w:r w:rsidR="00A7098F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on</w:t>
      </w:r>
      <w:r w:rsidR="00A7098F" w:rsidRPr="00477F8F">
        <w:rPr>
          <w:noProof/>
          <w:lang w:val="cs-CZ"/>
        </w:rPr>
        <w:t>zultace probíhaly formou dotazníkového šetření vedeného o</w:t>
      </w:r>
      <w:r w:rsidR="007560ED" w:rsidRPr="00477F8F">
        <w:rPr>
          <w:noProof/>
          <w:lang w:val="cs-CZ"/>
        </w:rPr>
        <w:t xml:space="preserve">nline, </w:t>
      </w:r>
      <w:r w:rsidR="00A7098F" w:rsidRPr="00477F8F">
        <w:rPr>
          <w:noProof/>
          <w:lang w:val="cs-CZ"/>
        </w:rPr>
        <w:t>seminářů</w:t>
      </w:r>
      <w:r w:rsidR="007560ED" w:rsidRPr="00477F8F">
        <w:rPr>
          <w:noProof/>
          <w:lang w:val="cs-CZ"/>
        </w:rPr>
        <w:t xml:space="preserve"> (workshop</w:t>
      </w:r>
      <w:r w:rsidR="00A7098F" w:rsidRPr="00477F8F">
        <w:rPr>
          <w:noProof/>
          <w:lang w:val="cs-CZ"/>
        </w:rPr>
        <w:t>ů</w:t>
      </w:r>
      <w:r w:rsidR="007560ED" w:rsidRPr="00477F8F">
        <w:rPr>
          <w:noProof/>
          <w:lang w:val="cs-CZ"/>
        </w:rPr>
        <w:t xml:space="preserve">), </w:t>
      </w:r>
      <w:r w:rsidR="00A7098F" w:rsidRPr="00477F8F">
        <w:rPr>
          <w:noProof/>
          <w:lang w:val="cs-CZ"/>
        </w:rPr>
        <w:t>skupinových diskusí a k</w:t>
      </w:r>
      <w:r w:rsidR="007560ED" w:rsidRPr="00477F8F">
        <w:rPr>
          <w:noProof/>
          <w:lang w:val="cs-CZ"/>
        </w:rPr>
        <w:t>onference s</w:t>
      </w:r>
      <w:r w:rsidR="00A7098F" w:rsidRPr="00477F8F">
        <w:rPr>
          <w:noProof/>
          <w:lang w:val="cs-CZ"/>
        </w:rPr>
        <w:t xml:space="preserve">hrnující </w:t>
      </w:r>
      <w:r w:rsidR="00F62AF8" w:rsidRPr="00477F8F">
        <w:rPr>
          <w:noProof/>
          <w:lang w:val="cs-CZ"/>
        </w:rPr>
        <w:t>získan</w:t>
      </w:r>
      <w:r w:rsidR="00A7098F" w:rsidRPr="00477F8F">
        <w:rPr>
          <w:noProof/>
          <w:lang w:val="cs-CZ"/>
        </w:rPr>
        <w:t xml:space="preserve">é </w:t>
      </w:r>
      <w:r w:rsidR="007560ED" w:rsidRPr="00477F8F">
        <w:rPr>
          <w:noProof/>
          <w:lang w:val="cs-CZ"/>
        </w:rPr>
        <w:t>informa</w:t>
      </w:r>
      <w:r w:rsidR="00A7098F" w:rsidRPr="00477F8F">
        <w:rPr>
          <w:noProof/>
          <w:lang w:val="cs-CZ"/>
        </w:rPr>
        <w:t>ce</w:t>
      </w:r>
      <w:r w:rsidR="00287734" w:rsidRPr="00477F8F">
        <w:rPr>
          <w:noProof/>
          <w:lang w:val="cs-CZ"/>
        </w:rPr>
        <w:t>,</w:t>
      </w:r>
      <w:r w:rsidR="00A7098F" w:rsidRPr="00477F8F">
        <w:rPr>
          <w:noProof/>
          <w:lang w:val="cs-CZ"/>
        </w:rPr>
        <w:t xml:space="preserve"> názory a navrhovaná řešení. Aby se veřejných konzultací mohla účastnit co nejširší skupina zájemců i subjektů</w:t>
      </w:r>
      <w:r w:rsidR="007560ED" w:rsidRPr="00477F8F">
        <w:rPr>
          <w:noProof/>
          <w:lang w:val="cs-CZ"/>
        </w:rPr>
        <w:t xml:space="preserve">, </w:t>
      </w:r>
      <w:r w:rsidR="00A7098F" w:rsidRPr="00477F8F">
        <w:rPr>
          <w:noProof/>
          <w:lang w:val="cs-CZ"/>
        </w:rPr>
        <w:t xml:space="preserve">konaly se </w:t>
      </w:r>
      <w:r w:rsidR="007560ED" w:rsidRPr="00477F8F">
        <w:rPr>
          <w:noProof/>
          <w:lang w:val="cs-CZ"/>
        </w:rPr>
        <w:t>workshop</w:t>
      </w:r>
      <w:r w:rsidR="00A7098F" w:rsidRPr="00477F8F">
        <w:rPr>
          <w:noProof/>
          <w:lang w:val="cs-CZ"/>
        </w:rPr>
        <w:t>y a skupinové diskuse i mimo V</w:t>
      </w:r>
      <w:r w:rsidR="007560ED" w:rsidRPr="00477F8F">
        <w:rPr>
          <w:noProof/>
          <w:lang w:val="cs-CZ"/>
        </w:rPr>
        <w:t>ar</w:t>
      </w:r>
      <w:r w:rsidR="00A7098F" w:rsidRPr="00477F8F">
        <w:rPr>
          <w:noProof/>
          <w:lang w:val="cs-CZ"/>
        </w:rPr>
        <w:t xml:space="preserve">šavu v různých </w:t>
      </w:r>
      <w:r w:rsidR="00287734" w:rsidRPr="00477F8F">
        <w:rPr>
          <w:noProof/>
          <w:lang w:val="cs-CZ"/>
        </w:rPr>
        <w:t>polských regionech</w:t>
      </w:r>
      <w:r w:rsidR="007560ED" w:rsidRPr="00477F8F">
        <w:rPr>
          <w:noProof/>
          <w:lang w:val="cs-CZ"/>
        </w:rPr>
        <w:t xml:space="preserve">. </w:t>
      </w:r>
      <w:r w:rsidR="00A7098F" w:rsidRPr="00477F8F">
        <w:rPr>
          <w:noProof/>
          <w:lang w:val="cs-CZ"/>
        </w:rPr>
        <w:t xml:space="preserve">Mimoto byl proveden i </w:t>
      </w:r>
      <w:r w:rsidR="007560ED" w:rsidRPr="00477F8F">
        <w:rPr>
          <w:noProof/>
          <w:lang w:val="cs-CZ"/>
        </w:rPr>
        <w:t>soci</w:t>
      </w:r>
      <w:r w:rsidR="00A7098F" w:rsidRPr="00477F8F">
        <w:rPr>
          <w:noProof/>
          <w:lang w:val="cs-CZ"/>
        </w:rPr>
        <w:t xml:space="preserve">ální průzkum přes </w:t>
      </w:r>
      <w:r w:rsidR="007560ED" w:rsidRPr="00477F8F">
        <w:rPr>
          <w:noProof/>
          <w:lang w:val="cs-CZ"/>
        </w:rPr>
        <w:t>online platform</w:t>
      </w:r>
      <w:r w:rsidR="00A7098F" w:rsidRPr="00477F8F">
        <w:rPr>
          <w:noProof/>
          <w:lang w:val="cs-CZ"/>
        </w:rPr>
        <w:t>u</w:t>
      </w:r>
      <w:r w:rsidR="007560ED" w:rsidRPr="00477F8F">
        <w:rPr>
          <w:noProof/>
          <w:lang w:val="cs-CZ"/>
        </w:rPr>
        <w:t xml:space="preserve">. </w:t>
      </w:r>
      <w:r w:rsidR="00A7098F" w:rsidRPr="00477F8F">
        <w:rPr>
          <w:noProof/>
          <w:lang w:val="cs-CZ"/>
        </w:rPr>
        <w:t xml:space="preserve">Veřejné konzultace proběhly v souladu se zásadou </w:t>
      </w:r>
      <w:r w:rsidR="007560ED" w:rsidRPr="00477F8F">
        <w:rPr>
          <w:noProof/>
          <w:lang w:val="cs-CZ"/>
        </w:rPr>
        <w:t>o</w:t>
      </w:r>
      <w:r w:rsidR="00A7098F" w:rsidRPr="00477F8F">
        <w:rPr>
          <w:noProof/>
          <w:lang w:val="cs-CZ"/>
        </w:rPr>
        <w:t>tevřenosti a všeobecné přístupnosti</w:t>
      </w:r>
      <w:r w:rsidR="007560ED" w:rsidRPr="00477F8F">
        <w:rPr>
          <w:noProof/>
          <w:lang w:val="cs-CZ"/>
        </w:rPr>
        <w:t xml:space="preserve">. </w:t>
      </w:r>
      <w:r w:rsidR="00CC6F9B" w:rsidRPr="00477F8F">
        <w:rPr>
          <w:noProof/>
          <w:lang w:val="cs-CZ"/>
        </w:rPr>
        <w:t>Při setkáních bylo možné využít služeb tlumočníka do znakového jazyka</w:t>
      </w:r>
      <w:r w:rsidR="007560ED" w:rsidRPr="00477F8F">
        <w:rPr>
          <w:noProof/>
          <w:lang w:val="cs-CZ"/>
        </w:rPr>
        <w:t xml:space="preserve">. </w:t>
      </w:r>
      <w:r w:rsidR="00CC6F9B" w:rsidRPr="00477F8F">
        <w:rPr>
          <w:noProof/>
          <w:lang w:val="cs-CZ"/>
        </w:rPr>
        <w:t xml:space="preserve">Účastníci veřejných konzultací mohli předkládat stanoviska, návrhy a podněty buď vyplněním </w:t>
      </w:r>
      <w:r w:rsidR="007560ED" w:rsidRPr="00477F8F">
        <w:rPr>
          <w:noProof/>
          <w:lang w:val="cs-CZ"/>
        </w:rPr>
        <w:t xml:space="preserve">online </w:t>
      </w:r>
      <w:r w:rsidR="00CC6F9B" w:rsidRPr="00477F8F">
        <w:rPr>
          <w:noProof/>
          <w:lang w:val="cs-CZ"/>
        </w:rPr>
        <w:t xml:space="preserve">dotazníku, anebo v rámci své účasti na </w:t>
      </w:r>
      <w:r w:rsidR="007560ED" w:rsidRPr="00477F8F">
        <w:rPr>
          <w:noProof/>
          <w:lang w:val="cs-CZ"/>
        </w:rPr>
        <w:t>workshop</w:t>
      </w:r>
      <w:r w:rsidR="00CC6F9B" w:rsidRPr="00477F8F">
        <w:rPr>
          <w:noProof/>
          <w:lang w:val="cs-CZ"/>
        </w:rPr>
        <w:t>ech</w:t>
      </w:r>
      <w:r w:rsidR="007560ED" w:rsidRPr="00477F8F">
        <w:rPr>
          <w:noProof/>
          <w:lang w:val="cs-CZ"/>
        </w:rPr>
        <w:t xml:space="preserve">, </w:t>
      </w:r>
      <w:r w:rsidR="00CC6F9B" w:rsidRPr="00477F8F">
        <w:rPr>
          <w:noProof/>
          <w:lang w:val="cs-CZ"/>
        </w:rPr>
        <w:t>skupinových diskusích či závěrečné k</w:t>
      </w:r>
      <w:r w:rsidR="007560ED" w:rsidRPr="00477F8F">
        <w:rPr>
          <w:noProof/>
          <w:lang w:val="cs-CZ"/>
        </w:rPr>
        <w:t>onferenc</w:t>
      </w:r>
      <w:r w:rsidR="00CC6F9B" w:rsidRPr="00477F8F">
        <w:rPr>
          <w:noProof/>
          <w:lang w:val="cs-CZ"/>
        </w:rPr>
        <w:t>i</w:t>
      </w:r>
      <w:r w:rsidR="007560ED" w:rsidRPr="00477F8F">
        <w:rPr>
          <w:noProof/>
          <w:lang w:val="cs-CZ"/>
        </w:rPr>
        <w:t>.</w:t>
      </w:r>
    </w:p>
    <w:p w14:paraId="34C6C5E4" w14:textId="3CE00142" w:rsidR="007560ED" w:rsidRPr="00477F8F" w:rsidRDefault="00CC6F9B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Pozvánka k účasti na veřejných k</w:t>
      </w:r>
      <w:r w:rsidR="007560ED" w:rsidRPr="00477F8F">
        <w:rPr>
          <w:noProof/>
          <w:lang w:val="cs-CZ"/>
        </w:rPr>
        <w:t>on</w:t>
      </w:r>
      <w:r w:rsidRPr="00477F8F">
        <w:rPr>
          <w:noProof/>
          <w:lang w:val="cs-CZ"/>
        </w:rPr>
        <w:t>z</w:t>
      </w:r>
      <w:r w:rsidR="007560ED" w:rsidRPr="00477F8F">
        <w:rPr>
          <w:noProof/>
          <w:lang w:val="cs-CZ"/>
        </w:rPr>
        <w:t>ulta</w:t>
      </w:r>
      <w:r w:rsidRPr="00477F8F">
        <w:rPr>
          <w:noProof/>
          <w:lang w:val="cs-CZ"/>
        </w:rPr>
        <w:t>cí</w:t>
      </w:r>
      <w:r w:rsidR="00486EE9" w:rsidRPr="00477F8F">
        <w:rPr>
          <w:noProof/>
          <w:lang w:val="cs-CZ"/>
        </w:rPr>
        <w:t>ch</w:t>
      </w:r>
      <w:r w:rsidRPr="00477F8F">
        <w:rPr>
          <w:noProof/>
          <w:lang w:val="cs-CZ"/>
        </w:rPr>
        <w:t xml:space="preserve"> týkajících se koncepce</w:t>
      </w:r>
      <w:r w:rsidR="007560ED" w:rsidRPr="00477F8F">
        <w:rPr>
          <w:noProof/>
          <w:lang w:val="cs-CZ"/>
        </w:rPr>
        <w:t xml:space="preserve"> organiza</w:t>
      </w:r>
      <w:r w:rsidRPr="00477F8F">
        <w:rPr>
          <w:noProof/>
          <w:lang w:val="cs-CZ"/>
        </w:rPr>
        <w:t xml:space="preserve">ce vzdělávání pro </w:t>
      </w:r>
      <w:r w:rsidR="008B432A" w:rsidRPr="00477F8F">
        <w:rPr>
          <w:noProof/>
          <w:lang w:val="cs-CZ"/>
        </w:rPr>
        <w:t xml:space="preserve">děti, </w:t>
      </w:r>
      <w:r w:rsidRPr="00477F8F">
        <w:rPr>
          <w:noProof/>
          <w:lang w:val="cs-CZ"/>
        </w:rPr>
        <w:t xml:space="preserve">žáky </w:t>
      </w:r>
      <w:r w:rsidR="008B432A" w:rsidRPr="00477F8F">
        <w:rPr>
          <w:noProof/>
          <w:lang w:val="cs-CZ"/>
        </w:rPr>
        <w:t xml:space="preserve">a studenty </w:t>
      </w:r>
      <w:r w:rsidRPr="00477F8F">
        <w:rPr>
          <w:noProof/>
          <w:lang w:val="cs-CZ"/>
        </w:rPr>
        <w:t>s postižením byla zveřejněna na internetových stránkách</w:t>
      </w:r>
      <w:r w:rsidR="007560ED"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lastRenderedPageBreak/>
        <w:t>(Minist</w:t>
      </w:r>
      <w:r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r</w:t>
      </w:r>
      <w:r w:rsidRPr="00477F8F">
        <w:rPr>
          <w:noProof/>
          <w:lang w:val="cs-CZ"/>
        </w:rPr>
        <w:t xml:space="preserve">stva </w:t>
      </w:r>
      <w:r w:rsidR="00486EE9" w:rsidRPr="00477F8F">
        <w:rPr>
          <w:noProof/>
          <w:lang w:val="cs-CZ"/>
        </w:rPr>
        <w:t xml:space="preserve">národního vzdělávání </w:t>
      </w:r>
      <w:r w:rsidRPr="00477F8F">
        <w:rPr>
          <w:noProof/>
          <w:lang w:val="cs-CZ"/>
        </w:rPr>
        <w:t xml:space="preserve">a byla adresována i nevládním organizacím </w:t>
      </w:r>
      <w:r w:rsidR="007560ED" w:rsidRPr="00477F8F">
        <w:rPr>
          <w:noProof/>
          <w:lang w:val="cs-CZ"/>
        </w:rPr>
        <w:t xml:space="preserve">www.konsultacje.ngo.pl), </w:t>
      </w:r>
      <w:r w:rsidRPr="00477F8F">
        <w:rPr>
          <w:noProof/>
          <w:lang w:val="cs-CZ"/>
        </w:rPr>
        <w:t xml:space="preserve">dostali ji dále lidé, kterým chodí bulletin Ministerstva </w:t>
      </w:r>
      <w:r w:rsidR="00486EE9" w:rsidRPr="00477F8F">
        <w:rPr>
          <w:noProof/>
          <w:lang w:val="cs-CZ"/>
        </w:rPr>
        <w:t>národního vzděláván</w:t>
      </w:r>
      <w:r w:rsidRPr="00477F8F">
        <w:rPr>
          <w:noProof/>
          <w:lang w:val="cs-CZ"/>
        </w:rPr>
        <w:t xml:space="preserve">í, </w:t>
      </w:r>
      <w:r w:rsidR="007560ED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byla zveřejněna i na profilu</w:t>
      </w:r>
      <w:r w:rsidR="007560ED" w:rsidRPr="00477F8F">
        <w:rPr>
          <w:noProof/>
          <w:lang w:val="cs-CZ"/>
        </w:rPr>
        <w:t xml:space="preserve"> Minist</w:t>
      </w:r>
      <w:r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r</w:t>
      </w:r>
      <w:r w:rsidRPr="00477F8F">
        <w:rPr>
          <w:noProof/>
          <w:lang w:val="cs-CZ"/>
        </w:rPr>
        <w:t xml:space="preserve">stva </w:t>
      </w:r>
      <w:r w:rsidR="00486EE9" w:rsidRPr="00477F8F">
        <w:rPr>
          <w:noProof/>
          <w:lang w:val="cs-CZ"/>
        </w:rPr>
        <w:t>národního vzdělávání</w:t>
      </w:r>
      <w:r w:rsidRPr="00477F8F">
        <w:rPr>
          <w:noProof/>
          <w:lang w:val="cs-CZ"/>
        </w:rPr>
        <w:t xml:space="preserve"> na </w:t>
      </w:r>
      <w:r w:rsidR="00486EE9" w:rsidRPr="00477F8F">
        <w:rPr>
          <w:noProof/>
          <w:lang w:val="cs-CZ"/>
        </w:rPr>
        <w:t xml:space="preserve">adrese </w:t>
      </w:r>
      <w:r w:rsidR="007560ED" w:rsidRPr="00477F8F">
        <w:rPr>
          <w:noProof/>
          <w:lang w:val="cs-CZ"/>
        </w:rPr>
        <w:t>www.facebook.com.</w:t>
      </w:r>
    </w:p>
    <w:p w14:paraId="48A2985D" w14:textId="01BEE700" w:rsidR="007560ED" w:rsidRPr="00477F8F" w:rsidRDefault="00CC6F9B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Veřejných konzultací se zúčastnilo</w:t>
      </w:r>
      <w:r w:rsidR="007560ED" w:rsidRPr="00477F8F">
        <w:rPr>
          <w:noProof/>
          <w:lang w:val="cs-CZ"/>
        </w:rPr>
        <w:t xml:space="preserve"> 1</w:t>
      </w:r>
      <w:r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557 </w:t>
      </w:r>
      <w:r w:rsidRPr="00477F8F">
        <w:rPr>
          <w:noProof/>
          <w:lang w:val="cs-CZ"/>
        </w:rPr>
        <w:t>osob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Největší skupinu účastníků tvořili učitelé a ředitelé</w:t>
      </w:r>
      <w:r w:rsidR="007560ED" w:rsidRPr="00477F8F">
        <w:rPr>
          <w:noProof/>
          <w:lang w:val="cs-CZ"/>
        </w:rPr>
        <w:t xml:space="preserve"> </w:t>
      </w:r>
      <w:r w:rsidR="00CA338D" w:rsidRPr="00477F8F">
        <w:rPr>
          <w:noProof/>
          <w:lang w:val="cs-CZ"/>
        </w:rPr>
        <w:t>předškolních zařízení</w:t>
      </w:r>
      <w:r w:rsidRPr="00477F8F">
        <w:rPr>
          <w:noProof/>
          <w:lang w:val="cs-CZ"/>
        </w:rPr>
        <w:t xml:space="preserve">, škol a </w:t>
      </w:r>
      <w:r w:rsidR="00CA338D" w:rsidRPr="00477F8F">
        <w:rPr>
          <w:noProof/>
          <w:lang w:val="cs-CZ"/>
        </w:rPr>
        <w:t xml:space="preserve">dalších </w:t>
      </w:r>
      <w:r w:rsidRPr="00477F8F">
        <w:rPr>
          <w:noProof/>
          <w:lang w:val="cs-CZ"/>
        </w:rPr>
        <w:t>zařízení</w:t>
      </w:r>
      <w:r w:rsidR="007560ED" w:rsidRPr="00477F8F">
        <w:rPr>
          <w:noProof/>
          <w:lang w:val="cs-CZ"/>
        </w:rPr>
        <w:t xml:space="preserve"> (</w:t>
      </w:r>
      <w:r w:rsidRPr="00477F8F">
        <w:rPr>
          <w:noProof/>
          <w:lang w:val="cs-CZ"/>
        </w:rPr>
        <w:t xml:space="preserve">zejména </w:t>
      </w:r>
      <w:r w:rsidR="007560ED" w:rsidRPr="00477F8F">
        <w:rPr>
          <w:noProof/>
          <w:lang w:val="cs-CZ"/>
        </w:rPr>
        <w:t>speci</w:t>
      </w:r>
      <w:r w:rsidRPr="00477F8F">
        <w:rPr>
          <w:noProof/>
          <w:lang w:val="cs-CZ"/>
        </w:rPr>
        <w:t xml:space="preserve">álních škol a </w:t>
      </w:r>
      <w:r w:rsidR="00CA338D" w:rsidRPr="00477F8F">
        <w:rPr>
          <w:noProof/>
          <w:lang w:val="cs-CZ"/>
        </w:rPr>
        <w:t>center</w:t>
      </w:r>
      <w:r w:rsidR="007560ED" w:rsidRPr="00477F8F">
        <w:rPr>
          <w:noProof/>
          <w:lang w:val="cs-CZ"/>
        </w:rPr>
        <w:t xml:space="preserve">). </w:t>
      </w:r>
      <w:r w:rsidRPr="00477F8F">
        <w:rPr>
          <w:noProof/>
          <w:lang w:val="cs-CZ"/>
        </w:rPr>
        <w:t xml:space="preserve">Dále se veřejných konzultací účastnili </w:t>
      </w:r>
      <w:r w:rsidR="00CA338D" w:rsidRPr="00477F8F">
        <w:rPr>
          <w:noProof/>
          <w:lang w:val="cs-CZ"/>
        </w:rPr>
        <w:t xml:space="preserve">i </w:t>
      </w:r>
      <w:r w:rsidRPr="00477F8F">
        <w:rPr>
          <w:noProof/>
          <w:lang w:val="cs-CZ"/>
        </w:rPr>
        <w:t xml:space="preserve">rodiče dětí s postižením, </w:t>
      </w:r>
      <w:r w:rsidR="0094050A" w:rsidRPr="00477F8F">
        <w:rPr>
          <w:noProof/>
          <w:lang w:val="cs-CZ"/>
        </w:rPr>
        <w:t>regionální</w:t>
      </w:r>
      <w:r w:rsidRPr="00477F8F">
        <w:rPr>
          <w:noProof/>
          <w:lang w:val="cs-CZ"/>
        </w:rPr>
        <w:t xml:space="preserve"> vzdělávací orgány, představitelé místní samosprávy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zástupci </w:t>
      </w:r>
      <w:r w:rsidR="00CA338D" w:rsidRPr="00477F8F">
        <w:rPr>
          <w:noProof/>
          <w:lang w:val="cs-CZ"/>
        </w:rPr>
        <w:t>z </w:t>
      </w:r>
      <w:r w:rsidRPr="00477F8F">
        <w:rPr>
          <w:noProof/>
          <w:lang w:val="cs-CZ"/>
        </w:rPr>
        <w:t>pedagogicko-</w:t>
      </w:r>
      <w:r w:rsidR="007560ED" w:rsidRPr="00477F8F">
        <w:rPr>
          <w:noProof/>
          <w:lang w:val="cs-CZ"/>
        </w:rPr>
        <w:t>psychologic</w:t>
      </w:r>
      <w:r w:rsidRPr="00477F8F">
        <w:rPr>
          <w:noProof/>
          <w:lang w:val="cs-CZ"/>
        </w:rPr>
        <w:t xml:space="preserve">kých poraden, </w:t>
      </w:r>
      <w:r w:rsidR="00CA338D" w:rsidRPr="00477F8F">
        <w:rPr>
          <w:noProof/>
          <w:lang w:val="cs-CZ"/>
        </w:rPr>
        <w:t>center pro</w:t>
      </w:r>
      <w:r w:rsidRPr="00477F8F">
        <w:rPr>
          <w:noProof/>
          <w:lang w:val="cs-CZ"/>
        </w:rPr>
        <w:t xml:space="preserve"> vzdělávání učitelů, </w:t>
      </w:r>
      <w:r w:rsidR="007560ED" w:rsidRPr="00477F8F">
        <w:rPr>
          <w:noProof/>
          <w:lang w:val="cs-CZ"/>
        </w:rPr>
        <w:t>institu</w:t>
      </w:r>
      <w:r w:rsidRPr="00477F8F">
        <w:rPr>
          <w:noProof/>
          <w:lang w:val="cs-CZ"/>
        </w:rPr>
        <w:t xml:space="preserve">cí a nevládních </w:t>
      </w:r>
      <w:r w:rsidR="007560ED" w:rsidRPr="00477F8F">
        <w:rPr>
          <w:noProof/>
          <w:lang w:val="cs-CZ"/>
        </w:rPr>
        <w:t>organi</w:t>
      </w:r>
      <w:r w:rsidRPr="00477F8F">
        <w:rPr>
          <w:noProof/>
          <w:lang w:val="cs-CZ"/>
        </w:rPr>
        <w:t xml:space="preserve">zací pracujících ve prospěch dětí a mladých lidí s postižením a též </w:t>
      </w:r>
      <w:r w:rsidR="00F62AF8" w:rsidRPr="00477F8F">
        <w:rPr>
          <w:noProof/>
          <w:lang w:val="cs-CZ"/>
        </w:rPr>
        <w:t>zástupci z </w:t>
      </w:r>
      <w:r w:rsidRPr="00477F8F">
        <w:rPr>
          <w:noProof/>
          <w:lang w:val="cs-CZ"/>
        </w:rPr>
        <w:t>pedagogických fakult</w:t>
      </w:r>
      <w:r w:rsidR="007560ED" w:rsidRPr="00477F8F">
        <w:rPr>
          <w:noProof/>
          <w:lang w:val="cs-CZ"/>
        </w:rPr>
        <w:t>.</w:t>
      </w:r>
    </w:p>
    <w:p w14:paraId="20BC0E24" w14:textId="0155A4BA" w:rsidR="007560ED" w:rsidRPr="00477F8F" w:rsidRDefault="007110AB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roce </w:t>
      </w:r>
      <w:r w:rsidR="007560ED" w:rsidRPr="00477F8F">
        <w:rPr>
          <w:noProof/>
          <w:lang w:val="cs-CZ"/>
        </w:rPr>
        <w:t>2016</w:t>
      </w:r>
      <w:r w:rsidRPr="00477F8F">
        <w:rPr>
          <w:noProof/>
          <w:lang w:val="cs-CZ"/>
        </w:rPr>
        <w:t xml:space="preserve"> proběhly diskuse o vzdělávání s cca </w:t>
      </w:r>
      <w:r w:rsidR="007560ED" w:rsidRPr="00477F8F">
        <w:rPr>
          <w:noProof/>
          <w:lang w:val="cs-CZ"/>
        </w:rPr>
        <w:t>15</w:t>
      </w:r>
      <w:r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000 </w:t>
      </w:r>
      <w:r w:rsidRPr="00477F8F">
        <w:rPr>
          <w:noProof/>
          <w:lang w:val="cs-CZ"/>
        </w:rPr>
        <w:t>účastníky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Ministerstvo </w:t>
      </w:r>
      <w:r w:rsidR="0094050A" w:rsidRPr="00477F8F">
        <w:rPr>
          <w:noProof/>
          <w:lang w:val="cs-CZ"/>
        </w:rPr>
        <w:t>národního vzdělávání</w:t>
      </w:r>
      <w:r w:rsidRPr="00477F8F">
        <w:rPr>
          <w:noProof/>
          <w:lang w:val="cs-CZ"/>
        </w:rPr>
        <w:t xml:space="preserve"> uspořádalo </w:t>
      </w:r>
      <w:r w:rsidR="007560ED" w:rsidRPr="00477F8F">
        <w:rPr>
          <w:noProof/>
          <w:lang w:val="cs-CZ"/>
        </w:rPr>
        <w:t>17 debat</w:t>
      </w:r>
      <w:r w:rsidRPr="00477F8F">
        <w:rPr>
          <w:noProof/>
          <w:lang w:val="cs-CZ"/>
        </w:rPr>
        <w:t xml:space="preserve"> v různých </w:t>
      </w:r>
      <w:r w:rsidR="0094050A" w:rsidRPr="00477F8F">
        <w:rPr>
          <w:noProof/>
          <w:lang w:val="cs-CZ"/>
        </w:rPr>
        <w:t>regionech a</w:t>
      </w:r>
      <w:r w:rsidRPr="00477F8F">
        <w:rPr>
          <w:noProof/>
          <w:lang w:val="cs-CZ"/>
        </w:rPr>
        <w:t xml:space="preserve"> </w:t>
      </w:r>
      <w:r w:rsidR="0094050A" w:rsidRPr="00477F8F">
        <w:rPr>
          <w:noProof/>
          <w:lang w:val="cs-CZ"/>
        </w:rPr>
        <w:t>regionální</w:t>
      </w:r>
      <w:r w:rsidRPr="00477F8F">
        <w:rPr>
          <w:noProof/>
          <w:lang w:val="cs-CZ"/>
        </w:rPr>
        <w:t xml:space="preserve"> vzdělávací orgány zorganizovaly </w:t>
      </w:r>
      <w:r w:rsidR="007560ED" w:rsidRPr="00477F8F">
        <w:rPr>
          <w:noProof/>
          <w:lang w:val="cs-CZ"/>
        </w:rPr>
        <w:t>162 debat</w:t>
      </w:r>
      <w:r w:rsidRPr="00477F8F">
        <w:rPr>
          <w:noProof/>
          <w:lang w:val="cs-CZ"/>
        </w:rPr>
        <w:t xml:space="preserve"> na místní úrovni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Jedním z témat diskusí bylo i </w:t>
      </w:r>
      <w:r w:rsidR="007560ED" w:rsidRPr="00477F8F">
        <w:rPr>
          <w:noProof/>
          <w:lang w:val="cs-CZ"/>
        </w:rPr>
        <w:t>in</w:t>
      </w:r>
      <w:r w:rsidRPr="00477F8F">
        <w:rPr>
          <w:noProof/>
          <w:lang w:val="cs-CZ"/>
        </w:rPr>
        <w:t>kluzivní vzdělávání</w:t>
      </w:r>
      <w:r w:rsidR="007560ED" w:rsidRPr="00477F8F">
        <w:rPr>
          <w:noProof/>
          <w:lang w:val="cs-CZ"/>
        </w:rPr>
        <w:t>.</w:t>
      </w:r>
    </w:p>
    <w:p w14:paraId="69773332" w14:textId="1BB817D5" w:rsidR="007560ED" w:rsidRPr="00477F8F" w:rsidRDefault="00883DC1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 roce 2016 pracoval na výstupech z konzultací a debat tým pro speciální vzdělávací potřeby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který zřídila ministryně </w:t>
      </w:r>
      <w:r w:rsidR="0094050A" w:rsidRPr="00477F8F">
        <w:rPr>
          <w:noProof/>
          <w:lang w:val="cs-CZ"/>
        </w:rPr>
        <w:t>národního vzdělávání</w:t>
      </w:r>
      <w:r w:rsidRPr="00477F8F">
        <w:rPr>
          <w:noProof/>
          <w:lang w:val="cs-CZ"/>
        </w:rPr>
        <w:t xml:space="preserve"> a v němž byli zastoupeni představitelé různých subjektů včetně rodičů, ředitelů, učitelů a s</w:t>
      </w:r>
      <w:r w:rsidR="007560ED" w:rsidRPr="00477F8F">
        <w:rPr>
          <w:noProof/>
          <w:lang w:val="cs-CZ"/>
        </w:rPr>
        <w:t>peciali</w:t>
      </w:r>
      <w:r w:rsidRPr="00477F8F">
        <w:rPr>
          <w:noProof/>
          <w:lang w:val="cs-CZ"/>
        </w:rPr>
        <w:t>zovaných odborných pracovníků i místní samosprávy</w:t>
      </w:r>
      <w:r w:rsidR="007560ED" w:rsidRPr="00477F8F">
        <w:rPr>
          <w:noProof/>
          <w:lang w:val="cs-CZ"/>
        </w:rPr>
        <w:t xml:space="preserve">. </w:t>
      </w:r>
      <w:r w:rsidR="00892F7F" w:rsidRPr="00477F8F">
        <w:rPr>
          <w:noProof/>
          <w:lang w:val="cs-CZ"/>
        </w:rPr>
        <w:t>Tým vypracoval zprávu, která nastínila doporučené směry další práce</w:t>
      </w:r>
      <w:r w:rsidR="007560ED" w:rsidRPr="00477F8F">
        <w:rPr>
          <w:noProof/>
          <w:lang w:val="cs-CZ"/>
        </w:rPr>
        <w:t xml:space="preserve">. </w:t>
      </w:r>
      <w:r w:rsidR="00892F7F" w:rsidRPr="00477F8F">
        <w:rPr>
          <w:noProof/>
          <w:lang w:val="cs-CZ"/>
        </w:rPr>
        <w:t xml:space="preserve">Jedním z nich bylo realizovat řešení založená na </w:t>
      </w:r>
      <w:r w:rsidR="007560ED" w:rsidRPr="00477F8F">
        <w:rPr>
          <w:noProof/>
          <w:lang w:val="cs-CZ"/>
        </w:rPr>
        <w:t>fun</w:t>
      </w:r>
      <w:r w:rsidR="00892F7F" w:rsidRPr="00477F8F">
        <w:rPr>
          <w:noProof/>
          <w:lang w:val="cs-CZ"/>
        </w:rPr>
        <w:t>kčním posouzení s použitím Mezinárodní k</w:t>
      </w:r>
      <w:r w:rsidR="007560ED" w:rsidRPr="00477F8F">
        <w:rPr>
          <w:noProof/>
          <w:lang w:val="cs-CZ"/>
        </w:rPr>
        <w:t>lasifi</w:t>
      </w:r>
      <w:r w:rsidR="00892F7F" w:rsidRPr="00477F8F">
        <w:rPr>
          <w:noProof/>
          <w:lang w:val="cs-CZ"/>
        </w:rPr>
        <w:t>kace funkčních schopností, disability a zdraví</w:t>
      </w:r>
      <w:r w:rsidR="007560ED" w:rsidRPr="00477F8F">
        <w:rPr>
          <w:noProof/>
          <w:lang w:val="cs-CZ"/>
        </w:rPr>
        <w:t xml:space="preserve"> (ICF) a</w:t>
      </w:r>
      <w:r w:rsidR="00892F7F" w:rsidRPr="00477F8F">
        <w:rPr>
          <w:noProof/>
          <w:lang w:val="cs-CZ"/>
        </w:rPr>
        <w:t xml:space="preserve"> umožnit školám a </w:t>
      </w:r>
      <w:r w:rsidR="007560ED" w:rsidRPr="00477F8F">
        <w:rPr>
          <w:noProof/>
          <w:lang w:val="cs-CZ"/>
        </w:rPr>
        <w:t>speci</w:t>
      </w:r>
      <w:r w:rsidR="00892F7F" w:rsidRPr="00477F8F">
        <w:rPr>
          <w:noProof/>
          <w:lang w:val="cs-CZ"/>
        </w:rPr>
        <w:t xml:space="preserve">álním </w:t>
      </w:r>
      <w:r w:rsidR="008052C2" w:rsidRPr="00477F8F">
        <w:rPr>
          <w:noProof/>
          <w:lang w:val="cs-CZ"/>
        </w:rPr>
        <w:t>zařízením</w:t>
      </w:r>
      <w:r w:rsidR="00892F7F" w:rsidRPr="00477F8F">
        <w:rPr>
          <w:noProof/>
          <w:lang w:val="cs-CZ"/>
        </w:rPr>
        <w:t xml:space="preserve"> fungovat jako </w:t>
      </w:r>
      <w:r w:rsidR="00545A38" w:rsidRPr="00477F8F">
        <w:rPr>
          <w:noProof/>
          <w:lang w:val="cs-CZ"/>
        </w:rPr>
        <w:t>centra</w:t>
      </w:r>
      <w:r w:rsidR="00892F7F" w:rsidRPr="00477F8F">
        <w:rPr>
          <w:noProof/>
          <w:lang w:val="cs-CZ"/>
        </w:rPr>
        <w:t xml:space="preserve"> disponující zdroji pro </w:t>
      </w:r>
      <w:r w:rsidR="007560ED" w:rsidRPr="00477F8F">
        <w:rPr>
          <w:noProof/>
          <w:lang w:val="cs-CZ"/>
        </w:rPr>
        <w:t>in</w:t>
      </w:r>
      <w:r w:rsidR="00892F7F" w:rsidRPr="00477F8F">
        <w:rPr>
          <w:noProof/>
          <w:lang w:val="cs-CZ"/>
        </w:rPr>
        <w:t>kluzivní vzdělávání</w:t>
      </w:r>
      <w:r w:rsidR="007560ED" w:rsidRPr="00477F8F">
        <w:rPr>
          <w:noProof/>
          <w:lang w:val="cs-CZ"/>
        </w:rPr>
        <w:t>.</w:t>
      </w:r>
    </w:p>
    <w:p w14:paraId="1CF4073E" w14:textId="6C76ED56" w:rsidR="007560ED" w:rsidRPr="00477F8F" w:rsidRDefault="00892F7F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říjnu </w:t>
      </w:r>
      <w:r w:rsidR="007560ED" w:rsidRPr="00477F8F">
        <w:rPr>
          <w:noProof/>
          <w:lang w:val="cs-CZ"/>
        </w:rPr>
        <w:t>2017</w:t>
      </w:r>
      <w:r w:rsidRPr="00477F8F">
        <w:rPr>
          <w:noProof/>
          <w:lang w:val="cs-CZ"/>
        </w:rPr>
        <w:t xml:space="preserve"> </w:t>
      </w:r>
      <w:r w:rsidR="00624AB0" w:rsidRPr="00477F8F">
        <w:rPr>
          <w:noProof/>
          <w:lang w:val="cs-CZ"/>
        </w:rPr>
        <w:t xml:space="preserve">jmenovala ministryně </w:t>
      </w:r>
      <w:r w:rsidR="008052C2" w:rsidRPr="00477F8F">
        <w:rPr>
          <w:noProof/>
          <w:lang w:val="cs-CZ"/>
        </w:rPr>
        <w:t>národního vzdělávání</w:t>
      </w:r>
      <w:r w:rsidR="00624AB0" w:rsidRPr="00477F8F">
        <w:rPr>
          <w:noProof/>
          <w:lang w:val="cs-CZ"/>
        </w:rPr>
        <w:t xml:space="preserve"> tým mající na starosti </w:t>
      </w:r>
      <w:r w:rsidR="0079563E" w:rsidRPr="00477F8F">
        <w:rPr>
          <w:noProof/>
          <w:lang w:val="cs-CZ"/>
        </w:rPr>
        <w:t>přípravu</w:t>
      </w:r>
      <w:r w:rsidR="00624AB0"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model</w:t>
      </w:r>
      <w:r w:rsidR="00624AB0" w:rsidRPr="00477F8F">
        <w:rPr>
          <w:noProof/>
          <w:lang w:val="cs-CZ"/>
        </w:rPr>
        <w:t xml:space="preserve">u pro vzdělávání </w:t>
      </w:r>
      <w:r w:rsidR="008B432A" w:rsidRPr="00477F8F">
        <w:rPr>
          <w:noProof/>
          <w:lang w:val="cs-CZ"/>
        </w:rPr>
        <w:t xml:space="preserve">dětí, </w:t>
      </w:r>
      <w:r w:rsidR="00624AB0" w:rsidRPr="00477F8F">
        <w:rPr>
          <w:noProof/>
          <w:lang w:val="cs-CZ"/>
        </w:rPr>
        <w:t xml:space="preserve">žáků </w:t>
      </w:r>
      <w:r w:rsidR="008B432A" w:rsidRPr="00477F8F">
        <w:rPr>
          <w:noProof/>
          <w:lang w:val="cs-CZ"/>
        </w:rPr>
        <w:t xml:space="preserve">a studentů </w:t>
      </w:r>
      <w:r w:rsidR="00624AB0" w:rsidRPr="00477F8F">
        <w:rPr>
          <w:noProof/>
          <w:lang w:val="cs-CZ"/>
        </w:rPr>
        <w:t>se speciálními vzdělávacími potřebami</w:t>
      </w:r>
      <w:r w:rsidR="007560ED" w:rsidRPr="00477F8F">
        <w:rPr>
          <w:noProof/>
          <w:vertAlign w:val="superscript"/>
          <w:lang w:val="cs-CZ"/>
        </w:rPr>
        <w:footnoteReference w:id="12"/>
      </w:r>
      <w:r w:rsidR="00624AB0" w:rsidRPr="00477F8F">
        <w:rPr>
          <w:noProof/>
          <w:lang w:val="cs-CZ"/>
        </w:rPr>
        <w:t xml:space="preserve"> tvořený odborníky na</w:t>
      </w:r>
      <w:r w:rsidR="007560ED" w:rsidRPr="00477F8F">
        <w:rPr>
          <w:noProof/>
          <w:lang w:val="cs-CZ"/>
        </w:rPr>
        <w:t xml:space="preserve"> speci</w:t>
      </w:r>
      <w:r w:rsidR="00624AB0" w:rsidRPr="00477F8F">
        <w:rPr>
          <w:noProof/>
          <w:lang w:val="cs-CZ"/>
        </w:rPr>
        <w:t>ální vzdělávací potřeby a</w:t>
      </w:r>
      <w:r w:rsidR="001D1160" w:rsidRPr="00477F8F">
        <w:rPr>
          <w:noProof/>
          <w:lang w:val="cs-CZ"/>
        </w:rPr>
        <w:t xml:space="preserve"> na</w:t>
      </w:r>
      <w:r w:rsidR="00624AB0" w:rsidRPr="00477F8F">
        <w:rPr>
          <w:noProof/>
          <w:lang w:val="cs-CZ"/>
        </w:rPr>
        <w:t xml:space="preserve"> </w:t>
      </w:r>
      <w:r w:rsidR="00B33A06" w:rsidRPr="00477F8F">
        <w:rPr>
          <w:noProof/>
          <w:lang w:val="cs-CZ"/>
        </w:rPr>
        <w:t>aplikaci</w:t>
      </w:r>
      <w:r w:rsidR="007560ED" w:rsidRPr="00477F8F">
        <w:rPr>
          <w:noProof/>
          <w:lang w:val="cs-CZ"/>
        </w:rPr>
        <w:t xml:space="preserve"> </w:t>
      </w:r>
      <w:r w:rsidR="00B33A06" w:rsidRPr="00477F8F">
        <w:rPr>
          <w:noProof/>
          <w:lang w:val="cs-CZ"/>
        </w:rPr>
        <w:t xml:space="preserve">Mezinárodní klasifikace funkčních schopností, disability a zdraví (ICF) včetně </w:t>
      </w:r>
      <w:r w:rsidR="003D37F2" w:rsidRPr="00477F8F">
        <w:rPr>
          <w:noProof/>
          <w:lang w:val="cs-CZ"/>
        </w:rPr>
        <w:t>představitelů vysokých škol a nevládních</w:t>
      </w:r>
      <w:r w:rsidR="007560ED" w:rsidRPr="00477F8F">
        <w:rPr>
          <w:noProof/>
          <w:lang w:val="cs-CZ"/>
        </w:rPr>
        <w:t xml:space="preserve"> organiza</w:t>
      </w:r>
      <w:r w:rsidR="003D37F2" w:rsidRPr="00477F8F">
        <w:rPr>
          <w:noProof/>
          <w:lang w:val="cs-CZ"/>
        </w:rPr>
        <w:t>cí</w:t>
      </w:r>
      <w:r w:rsidR="007560ED" w:rsidRPr="00477F8F">
        <w:rPr>
          <w:noProof/>
          <w:lang w:val="cs-CZ"/>
        </w:rPr>
        <w:t xml:space="preserve">, </w:t>
      </w:r>
      <w:r w:rsidR="003D37F2" w:rsidRPr="00477F8F">
        <w:rPr>
          <w:noProof/>
          <w:lang w:val="cs-CZ"/>
        </w:rPr>
        <w:t xml:space="preserve">ředitelů škol </w:t>
      </w:r>
      <w:r w:rsidR="007560ED" w:rsidRPr="00477F8F">
        <w:rPr>
          <w:noProof/>
          <w:lang w:val="cs-CZ"/>
        </w:rPr>
        <w:t>a speci</w:t>
      </w:r>
      <w:r w:rsidR="003D37F2" w:rsidRPr="00477F8F">
        <w:rPr>
          <w:noProof/>
          <w:lang w:val="cs-CZ"/>
        </w:rPr>
        <w:t xml:space="preserve">álních </w:t>
      </w:r>
      <w:r w:rsidR="007560ED" w:rsidRPr="00477F8F">
        <w:rPr>
          <w:noProof/>
          <w:lang w:val="cs-CZ"/>
        </w:rPr>
        <w:t>cent</w:t>
      </w:r>
      <w:r w:rsidR="003D37F2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 xml:space="preserve">r, </w:t>
      </w:r>
      <w:r w:rsidR="003D37F2" w:rsidRPr="00477F8F">
        <w:rPr>
          <w:noProof/>
          <w:lang w:val="cs-CZ"/>
        </w:rPr>
        <w:t xml:space="preserve">učitelů a </w:t>
      </w:r>
      <w:r w:rsidR="007560ED" w:rsidRPr="00477F8F">
        <w:rPr>
          <w:noProof/>
          <w:lang w:val="cs-CZ"/>
        </w:rPr>
        <w:t>speciali</w:t>
      </w:r>
      <w:r w:rsidR="003D37F2" w:rsidRPr="00477F8F">
        <w:rPr>
          <w:noProof/>
          <w:lang w:val="cs-CZ"/>
        </w:rPr>
        <w:t>zovaných odborných pracovníků</w:t>
      </w:r>
      <w:r w:rsidR="007560ED" w:rsidRPr="00477F8F">
        <w:rPr>
          <w:noProof/>
          <w:lang w:val="cs-CZ"/>
        </w:rPr>
        <w:t>.</w:t>
      </w:r>
    </w:p>
    <w:p w14:paraId="58C69596" w14:textId="4104316F" w:rsidR="007560ED" w:rsidRPr="00477F8F" w:rsidRDefault="0079563E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Úkolem týmu bylo vypracovat návrhy nových systémových řešení nebo úprav stávajících řešení v oblasti vzdělávání dětí a mladých lidí se speciálními vzdělávacími potřebami na základě </w:t>
      </w:r>
      <w:r w:rsidR="007560ED" w:rsidRPr="00477F8F">
        <w:rPr>
          <w:noProof/>
          <w:lang w:val="cs-CZ"/>
        </w:rPr>
        <w:t>fun</w:t>
      </w:r>
      <w:r w:rsidRPr="00477F8F">
        <w:rPr>
          <w:noProof/>
          <w:lang w:val="cs-CZ"/>
        </w:rPr>
        <w:t xml:space="preserve">kčního posouzení a dále připravit </w:t>
      </w:r>
      <w:r w:rsidR="007560ED" w:rsidRPr="00477F8F">
        <w:rPr>
          <w:noProof/>
          <w:lang w:val="cs-CZ"/>
        </w:rPr>
        <w:t>organiza</w:t>
      </w:r>
      <w:r w:rsidRPr="00477F8F">
        <w:rPr>
          <w:noProof/>
          <w:lang w:val="cs-CZ"/>
        </w:rPr>
        <w:t>ční a právní řešení a realizaci systémových změn</w:t>
      </w:r>
      <w:r w:rsidR="007560ED" w:rsidRPr="00477F8F">
        <w:rPr>
          <w:noProof/>
          <w:lang w:val="cs-CZ"/>
        </w:rPr>
        <w:t xml:space="preserve">. </w:t>
      </w:r>
      <w:r w:rsidR="00A96F86" w:rsidRPr="00477F8F">
        <w:rPr>
          <w:noProof/>
          <w:lang w:val="cs-CZ"/>
        </w:rPr>
        <w:t>Systémové změny měly být promítnuty do nového zákona upravujícího podporu pro děti a žáky</w:t>
      </w:r>
      <w:r w:rsidR="007560ED" w:rsidRPr="00477F8F">
        <w:rPr>
          <w:noProof/>
          <w:lang w:val="cs-CZ"/>
        </w:rPr>
        <w:t>.</w:t>
      </w:r>
    </w:p>
    <w:p w14:paraId="556580F2" w14:textId="30A37297" w:rsidR="007560ED" w:rsidRPr="00477F8F" w:rsidRDefault="00D81E69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Během dvou let tým </w:t>
      </w:r>
      <w:r w:rsidR="007560ED" w:rsidRPr="00477F8F">
        <w:rPr>
          <w:noProof/>
          <w:lang w:val="cs-CZ"/>
        </w:rPr>
        <w:t>analy</w:t>
      </w:r>
      <w:r w:rsidRPr="00477F8F">
        <w:rPr>
          <w:noProof/>
          <w:lang w:val="cs-CZ"/>
        </w:rPr>
        <w:t>zoval a shromáždil doporučení a závěry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Svou činnost ukončil v roce </w:t>
      </w:r>
      <w:r w:rsidR="007560ED" w:rsidRPr="00477F8F">
        <w:rPr>
          <w:noProof/>
          <w:lang w:val="cs-CZ"/>
        </w:rPr>
        <w:t xml:space="preserve">2019 </w:t>
      </w:r>
      <w:r w:rsidRPr="00477F8F">
        <w:rPr>
          <w:noProof/>
          <w:lang w:val="cs-CZ"/>
        </w:rPr>
        <w:t xml:space="preserve">vypracováním </w:t>
      </w:r>
      <w:r w:rsidR="007560ED" w:rsidRPr="00477F8F">
        <w:rPr>
          <w:noProof/>
          <w:lang w:val="cs-CZ"/>
        </w:rPr>
        <w:t>do</w:t>
      </w: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ument</w:t>
      </w:r>
      <w:r w:rsidRPr="00477F8F">
        <w:rPr>
          <w:noProof/>
          <w:lang w:val="cs-CZ"/>
        </w:rPr>
        <w:t>u nazvaného M</w:t>
      </w:r>
      <w:r w:rsidR="007560ED" w:rsidRPr="00477F8F">
        <w:rPr>
          <w:noProof/>
          <w:lang w:val="cs-CZ"/>
        </w:rPr>
        <w:t xml:space="preserve">odel </w:t>
      </w:r>
      <w:r w:rsidRPr="00477F8F">
        <w:rPr>
          <w:noProof/>
          <w:lang w:val="cs-CZ"/>
        </w:rPr>
        <w:t>vzdělávání pro všechny</w:t>
      </w:r>
      <w:r w:rsidR="007560ED" w:rsidRPr="00477F8F">
        <w:rPr>
          <w:noProof/>
          <w:lang w:val="cs-CZ"/>
        </w:rPr>
        <w:t>.</w:t>
      </w:r>
    </w:p>
    <w:p w14:paraId="32109B82" w14:textId="43628633" w:rsidR="007560ED" w:rsidRPr="00477F8F" w:rsidRDefault="00D60BFF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Ve stejné době, kdy působil výše uvedený tým</w:t>
      </w:r>
      <w:r w:rsidR="00D81E69" w:rsidRPr="00477F8F">
        <w:rPr>
          <w:noProof/>
          <w:lang w:val="cs-CZ"/>
        </w:rPr>
        <w:t xml:space="preserve">, podala polská ministryně </w:t>
      </w:r>
      <w:r w:rsidRPr="00477F8F">
        <w:rPr>
          <w:noProof/>
          <w:lang w:val="cs-CZ"/>
        </w:rPr>
        <w:t xml:space="preserve">národního vzdělávání </w:t>
      </w:r>
      <w:r w:rsidR="00B158BC" w:rsidRPr="00477F8F">
        <w:rPr>
          <w:noProof/>
          <w:lang w:val="cs-CZ"/>
        </w:rPr>
        <w:t xml:space="preserve">Evropské komisi </w:t>
      </w:r>
      <w:r w:rsidR="00D81E69" w:rsidRPr="00477F8F">
        <w:rPr>
          <w:noProof/>
          <w:lang w:val="cs-CZ"/>
        </w:rPr>
        <w:t xml:space="preserve">žádost o podporu z programu strukturálních </w:t>
      </w:r>
      <w:r w:rsidR="00A57EED" w:rsidRPr="00477F8F">
        <w:rPr>
          <w:noProof/>
          <w:lang w:val="cs-CZ"/>
        </w:rPr>
        <w:t>reforem</w:t>
      </w:r>
      <w:r w:rsidR="00D81E69" w:rsidRPr="00477F8F">
        <w:rPr>
          <w:noProof/>
          <w:lang w:val="cs-CZ"/>
        </w:rPr>
        <w:t xml:space="preserve"> s cílem využít při práci na novém modelu mezinárodní zkušenosti</w:t>
      </w:r>
      <w:r w:rsidR="007560ED" w:rsidRPr="00477F8F">
        <w:rPr>
          <w:noProof/>
          <w:lang w:val="cs-CZ"/>
        </w:rPr>
        <w:t xml:space="preserve">. </w:t>
      </w:r>
      <w:r w:rsidR="00D81E69" w:rsidRPr="00477F8F">
        <w:rPr>
          <w:noProof/>
          <w:lang w:val="cs-CZ"/>
        </w:rPr>
        <w:t xml:space="preserve">Žádosti bylo vyhověno a od července </w:t>
      </w:r>
      <w:r w:rsidR="007560ED" w:rsidRPr="00477F8F">
        <w:rPr>
          <w:noProof/>
          <w:lang w:val="cs-CZ"/>
        </w:rPr>
        <w:t>2018</w:t>
      </w:r>
      <w:r w:rsidR="00D81E69" w:rsidRPr="00477F8F">
        <w:rPr>
          <w:noProof/>
          <w:lang w:val="cs-CZ"/>
        </w:rPr>
        <w:t xml:space="preserve"> probíhá ve spolupráci s </w:t>
      </w:r>
      <w:r w:rsidR="007560ED" w:rsidRPr="00477F8F">
        <w:rPr>
          <w:noProof/>
          <w:lang w:val="cs-CZ"/>
        </w:rPr>
        <w:t>E</w:t>
      </w:r>
      <w:r w:rsidR="00D81E69" w:rsidRPr="00477F8F">
        <w:rPr>
          <w:noProof/>
          <w:lang w:val="cs-CZ"/>
        </w:rPr>
        <w:t>v</w:t>
      </w:r>
      <w:r w:rsidR="007560ED" w:rsidRPr="00477F8F">
        <w:rPr>
          <w:noProof/>
          <w:lang w:val="cs-CZ"/>
        </w:rPr>
        <w:t>rop</w:t>
      </w:r>
      <w:r w:rsidR="00D81E69" w:rsidRPr="00477F8F">
        <w:rPr>
          <w:noProof/>
          <w:lang w:val="cs-CZ"/>
        </w:rPr>
        <w:t>skou agenturou pro speciální a i</w:t>
      </w:r>
      <w:r w:rsidR="007560ED" w:rsidRPr="00477F8F">
        <w:rPr>
          <w:noProof/>
          <w:lang w:val="cs-CZ"/>
        </w:rPr>
        <w:t>n</w:t>
      </w:r>
      <w:r w:rsidR="00D81E69" w:rsidRPr="00477F8F">
        <w:rPr>
          <w:noProof/>
          <w:lang w:val="cs-CZ"/>
        </w:rPr>
        <w:t xml:space="preserve">kluzivní vzdělávání projekt nazvaný „Podpora </w:t>
      </w:r>
      <w:r w:rsidR="00377462" w:rsidRPr="00477F8F">
        <w:rPr>
          <w:noProof/>
          <w:lang w:val="cs-CZ"/>
        </w:rPr>
        <w:t>zlepšování kvality inkluzivního vzdělávání v Polsku“ (dále jen „projekt SRSP“</w:t>
      </w:r>
      <w:r w:rsidR="007560ED" w:rsidRPr="00477F8F">
        <w:rPr>
          <w:noProof/>
          <w:lang w:val="cs-CZ"/>
        </w:rPr>
        <w:t xml:space="preserve">). </w:t>
      </w:r>
      <w:r w:rsidR="00377462" w:rsidRPr="00477F8F">
        <w:rPr>
          <w:noProof/>
          <w:lang w:val="cs-CZ"/>
        </w:rPr>
        <w:t xml:space="preserve">Jeho ukončení se předpokládá v srpnu </w:t>
      </w:r>
      <w:r w:rsidR="007560ED" w:rsidRPr="00477F8F">
        <w:rPr>
          <w:noProof/>
          <w:lang w:val="cs-CZ"/>
        </w:rPr>
        <w:t xml:space="preserve">2021. </w:t>
      </w:r>
      <w:r w:rsidR="00377462" w:rsidRPr="00477F8F">
        <w:rPr>
          <w:noProof/>
          <w:lang w:val="cs-CZ"/>
        </w:rPr>
        <w:t>Výs</w:t>
      </w:r>
      <w:r w:rsidRPr="00477F8F">
        <w:rPr>
          <w:noProof/>
          <w:lang w:val="cs-CZ"/>
        </w:rPr>
        <w:t>tupem z </w:t>
      </w:r>
      <w:r w:rsidR="00377462" w:rsidRPr="00477F8F">
        <w:rPr>
          <w:noProof/>
          <w:lang w:val="cs-CZ"/>
        </w:rPr>
        <w:t xml:space="preserve">první </w:t>
      </w:r>
      <w:r w:rsidR="00377462" w:rsidRPr="00477F8F">
        <w:rPr>
          <w:noProof/>
          <w:lang w:val="cs-CZ"/>
        </w:rPr>
        <w:lastRenderedPageBreak/>
        <w:t xml:space="preserve">fáze projektu bylo vypracování doporučení týkajících se oblastí legislativních změn a </w:t>
      </w:r>
      <w:r w:rsidR="007560ED" w:rsidRPr="00477F8F">
        <w:rPr>
          <w:noProof/>
          <w:lang w:val="cs-CZ"/>
        </w:rPr>
        <w:t>priorit</w:t>
      </w:r>
      <w:r w:rsidR="00377462" w:rsidRPr="00477F8F">
        <w:rPr>
          <w:noProof/>
          <w:lang w:val="cs-CZ"/>
        </w:rPr>
        <w:t>ních kroků v </w:t>
      </w:r>
      <w:r w:rsidR="007560ED" w:rsidRPr="00477F8F">
        <w:rPr>
          <w:noProof/>
          <w:lang w:val="cs-CZ"/>
        </w:rPr>
        <w:t>Pol</w:t>
      </w:r>
      <w:r w:rsidR="00377462" w:rsidRPr="00477F8F">
        <w:rPr>
          <w:noProof/>
          <w:lang w:val="cs-CZ"/>
        </w:rPr>
        <w:t>sku</w:t>
      </w:r>
      <w:r w:rsidR="007560ED" w:rsidRPr="00477F8F">
        <w:rPr>
          <w:noProof/>
          <w:vertAlign w:val="superscript"/>
          <w:lang w:val="cs-CZ"/>
        </w:rPr>
        <w:footnoteReference w:id="13"/>
      </w:r>
      <w:r w:rsidR="007560ED" w:rsidRPr="00477F8F">
        <w:rPr>
          <w:noProof/>
          <w:lang w:val="cs-CZ"/>
        </w:rPr>
        <w:t>.</w:t>
      </w:r>
    </w:p>
    <w:p w14:paraId="7E9DE306" w14:textId="1BCC3025" w:rsidR="003827CD" w:rsidRPr="00477F8F" w:rsidRDefault="00377462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Tato doporučení byla východiskem pro přípravu návrhů </w:t>
      </w:r>
      <w:r w:rsidR="007560ED" w:rsidRPr="00477F8F">
        <w:rPr>
          <w:noProof/>
          <w:lang w:val="cs-CZ"/>
        </w:rPr>
        <w:t>legislativ</w:t>
      </w:r>
      <w:r w:rsidRPr="00477F8F">
        <w:rPr>
          <w:noProof/>
          <w:lang w:val="cs-CZ"/>
        </w:rPr>
        <w:t xml:space="preserve">ních změn ve druhé fázi </w:t>
      </w:r>
      <w:r w:rsidR="007560ED" w:rsidRPr="00477F8F">
        <w:rPr>
          <w:noProof/>
          <w:lang w:val="cs-CZ"/>
        </w:rPr>
        <w:t>proje</w:t>
      </w:r>
      <w:r w:rsidRPr="00477F8F">
        <w:rPr>
          <w:noProof/>
          <w:lang w:val="cs-CZ"/>
        </w:rPr>
        <w:t>ktu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Dalším jejím výstupem bude vypracování </w:t>
      </w:r>
      <w:r w:rsidR="007560ED" w:rsidRPr="00477F8F">
        <w:rPr>
          <w:noProof/>
          <w:lang w:val="cs-CZ"/>
        </w:rPr>
        <w:t>strateg</w:t>
      </w:r>
      <w:r w:rsidRPr="00477F8F">
        <w:rPr>
          <w:noProof/>
          <w:lang w:val="cs-CZ"/>
        </w:rPr>
        <w:t xml:space="preserve">ie pro </w:t>
      </w:r>
      <w:r w:rsidR="00D4301B" w:rsidRPr="00477F8F">
        <w:rPr>
          <w:noProof/>
          <w:lang w:val="cs-CZ"/>
        </w:rPr>
        <w:t>realizaci</w:t>
      </w:r>
      <w:r w:rsidRPr="00477F8F">
        <w:rPr>
          <w:noProof/>
          <w:lang w:val="cs-CZ"/>
        </w:rPr>
        <w:t xml:space="preserve"> změn zaměřených na zlepšování kvality vzdělávání pro všechny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V</w:t>
      </w:r>
      <w:r w:rsidR="00B158BC" w:rsidRPr="00477F8F">
        <w:rPr>
          <w:noProof/>
          <w:lang w:val="cs-CZ"/>
        </w:rPr>
        <w:t>eškeré</w:t>
      </w:r>
      <w:r w:rsidRPr="00477F8F">
        <w:rPr>
          <w:noProof/>
          <w:lang w:val="cs-CZ"/>
        </w:rPr>
        <w:t xml:space="preserve"> činnosti v rámci projektu předpokládaly zapojení širokého spektra aktérů.</w:t>
      </w:r>
    </w:p>
    <w:p w14:paraId="75167DB0" w14:textId="2B60A43E" w:rsidR="007560ED" w:rsidRPr="00477F8F" w:rsidRDefault="007560ED" w:rsidP="00791830">
      <w:pPr>
        <w:pStyle w:val="Agency-heading-4"/>
        <w:rPr>
          <w:noProof/>
          <w:lang w:val="cs-CZ"/>
        </w:rPr>
      </w:pPr>
      <w:r w:rsidRPr="00477F8F">
        <w:rPr>
          <w:noProof/>
          <w:lang w:val="cs-CZ"/>
        </w:rPr>
        <w:t xml:space="preserve">Model </w:t>
      </w:r>
      <w:r w:rsidR="003827CD" w:rsidRPr="00477F8F">
        <w:rPr>
          <w:noProof/>
          <w:lang w:val="cs-CZ"/>
        </w:rPr>
        <w:t>vzdělávání pro všechny</w:t>
      </w:r>
    </w:p>
    <w:p w14:paraId="5C4F35AC" w14:textId="00879018" w:rsidR="00F94A59" w:rsidRPr="00477F8F" w:rsidRDefault="007560ED" w:rsidP="00F94A59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Model </w:t>
      </w:r>
      <w:r w:rsidR="00D133D2" w:rsidRPr="00477F8F">
        <w:rPr>
          <w:noProof/>
          <w:lang w:val="cs-CZ"/>
        </w:rPr>
        <w:t xml:space="preserve">vzdělávání pro všechny </w:t>
      </w:r>
      <w:r w:rsidR="00042841" w:rsidRPr="00477F8F">
        <w:rPr>
          <w:noProof/>
          <w:lang w:val="cs-CZ"/>
        </w:rPr>
        <w:t xml:space="preserve">formuluje vizi budoucí </w:t>
      </w:r>
      <w:r w:rsidRPr="00477F8F">
        <w:rPr>
          <w:noProof/>
          <w:lang w:val="cs-CZ"/>
        </w:rPr>
        <w:t>organiza</w:t>
      </w:r>
      <w:r w:rsidR="00042841" w:rsidRPr="00477F8F">
        <w:rPr>
          <w:noProof/>
          <w:lang w:val="cs-CZ"/>
        </w:rPr>
        <w:t>ce vzdělávání a výchovy vyžadující příslušné právní</w:t>
      </w:r>
      <w:r w:rsidRPr="00477F8F">
        <w:rPr>
          <w:noProof/>
          <w:lang w:val="cs-CZ"/>
        </w:rPr>
        <w:t>, organiza</w:t>
      </w:r>
      <w:r w:rsidR="00042841" w:rsidRPr="00477F8F">
        <w:rPr>
          <w:noProof/>
          <w:lang w:val="cs-CZ"/>
        </w:rPr>
        <w:t>ční a společenské kroky</w:t>
      </w:r>
      <w:r w:rsidRPr="00477F8F">
        <w:rPr>
          <w:noProof/>
          <w:lang w:val="cs-CZ"/>
        </w:rPr>
        <w:t xml:space="preserve"> (</w:t>
      </w:r>
      <w:r w:rsidR="00042841" w:rsidRPr="00477F8F">
        <w:rPr>
          <w:noProof/>
          <w:lang w:val="cs-CZ"/>
        </w:rPr>
        <w:t>v oblasti postojů</w:t>
      </w:r>
      <w:r w:rsidRPr="00477F8F">
        <w:rPr>
          <w:noProof/>
          <w:lang w:val="cs-CZ"/>
        </w:rPr>
        <w:t>)</w:t>
      </w:r>
      <w:r w:rsidR="00F94A59" w:rsidRPr="00477F8F">
        <w:rPr>
          <w:noProof/>
          <w:lang w:val="cs-CZ"/>
        </w:rPr>
        <w:t xml:space="preserve">, aby se </w:t>
      </w:r>
      <w:r w:rsidR="00B158BC" w:rsidRPr="00477F8F">
        <w:rPr>
          <w:noProof/>
          <w:lang w:val="cs-CZ"/>
        </w:rPr>
        <w:t xml:space="preserve">vzdělávání </w:t>
      </w:r>
      <w:r w:rsidR="00F94A59" w:rsidRPr="00477F8F">
        <w:rPr>
          <w:noProof/>
          <w:lang w:val="cs-CZ"/>
        </w:rPr>
        <w:t xml:space="preserve">mohlo stát skutečným </w:t>
      </w:r>
      <w:r w:rsidR="00B158BC" w:rsidRPr="00477F8F">
        <w:rPr>
          <w:noProof/>
          <w:lang w:val="cs-CZ"/>
        </w:rPr>
        <w:t>zá</w:t>
      </w:r>
      <w:r w:rsidR="00F94A59" w:rsidRPr="00477F8F">
        <w:rPr>
          <w:noProof/>
          <w:lang w:val="cs-CZ"/>
        </w:rPr>
        <w:t xml:space="preserve">žitkem </w:t>
      </w:r>
      <w:r w:rsidR="008B432A" w:rsidRPr="00477F8F">
        <w:rPr>
          <w:noProof/>
          <w:lang w:val="cs-CZ"/>
        </w:rPr>
        <w:t>pro děti, žáky a studenty</w:t>
      </w:r>
      <w:r w:rsidR="00F94A59" w:rsidRPr="00477F8F">
        <w:rPr>
          <w:noProof/>
          <w:lang w:val="cs-CZ"/>
        </w:rPr>
        <w:t xml:space="preserve"> a zajistilo </w:t>
      </w:r>
      <w:r w:rsidR="00B158BC" w:rsidRPr="00477F8F">
        <w:rPr>
          <w:noProof/>
          <w:lang w:val="cs-CZ"/>
        </w:rPr>
        <w:t xml:space="preserve">jejich </w:t>
      </w:r>
      <w:r w:rsidR="00F94A59" w:rsidRPr="00477F8F">
        <w:rPr>
          <w:noProof/>
          <w:lang w:val="cs-CZ"/>
        </w:rPr>
        <w:t xml:space="preserve">skutečnou inkluzi a sociální </w:t>
      </w:r>
      <w:r w:rsidRPr="00477F8F">
        <w:rPr>
          <w:noProof/>
          <w:lang w:val="cs-CZ"/>
        </w:rPr>
        <w:t>integra</w:t>
      </w:r>
      <w:r w:rsidR="00F94A59" w:rsidRPr="00477F8F">
        <w:rPr>
          <w:noProof/>
          <w:lang w:val="cs-CZ"/>
        </w:rPr>
        <w:t>c</w:t>
      </w:r>
      <w:r w:rsidRPr="00477F8F">
        <w:rPr>
          <w:noProof/>
          <w:lang w:val="cs-CZ"/>
        </w:rPr>
        <w:t>i. T</w:t>
      </w:r>
      <w:r w:rsidR="00F94A59" w:rsidRPr="00477F8F">
        <w:rPr>
          <w:noProof/>
          <w:lang w:val="cs-CZ"/>
        </w:rPr>
        <w:t xml:space="preserve">ento </w:t>
      </w:r>
      <w:r w:rsidRPr="00477F8F">
        <w:rPr>
          <w:noProof/>
          <w:lang w:val="cs-CZ"/>
        </w:rPr>
        <w:t>do</w:t>
      </w:r>
      <w:r w:rsidR="00F94A59" w:rsidRPr="00477F8F">
        <w:rPr>
          <w:noProof/>
          <w:lang w:val="cs-CZ"/>
        </w:rPr>
        <w:t>k</w:t>
      </w:r>
      <w:r w:rsidRPr="00477F8F">
        <w:rPr>
          <w:noProof/>
          <w:lang w:val="cs-CZ"/>
        </w:rPr>
        <w:t xml:space="preserve">ument </w:t>
      </w:r>
      <w:r w:rsidR="00F94A59" w:rsidRPr="00477F8F">
        <w:rPr>
          <w:noProof/>
          <w:lang w:val="cs-CZ"/>
        </w:rPr>
        <w:t>je východiskem pro přípravu změn, jejichž cílem je zlepš</w:t>
      </w:r>
      <w:r w:rsidR="00B158BC" w:rsidRPr="00477F8F">
        <w:rPr>
          <w:noProof/>
          <w:lang w:val="cs-CZ"/>
        </w:rPr>
        <w:t>ova</w:t>
      </w:r>
      <w:r w:rsidR="00F94A59" w:rsidRPr="00477F8F">
        <w:rPr>
          <w:noProof/>
          <w:lang w:val="cs-CZ"/>
        </w:rPr>
        <w:t xml:space="preserve">t kvalitu vzdělávání v každodenní praxi polských </w:t>
      </w:r>
      <w:r w:rsidR="00CA338D" w:rsidRPr="00477F8F">
        <w:rPr>
          <w:noProof/>
          <w:lang w:val="cs-CZ"/>
        </w:rPr>
        <w:t>předškolních zařízení</w:t>
      </w:r>
      <w:r w:rsidR="00F94A59" w:rsidRPr="00477F8F">
        <w:rPr>
          <w:noProof/>
          <w:lang w:val="cs-CZ"/>
        </w:rPr>
        <w:t xml:space="preserve"> a škol se zohledněním stávající různorodosti potřeb rozvoje a vzdělávacích potřeb </w:t>
      </w:r>
      <w:r w:rsidR="005717AA" w:rsidRPr="00477F8F">
        <w:rPr>
          <w:noProof/>
          <w:lang w:val="cs-CZ"/>
        </w:rPr>
        <w:t xml:space="preserve">dětí, </w:t>
      </w:r>
      <w:r w:rsidR="00F94A59" w:rsidRPr="00477F8F">
        <w:rPr>
          <w:noProof/>
          <w:lang w:val="cs-CZ"/>
        </w:rPr>
        <w:t>žáků</w:t>
      </w:r>
      <w:r w:rsidR="005717AA" w:rsidRPr="00477F8F">
        <w:rPr>
          <w:noProof/>
          <w:lang w:val="cs-CZ"/>
        </w:rPr>
        <w:t xml:space="preserve"> a studentů</w:t>
      </w:r>
      <w:r w:rsidRPr="00477F8F">
        <w:rPr>
          <w:noProof/>
          <w:lang w:val="cs-CZ"/>
        </w:rPr>
        <w:t>. T</w:t>
      </w:r>
      <w:r w:rsidR="00F94A59" w:rsidRPr="00477F8F">
        <w:rPr>
          <w:noProof/>
          <w:lang w:val="cs-CZ"/>
        </w:rPr>
        <w:t>yto potřeby mohou být podmíněny různými důvody</w:t>
      </w:r>
      <w:r w:rsidRPr="00477F8F">
        <w:rPr>
          <w:noProof/>
          <w:lang w:val="cs-CZ"/>
        </w:rPr>
        <w:t xml:space="preserve"> </w:t>
      </w:r>
      <w:r w:rsidR="00F94A59" w:rsidRPr="00477F8F">
        <w:rPr>
          <w:noProof/>
          <w:lang w:val="cs-CZ"/>
        </w:rPr>
        <w:t>–</w:t>
      </w:r>
      <w:r w:rsidRPr="00477F8F">
        <w:rPr>
          <w:noProof/>
          <w:lang w:val="cs-CZ"/>
        </w:rPr>
        <w:t xml:space="preserve"> </w:t>
      </w:r>
      <w:r w:rsidR="00F94A59" w:rsidRPr="00477F8F">
        <w:rPr>
          <w:noProof/>
          <w:lang w:val="cs-CZ"/>
        </w:rPr>
        <w:t xml:space="preserve">mohou pramenit jak z různorodosti rodin, odkud </w:t>
      </w:r>
      <w:r w:rsidR="005717AA" w:rsidRPr="00477F8F">
        <w:rPr>
          <w:noProof/>
          <w:lang w:val="cs-CZ"/>
        </w:rPr>
        <w:t xml:space="preserve">děti, žáci a studenti </w:t>
      </w:r>
      <w:r w:rsidR="00F94A59" w:rsidRPr="00477F8F">
        <w:rPr>
          <w:noProof/>
          <w:lang w:val="cs-CZ"/>
        </w:rPr>
        <w:t xml:space="preserve">pocházejí (ekonomické, světonázorové, náboženské, etnické rozdíly, různé vzdělání rodičů apod.), </w:t>
      </w:r>
      <w:r w:rsidR="008A4F7A" w:rsidRPr="00477F8F">
        <w:rPr>
          <w:noProof/>
          <w:lang w:val="cs-CZ"/>
        </w:rPr>
        <w:t xml:space="preserve">a může se jednat i o </w:t>
      </w:r>
      <w:r w:rsidR="00F94A59" w:rsidRPr="00477F8F">
        <w:rPr>
          <w:noProof/>
          <w:lang w:val="cs-CZ"/>
        </w:rPr>
        <w:t xml:space="preserve">potenciál osobního rozvoje </w:t>
      </w:r>
      <w:r w:rsidR="005717AA" w:rsidRPr="00477F8F">
        <w:rPr>
          <w:noProof/>
          <w:lang w:val="cs-CZ"/>
        </w:rPr>
        <w:t xml:space="preserve">dítěte, </w:t>
      </w:r>
      <w:r w:rsidR="00F94A59" w:rsidRPr="00477F8F">
        <w:rPr>
          <w:noProof/>
          <w:lang w:val="cs-CZ"/>
        </w:rPr>
        <w:t>žáka</w:t>
      </w:r>
      <w:r w:rsidR="005717AA" w:rsidRPr="00477F8F">
        <w:rPr>
          <w:noProof/>
          <w:lang w:val="cs-CZ"/>
        </w:rPr>
        <w:t xml:space="preserve"> či studenta</w:t>
      </w:r>
      <w:r w:rsidR="00F94A59" w:rsidRPr="00477F8F">
        <w:rPr>
          <w:noProof/>
          <w:lang w:val="cs-CZ"/>
        </w:rPr>
        <w:t>, jeho individuální studijní styl a charakteristik</w:t>
      </w:r>
      <w:r w:rsidR="008A4F7A" w:rsidRPr="00477F8F">
        <w:rPr>
          <w:noProof/>
          <w:lang w:val="cs-CZ"/>
        </w:rPr>
        <w:t>u</w:t>
      </w:r>
      <w:r w:rsidR="00F94A59" w:rsidRPr="00477F8F">
        <w:rPr>
          <w:noProof/>
          <w:lang w:val="cs-CZ"/>
        </w:rPr>
        <w:t>, smyslové dovednosti, tělesné či duševní schopnosti nebo zdravotní stav.</w:t>
      </w:r>
    </w:p>
    <w:p w14:paraId="19248359" w14:textId="7636BA53" w:rsidR="007560ED" w:rsidRPr="00477F8F" w:rsidRDefault="008A4F7A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Tento dokument si neklade za cíl být právním návrhem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Řešení navrhovaná v modelu jsou výzvou k širší diskusi se zapojením všech aktérů o tom, jak efektivně poskytnout příznivé podmínky pro vzdělávání a rozvoj všech </w:t>
      </w:r>
      <w:r w:rsidR="009D28E5" w:rsidRPr="00477F8F">
        <w:rPr>
          <w:noProof/>
          <w:lang w:val="cs-CZ"/>
        </w:rPr>
        <w:t xml:space="preserve">dětí, </w:t>
      </w:r>
      <w:r w:rsidRPr="00477F8F">
        <w:rPr>
          <w:noProof/>
          <w:lang w:val="cs-CZ"/>
        </w:rPr>
        <w:t xml:space="preserve">žáků </w:t>
      </w:r>
      <w:r w:rsidR="009D28E5" w:rsidRPr="00477F8F">
        <w:rPr>
          <w:noProof/>
          <w:lang w:val="cs-CZ"/>
        </w:rPr>
        <w:t xml:space="preserve">a studentů </w:t>
      </w:r>
      <w:r w:rsidRPr="00477F8F">
        <w:rPr>
          <w:noProof/>
          <w:lang w:val="cs-CZ"/>
        </w:rPr>
        <w:t xml:space="preserve">se zohledněním jejich individuality i bohatství plynoucího z rozmanitosti jejich potřeb rozvoje a vzdělávacích potřeb a s využitím stávajících zdrojů i příkladů inovativní praxe na úrovni </w:t>
      </w:r>
      <w:r w:rsidR="007560ED" w:rsidRPr="00477F8F">
        <w:rPr>
          <w:noProof/>
          <w:lang w:val="cs-CZ"/>
        </w:rPr>
        <w:t>institu</w:t>
      </w:r>
      <w:r w:rsidRPr="00477F8F">
        <w:rPr>
          <w:noProof/>
          <w:lang w:val="cs-CZ"/>
        </w:rPr>
        <w:t>cionálních, o</w:t>
      </w:r>
      <w:r w:rsidR="007560ED" w:rsidRPr="00477F8F">
        <w:rPr>
          <w:noProof/>
          <w:lang w:val="cs-CZ"/>
        </w:rPr>
        <w:t>rganiza</w:t>
      </w:r>
      <w:r w:rsidRPr="00477F8F">
        <w:rPr>
          <w:noProof/>
          <w:lang w:val="cs-CZ"/>
        </w:rPr>
        <w:t xml:space="preserve">čních a </w:t>
      </w:r>
      <w:r w:rsidR="007560ED" w:rsidRPr="00477F8F">
        <w:rPr>
          <w:noProof/>
          <w:lang w:val="cs-CZ"/>
        </w:rPr>
        <w:t>metod</w:t>
      </w:r>
      <w:r w:rsidRPr="00477F8F">
        <w:rPr>
          <w:noProof/>
          <w:lang w:val="cs-CZ"/>
        </w:rPr>
        <w:t>ických řešení</w:t>
      </w:r>
      <w:r w:rsidR="007560ED" w:rsidRPr="00477F8F">
        <w:rPr>
          <w:noProof/>
          <w:lang w:val="cs-CZ"/>
        </w:rPr>
        <w:t>.</w:t>
      </w:r>
    </w:p>
    <w:p w14:paraId="28CFA54E" w14:textId="201A1956" w:rsidR="007560ED" w:rsidRPr="00477F8F" w:rsidRDefault="00DE507F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Základem pro z</w:t>
      </w:r>
      <w:r w:rsidR="007560ED" w:rsidRPr="00477F8F">
        <w:rPr>
          <w:noProof/>
          <w:lang w:val="cs-CZ"/>
        </w:rPr>
        <w:t>formul</w:t>
      </w:r>
      <w:r w:rsidRPr="00477F8F">
        <w:rPr>
          <w:noProof/>
          <w:lang w:val="cs-CZ"/>
        </w:rPr>
        <w:t xml:space="preserve">ování východisek modelu byla analýza zkušeností, které Ministerstvo </w:t>
      </w:r>
      <w:r w:rsidR="005717AA" w:rsidRPr="00477F8F">
        <w:rPr>
          <w:noProof/>
          <w:lang w:val="cs-CZ"/>
        </w:rPr>
        <w:t>národního vzdělávání</w:t>
      </w:r>
      <w:r w:rsidRPr="00477F8F">
        <w:rPr>
          <w:noProof/>
          <w:lang w:val="cs-CZ"/>
        </w:rPr>
        <w:t xml:space="preserve"> shromažďovalo bezmála deset let, doporučení, závěrů zpráv, </w:t>
      </w:r>
      <w:r w:rsidR="007560ED" w:rsidRPr="00477F8F">
        <w:rPr>
          <w:noProof/>
          <w:lang w:val="cs-CZ"/>
        </w:rPr>
        <w:t>publi</w:t>
      </w:r>
      <w:r w:rsidRPr="00477F8F">
        <w:rPr>
          <w:noProof/>
          <w:lang w:val="cs-CZ"/>
        </w:rPr>
        <w:t xml:space="preserve">kací, odborných studií a výsledků </w:t>
      </w:r>
      <w:r w:rsidR="007560ED" w:rsidRPr="00477F8F">
        <w:rPr>
          <w:noProof/>
          <w:lang w:val="cs-CZ"/>
        </w:rPr>
        <w:t>inspe</w:t>
      </w:r>
      <w:r w:rsidRPr="00477F8F">
        <w:rPr>
          <w:noProof/>
          <w:lang w:val="cs-CZ"/>
        </w:rPr>
        <w:t>kcí, k</w:t>
      </w:r>
      <w:r w:rsidR="007560ED" w:rsidRPr="00477F8F">
        <w:rPr>
          <w:noProof/>
          <w:lang w:val="cs-CZ"/>
        </w:rPr>
        <w:t>on</w:t>
      </w:r>
      <w:r w:rsidRPr="00477F8F">
        <w:rPr>
          <w:noProof/>
          <w:lang w:val="cs-CZ"/>
        </w:rPr>
        <w:t xml:space="preserve">zultačních setkání a </w:t>
      </w:r>
      <w:r w:rsidR="007560ED" w:rsidRPr="00477F8F">
        <w:rPr>
          <w:noProof/>
          <w:lang w:val="cs-CZ"/>
        </w:rPr>
        <w:t>pilot</w:t>
      </w:r>
      <w:r w:rsidRPr="00477F8F">
        <w:rPr>
          <w:noProof/>
          <w:lang w:val="cs-CZ"/>
        </w:rPr>
        <w:t>ních aktivit. Tato analýza potvrdila očekávání představitelů různých skupin včetně rodičů</w:t>
      </w:r>
      <w:r w:rsidR="006A4B70" w:rsidRPr="00477F8F">
        <w:rPr>
          <w:noProof/>
          <w:lang w:val="cs-CZ"/>
        </w:rPr>
        <w:t>,</w:t>
      </w:r>
      <w:r w:rsidRPr="00477F8F">
        <w:rPr>
          <w:noProof/>
          <w:lang w:val="cs-CZ"/>
        </w:rPr>
        <w:t xml:space="preserve"> </w:t>
      </w:r>
      <w:r w:rsidR="005717AA" w:rsidRPr="00477F8F">
        <w:rPr>
          <w:noProof/>
          <w:lang w:val="cs-CZ"/>
        </w:rPr>
        <w:t xml:space="preserve">dětí, </w:t>
      </w:r>
      <w:r w:rsidRPr="00477F8F">
        <w:rPr>
          <w:noProof/>
          <w:lang w:val="cs-CZ"/>
        </w:rPr>
        <w:t>žáků</w:t>
      </w:r>
      <w:r w:rsidR="005717AA" w:rsidRPr="00477F8F">
        <w:rPr>
          <w:noProof/>
          <w:lang w:val="cs-CZ"/>
        </w:rPr>
        <w:t xml:space="preserve"> a studentů</w:t>
      </w:r>
      <w:r w:rsidRPr="00477F8F">
        <w:rPr>
          <w:noProof/>
          <w:lang w:val="cs-CZ"/>
        </w:rPr>
        <w:t>, učitelů, třídních učitelů</w:t>
      </w:r>
      <w:r w:rsidR="007560ED" w:rsidRPr="00477F8F">
        <w:rPr>
          <w:noProof/>
          <w:lang w:val="cs-CZ"/>
        </w:rPr>
        <w:t xml:space="preserve">, </w:t>
      </w:r>
      <w:r w:rsidR="007625CC" w:rsidRPr="00477F8F">
        <w:rPr>
          <w:noProof/>
          <w:lang w:val="cs-CZ"/>
        </w:rPr>
        <w:t>školních inspektorů</w:t>
      </w:r>
      <w:r w:rsidRPr="00477F8F">
        <w:rPr>
          <w:noProof/>
          <w:lang w:val="cs-CZ"/>
        </w:rPr>
        <w:t xml:space="preserve"> a místní samosprávy, aby se připravily změny, které zlepší kvalitu vzdělávání v každodenní praxi polských </w:t>
      </w:r>
      <w:r w:rsidR="00CA338D" w:rsidRPr="00477F8F">
        <w:rPr>
          <w:noProof/>
          <w:lang w:val="cs-CZ"/>
        </w:rPr>
        <w:t>předškolních zařízení</w:t>
      </w:r>
      <w:r w:rsidRPr="00477F8F">
        <w:rPr>
          <w:noProof/>
          <w:lang w:val="cs-CZ"/>
        </w:rPr>
        <w:t xml:space="preserve"> a škol. Tento model rovněž zohledňuje doporučení a </w:t>
      </w:r>
      <w:r w:rsidR="007560ED" w:rsidRPr="00477F8F">
        <w:rPr>
          <w:noProof/>
          <w:lang w:val="cs-CZ"/>
        </w:rPr>
        <w:t>priorit</w:t>
      </w:r>
      <w:r w:rsidRPr="00477F8F">
        <w:rPr>
          <w:noProof/>
          <w:lang w:val="cs-CZ"/>
        </w:rPr>
        <w:t xml:space="preserve">ní </w:t>
      </w:r>
      <w:r w:rsidR="007625CC" w:rsidRPr="00477F8F">
        <w:rPr>
          <w:noProof/>
          <w:lang w:val="cs-CZ"/>
        </w:rPr>
        <w:t xml:space="preserve">aktivity </w:t>
      </w:r>
      <w:r w:rsidR="009C45C4" w:rsidRPr="00477F8F">
        <w:rPr>
          <w:noProof/>
          <w:lang w:val="cs-CZ"/>
        </w:rPr>
        <w:t xml:space="preserve">vypracované v rámci projektu </w:t>
      </w:r>
      <w:r w:rsidR="007560ED" w:rsidRPr="00477F8F">
        <w:rPr>
          <w:noProof/>
          <w:lang w:val="cs-CZ"/>
        </w:rPr>
        <w:t>SRSP.</w:t>
      </w:r>
    </w:p>
    <w:p w14:paraId="41056F1D" w14:textId="1F727371" w:rsidR="007560ED" w:rsidRPr="00477F8F" w:rsidRDefault="006A4B70" w:rsidP="00791830">
      <w:pPr>
        <w:pStyle w:val="Agency-heading-4"/>
        <w:rPr>
          <w:noProof/>
          <w:lang w:val="cs-CZ"/>
        </w:rPr>
      </w:pPr>
      <w:r w:rsidRPr="00477F8F">
        <w:rPr>
          <w:noProof/>
          <w:lang w:val="cs-CZ"/>
        </w:rPr>
        <w:t>První</w:t>
      </w:r>
      <w:r w:rsidR="00D133D2" w:rsidRPr="00477F8F">
        <w:rPr>
          <w:noProof/>
          <w:lang w:val="cs-CZ"/>
        </w:rPr>
        <w:t xml:space="preserve"> </w:t>
      </w:r>
      <w:r w:rsidR="007B138F" w:rsidRPr="00477F8F">
        <w:rPr>
          <w:noProof/>
          <w:lang w:val="cs-CZ"/>
        </w:rPr>
        <w:t xml:space="preserve">nová </w:t>
      </w:r>
      <w:r w:rsidR="00D133D2" w:rsidRPr="00477F8F">
        <w:rPr>
          <w:noProof/>
          <w:lang w:val="cs-CZ"/>
        </w:rPr>
        <w:t>p</w:t>
      </w:r>
      <w:r w:rsidR="003E680E" w:rsidRPr="00477F8F">
        <w:rPr>
          <w:noProof/>
          <w:lang w:val="cs-CZ"/>
        </w:rPr>
        <w:t>rávní úprava</w:t>
      </w:r>
    </w:p>
    <w:p w14:paraId="088473D8" w14:textId="7AE0E7D2" w:rsidR="007560ED" w:rsidRPr="00477F8F" w:rsidRDefault="00D133D2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Na základě doporučení navržených týmem a </w:t>
      </w:r>
      <w:r w:rsidR="007625CC" w:rsidRPr="00477F8F">
        <w:rPr>
          <w:noProof/>
          <w:lang w:val="cs-CZ"/>
        </w:rPr>
        <w:t>rozpracovaných</w:t>
      </w:r>
      <w:r w:rsidRPr="00477F8F">
        <w:rPr>
          <w:noProof/>
          <w:lang w:val="cs-CZ"/>
        </w:rPr>
        <w:t xml:space="preserve"> v rámci projektu </w:t>
      </w:r>
      <w:r w:rsidR="007560ED" w:rsidRPr="00477F8F">
        <w:rPr>
          <w:noProof/>
          <w:lang w:val="cs-CZ"/>
        </w:rPr>
        <w:t xml:space="preserve">SRSP </w:t>
      </w:r>
      <w:r w:rsidRPr="00477F8F">
        <w:rPr>
          <w:noProof/>
          <w:lang w:val="cs-CZ"/>
        </w:rPr>
        <w:t xml:space="preserve">byly v roce </w:t>
      </w:r>
      <w:r w:rsidR="007560ED" w:rsidRPr="00477F8F">
        <w:rPr>
          <w:noProof/>
          <w:lang w:val="cs-CZ"/>
        </w:rPr>
        <w:t>2019</w:t>
      </w:r>
      <w:r w:rsidRPr="00477F8F">
        <w:rPr>
          <w:noProof/>
          <w:lang w:val="cs-CZ"/>
        </w:rPr>
        <w:t xml:space="preserve"> zavedeny první legislativní změny</w:t>
      </w:r>
      <w:r w:rsidR="007560ED" w:rsidRPr="00477F8F">
        <w:rPr>
          <w:noProof/>
          <w:lang w:val="cs-CZ"/>
        </w:rPr>
        <w:t>:</w:t>
      </w:r>
    </w:p>
    <w:p w14:paraId="5C5CE3CF" w14:textId="4905EFF0" w:rsidR="007560ED" w:rsidRPr="00477F8F" w:rsidRDefault="00D133D2" w:rsidP="00882E65">
      <w:pPr>
        <w:pStyle w:val="Agency-body-text"/>
        <w:numPr>
          <w:ilvl w:val="0"/>
          <w:numId w:val="8"/>
        </w:numPr>
        <w:rPr>
          <w:noProof/>
          <w:lang w:val="cs-CZ"/>
        </w:rPr>
      </w:pPr>
      <w:r w:rsidRPr="00477F8F">
        <w:rPr>
          <w:noProof/>
          <w:lang w:val="cs-CZ"/>
        </w:rPr>
        <w:t>do</w:t>
      </w:r>
      <w:r w:rsidR="007560ED" w:rsidRPr="00477F8F">
        <w:rPr>
          <w:noProof/>
          <w:lang w:val="cs-CZ"/>
        </w:rPr>
        <w:t xml:space="preserve"> algoritm</w:t>
      </w:r>
      <w:r w:rsidRPr="00477F8F">
        <w:rPr>
          <w:noProof/>
          <w:lang w:val="cs-CZ"/>
        </w:rPr>
        <w:t xml:space="preserve">u přidělování části </w:t>
      </w:r>
      <w:r w:rsidR="007625CC" w:rsidRPr="00477F8F">
        <w:rPr>
          <w:noProof/>
          <w:lang w:val="cs-CZ"/>
        </w:rPr>
        <w:t xml:space="preserve">všeobecné </w:t>
      </w:r>
      <w:r w:rsidRPr="00477F8F">
        <w:rPr>
          <w:noProof/>
          <w:lang w:val="cs-CZ"/>
        </w:rPr>
        <w:t>podpory pro rok</w:t>
      </w:r>
      <w:r w:rsidR="007560ED" w:rsidRPr="00477F8F">
        <w:rPr>
          <w:noProof/>
          <w:lang w:val="cs-CZ"/>
        </w:rPr>
        <w:t xml:space="preserve"> 2020</w:t>
      </w:r>
      <w:r w:rsidRPr="00477F8F">
        <w:rPr>
          <w:noProof/>
          <w:lang w:val="cs-CZ"/>
        </w:rPr>
        <w:t xml:space="preserve"> určené na vzdělávání byla </w:t>
      </w:r>
      <w:r w:rsidR="007625CC" w:rsidRPr="00477F8F">
        <w:rPr>
          <w:noProof/>
          <w:lang w:val="cs-CZ"/>
        </w:rPr>
        <w:t>každému žákovi přiznána v</w:t>
      </w:r>
      <w:r w:rsidRPr="00477F8F">
        <w:rPr>
          <w:noProof/>
          <w:lang w:val="cs-CZ"/>
        </w:rPr>
        <w:t xml:space="preserve">yšší váha s cílem </w:t>
      </w:r>
      <w:r w:rsidR="007625CC" w:rsidRPr="00477F8F">
        <w:rPr>
          <w:noProof/>
          <w:lang w:val="cs-CZ"/>
        </w:rPr>
        <w:t>dát</w:t>
      </w:r>
      <w:r w:rsidRPr="00477F8F">
        <w:rPr>
          <w:noProof/>
          <w:lang w:val="cs-CZ"/>
        </w:rPr>
        <w:t xml:space="preserve"> škole finanční prostředky na poskytování podpory na základě posouzení provedeného učiteli a </w:t>
      </w:r>
      <w:r w:rsidRPr="00477F8F">
        <w:rPr>
          <w:noProof/>
          <w:lang w:val="cs-CZ"/>
        </w:rPr>
        <w:lastRenderedPageBreak/>
        <w:t xml:space="preserve">specializovanými pedagogickými pracovníky ve škole, aniž by muselo </w:t>
      </w:r>
      <w:r w:rsidR="00FA4F45" w:rsidRPr="00477F8F">
        <w:rPr>
          <w:noProof/>
          <w:lang w:val="cs-CZ"/>
        </w:rPr>
        <w:t xml:space="preserve">vydávat další posudek </w:t>
      </w:r>
      <w:r w:rsidRPr="00477F8F">
        <w:rPr>
          <w:noProof/>
          <w:lang w:val="cs-CZ"/>
        </w:rPr>
        <w:t xml:space="preserve">jiné zařízení </w:t>
      </w:r>
      <w:r w:rsidR="007560ED" w:rsidRPr="00477F8F">
        <w:rPr>
          <w:noProof/>
          <w:lang w:val="cs-CZ"/>
        </w:rPr>
        <w:t>(p</w:t>
      </w:r>
      <w:r w:rsidRPr="00477F8F">
        <w:rPr>
          <w:noProof/>
          <w:lang w:val="cs-CZ"/>
        </w:rPr>
        <w:t>edagogicko-psychologická poradna</w:t>
      </w:r>
      <w:r w:rsidR="007560ED" w:rsidRPr="00477F8F">
        <w:rPr>
          <w:noProof/>
          <w:lang w:val="cs-CZ"/>
        </w:rPr>
        <w:t>)</w:t>
      </w:r>
      <w:r w:rsidRPr="00477F8F">
        <w:rPr>
          <w:noProof/>
          <w:lang w:val="cs-CZ"/>
        </w:rPr>
        <w:t>,</w:t>
      </w:r>
    </w:p>
    <w:p w14:paraId="729C5AD5" w14:textId="68565DAF" w:rsidR="007560ED" w:rsidRPr="00477F8F" w:rsidRDefault="00D133D2" w:rsidP="00882E65">
      <w:pPr>
        <w:pStyle w:val="Agency-body-text"/>
        <w:numPr>
          <w:ilvl w:val="0"/>
          <w:numId w:val="8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nový </w:t>
      </w:r>
      <w:r w:rsidR="007560ED" w:rsidRPr="00477F8F">
        <w:rPr>
          <w:noProof/>
          <w:lang w:val="cs-CZ"/>
        </w:rPr>
        <w:t xml:space="preserve">standard </w:t>
      </w:r>
      <w:r w:rsidRPr="00477F8F">
        <w:rPr>
          <w:noProof/>
          <w:lang w:val="cs-CZ"/>
        </w:rPr>
        <w:t>vysokoškolského vzdělávání budoucích učitelů</w:t>
      </w:r>
      <w:r w:rsidR="007560ED" w:rsidRPr="00477F8F">
        <w:rPr>
          <w:noProof/>
          <w:vertAlign w:val="superscript"/>
          <w:lang w:val="cs-CZ"/>
        </w:rPr>
        <w:footnoteReference w:id="14"/>
      </w:r>
      <w:r w:rsidR="007560ED" w:rsidRPr="00477F8F">
        <w:rPr>
          <w:noProof/>
          <w:lang w:val="cs-CZ"/>
        </w:rPr>
        <w:t>.</w:t>
      </w:r>
    </w:p>
    <w:p w14:paraId="73558706" w14:textId="624E8899" w:rsidR="007560ED" w:rsidRPr="00477F8F" w:rsidRDefault="000C66B1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Naplňování myšlenky </w:t>
      </w:r>
      <w:r w:rsidR="007560ED" w:rsidRPr="00477F8F">
        <w:rPr>
          <w:noProof/>
          <w:lang w:val="cs-CZ"/>
        </w:rPr>
        <w:t>in</w:t>
      </w: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lu</w:t>
      </w:r>
      <w:r w:rsidRPr="00477F8F">
        <w:rPr>
          <w:noProof/>
          <w:lang w:val="cs-CZ"/>
        </w:rPr>
        <w:t>zivního vzdělávání zavádí do školní praxe řadu změn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V důsledku toho </w:t>
      </w:r>
      <w:r w:rsidR="00955D9D" w:rsidRPr="00477F8F">
        <w:rPr>
          <w:noProof/>
          <w:lang w:val="cs-CZ"/>
        </w:rPr>
        <w:t xml:space="preserve">se musí změnit i vzdělávání </w:t>
      </w:r>
      <w:r w:rsidR="007560ED" w:rsidRPr="00477F8F">
        <w:rPr>
          <w:noProof/>
          <w:lang w:val="cs-CZ"/>
        </w:rPr>
        <w:t>(</w:t>
      </w:r>
      <w:r w:rsidR="00955D9D" w:rsidRPr="00477F8F">
        <w:rPr>
          <w:noProof/>
          <w:lang w:val="cs-CZ"/>
        </w:rPr>
        <w:t>odborná příprava</w:t>
      </w:r>
      <w:r w:rsidR="007560ED" w:rsidRPr="00477F8F">
        <w:rPr>
          <w:noProof/>
          <w:lang w:val="cs-CZ"/>
        </w:rPr>
        <w:t xml:space="preserve">) </w:t>
      </w:r>
      <w:r w:rsidR="00955D9D" w:rsidRPr="00477F8F">
        <w:rPr>
          <w:noProof/>
          <w:lang w:val="cs-CZ"/>
        </w:rPr>
        <w:t>budoucích i stávajících pedagogických pracovníků a do osnov</w:t>
      </w:r>
      <w:r w:rsidR="007560ED" w:rsidRPr="00477F8F">
        <w:rPr>
          <w:noProof/>
          <w:lang w:val="cs-CZ"/>
        </w:rPr>
        <w:t xml:space="preserve"> (</w:t>
      </w:r>
      <w:r w:rsidR="00955D9D" w:rsidRPr="00477F8F">
        <w:rPr>
          <w:noProof/>
          <w:lang w:val="cs-CZ"/>
        </w:rPr>
        <w:t xml:space="preserve">včetně </w:t>
      </w:r>
      <w:r w:rsidR="007560ED" w:rsidRPr="00477F8F">
        <w:rPr>
          <w:noProof/>
          <w:lang w:val="cs-CZ"/>
        </w:rPr>
        <w:t>postgradu</w:t>
      </w:r>
      <w:r w:rsidR="00955D9D" w:rsidRPr="00477F8F">
        <w:rPr>
          <w:noProof/>
          <w:lang w:val="cs-CZ"/>
        </w:rPr>
        <w:t xml:space="preserve">álních kvalifikací a </w:t>
      </w:r>
      <w:r w:rsidR="00FA4F45" w:rsidRPr="00477F8F">
        <w:rPr>
          <w:noProof/>
          <w:lang w:val="cs-CZ"/>
        </w:rPr>
        <w:t>doškolování</w:t>
      </w:r>
      <w:r w:rsidR="007560ED" w:rsidRPr="00477F8F">
        <w:rPr>
          <w:noProof/>
          <w:lang w:val="cs-CZ"/>
        </w:rPr>
        <w:t xml:space="preserve">) </w:t>
      </w:r>
      <w:r w:rsidR="00955D9D" w:rsidRPr="00477F8F">
        <w:rPr>
          <w:noProof/>
          <w:lang w:val="cs-CZ"/>
        </w:rPr>
        <w:t>je potřeba povinně zavést téma inkluzivního vzdělávání</w:t>
      </w:r>
      <w:r w:rsidR="007560ED" w:rsidRPr="00477F8F">
        <w:rPr>
          <w:noProof/>
          <w:lang w:val="cs-CZ"/>
        </w:rPr>
        <w:t xml:space="preserve">. </w:t>
      </w:r>
      <w:r w:rsidR="00955D9D" w:rsidRPr="00477F8F">
        <w:rPr>
          <w:noProof/>
          <w:lang w:val="cs-CZ"/>
        </w:rPr>
        <w:t xml:space="preserve">Jednou z nezbytných oblastí </w:t>
      </w:r>
      <w:r w:rsidR="007560ED" w:rsidRPr="00477F8F">
        <w:rPr>
          <w:noProof/>
          <w:lang w:val="cs-CZ"/>
        </w:rPr>
        <w:t>specializa</w:t>
      </w:r>
      <w:r w:rsidR="00955D9D" w:rsidRPr="00477F8F">
        <w:rPr>
          <w:noProof/>
          <w:lang w:val="cs-CZ"/>
        </w:rPr>
        <w:t xml:space="preserve">ční přípravy budoucích učitelů musí tudíž být obsah týkající se </w:t>
      </w:r>
      <w:r w:rsidR="009D28E5" w:rsidRPr="00477F8F">
        <w:rPr>
          <w:noProof/>
          <w:lang w:val="cs-CZ"/>
        </w:rPr>
        <w:t xml:space="preserve">dětí, </w:t>
      </w:r>
      <w:r w:rsidR="00955D9D" w:rsidRPr="00477F8F">
        <w:rPr>
          <w:noProof/>
          <w:lang w:val="cs-CZ"/>
        </w:rPr>
        <w:t>žáků</w:t>
      </w:r>
      <w:r w:rsidR="009D28E5" w:rsidRPr="00477F8F">
        <w:rPr>
          <w:noProof/>
          <w:lang w:val="cs-CZ"/>
        </w:rPr>
        <w:t xml:space="preserve"> a studentů</w:t>
      </w:r>
      <w:r w:rsidR="00955D9D" w:rsidRPr="00477F8F">
        <w:rPr>
          <w:noProof/>
          <w:lang w:val="cs-CZ"/>
        </w:rPr>
        <w:t xml:space="preserve"> s různorodými vzdělávacími potřebami včetně </w:t>
      </w:r>
      <w:r w:rsidR="00FA4F45" w:rsidRPr="00477F8F">
        <w:rPr>
          <w:noProof/>
          <w:lang w:val="cs-CZ"/>
        </w:rPr>
        <w:t xml:space="preserve">výsledného rozsahu </w:t>
      </w:r>
      <w:r w:rsidR="00955D9D" w:rsidRPr="00477F8F">
        <w:rPr>
          <w:noProof/>
          <w:lang w:val="cs-CZ"/>
        </w:rPr>
        <w:t>poskytované podpory a efektivních metod výuky ve spolupráci s kolegy</w:t>
      </w:r>
      <w:r w:rsidR="007560ED" w:rsidRPr="00477F8F">
        <w:rPr>
          <w:noProof/>
          <w:lang w:val="cs-CZ"/>
        </w:rPr>
        <w:t xml:space="preserve">. </w:t>
      </w:r>
      <w:r w:rsidR="005949FB" w:rsidRPr="00477F8F">
        <w:rPr>
          <w:noProof/>
          <w:lang w:val="cs-CZ"/>
        </w:rPr>
        <w:t xml:space="preserve">Proto je důležité začlenit do osnov </w:t>
      </w:r>
      <w:r w:rsidR="007560ED" w:rsidRPr="00477F8F">
        <w:rPr>
          <w:noProof/>
          <w:lang w:val="cs-CZ"/>
        </w:rPr>
        <w:t>(</w:t>
      </w:r>
      <w:r w:rsidR="005949FB" w:rsidRPr="00477F8F">
        <w:rPr>
          <w:noProof/>
          <w:lang w:val="cs-CZ"/>
        </w:rPr>
        <w:t>různého typu studia</w:t>
      </w:r>
      <w:r w:rsidR="007560ED" w:rsidRPr="00477F8F">
        <w:rPr>
          <w:noProof/>
          <w:lang w:val="cs-CZ"/>
        </w:rPr>
        <w:t>) p</w:t>
      </w:r>
      <w:r w:rsidR="005949FB" w:rsidRPr="00477F8F">
        <w:rPr>
          <w:noProof/>
          <w:lang w:val="cs-CZ"/>
        </w:rPr>
        <w:t xml:space="preserve">řípravu učitelů na novou realitu </w:t>
      </w:r>
      <w:r w:rsidR="007560ED" w:rsidRPr="00477F8F">
        <w:rPr>
          <w:noProof/>
          <w:lang w:val="cs-CZ"/>
        </w:rPr>
        <w:t>in</w:t>
      </w:r>
      <w:r w:rsidR="005949FB" w:rsidRPr="00477F8F">
        <w:rPr>
          <w:noProof/>
          <w:lang w:val="cs-CZ"/>
        </w:rPr>
        <w:t>kluzivního vzdělávání, jeho teoretick</w:t>
      </w:r>
      <w:r w:rsidR="00705B9A" w:rsidRPr="00477F8F">
        <w:rPr>
          <w:noProof/>
          <w:lang w:val="cs-CZ"/>
        </w:rPr>
        <w:t>á východiska</w:t>
      </w:r>
      <w:r w:rsidR="005949FB" w:rsidRPr="00477F8F">
        <w:rPr>
          <w:noProof/>
          <w:lang w:val="cs-CZ"/>
        </w:rPr>
        <w:t xml:space="preserve"> a metodiku práce s různorodými skupinami</w:t>
      </w:r>
      <w:r w:rsidR="007560ED" w:rsidRPr="00477F8F">
        <w:rPr>
          <w:noProof/>
          <w:lang w:val="cs-CZ"/>
        </w:rPr>
        <w:t xml:space="preserve">. </w:t>
      </w:r>
      <w:r w:rsidR="00042841" w:rsidRPr="00477F8F">
        <w:rPr>
          <w:noProof/>
          <w:lang w:val="cs-CZ"/>
        </w:rPr>
        <w:t xml:space="preserve">Některé změny v této oblasti byly již úspěšně zavedeny v roce </w:t>
      </w:r>
      <w:r w:rsidR="007560ED" w:rsidRPr="00477F8F">
        <w:rPr>
          <w:noProof/>
          <w:lang w:val="cs-CZ"/>
        </w:rPr>
        <w:t xml:space="preserve">2019. </w:t>
      </w:r>
      <w:r w:rsidR="00042841" w:rsidRPr="00477F8F">
        <w:rPr>
          <w:noProof/>
          <w:lang w:val="cs-CZ"/>
        </w:rPr>
        <w:t>Zároveň pokračovala další analýza</w:t>
      </w:r>
      <w:r w:rsidR="007560ED" w:rsidRPr="00477F8F">
        <w:rPr>
          <w:noProof/>
          <w:lang w:val="cs-CZ"/>
        </w:rPr>
        <w:t xml:space="preserve"> standard</w:t>
      </w:r>
      <w:r w:rsidR="00042841" w:rsidRPr="00477F8F">
        <w:rPr>
          <w:noProof/>
          <w:lang w:val="cs-CZ"/>
        </w:rPr>
        <w:t>ů</w:t>
      </w:r>
      <w:r w:rsidR="007560ED" w:rsidRPr="00477F8F">
        <w:rPr>
          <w:noProof/>
          <w:lang w:val="cs-CZ"/>
        </w:rPr>
        <w:t>.</w:t>
      </w:r>
    </w:p>
    <w:p w14:paraId="3329F5E1" w14:textId="1BFF1317" w:rsidR="007560ED" w:rsidRPr="00477F8F" w:rsidRDefault="007560ED" w:rsidP="00791830">
      <w:pPr>
        <w:pStyle w:val="Agency-heading-4"/>
        <w:rPr>
          <w:noProof/>
          <w:lang w:val="cs-CZ"/>
        </w:rPr>
      </w:pPr>
      <w:r w:rsidRPr="00477F8F">
        <w:rPr>
          <w:noProof/>
          <w:lang w:val="cs-CZ"/>
        </w:rPr>
        <w:t>Pilot</w:t>
      </w:r>
      <w:r w:rsidR="00D75CAC" w:rsidRPr="00477F8F">
        <w:rPr>
          <w:noProof/>
          <w:lang w:val="cs-CZ"/>
        </w:rPr>
        <w:t xml:space="preserve">ní aktivity </w:t>
      </w:r>
      <w:r w:rsidR="00FF7575" w:rsidRPr="00477F8F">
        <w:rPr>
          <w:noProof/>
          <w:lang w:val="cs-CZ"/>
        </w:rPr>
        <w:t xml:space="preserve">týkající se </w:t>
      </w:r>
      <w:r w:rsidRPr="00477F8F">
        <w:rPr>
          <w:noProof/>
          <w:lang w:val="cs-CZ"/>
        </w:rPr>
        <w:t>n</w:t>
      </w:r>
      <w:r w:rsidR="00197088" w:rsidRPr="00477F8F">
        <w:rPr>
          <w:noProof/>
          <w:lang w:val="cs-CZ"/>
        </w:rPr>
        <w:t xml:space="preserve">ové </w:t>
      </w:r>
      <w:r w:rsidR="00361044" w:rsidRPr="00477F8F">
        <w:rPr>
          <w:noProof/>
          <w:lang w:val="cs-CZ"/>
        </w:rPr>
        <w:t>role</w:t>
      </w:r>
      <w:r w:rsidR="00197088" w:rsidRPr="00477F8F">
        <w:rPr>
          <w:noProof/>
          <w:lang w:val="cs-CZ"/>
        </w:rPr>
        <w:t xml:space="preserve"> </w:t>
      </w:r>
      <w:r w:rsidR="00361044" w:rsidRPr="00477F8F">
        <w:rPr>
          <w:noProof/>
          <w:lang w:val="cs-CZ"/>
        </w:rPr>
        <w:t>specializovaných center</w:t>
      </w:r>
    </w:p>
    <w:p w14:paraId="6BCA8696" w14:textId="5B645B64" w:rsidR="007560ED" w:rsidRPr="00477F8F" w:rsidRDefault="00AC52A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roce </w:t>
      </w:r>
      <w:r w:rsidR="007560ED" w:rsidRPr="00477F8F">
        <w:rPr>
          <w:noProof/>
          <w:lang w:val="cs-CZ"/>
        </w:rPr>
        <w:t>2019</w:t>
      </w:r>
      <w:r w:rsidRPr="00477F8F">
        <w:rPr>
          <w:noProof/>
          <w:lang w:val="cs-CZ"/>
        </w:rPr>
        <w:t xml:space="preserve"> se začalo s </w:t>
      </w:r>
      <w:r w:rsidR="00BF4C3E" w:rsidRPr="00477F8F">
        <w:rPr>
          <w:noProof/>
          <w:lang w:val="cs-CZ"/>
        </w:rPr>
        <w:t>tvorbou</w:t>
      </w:r>
      <w:r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model</w:t>
      </w:r>
      <w:r w:rsidRPr="00477F8F">
        <w:rPr>
          <w:noProof/>
          <w:lang w:val="cs-CZ"/>
        </w:rPr>
        <w:t>u pro podporu běžných škol s využitím základ</w:t>
      </w:r>
      <w:r w:rsidR="00BF4C3E" w:rsidRPr="00477F8F">
        <w:rPr>
          <w:noProof/>
          <w:lang w:val="cs-CZ"/>
        </w:rPr>
        <w:t>ů</w:t>
      </w:r>
      <w:r w:rsidRPr="00477F8F">
        <w:rPr>
          <w:noProof/>
          <w:lang w:val="cs-CZ"/>
        </w:rPr>
        <w:t xml:space="preserve"> a zkušeností speciálních škol, a to v rámci </w:t>
      </w:r>
      <w:r w:rsidR="007560ED" w:rsidRPr="00477F8F">
        <w:rPr>
          <w:noProof/>
          <w:lang w:val="cs-CZ"/>
        </w:rPr>
        <w:t>proje</w:t>
      </w:r>
      <w:r w:rsidRPr="00477F8F">
        <w:rPr>
          <w:noProof/>
          <w:lang w:val="cs-CZ"/>
        </w:rPr>
        <w:t>ktu zaměřeného na vypracování</w:t>
      </w:r>
      <w:r w:rsidR="007560ED" w:rsidRPr="00477F8F">
        <w:rPr>
          <w:noProof/>
          <w:lang w:val="cs-CZ"/>
        </w:rPr>
        <w:t xml:space="preserve"> model</w:t>
      </w:r>
      <w:r w:rsidRPr="00477F8F">
        <w:rPr>
          <w:noProof/>
          <w:lang w:val="cs-CZ"/>
        </w:rPr>
        <w:t xml:space="preserve">u pro </w:t>
      </w:r>
      <w:r w:rsidR="00EA0FF3" w:rsidRPr="00477F8F">
        <w:rPr>
          <w:noProof/>
          <w:lang w:val="cs-CZ"/>
        </w:rPr>
        <w:t>specializovaná centra pro podporu inkluzivního vzdělávání</w:t>
      </w:r>
      <w:r w:rsidR="007560ED" w:rsidRPr="00477F8F">
        <w:rPr>
          <w:noProof/>
          <w:vertAlign w:val="superscript"/>
          <w:lang w:val="cs-CZ"/>
        </w:rPr>
        <w:t xml:space="preserve"> </w:t>
      </w:r>
      <w:r w:rsidR="007560ED" w:rsidRPr="00477F8F">
        <w:rPr>
          <w:noProof/>
          <w:vertAlign w:val="superscript"/>
          <w:lang w:val="cs-CZ"/>
        </w:rPr>
        <w:footnoteReference w:id="15"/>
      </w:r>
      <w:r w:rsidR="007560ED" w:rsidRPr="00477F8F">
        <w:rPr>
          <w:noProof/>
          <w:lang w:val="cs-CZ"/>
        </w:rPr>
        <w:t xml:space="preserve">, </w:t>
      </w:r>
      <w:r w:rsidR="00EA0FF3" w:rsidRPr="00477F8F">
        <w:rPr>
          <w:noProof/>
          <w:lang w:val="cs-CZ"/>
        </w:rPr>
        <w:t>po němž následovala pilotní fáze</w:t>
      </w:r>
      <w:r w:rsidR="007560ED" w:rsidRPr="00477F8F">
        <w:rPr>
          <w:noProof/>
          <w:vertAlign w:val="superscript"/>
          <w:lang w:val="cs-CZ"/>
        </w:rPr>
        <w:footnoteReference w:id="16"/>
      </w:r>
      <w:r w:rsidR="007560ED" w:rsidRPr="00477F8F">
        <w:rPr>
          <w:noProof/>
          <w:lang w:val="cs-CZ"/>
        </w:rPr>
        <w:t xml:space="preserve">. </w:t>
      </w:r>
      <w:r w:rsidR="00EA0FF3" w:rsidRPr="00477F8F">
        <w:rPr>
          <w:noProof/>
          <w:lang w:val="cs-CZ"/>
        </w:rPr>
        <w:t>Podstatu těchto činností probíhajících ve spolupráci s komunitou speciálních škol</w:t>
      </w:r>
      <w:r w:rsidR="007560ED" w:rsidRPr="00477F8F">
        <w:rPr>
          <w:noProof/>
          <w:lang w:val="cs-CZ"/>
        </w:rPr>
        <w:t>, p</w:t>
      </w:r>
      <w:r w:rsidR="00EA0FF3" w:rsidRPr="00477F8F">
        <w:rPr>
          <w:noProof/>
          <w:lang w:val="cs-CZ"/>
        </w:rPr>
        <w:t>edagogicko-psychologickými poradnami</w:t>
      </w:r>
      <w:r w:rsidR="007560ED" w:rsidRPr="00477F8F">
        <w:rPr>
          <w:noProof/>
          <w:lang w:val="cs-CZ"/>
        </w:rPr>
        <w:t xml:space="preserve">, </w:t>
      </w:r>
      <w:r w:rsidR="00EA0FF3" w:rsidRPr="00477F8F">
        <w:rPr>
          <w:noProof/>
          <w:lang w:val="cs-CZ"/>
        </w:rPr>
        <w:t xml:space="preserve">vysokými školami, vedením škol a </w:t>
      </w:r>
      <w:r w:rsidR="00BF4C3E" w:rsidRPr="00477F8F">
        <w:rPr>
          <w:noProof/>
          <w:lang w:val="cs-CZ"/>
        </w:rPr>
        <w:t>inspekčním</w:t>
      </w:r>
      <w:r w:rsidR="00EA0FF3" w:rsidRPr="00477F8F">
        <w:rPr>
          <w:noProof/>
          <w:lang w:val="cs-CZ"/>
        </w:rPr>
        <w:t>i orgány vyjadřují slova jednoho pedagoga „Je načase, abychom tato centra měli – děti čekají!“</w:t>
      </w:r>
      <w:r w:rsidR="007560ED" w:rsidRPr="00477F8F">
        <w:rPr>
          <w:noProof/>
          <w:lang w:val="cs-CZ"/>
        </w:rPr>
        <w:t xml:space="preserve"> </w:t>
      </w:r>
      <w:r w:rsidR="00EA0FF3" w:rsidRPr="00477F8F">
        <w:rPr>
          <w:noProof/>
          <w:lang w:val="cs-CZ"/>
        </w:rPr>
        <w:t xml:space="preserve">Tím je jasně řešeno, že je zapotřebí vypracovat vzorce </w:t>
      </w:r>
      <w:r w:rsidR="00BF4C3E" w:rsidRPr="00477F8F">
        <w:rPr>
          <w:noProof/>
          <w:lang w:val="cs-CZ"/>
        </w:rPr>
        <w:t xml:space="preserve">pro </w:t>
      </w:r>
      <w:r w:rsidR="00EA0FF3" w:rsidRPr="00477F8F">
        <w:rPr>
          <w:noProof/>
          <w:lang w:val="cs-CZ"/>
        </w:rPr>
        <w:t>hodnocení a koncepci výuky a vzdělávání v běžných školách co nejdříve</w:t>
      </w:r>
      <w:r w:rsidR="007560ED" w:rsidRPr="00477F8F">
        <w:rPr>
          <w:noProof/>
          <w:lang w:val="cs-CZ"/>
        </w:rPr>
        <w:t xml:space="preserve">. </w:t>
      </w:r>
      <w:r w:rsidR="00EA0FF3" w:rsidRPr="00477F8F">
        <w:rPr>
          <w:noProof/>
          <w:lang w:val="cs-CZ"/>
        </w:rPr>
        <w:t>Specializovaná centra pro podporu inkluzivního vzdělávání jsou s</w:t>
      </w:r>
      <w:r w:rsidR="007560ED" w:rsidRPr="00477F8F">
        <w:rPr>
          <w:noProof/>
          <w:lang w:val="cs-CZ"/>
        </w:rPr>
        <w:t>pecializ</w:t>
      </w:r>
      <w:r w:rsidR="00EA0FF3" w:rsidRPr="00477F8F">
        <w:rPr>
          <w:noProof/>
          <w:lang w:val="cs-CZ"/>
        </w:rPr>
        <w:t xml:space="preserve">ované týmy působící ve </w:t>
      </w:r>
      <w:r w:rsidR="007560ED" w:rsidRPr="00477F8F">
        <w:rPr>
          <w:noProof/>
          <w:lang w:val="cs-CZ"/>
        </w:rPr>
        <w:t>speci</w:t>
      </w:r>
      <w:r w:rsidR="00EA0FF3" w:rsidRPr="00477F8F">
        <w:rPr>
          <w:noProof/>
          <w:lang w:val="cs-CZ"/>
        </w:rPr>
        <w:t>ální</w:t>
      </w:r>
      <w:r w:rsidR="00204E04" w:rsidRPr="00477F8F">
        <w:rPr>
          <w:noProof/>
          <w:lang w:val="cs-CZ"/>
        </w:rPr>
        <w:t>m předškolním zařízení</w:t>
      </w:r>
      <w:r w:rsidR="00EA0FF3" w:rsidRPr="00477F8F">
        <w:rPr>
          <w:noProof/>
          <w:lang w:val="cs-CZ"/>
        </w:rPr>
        <w:t>/speciální škole</w:t>
      </w:r>
      <w:r w:rsidR="007560ED" w:rsidRPr="00477F8F">
        <w:rPr>
          <w:noProof/>
          <w:lang w:val="cs-CZ"/>
        </w:rPr>
        <w:t>/speci</w:t>
      </w:r>
      <w:r w:rsidR="00EA0FF3" w:rsidRPr="00477F8F">
        <w:rPr>
          <w:noProof/>
          <w:lang w:val="cs-CZ"/>
        </w:rPr>
        <w:t>ální</w:t>
      </w:r>
      <w:r w:rsidR="00204E04" w:rsidRPr="00477F8F">
        <w:rPr>
          <w:noProof/>
          <w:lang w:val="cs-CZ"/>
        </w:rPr>
        <w:t>m</w:t>
      </w:r>
      <w:r w:rsidR="00EA0FF3" w:rsidRPr="00477F8F">
        <w:rPr>
          <w:noProof/>
          <w:lang w:val="cs-CZ"/>
        </w:rPr>
        <w:t xml:space="preserve"> vzdělávací</w:t>
      </w:r>
      <w:r w:rsidR="00204E04" w:rsidRPr="00477F8F">
        <w:rPr>
          <w:noProof/>
          <w:lang w:val="cs-CZ"/>
        </w:rPr>
        <w:t>m zařízení</w:t>
      </w:r>
      <w:r w:rsidR="00EA0FF3" w:rsidRPr="00477F8F">
        <w:rPr>
          <w:noProof/>
          <w:lang w:val="cs-CZ"/>
        </w:rPr>
        <w:t xml:space="preserve"> </w:t>
      </w:r>
      <w:r w:rsidR="004674BB" w:rsidRPr="00477F8F">
        <w:rPr>
          <w:noProof/>
          <w:lang w:val="cs-CZ"/>
        </w:rPr>
        <w:t>za účelem</w:t>
      </w:r>
      <w:r w:rsidR="00EA0FF3" w:rsidRPr="00477F8F">
        <w:rPr>
          <w:noProof/>
          <w:lang w:val="cs-CZ"/>
        </w:rPr>
        <w:t xml:space="preserve"> podpor</w:t>
      </w:r>
      <w:r w:rsidR="004674BB" w:rsidRPr="00477F8F">
        <w:rPr>
          <w:noProof/>
          <w:lang w:val="cs-CZ"/>
        </w:rPr>
        <w:t>y</w:t>
      </w:r>
      <w:r w:rsidR="00EA0FF3" w:rsidRPr="00477F8F">
        <w:rPr>
          <w:noProof/>
          <w:lang w:val="cs-CZ"/>
        </w:rPr>
        <w:t xml:space="preserve"> běžných </w:t>
      </w:r>
      <w:r w:rsidR="00CA338D" w:rsidRPr="00477F8F">
        <w:rPr>
          <w:noProof/>
          <w:lang w:val="cs-CZ"/>
        </w:rPr>
        <w:t>předškolních zařízení</w:t>
      </w:r>
      <w:r w:rsidR="007560ED" w:rsidRPr="00477F8F">
        <w:rPr>
          <w:noProof/>
          <w:lang w:val="cs-CZ"/>
        </w:rPr>
        <w:t>/</w:t>
      </w:r>
      <w:r w:rsidR="00EA0FF3" w:rsidRPr="00477F8F">
        <w:rPr>
          <w:noProof/>
          <w:lang w:val="cs-CZ"/>
        </w:rPr>
        <w:t>škol při práci s</w:t>
      </w:r>
      <w:r w:rsidR="007827FD" w:rsidRPr="00477F8F">
        <w:rPr>
          <w:noProof/>
          <w:lang w:val="cs-CZ"/>
        </w:rPr>
        <w:t> </w:t>
      </w:r>
      <w:r w:rsidR="00EA0FF3" w:rsidRPr="00477F8F">
        <w:rPr>
          <w:noProof/>
          <w:lang w:val="cs-CZ"/>
        </w:rPr>
        <w:t>dětmi</w:t>
      </w:r>
      <w:r w:rsidR="007827FD" w:rsidRPr="00477F8F">
        <w:rPr>
          <w:noProof/>
          <w:lang w:val="cs-CZ"/>
        </w:rPr>
        <w:t xml:space="preserve">, </w:t>
      </w:r>
      <w:r w:rsidR="00EA0FF3" w:rsidRPr="00477F8F">
        <w:rPr>
          <w:noProof/>
          <w:lang w:val="cs-CZ"/>
        </w:rPr>
        <w:t xml:space="preserve">žáky </w:t>
      </w:r>
      <w:r w:rsidR="007827FD" w:rsidRPr="00477F8F">
        <w:rPr>
          <w:noProof/>
          <w:lang w:val="cs-CZ"/>
        </w:rPr>
        <w:t xml:space="preserve">a studenty </w:t>
      </w:r>
      <w:r w:rsidR="00EA0FF3" w:rsidRPr="00477F8F">
        <w:rPr>
          <w:noProof/>
          <w:lang w:val="cs-CZ"/>
        </w:rPr>
        <w:t xml:space="preserve">s různorodými potřebami rozvoje a vzdělávacími potřebami a </w:t>
      </w:r>
      <w:r w:rsidR="004674BB" w:rsidRPr="00477F8F">
        <w:rPr>
          <w:noProof/>
          <w:lang w:val="cs-CZ"/>
        </w:rPr>
        <w:t>za účelem</w:t>
      </w:r>
      <w:r w:rsidR="007827FD" w:rsidRPr="00477F8F">
        <w:rPr>
          <w:noProof/>
          <w:lang w:val="cs-CZ"/>
        </w:rPr>
        <w:t xml:space="preserve"> </w:t>
      </w:r>
      <w:r w:rsidR="00EA0FF3" w:rsidRPr="00477F8F">
        <w:rPr>
          <w:noProof/>
          <w:lang w:val="cs-CZ"/>
        </w:rPr>
        <w:t xml:space="preserve">zvyšování kvality </w:t>
      </w:r>
      <w:r w:rsidR="007560ED" w:rsidRPr="00477F8F">
        <w:rPr>
          <w:noProof/>
          <w:lang w:val="cs-CZ"/>
        </w:rPr>
        <w:t>in</w:t>
      </w:r>
      <w:r w:rsidR="00EA0FF3" w:rsidRPr="00477F8F">
        <w:rPr>
          <w:noProof/>
          <w:lang w:val="cs-CZ"/>
        </w:rPr>
        <w:t>kluzivního vzdělávání</w:t>
      </w:r>
      <w:r w:rsidR="007560ED" w:rsidRPr="00477F8F">
        <w:rPr>
          <w:noProof/>
          <w:lang w:val="cs-CZ"/>
        </w:rPr>
        <w:t xml:space="preserve">. </w:t>
      </w:r>
      <w:r w:rsidR="00EA0FF3" w:rsidRPr="00477F8F">
        <w:rPr>
          <w:noProof/>
          <w:lang w:val="cs-CZ"/>
        </w:rPr>
        <w:t xml:space="preserve">Zřízení těchto center je jedním z doporučení týmu </w:t>
      </w:r>
      <w:r w:rsidR="00197088" w:rsidRPr="00477F8F">
        <w:rPr>
          <w:noProof/>
          <w:lang w:val="cs-CZ"/>
        </w:rPr>
        <w:t xml:space="preserve">zabývajícího se vypracováním modelu pro vzdělávání </w:t>
      </w:r>
      <w:r w:rsidR="007827FD" w:rsidRPr="00477F8F">
        <w:rPr>
          <w:noProof/>
          <w:lang w:val="cs-CZ"/>
        </w:rPr>
        <w:t xml:space="preserve">dětí, </w:t>
      </w:r>
      <w:r w:rsidR="00197088" w:rsidRPr="00477F8F">
        <w:rPr>
          <w:noProof/>
          <w:lang w:val="cs-CZ"/>
        </w:rPr>
        <w:t xml:space="preserve">žáků </w:t>
      </w:r>
      <w:r w:rsidR="007827FD" w:rsidRPr="00477F8F">
        <w:rPr>
          <w:noProof/>
          <w:lang w:val="cs-CZ"/>
        </w:rPr>
        <w:t xml:space="preserve">a studentů </w:t>
      </w:r>
      <w:r w:rsidR="00197088" w:rsidRPr="00477F8F">
        <w:rPr>
          <w:noProof/>
          <w:lang w:val="cs-CZ"/>
        </w:rPr>
        <w:t xml:space="preserve">se speciálními vzdělávacími potřebami zřízeného ministryní </w:t>
      </w:r>
      <w:r w:rsidR="00B10956" w:rsidRPr="00477F8F">
        <w:rPr>
          <w:noProof/>
          <w:lang w:val="cs-CZ"/>
        </w:rPr>
        <w:t xml:space="preserve">národního vzdělávání </w:t>
      </w:r>
      <w:r w:rsidR="007560ED" w:rsidRPr="00477F8F">
        <w:rPr>
          <w:noProof/>
          <w:lang w:val="cs-CZ"/>
        </w:rPr>
        <w:t>(</w:t>
      </w:r>
      <w:r w:rsidR="007827FD" w:rsidRPr="00477F8F">
        <w:rPr>
          <w:noProof/>
          <w:lang w:val="cs-CZ"/>
        </w:rPr>
        <w:t xml:space="preserve">nyní </w:t>
      </w:r>
      <w:r w:rsidR="007560ED" w:rsidRPr="00477F8F">
        <w:rPr>
          <w:noProof/>
          <w:lang w:val="cs-CZ"/>
        </w:rPr>
        <w:t>Minist</w:t>
      </w:r>
      <w:r w:rsidR="00197088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r</w:t>
      </w:r>
      <w:r w:rsidR="00197088" w:rsidRPr="00477F8F">
        <w:rPr>
          <w:noProof/>
          <w:lang w:val="cs-CZ"/>
        </w:rPr>
        <w:t>stv</w:t>
      </w:r>
      <w:r w:rsidR="007827FD" w:rsidRPr="00477F8F">
        <w:rPr>
          <w:noProof/>
          <w:lang w:val="cs-CZ"/>
        </w:rPr>
        <w:t>o</w:t>
      </w:r>
      <w:r w:rsidR="00197088" w:rsidRPr="00477F8F">
        <w:rPr>
          <w:noProof/>
          <w:lang w:val="cs-CZ"/>
        </w:rPr>
        <w:t xml:space="preserve"> </w:t>
      </w:r>
      <w:r w:rsidR="003B2DA6" w:rsidRPr="00477F8F">
        <w:rPr>
          <w:noProof/>
          <w:lang w:val="cs-CZ"/>
        </w:rPr>
        <w:t>školství a vědy</w:t>
      </w:r>
      <w:r w:rsidR="00197088" w:rsidRPr="00477F8F">
        <w:rPr>
          <w:noProof/>
          <w:lang w:val="cs-CZ"/>
        </w:rPr>
        <w:t>)</w:t>
      </w:r>
      <w:r w:rsidR="007560ED" w:rsidRPr="00477F8F">
        <w:rPr>
          <w:noProof/>
          <w:lang w:val="cs-CZ"/>
        </w:rPr>
        <w:t xml:space="preserve"> </w:t>
      </w:r>
      <w:r w:rsidR="00197088" w:rsidRPr="00477F8F">
        <w:rPr>
          <w:noProof/>
          <w:lang w:val="cs-CZ"/>
        </w:rPr>
        <w:t xml:space="preserve">v roce </w:t>
      </w:r>
      <w:r w:rsidR="007560ED" w:rsidRPr="00477F8F">
        <w:rPr>
          <w:noProof/>
          <w:lang w:val="cs-CZ"/>
        </w:rPr>
        <w:t xml:space="preserve">2017. </w:t>
      </w:r>
      <w:r w:rsidR="00657BDE" w:rsidRPr="00477F8F">
        <w:rPr>
          <w:noProof/>
          <w:lang w:val="cs-CZ"/>
        </w:rPr>
        <w:t xml:space="preserve">Koncept těchto center je výsledkem práce projektového týmu </w:t>
      </w:r>
      <w:r w:rsidR="004674BB" w:rsidRPr="00477F8F">
        <w:rPr>
          <w:noProof/>
          <w:lang w:val="cs-CZ"/>
        </w:rPr>
        <w:t>Centra</w:t>
      </w:r>
      <w:r w:rsidR="00657BDE" w:rsidRPr="00477F8F">
        <w:rPr>
          <w:noProof/>
          <w:lang w:val="cs-CZ"/>
        </w:rPr>
        <w:t xml:space="preserve"> pro rozvoj vzdělávání za účasti </w:t>
      </w:r>
      <w:r w:rsidR="007560ED" w:rsidRPr="00477F8F">
        <w:rPr>
          <w:noProof/>
          <w:lang w:val="cs-CZ"/>
        </w:rPr>
        <w:t>Minist</w:t>
      </w:r>
      <w:r w:rsidR="00657BDE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r</w:t>
      </w:r>
      <w:r w:rsidR="00657BDE" w:rsidRPr="00477F8F">
        <w:rPr>
          <w:noProof/>
          <w:lang w:val="cs-CZ"/>
        </w:rPr>
        <w:t xml:space="preserve">stva </w:t>
      </w:r>
      <w:r w:rsidR="00B10956" w:rsidRPr="00477F8F">
        <w:rPr>
          <w:noProof/>
          <w:lang w:val="cs-CZ"/>
        </w:rPr>
        <w:t>školství a vědy</w:t>
      </w:r>
      <w:r w:rsidR="00657BDE" w:rsidRPr="00477F8F">
        <w:rPr>
          <w:noProof/>
          <w:lang w:val="cs-CZ"/>
        </w:rPr>
        <w:t xml:space="preserve"> a představitelů všech aktérů z </w:t>
      </w:r>
      <w:r w:rsidR="00CA338D" w:rsidRPr="00477F8F">
        <w:rPr>
          <w:noProof/>
          <w:lang w:val="cs-CZ"/>
        </w:rPr>
        <w:t>předškolních zařízení</w:t>
      </w:r>
      <w:r w:rsidR="00657BDE" w:rsidRPr="00477F8F">
        <w:rPr>
          <w:noProof/>
          <w:lang w:val="cs-CZ"/>
        </w:rPr>
        <w:t xml:space="preserve">, škol, běžných i </w:t>
      </w:r>
      <w:r w:rsidR="007560ED" w:rsidRPr="00477F8F">
        <w:rPr>
          <w:noProof/>
          <w:lang w:val="cs-CZ"/>
        </w:rPr>
        <w:t>speci</w:t>
      </w:r>
      <w:r w:rsidR="00657BDE" w:rsidRPr="00477F8F">
        <w:rPr>
          <w:noProof/>
          <w:lang w:val="cs-CZ"/>
        </w:rPr>
        <w:t xml:space="preserve">álních </w:t>
      </w:r>
      <w:r w:rsidR="007827FD" w:rsidRPr="00477F8F">
        <w:rPr>
          <w:noProof/>
          <w:lang w:val="cs-CZ"/>
        </w:rPr>
        <w:t>zařízení</w:t>
      </w:r>
      <w:r w:rsidR="00657BDE" w:rsidRPr="00477F8F">
        <w:rPr>
          <w:noProof/>
          <w:lang w:val="cs-CZ"/>
        </w:rPr>
        <w:t>, pedagogicko-p</w:t>
      </w:r>
      <w:r w:rsidR="007560ED" w:rsidRPr="00477F8F">
        <w:rPr>
          <w:noProof/>
          <w:lang w:val="cs-CZ"/>
        </w:rPr>
        <w:t>sychologic</w:t>
      </w:r>
      <w:r w:rsidR="00657BDE" w:rsidRPr="00477F8F">
        <w:rPr>
          <w:noProof/>
          <w:lang w:val="cs-CZ"/>
        </w:rPr>
        <w:t>kých poraden</w:t>
      </w:r>
      <w:r w:rsidR="007560ED" w:rsidRPr="00477F8F">
        <w:rPr>
          <w:noProof/>
          <w:lang w:val="cs-CZ"/>
        </w:rPr>
        <w:t xml:space="preserve">, </w:t>
      </w:r>
      <w:r w:rsidR="00657BDE" w:rsidRPr="00477F8F">
        <w:rPr>
          <w:noProof/>
          <w:lang w:val="cs-CZ"/>
        </w:rPr>
        <w:t>center</w:t>
      </w:r>
      <w:r w:rsidR="007827FD" w:rsidRPr="00477F8F">
        <w:rPr>
          <w:noProof/>
          <w:lang w:val="cs-CZ"/>
        </w:rPr>
        <w:t xml:space="preserve"> pro vzdělávání učitelů</w:t>
      </w:r>
      <w:r w:rsidR="007560ED" w:rsidRPr="00477F8F">
        <w:rPr>
          <w:noProof/>
          <w:lang w:val="cs-CZ"/>
        </w:rPr>
        <w:t xml:space="preserve">, </w:t>
      </w:r>
      <w:r w:rsidR="007827FD" w:rsidRPr="00477F8F">
        <w:rPr>
          <w:noProof/>
          <w:lang w:val="cs-CZ"/>
        </w:rPr>
        <w:t>regionálních</w:t>
      </w:r>
      <w:r w:rsidR="00657BDE" w:rsidRPr="00477F8F">
        <w:rPr>
          <w:noProof/>
          <w:lang w:val="cs-CZ"/>
        </w:rPr>
        <w:t xml:space="preserve"> vzdělávacích orgánů, </w:t>
      </w:r>
      <w:r w:rsidR="00686A8A" w:rsidRPr="00477F8F">
        <w:rPr>
          <w:noProof/>
          <w:lang w:val="cs-CZ"/>
        </w:rPr>
        <w:t>národních, regionálních a místních orgánů</w:t>
      </w:r>
      <w:r w:rsidR="007560ED" w:rsidRPr="00477F8F">
        <w:rPr>
          <w:noProof/>
          <w:lang w:val="cs-CZ"/>
        </w:rPr>
        <w:t xml:space="preserve"> a</w:t>
      </w:r>
      <w:r w:rsidR="004456C9" w:rsidRPr="00477F8F">
        <w:rPr>
          <w:noProof/>
          <w:lang w:val="cs-CZ"/>
        </w:rPr>
        <w:t xml:space="preserve"> vysokých škol</w:t>
      </w:r>
      <w:r w:rsidR="007560ED" w:rsidRPr="00477F8F">
        <w:rPr>
          <w:noProof/>
          <w:lang w:val="cs-CZ"/>
        </w:rPr>
        <w:t xml:space="preserve">. </w:t>
      </w:r>
      <w:r w:rsidR="00F02A7E" w:rsidRPr="00477F8F">
        <w:rPr>
          <w:noProof/>
          <w:lang w:val="cs-CZ"/>
        </w:rPr>
        <w:t xml:space="preserve">V září </w:t>
      </w:r>
      <w:r w:rsidR="007560ED" w:rsidRPr="00477F8F">
        <w:rPr>
          <w:noProof/>
          <w:lang w:val="cs-CZ"/>
        </w:rPr>
        <w:t>2020</w:t>
      </w:r>
      <w:r w:rsidR="00F02A7E" w:rsidRPr="00477F8F">
        <w:rPr>
          <w:noProof/>
          <w:lang w:val="cs-CZ"/>
        </w:rPr>
        <w:t xml:space="preserve"> byla v rámci meziresortních aktivit zahájena spolupráce se </w:t>
      </w:r>
      <w:r w:rsidR="007560ED" w:rsidRPr="00477F8F">
        <w:rPr>
          <w:noProof/>
          <w:lang w:val="cs-CZ"/>
        </w:rPr>
        <w:t>St</w:t>
      </w:r>
      <w:r w:rsidR="00F02A7E" w:rsidRPr="00477F8F">
        <w:rPr>
          <w:noProof/>
          <w:lang w:val="cs-CZ"/>
        </w:rPr>
        <w:t>átním fondem pro re</w:t>
      </w:r>
      <w:r w:rsidR="007560ED" w:rsidRPr="00477F8F">
        <w:rPr>
          <w:noProof/>
          <w:lang w:val="cs-CZ"/>
        </w:rPr>
        <w:t>habilita</w:t>
      </w:r>
      <w:r w:rsidR="00F02A7E" w:rsidRPr="00477F8F">
        <w:rPr>
          <w:noProof/>
          <w:lang w:val="cs-CZ"/>
        </w:rPr>
        <w:t>c</w:t>
      </w:r>
      <w:r w:rsidR="007560ED" w:rsidRPr="00477F8F">
        <w:rPr>
          <w:noProof/>
          <w:lang w:val="cs-CZ"/>
        </w:rPr>
        <w:t>i</w:t>
      </w:r>
      <w:r w:rsidR="00F02A7E" w:rsidRPr="00477F8F">
        <w:rPr>
          <w:noProof/>
          <w:lang w:val="cs-CZ"/>
        </w:rPr>
        <w:t xml:space="preserve"> osob </w:t>
      </w:r>
      <w:r w:rsidR="00AD452C" w:rsidRPr="00477F8F">
        <w:rPr>
          <w:noProof/>
          <w:lang w:val="cs-CZ"/>
        </w:rPr>
        <w:t xml:space="preserve">se zdravotním </w:t>
      </w:r>
      <w:r w:rsidR="00F02A7E" w:rsidRPr="00477F8F">
        <w:rPr>
          <w:noProof/>
          <w:lang w:val="cs-CZ"/>
        </w:rPr>
        <w:t>postižením</w:t>
      </w:r>
      <w:r w:rsidR="007560ED" w:rsidRPr="00477F8F">
        <w:rPr>
          <w:noProof/>
          <w:lang w:val="cs-CZ"/>
        </w:rPr>
        <w:t>.</w:t>
      </w:r>
    </w:p>
    <w:p w14:paraId="539A1E21" w14:textId="016908BA" w:rsidR="007560ED" w:rsidRPr="00477F8F" w:rsidRDefault="008F1ADC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Cílem těchto specializovaných center je</w:t>
      </w:r>
      <w:r w:rsidR="007560ED" w:rsidRPr="00477F8F">
        <w:rPr>
          <w:noProof/>
          <w:lang w:val="cs-CZ"/>
        </w:rPr>
        <w:t>:</w:t>
      </w:r>
    </w:p>
    <w:p w14:paraId="5A82B8B8" w14:textId="7DD41DF8" w:rsidR="007560ED" w:rsidRPr="00477F8F" w:rsidRDefault="007560ED" w:rsidP="00882E65">
      <w:pPr>
        <w:pStyle w:val="Agency-body-text"/>
        <w:numPr>
          <w:ilvl w:val="0"/>
          <w:numId w:val="7"/>
        </w:numPr>
        <w:rPr>
          <w:noProof/>
          <w:lang w:val="cs-CZ"/>
        </w:rPr>
      </w:pPr>
      <w:r w:rsidRPr="00477F8F">
        <w:rPr>
          <w:noProof/>
          <w:lang w:val="cs-CZ"/>
        </w:rPr>
        <w:lastRenderedPageBreak/>
        <w:t>p</w:t>
      </w:r>
      <w:r w:rsidR="008F1ADC" w:rsidRPr="00477F8F">
        <w:rPr>
          <w:noProof/>
          <w:lang w:val="cs-CZ"/>
        </w:rPr>
        <w:t xml:space="preserve">řipravit </w:t>
      </w:r>
      <w:r w:rsidRPr="00477F8F">
        <w:rPr>
          <w:noProof/>
          <w:lang w:val="cs-CZ"/>
        </w:rPr>
        <w:t>speci</w:t>
      </w:r>
      <w:r w:rsidR="008F1ADC" w:rsidRPr="00477F8F">
        <w:rPr>
          <w:noProof/>
          <w:lang w:val="cs-CZ"/>
        </w:rPr>
        <w:t xml:space="preserve">ální </w:t>
      </w:r>
      <w:r w:rsidR="00E1013B" w:rsidRPr="00477F8F">
        <w:rPr>
          <w:noProof/>
          <w:lang w:val="cs-CZ"/>
        </w:rPr>
        <w:t>předškolní zařízení</w:t>
      </w:r>
      <w:r w:rsidRPr="00477F8F">
        <w:rPr>
          <w:noProof/>
          <w:lang w:val="cs-CZ"/>
        </w:rPr>
        <w:t>/speci</w:t>
      </w:r>
      <w:r w:rsidR="008F1ADC" w:rsidRPr="00477F8F">
        <w:rPr>
          <w:noProof/>
          <w:lang w:val="cs-CZ"/>
        </w:rPr>
        <w:t>ální školy</w:t>
      </w:r>
      <w:r w:rsidRPr="00477F8F">
        <w:rPr>
          <w:noProof/>
          <w:lang w:val="cs-CZ"/>
        </w:rPr>
        <w:t>/</w:t>
      </w:r>
      <w:r w:rsidR="00AD452C" w:rsidRPr="00477F8F">
        <w:rPr>
          <w:noProof/>
          <w:lang w:val="cs-CZ"/>
        </w:rPr>
        <w:t>zařízení poskytující</w:t>
      </w:r>
      <w:r w:rsidR="008F1ADC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speci</w:t>
      </w:r>
      <w:r w:rsidR="008F1ADC" w:rsidRPr="00477F8F">
        <w:rPr>
          <w:noProof/>
          <w:lang w:val="cs-CZ"/>
        </w:rPr>
        <w:t>ální vzdělávání na jejich novou r</w:t>
      </w:r>
      <w:r w:rsidRPr="00477F8F">
        <w:rPr>
          <w:noProof/>
          <w:lang w:val="cs-CZ"/>
        </w:rPr>
        <w:t>ol</w:t>
      </w:r>
      <w:r w:rsidR="008F1ADC" w:rsidRPr="00477F8F">
        <w:rPr>
          <w:noProof/>
          <w:lang w:val="cs-CZ"/>
        </w:rPr>
        <w:t>i v</w:t>
      </w:r>
      <w:r w:rsidR="00AD452C" w:rsidRPr="00477F8F">
        <w:rPr>
          <w:noProof/>
          <w:lang w:val="cs-CZ"/>
        </w:rPr>
        <w:t xml:space="preserve"> realizaci </w:t>
      </w:r>
      <w:r w:rsidR="008F1ADC" w:rsidRPr="00477F8F">
        <w:rPr>
          <w:noProof/>
          <w:lang w:val="cs-CZ"/>
        </w:rPr>
        <w:t>inkluzivního vzdělávání,</w:t>
      </w:r>
    </w:p>
    <w:p w14:paraId="63F557CA" w14:textId="58EEDFAA" w:rsidR="007560ED" w:rsidRPr="00477F8F" w:rsidRDefault="008F1ADC" w:rsidP="00882E65">
      <w:pPr>
        <w:pStyle w:val="Agency-body-text"/>
        <w:numPr>
          <w:ilvl w:val="0"/>
          <w:numId w:val="7"/>
        </w:numPr>
        <w:rPr>
          <w:noProof/>
          <w:lang w:val="cs-CZ"/>
        </w:rPr>
      </w:pPr>
      <w:r w:rsidRPr="00477F8F">
        <w:rPr>
          <w:noProof/>
          <w:lang w:val="cs-CZ"/>
        </w:rPr>
        <w:t>zvyšovat efektivitu činností pro děti</w:t>
      </w:r>
      <w:r w:rsidR="00AD452C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žáky </w:t>
      </w:r>
      <w:r w:rsidR="00AD452C" w:rsidRPr="00477F8F">
        <w:rPr>
          <w:noProof/>
          <w:lang w:val="cs-CZ"/>
        </w:rPr>
        <w:t xml:space="preserve">a studenty </w:t>
      </w:r>
      <w:r w:rsidRPr="00477F8F">
        <w:rPr>
          <w:noProof/>
          <w:lang w:val="cs-CZ"/>
        </w:rPr>
        <w:t xml:space="preserve">s různorodými vzdělávacími potřebami </w:t>
      </w:r>
      <w:r w:rsidR="000C17FE" w:rsidRPr="00477F8F">
        <w:rPr>
          <w:noProof/>
          <w:lang w:val="cs-CZ"/>
        </w:rPr>
        <w:t xml:space="preserve">díky využití </w:t>
      </w:r>
      <w:r w:rsidR="007560ED" w:rsidRPr="00477F8F">
        <w:rPr>
          <w:noProof/>
          <w:lang w:val="cs-CZ"/>
        </w:rPr>
        <w:t>poten</w:t>
      </w:r>
      <w:r w:rsidR="000C17FE" w:rsidRPr="00477F8F">
        <w:rPr>
          <w:noProof/>
          <w:lang w:val="cs-CZ"/>
        </w:rPr>
        <w:t xml:space="preserve">ciálu pracovníků ve speciálních </w:t>
      </w:r>
      <w:r w:rsidR="00E1013B" w:rsidRPr="00477F8F">
        <w:rPr>
          <w:noProof/>
          <w:lang w:val="cs-CZ"/>
        </w:rPr>
        <w:t>předškolních zařízeních</w:t>
      </w:r>
      <w:r w:rsidR="000C17FE" w:rsidRPr="00477F8F">
        <w:rPr>
          <w:noProof/>
          <w:lang w:val="cs-CZ"/>
        </w:rPr>
        <w:t>/speciálních školách/</w:t>
      </w:r>
      <w:r w:rsidR="00AD452C" w:rsidRPr="00477F8F">
        <w:rPr>
          <w:noProof/>
          <w:lang w:val="cs-CZ"/>
        </w:rPr>
        <w:t xml:space="preserve">zařízeních poskytujících </w:t>
      </w:r>
      <w:r w:rsidR="000C17FE" w:rsidRPr="00477F8F">
        <w:rPr>
          <w:noProof/>
          <w:lang w:val="cs-CZ"/>
        </w:rPr>
        <w:t>speciální vzdělávání,</w:t>
      </w:r>
    </w:p>
    <w:p w14:paraId="5635BE44" w14:textId="5AF5DF5C" w:rsidR="007560ED" w:rsidRPr="00477F8F" w:rsidRDefault="000C17FE" w:rsidP="00882E65">
      <w:pPr>
        <w:pStyle w:val="Agency-body-text"/>
        <w:numPr>
          <w:ilvl w:val="0"/>
          <w:numId w:val="7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využívat zdroje a </w:t>
      </w:r>
      <w:r w:rsidR="007560ED" w:rsidRPr="00477F8F">
        <w:rPr>
          <w:noProof/>
          <w:lang w:val="cs-CZ"/>
        </w:rPr>
        <w:t>poten</w:t>
      </w:r>
      <w:r w:rsidRPr="00477F8F">
        <w:rPr>
          <w:noProof/>
          <w:lang w:val="cs-CZ"/>
        </w:rPr>
        <w:t>c</w:t>
      </w:r>
      <w:r w:rsidR="007560ED" w:rsidRPr="00477F8F">
        <w:rPr>
          <w:noProof/>
          <w:lang w:val="cs-CZ"/>
        </w:rPr>
        <w:t>i</w:t>
      </w:r>
      <w:r w:rsidRPr="00477F8F">
        <w:rPr>
          <w:noProof/>
          <w:lang w:val="cs-CZ"/>
        </w:rPr>
        <w:t>á</w:t>
      </w:r>
      <w:r w:rsidR="007560ED" w:rsidRPr="00477F8F">
        <w:rPr>
          <w:noProof/>
          <w:lang w:val="cs-CZ"/>
        </w:rPr>
        <w:t xml:space="preserve">l </w:t>
      </w:r>
      <w:r w:rsidRPr="00477F8F">
        <w:rPr>
          <w:noProof/>
          <w:lang w:val="cs-CZ"/>
        </w:rPr>
        <w:t xml:space="preserve">pracovníků ve speciálních </w:t>
      </w:r>
      <w:r w:rsidR="00E1013B" w:rsidRPr="00477F8F">
        <w:rPr>
          <w:noProof/>
          <w:lang w:val="cs-CZ"/>
        </w:rPr>
        <w:t>předškolních zařízeních</w:t>
      </w:r>
      <w:r w:rsidRPr="00477F8F">
        <w:rPr>
          <w:noProof/>
          <w:lang w:val="cs-CZ"/>
        </w:rPr>
        <w:t>/speciálních školách/</w:t>
      </w:r>
      <w:r w:rsidR="00AD452C" w:rsidRPr="00477F8F">
        <w:rPr>
          <w:noProof/>
          <w:lang w:val="cs-CZ"/>
        </w:rPr>
        <w:t>zařízeních poskytujících speciální vzdělávání</w:t>
      </w:r>
      <w:r w:rsidRPr="00477F8F">
        <w:rPr>
          <w:noProof/>
          <w:lang w:val="cs-CZ"/>
        </w:rPr>
        <w:t>,</w:t>
      </w:r>
    </w:p>
    <w:p w14:paraId="66D12765" w14:textId="0CEAD9D6" w:rsidR="007560ED" w:rsidRPr="00477F8F" w:rsidRDefault="000C17FE" w:rsidP="00882E65">
      <w:pPr>
        <w:pStyle w:val="Agency-body-text"/>
        <w:numPr>
          <w:ilvl w:val="0"/>
          <w:numId w:val="7"/>
        </w:numPr>
        <w:rPr>
          <w:noProof/>
          <w:lang w:val="cs-CZ"/>
        </w:rPr>
      </w:pPr>
      <w:r w:rsidRPr="00477F8F">
        <w:rPr>
          <w:noProof/>
          <w:lang w:val="cs-CZ"/>
        </w:rPr>
        <w:t>zvyšovat znalosti a k</w:t>
      </w:r>
      <w:r w:rsidR="007560ED" w:rsidRPr="00477F8F">
        <w:rPr>
          <w:noProof/>
          <w:lang w:val="cs-CZ"/>
        </w:rPr>
        <w:t>ompetence</w:t>
      </w:r>
      <w:r w:rsidRPr="00477F8F">
        <w:rPr>
          <w:noProof/>
          <w:lang w:val="cs-CZ"/>
        </w:rPr>
        <w:t xml:space="preserve"> pracovníků v běžných </w:t>
      </w:r>
      <w:r w:rsidR="00E1013B" w:rsidRPr="00477F8F">
        <w:rPr>
          <w:noProof/>
          <w:lang w:val="cs-CZ"/>
        </w:rPr>
        <w:t>předškolních zařízeních</w:t>
      </w:r>
      <w:r w:rsidRPr="00477F8F">
        <w:rPr>
          <w:noProof/>
          <w:lang w:val="cs-CZ"/>
        </w:rPr>
        <w:t xml:space="preserve"> a školách a poskytovat jim podporu při naplňování inkluzivního vzdělávání a práci s různorodými </w:t>
      </w:r>
      <w:r w:rsidR="007560ED" w:rsidRPr="00477F8F">
        <w:rPr>
          <w:noProof/>
          <w:lang w:val="cs-CZ"/>
        </w:rPr>
        <w:t>s</w:t>
      </w:r>
      <w:r w:rsidRPr="00477F8F">
        <w:rPr>
          <w:noProof/>
          <w:lang w:val="cs-CZ"/>
        </w:rPr>
        <w:t>kupinami</w:t>
      </w:r>
      <w:r w:rsidR="007560ED" w:rsidRPr="00477F8F">
        <w:rPr>
          <w:noProof/>
          <w:lang w:val="cs-CZ"/>
        </w:rPr>
        <w:t>/</w:t>
      </w:r>
      <w:r w:rsidRPr="00477F8F">
        <w:rPr>
          <w:noProof/>
          <w:lang w:val="cs-CZ"/>
        </w:rPr>
        <w:t>třídami</w:t>
      </w:r>
      <w:r w:rsidR="007560ED" w:rsidRPr="00477F8F">
        <w:rPr>
          <w:noProof/>
          <w:lang w:val="cs-CZ"/>
        </w:rPr>
        <w:t>.</w:t>
      </w:r>
    </w:p>
    <w:p w14:paraId="00E12EBA" w14:textId="78DAB47C" w:rsidR="007560ED" w:rsidRPr="00477F8F" w:rsidRDefault="000C17FE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Věcná, personální a materiální podpora poskytovaná těmito centry </w:t>
      </w:r>
      <w:r w:rsidR="00AD452C" w:rsidRPr="00477F8F">
        <w:rPr>
          <w:noProof/>
          <w:lang w:val="cs-CZ"/>
        </w:rPr>
        <w:t>obnáší</w:t>
      </w:r>
      <w:r w:rsidRPr="00477F8F">
        <w:rPr>
          <w:noProof/>
          <w:lang w:val="cs-CZ"/>
        </w:rPr>
        <w:t xml:space="preserve"> činnosti </w:t>
      </w:r>
      <w:r w:rsidR="00657BDE" w:rsidRPr="00477F8F">
        <w:rPr>
          <w:noProof/>
          <w:lang w:val="cs-CZ"/>
        </w:rPr>
        <w:t xml:space="preserve">přiměřené zjištěným potřebám </w:t>
      </w:r>
      <w:r w:rsidR="00CA338D" w:rsidRPr="00477F8F">
        <w:rPr>
          <w:noProof/>
          <w:lang w:val="cs-CZ"/>
        </w:rPr>
        <w:t>předškolních zařízení</w:t>
      </w:r>
      <w:r w:rsidR="00657BDE" w:rsidRPr="00477F8F">
        <w:rPr>
          <w:noProof/>
          <w:lang w:val="cs-CZ"/>
        </w:rPr>
        <w:t xml:space="preserve"> a běžných škol</w:t>
      </w:r>
      <w:r w:rsidR="007560ED" w:rsidRPr="00477F8F">
        <w:rPr>
          <w:noProof/>
          <w:lang w:val="cs-CZ"/>
        </w:rPr>
        <w:t>:</w:t>
      </w:r>
    </w:p>
    <w:p w14:paraId="59CA51A9" w14:textId="6A50E2D8" w:rsidR="007560ED" w:rsidRPr="00477F8F" w:rsidRDefault="00657BDE" w:rsidP="00882E65">
      <w:pPr>
        <w:pStyle w:val="Agency-body-text"/>
        <w:numPr>
          <w:ilvl w:val="0"/>
          <w:numId w:val="6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přenos znalostí a dovedností </w:t>
      </w:r>
      <w:r w:rsidR="007560ED" w:rsidRPr="00477F8F">
        <w:rPr>
          <w:noProof/>
          <w:lang w:val="cs-CZ"/>
        </w:rPr>
        <w:t>speciali</w:t>
      </w:r>
      <w:r w:rsidRPr="00477F8F">
        <w:rPr>
          <w:noProof/>
          <w:lang w:val="cs-CZ"/>
        </w:rPr>
        <w:t>zovaných odborných pracovníků ze s</w:t>
      </w:r>
      <w:r w:rsidR="007560ED" w:rsidRPr="00477F8F">
        <w:rPr>
          <w:noProof/>
          <w:lang w:val="cs-CZ"/>
        </w:rPr>
        <w:t>peci</w:t>
      </w:r>
      <w:r w:rsidRPr="00477F8F">
        <w:rPr>
          <w:noProof/>
          <w:lang w:val="cs-CZ"/>
        </w:rPr>
        <w:t xml:space="preserve">álních </w:t>
      </w:r>
      <w:r w:rsidR="00CA338D" w:rsidRPr="00477F8F">
        <w:rPr>
          <w:noProof/>
          <w:lang w:val="cs-CZ"/>
        </w:rPr>
        <w:t>předškolních zařízení</w:t>
      </w:r>
      <w:r w:rsidR="007560ED" w:rsidRPr="00477F8F">
        <w:rPr>
          <w:noProof/>
          <w:lang w:val="cs-CZ"/>
        </w:rPr>
        <w:t>/</w:t>
      </w:r>
      <w:r w:rsidRPr="00477F8F">
        <w:rPr>
          <w:noProof/>
          <w:lang w:val="cs-CZ"/>
        </w:rPr>
        <w:t xml:space="preserve">škol do běžných </w:t>
      </w:r>
      <w:r w:rsidR="00CA338D" w:rsidRPr="00477F8F">
        <w:rPr>
          <w:noProof/>
          <w:lang w:val="cs-CZ"/>
        </w:rPr>
        <w:t>předškolních zařízení</w:t>
      </w:r>
      <w:r w:rsidR="007560ED" w:rsidRPr="00477F8F">
        <w:rPr>
          <w:noProof/>
          <w:lang w:val="cs-CZ"/>
        </w:rPr>
        <w:t>/</w:t>
      </w:r>
      <w:r w:rsidRPr="00477F8F">
        <w:rPr>
          <w:noProof/>
          <w:lang w:val="cs-CZ"/>
        </w:rPr>
        <w:t xml:space="preserve">škol </w:t>
      </w:r>
      <w:r w:rsidR="004674BB" w:rsidRPr="00477F8F">
        <w:rPr>
          <w:noProof/>
          <w:lang w:val="cs-CZ"/>
        </w:rPr>
        <w:t xml:space="preserve">týkajících se </w:t>
      </w:r>
      <w:r w:rsidRPr="00477F8F">
        <w:rPr>
          <w:noProof/>
          <w:lang w:val="cs-CZ"/>
        </w:rPr>
        <w:t>skupin</w:t>
      </w:r>
      <w:r w:rsidR="007560ED" w:rsidRPr="00477F8F">
        <w:rPr>
          <w:noProof/>
          <w:lang w:val="cs-CZ"/>
        </w:rPr>
        <w:t>/</w:t>
      </w:r>
      <w:r w:rsidRPr="00477F8F">
        <w:rPr>
          <w:noProof/>
          <w:lang w:val="cs-CZ"/>
        </w:rPr>
        <w:t>tříd s odlišnými vzdělávacími potřebami,</w:t>
      </w:r>
    </w:p>
    <w:p w14:paraId="41ABB429" w14:textId="469F3F48" w:rsidR="007560ED" w:rsidRPr="00477F8F" w:rsidRDefault="00657BDE" w:rsidP="00882E65">
      <w:pPr>
        <w:pStyle w:val="Agency-body-text"/>
        <w:numPr>
          <w:ilvl w:val="0"/>
          <w:numId w:val="6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zakoupení specializovaných </w:t>
      </w:r>
      <w:r w:rsidR="007560ED" w:rsidRPr="00477F8F">
        <w:rPr>
          <w:noProof/>
          <w:lang w:val="cs-CZ"/>
        </w:rPr>
        <w:t>materi</w:t>
      </w:r>
      <w:r w:rsidRPr="00477F8F">
        <w:rPr>
          <w:noProof/>
          <w:lang w:val="cs-CZ"/>
        </w:rPr>
        <w:t>álů, učebních pomůcek a vybavení potřebného pro práci v různorodé třídě,</w:t>
      </w:r>
    </w:p>
    <w:p w14:paraId="2FE2981F" w14:textId="1D674011" w:rsidR="00657BDE" w:rsidRPr="00477F8F" w:rsidRDefault="007560ED" w:rsidP="00A74092">
      <w:pPr>
        <w:pStyle w:val="Agency-body-text"/>
        <w:numPr>
          <w:ilvl w:val="0"/>
          <w:numId w:val="6"/>
        </w:numPr>
        <w:rPr>
          <w:noProof/>
          <w:lang w:val="cs-CZ"/>
        </w:rPr>
      </w:pPr>
      <w:r w:rsidRPr="00477F8F">
        <w:rPr>
          <w:noProof/>
          <w:lang w:val="cs-CZ"/>
        </w:rPr>
        <w:t>p</w:t>
      </w:r>
      <w:r w:rsidR="00657BDE" w:rsidRPr="00477F8F">
        <w:rPr>
          <w:noProof/>
          <w:lang w:val="cs-CZ"/>
        </w:rPr>
        <w:t>říprav</w:t>
      </w:r>
      <w:r w:rsidR="004674BB" w:rsidRPr="00477F8F">
        <w:rPr>
          <w:noProof/>
          <w:lang w:val="cs-CZ"/>
        </w:rPr>
        <w:t>u</w:t>
      </w:r>
      <w:r w:rsidR="00657BDE" w:rsidRPr="00477F8F">
        <w:rPr>
          <w:noProof/>
          <w:lang w:val="cs-CZ"/>
        </w:rPr>
        <w:t xml:space="preserve"> školicích a vzdělávacích </w:t>
      </w:r>
      <w:r w:rsidRPr="00477F8F">
        <w:rPr>
          <w:noProof/>
          <w:lang w:val="cs-CZ"/>
        </w:rPr>
        <w:t>materi</w:t>
      </w:r>
      <w:r w:rsidR="00657BDE" w:rsidRPr="00477F8F">
        <w:rPr>
          <w:noProof/>
          <w:lang w:val="cs-CZ"/>
        </w:rPr>
        <w:t>álů</w:t>
      </w:r>
      <w:r w:rsidRPr="00477F8F">
        <w:rPr>
          <w:noProof/>
          <w:lang w:val="cs-CZ"/>
        </w:rPr>
        <w:t>, organi</w:t>
      </w:r>
      <w:r w:rsidR="00657BDE" w:rsidRPr="00477F8F">
        <w:rPr>
          <w:noProof/>
          <w:lang w:val="cs-CZ"/>
        </w:rPr>
        <w:t>zac</w:t>
      </w:r>
      <w:r w:rsidR="004674BB" w:rsidRPr="00477F8F">
        <w:rPr>
          <w:noProof/>
          <w:lang w:val="cs-CZ"/>
        </w:rPr>
        <w:t>i</w:t>
      </w:r>
      <w:r w:rsidR="00657BDE" w:rsidRPr="00477F8F">
        <w:rPr>
          <w:noProof/>
          <w:lang w:val="cs-CZ"/>
        </w:rPr>
        <w:t xml:space="preserve"> podpory a sít</w:t>
      </w:r>
      <w:r w:rsidR="00AD452C" w:rsidRPr="00477F8F">
        <w:rPr>
          <w:noProof/>
          <w:lang w:val="cs-CZ"/>
        </w:rPr>
        <w:t>í</w:t>
      </w:r>
      <w:r w:rsidR="00657BDE" w:rsidRPr="00477F8F">
        <w:rPr>
          <w:noProof/>
          <w:lang w:val="cs-CZ"/>
        </w:rPr>
        <w:t xml:space="preserve"> pro samostudium,</w:t>
      </w:r>
    </w:p>
    <w:p w14:paraId="6215DC5D" w14:textId="45496519" w:rsidR="007560ED" w:rsidRPr="00477F8F" w:rsidRDefault="00657BDE" w:rsidP="00A74092">
      <w:pPr>
        <w:pStyle w:val="Agency-body-text"/>
        <w:numPr>
          <w:ilvl w:val="0"/>
          <w:numId w:val="6"/>
        </w:numPr>
        <w:rPr>
          <w:noProof/>
          <w:lang w:val="cs-CZ"/>
        </w:rPr>
      </w:pPr>
      <w:r w:rsidRPr="00477F8F">
        <w:rPr>
          <w:noProof/>
          <w:lang w:val="cs-CZ"/>
        </w:rPr>
        <w:t>výměn</w:t>
      </w:r>
      <w:r w:rsidR="004674BB" w:rsidRPr="00477F8F">
        <w:rPr>
          <w:noProof/>
          <w:lang w:val="cs-CZ"/>
        </w:rPr>
        <w:t>u</w:t>
      </w:r>
      <w:r w:rsidRPr="00477F8F">
        <w:rPr>
          <w:noProof/>
          <w:lang w:val="cs-CZ"/>
        </w:rPr>
        <w:t xml:space="preserve"> znalostí a zkušeností mezi učiteli a specializovanými odbornými pracovníky </w:t>
      </w:r>
      <w:r w:rsidR="00AD452C" w:rsidRPr="00477F8F">
        <w:rPr>
          <w:noProof/>
          <w:lang w:val="cs-CZ"/>
        </w:rPr>
        <w:t>o</w:t>
      </w:r>
      <w:r w:rsidRPr="00477F8F">
        <w:rPr>
          <w:noProof/>
          <w:lang w:val="cs-CZ"/>
        </w:rPr>
        <w:t xml:space="preserve"> používání různých forem a metod práce v souladu se zjištěnými potřebami </w:t>
      </w:r>
      <w:r w:rsidR="00CA338D" w:rsidRPr="00477F8F">
        <w:rPr>
          <w:noProof/>
          <w:lang w:val="cs-CZ"/>
        </w:rPr>
        <w:t>předškolních zařízení</w:t>
      </w:r>
      <w:r w:rsidR="007560ED" w:rsidRPr="00477F8F">
        <w:rPr>
          <w:noProof/>
          <w:lang w:val="cs-CZ"/>
        </w:rPr>
        <w:t>/</w:t>
      </w:r>
      <w:r w:rsidRPr="00477F8F">
        <w:rPr>
          <w:noProof/>
          <w:lang w:val="cs-CZ"/>
        </w:rPr>
        <w:t>škol</w:t>
      </w:r>
      <w:r w:rsidR="007560ED" w:rsidRPr="00477F8F">
        <w:rPr>
          <w:noProof/>
          <w:lang w:val="cs-CZ"/>
        </w:rPr>
        <w:t>.</w:t>
      </w:r>
    </w:p>
    <w:p w14:paraId="7BB3CE33" w14:textId="0F87900A" w:rsidR="007560ED" w:rsidRPr="00477F8F" w:rsidRDefault="00E67D87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Ve školním roce </w:t>
      </w:r>
      <w:r w:rsidR="007560ED" w:rsidRPr="00477F8F">
        <w:rPr>
          <w:noProof/>
          <w:lang w:val="cs-CZ"/>
        </w:rPr>
        <w:t>2021/2022</w:t>
      </w:r>
      <w:r w:rsidRPr="00477F8F">
        <w:rPr>
          <w:noProof/>
          <w:lang w:val="cs-CZ"/>
        </w:rPr>
        <w:t xml:space="preserve"> bude zahájena činnost</w:t>
      </w:r>
      <w:r w:rsidR="007560ED" w:rsidRPr="00477F8F">
        <w:rPr>
          <w:noProof/>
          <w:lang w:val="cs-CZ"/>
        </w:rPr>
        <w:t xml:space="preserve"> 16 pilot</w:t>
      </w:r>
      <w:r w:rsidRPr="00477F8F">
        <w:rPr>
          <w:noProof/>
          <w:lang w:val="cs-CZ"/>
        </w:rPr>
        <w:t>ních center</w:t>
      </w:r>
      <w:r w:rsidR="004674BB" w:rsidRPr="00477F8F">
        <w:rPr>
          <w:noProof/>
          <w:lang w:val="cs-CZ"/>
        </w:rPr>
        <w:t xml:space="preserve"> (</w:t>
      </w:r>
      <w:r w:rsidR="00AD452C" w:rsidRPr="00477F8F">
        <w:rPr>
          <w:noProof/>
          <w:lang w:val="cs-CZ"/>
        </w:rPr>
        <w:t>jedno v</w:t>
      </w:r>
      <w:r w:rsidRPr="00477F8F">
        <w:rPr>
          <w:noProof/>
          <w:lang w:val="cs-CZ"/>
        </w:rPr>
        <w:t> každém vojvodství</w:t>
      </w:r>
      <w:r w:rsidR="004674BB" w:rsidRPr="00477F8F">
        <w:rPr>
          <w:noProof/>
          <w:lang w:val="cs-CZ"/>
        </w:rPr>
        <w:t>)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Výběrového řízení se účastnilo 35 </w:t>
      </w:r>
      <w:r w:rsidR="00AD452C" w:rsidRPr="00477F8F">
        <w:rPr>
          <w:noProof/>
          <w:lang w:val="cs-CZ"/>
        </w:rPr>
        <w:t xml:space="preserve">zařízení poskytujících </w:t>
      </w:r>
      <w:r w:rsidR="007560ED" w:rsidRPr="00477F8F">
        <w:rPr>
          <w:noProof/>
          <w:lang w:val="cs-CZ"/>
        </w:rPr>
        <w:t>speci</w:t>
      </w:r>
      <w:r w:rsidRPr="00477F8F">
        <w:rPr>
          <w:noProof/>
          <w:lang w:val="cs-CZ"/>
        </w:rPr>
        <w:t xml:space="preserve">ální </w:t>
      </w:r>
      <w:r w:rsidR="00D75CAC" w:rsidRPr="00477F8F">
        <w:rPr>
          <w:noProof/>
          <w:lang w:val="cs-CZ"/>
        </w:rPr>
        <w:t>vzdělávání</w:t>
      </w:r>
      <w:r w:rsidR="007560ED" w:rsidRPr="00477F8F">
        <w:rPr>
          <w:noProof/>
          <w:lang w:val="cs-CZ"/>
        </w:rPr>
        <w:t xml:space="preserve">, </w:t>
      </w:r>
      <w:r w:rsidR="00AC52A3" w:rsidRPr="00477F8F">
        <w:rPr>
          <w:noProof/>
          <w:lang w:val="cs-CZ"/>
        </w:rPr>
        <w:t xml:space="preserve">což svědčilo o velkém zájmu </w:t>
      </w:r>
      <w:r w:rsidR="007560ED" w:rsidRPr="00477F8F">
        <w:rPr>
          <w:noProof/>
          <w:lang w:val="cs-CZ"/>
        </w:rPr>
        <w:t>speci</w:t>
      </w:r>
      <w:r w:rsidR="00AC52A3" w:rsidRPr="00477F8F">
        <w:rPr>
          <w:noProof/>
          <w:lang w:val="cs-CZ"/>
        </w:rPr>
        <w:t xml:space="preserve">álních škol a </w:t>
      </w:r>
      <w:r w:rsidR="00AD452C" w:rsidRPr="00477F8F">
        <w:rPr>
          <w:noProof/>
          <w:lang w:val="cs-CZ"/>
        </w:rPr>
        <w:t xml:space="preserve">zařízení </w:t>
      </w:r>
      <w:r w:rsidR="00AC52A3" w:rsidRPr="00477F8F">
        <w:rPr>
          <w:noProof/>
          <w:lang w:val="cs-CZ"/>
        </w:rPr>
        <w:t>na vytvoření specializovaných center pro podporu inkluzivního vzdělávání</w:t>
      </w:r>
      <w:r w:rsidR="007560ED" w:rsidRPr="00477F8F">
        <w:rPr>
          <w:noProof/>
          <w:lang w:val="cs-CZ"/>
        </w:rPr>
        <w:t xml:space="preserve">. </w:t>
      </w:r>
      <w:r w:rsidR="00AC52A3" w:rsidRPr="00477F8F">
        <w:rPr>
          <w:noProof/>
          <w:lang w:val="cs-CZ"/>
        </w:rPr>
        <w:t xml:space="preserve">V každém centru bude zastoupeno minimálně pět </w:t>
      </w:r>
      <w:r w:rsidR="00AD452C" w:rsidRPr="00477F8F">
        <w:rPr>
          <w:noProof/>
          <w:lang w:val="cs-CZ"/>
        </w:rPr>
        <w:t>zařízení</w:t>
      </w:r>
      <w:r w:rsidR="00AC52A3" w:rsidRPr="00477F8F">
        <w:rPr>
          <w:noProof/>
          <w:lang w:val="cs-CZ"/>
        </w:rPr>
        <w:t xml:space="preserve"> z hlavního vzdělávacího proudu</w:t>
      </w:r>
      <w:r w:rsidR="007560ED" w:rsidRPr="00477F8F">
        <w:rPr>
          <w:noProof/>
          <w:lang w:val="cs-CZ"/>
        </w:rPr>
        <w:t xml:space="preserve"> (</w:t>
      </w:r>
      <w:r w:rsidR="00E1013B" w:rsidRPr="00477F8F">
        <w:rPr>
          <w:noProof/>
          <w:lang w:val="cs-CZ"/>
        </w:rPr>
        <w:t>předškolní zařízení</w:t>
      </w:r>
      <w:r w:rsidR="00AC52A3" w:rsidRPr="00477F8F">
        <w:rPr>
          <w:noProof/>
          <w:lang w:val="cs-CZ"/>
        </w:rPr>
        <w:t>, základní školy</w:t>
      </w:r>
      <w:r w:rsidR="007560ED" w:rsidRPr="00477F8F">
        <w:rPr>
          <w:noProof/>
          <w:lang w:val="cs-CZ"/>
        </w:rPr>
        <w:t>,</w:t>
      </w:r>
      <w:r w:rsidR="00AD452C" w:rsidRPr="00477F8F">
        <w:rPr>
          <w:noProof/>
          <w:lang w:val="cs-CZ"/>
        </w:rPr>
        <w:t xml:space="preserve"> všeobecné</w:t>
      </w:r>
      <w:r w:rsidR="007560ED" w:rsidRPr="00477F8F">
        <w:rPr>
          <w:noProof/>
          <w:lang w:val="cs-CZ"/>
        </w:rPr>
        <w:t xml:space="preserve"> </w:t>
      </w:r>
      <w:r w:rsidR="00AC52A3" w:rsidRPr="00477F8F">
        <w:rPr>
          <w:noProof/>
          <w:lang w:val="cs-CZ"/>
        </w:rPr>
        <w:t xml:space="preserve">střední školy, </w:t>
      </w:r>
      <w:r w:rsidR="004674BB" w:rsidRPr="00477F8F">
        <w:rPr>
          <w:noProof/>
          <w:lang w:val="cs-CZ"/>
        </w:rPr>
        <w:t>učiliště</w:t>
      </w:r>
      <w:r w:rsidR="00AD452C" w:rsidRPr="00477F8F">
        <w:rPr>
          <w:noProof/>
          <w:lang w:val="cs-CZ"/>
        </w:rPr>
        <w:t xml:space="preserve"> </w:t>
      </w:r>
      <w:r w:rsidR="00AC52A3" w:rsidRPr="00477F8F">
        <w:rPr>
          <w:noProof/>
          <w:lang w:val="cs-CZ"/>
        </w:rPr>
        <w:t>a odborné školy</w:t>
      </w:r>
      <w:r w:rsidR="007560ED" w:rsidRPr="00477F8F">
        <w:rPr>
          <w:noProof/>
          <w:lang w:val="cs-CZ"/>
        </w:rPr>
        <w:t xml:space="preserve">). </w:t>
      </w:r>
      <w:r w:rsidR="00AC52A3" w:rsidRPr="00477F8F">
        <w:rPr>
          <w:noProof/>
          <w:lang w:val="cs-CZ"/>
        </w:rPr>
        <w:t xml:space="preserve">Po dvouletém </w:t>
      </w:r>
      <w:r w:rsidR="007560ED" w:rsidRPr="00477F8F">
        <w:rPr>
          <w:noProof/>
          <w:lang w:val="cs-CZ"/>
        </w:rPr>
        <w:t>pilot</w:t>
      </w:r>
      <w:r w:rsidR="00AC52A3" w:rsidRPr="00477F8F">
        <w:rPr>
          <w:noProof/>
          <w:lang w:val="cs-CZ"/>
        </w:rPr>
        <w:t>ním</w:t>
      </w:r>
      <w:r w:rsidR="007560ED" w:rsidRPr="00477F8F">
        <w:rPr>
          <w:noProof/>
          <w:lang w:val="cs-CZ"/>
        </w:rPr>
        <w:t xml:space="preserve"> program</w:t>
      </w:r>
      <w:r w:rsidR="00AC52A3" w:rsidRPr="00477F8F">
        <w:rPr>
          <w:noProof/>
          <w:lang w:val="cs-CZ"/>
        </w:rPr>
        <w:t xml:space="preserve">u se </w:t>
      </w:r>
      <w:r w:rsidR="004674BB" w:rsidRPr="00477F8F">
        <w:rPr>
          <w:noProof/>
          <w:lang w:val="cs-CZ"/>
        </w:rPr>
        <w:t xml:space="preserve">na základě vypracovaných metodických pokynů a doporučení </w:t>
      </w:r>
      <w:r w:rsidR="00AC52A3" w:rsidRPr="00477F8F">
        <w:rPr>
          <w:noProof/>
          <w:lang w:val="cs-CZ"/>
        </w:rPr>
        <w:t xml:space="preserve">plánuje vytvoření sítě specializovaných center pro podporu inkluzivního vzdělávání v celém Polsku </w:t>
      </w:r>
      <w:r w:rsidR="007560ED" w:rsidRPr="00477F8F">
        <w:rPr>
          <w:noProof/>
          <w:lang w:val="cs-CZ"/>
        </w:rPr>
        <w:t>(</w:t>
      </w:r>
      <w:r w:rsidR="00AC52A3" w:rsidRPr="00477F8F">
        <w:rPr>
          <w:noProof/>
          <w:lang w:val="cs-CZ"/>
        </w:rPr>
        <w:t xml:space="preserve">v každém okrese by mělo být jedno centrum, tj. </w:t>
      </w:r>
      <w:r w:rsidR="007560ED" w:rsidRPr="00477F8F">
        <w:rPr>
          <w:noProof/>
          <w:lang w:val="cs-CZ"/>
        </w:rPr>
        <w:t>380</w:t>
      </w:r>
      <w:r w:rsidR="00AD452C" w:rsidRPr="00477F8F">
        <w:rPr>
          <w:noProof/>
          <w:lang w:val="cs-CZ"/>
        </w:rPr>
        <w:t xml:space="preserve"> center</w:t>
      </w:r>
      <w:r w:rsidR="007560ED" w:rsidRPr="00477F8F">
        <w:rPr>
          <w:noProof/>
          <w:lang w:val="cs-CZ"/>
        </w:rPr>
        <w:t xml:space="preserve"> </w:t>
      </w:r>
      <w:r w:rsidR="00AC52A3" w:rsidRPr="00477F8F">
        <w:rPr>
          <w:noProof/>
          <w:lang w:val="cs-CZ"/>
        </w:rPr>
        <w:t>celkem)</w:t>
      </w:r>
      <w:r w:rsidR="007560ED" w:rsidRPr="00477F8F">
        <w:rPr>
          <w:noProof/>
          <w:lang w:val="cs-CZ"/>
        </w:rPr>
        <w:t>.</w:t>
      </w:r>
    </w:p>
    <w:p w14:paraId="3BFA6261" w14:textId="77777777" w:rsidR="007560ED" w:rsidRPr="00477F8F" w:rsidRDefault="00454120" w:rsidP="007560ED">
      <w:pPr>
        <w:pStyle w:val="Agency-body-text"/>
        <w:rPr>
          <w:noProof/>
          <w:lang w:val="cs-CZ"/>
        </w:rPr>
      </w:pPr>
      <w:hyperlink r:id="rId18" w:history="1">
        <w:r w:rsidR="007560ED" w:rsidRPr="00477F8F">
          <w:rPr>
            <w:rStyle w:val="Hyperlink"/>
            <w:noProof/>
            <w:lang w:val="cs-CZ"/>
          </w:rPr>
          <w:t>https://www.ore.edu.pl/2021/04/czas-na-scwew-dzieci-czekaja-2/</w:t>
        </w:r>
      </w:hyperlink>
    </w:p>
    <w:p w14:paraId="0F9CF3CA" w14:textId="314A5FB7" w:rsidR="007560ED" w:rsidRPr="00477F8F" w:rsidRDefault="007560ED" w:rsidP="00791830">
      <w:pPr>
        <w:pStyle w:val="Agency-heading-2"/>
        <w:rPr>
          <w:noProof/>
          <w:lang w:val="cs-CZ"/>
        </w:rPr>
      </w:pPr>
      <w:bookmarkStart w:id="6" w:name="_Toc75523419"/>
      <w:r w:rsidRPr="00477F8F">
        <w:rPr>
          <w:noProof/>
          <w:lang w:val="cs-CZ"/>
        </w:rPr>
        <w:t xml:space="preserve">1.2 </w:t>
      </w:r>
      <w:r w:rsidR="00A61C51" w:rsidRPr="00477F8F">
        <w:rPr>
          <w:noProof/>
          <w:lang w:val="cs-CZ"/>
        </w:rPr>
        <w:t>Vize, účel a cíle politiky</w:t>
      </w:r>
      <w:bookmarkEnd w:id="6"/>
    </w:p>
    <w:p w14:paraId="134149FA" w14:textId="12A7AA1F" w:rsidR="007560ED" w:rsidRPr="00477F8F" w:rsidRDefault="007560ED" w:rsidP="007560ED">
      <w:pPr>
        <w:pStyle w:val="Agency-body-text"/>
        <w:rPr>
          <w:b/>
          <w:bCs/>
          <w:noProof/>
          <w:lang w:val="cs-CZ"/>
        </w:rPr>
      </w:pPr>
      <w:r w:rsidRPr="00477F8F">
        <w:rPr>
          <w:b/>
          <w:bCs/>
          <w:noProof/>
          <w:lang w:val="cs-CZ"/>
        </w:rPr>
        <w:t>Strategic</w:t>
      </w:r>
      <w:r w:rsidR="00193887" w:rsidRPr="00477F8F">
        <w:rPr>
          <w:b/>
          <w:bCs/>
          <w:noProof/>
          <w:lang w:val="cs-CZ"/>
        </w:rPr>
        <w:t xml:space="preserve">ké </w:t>
      </w:r>
      <w:r w:rsidRPr="00477F8F">
        <w:rPr>
          <w:b/>
          <w:bCs/>
          <w:noProof/>
          <w:lang w:val="cs-CZ"/>
        </w:rPr>
        <w:t>do</w:t>
      </w:r>
      <w:r w:rsidR="00193887" w:rsidRPr="00477F8F">
        <w:rPr>
          <w:b/>
          <w:bCs/>
          <w:noProof/>
          <w:lang w:val="cs-CZ"/>
        </w:rPr>
        <w:t>k</w:t>
      </w:r>
      <w:r w:rsidRPr="00477F8F">
        <w:rPr>
          <w:b/>
          <w:bCs/>
          <w:noProof/>
          <w:lang w:val="cs-CZ"/>
        </w:rPr>
        <w:t>ument</w:t>
      </w:r>
      <w:r w:rsidR="00193887" w:rsidRPr="00477F8F">
        <w:rPr>
          <w:b/>
          <w:bCs/>
          <w:noProof/>
          <w:lang w:val="cs-CZ"/>
        </w:rPr>
        <w:t xml:space="preserve">y a jejich </w:t>
      </w:r>
      <w:r w:rsidR="0049784D" w:rsidRPr="00477F8F">
        <w:rPr>
          <w:b/>
          <w:bCs/>
          <w:noProof/>
          <w:lang w:val="cs-CZ"/>
        </w:rPr>
        <w:t>dopady na</w:t>
      </w:r>
      <w:r w:rsidR="00193887" w:rsidRPr="00477F8F">
        <w:rPr>
          <w:b/>
          <w:bCs/>
          <w:noProof/>
          <w:lang w:val="cs-CZ"/>
        </w:rPr>
        <w:t xml:space="preserve"> inkluzivní vzdělávání</w:t>
      </w:r>
    </w:p>
    <w:p w14:paraId="4ABFBB22" w14:textId="4153D1B9" w:rsidR="007560ED" w:rsidRPr="00477F8F" w:rsidRDefault="00193887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Zvyšování kvality inkluzivního vzdělávání, zlepšování přístupnosti veřejného prostoru a služeb a rozvoj</w:t>
      </w:r>
      <w:r w:rsidR="007560ED" w:rsidRPr="00477F8F">
        <w:rPr>
          <w:noProof/>
          <w:lang w:val="cs-CZ"/>
        </w:rPr>
        <w:t xml:space="preserve"> soci</w:t>
      </w:r>
      <w:r w:rsidRPr="00477F8F">
        <w:rPr>
          <w:noProof/>
          <w:lang w:val="cs-CZ"/>
        </w:rPr>
        <w:t xml:space="preserve">ální </w:t>
      </w:r>
      <w:r w:rsidR="007560ED" w:rsidRPr="00477F8F">
        <w:rPr>
          <w:noProof/>
          <w:lang w:val="cs-CZ"/>
        </w:rPr>
        <w:t>integra</w:t>
      </w:r>
      <w:r w:rsidRPr="00477F8F">
        <w:rPr>
          <w:noProof/>
          <w:lang w:val="cs-CZ"/>
        </w:rPr>
        <w:t xml:space="preserve">ce a inkluzivního vzdělávání jsou </w:t>
      </w:r>
      <w:r w:rsidR="007560ED" w:rsidRPr="00477F8F">
        <w:rPr>
          <w:noProof/>
          <w:lang w:val="cs-CZ"/>
        </w:rPr>
        <w:t>strategic</w:t>
      </w:r>
      <w:r w:rsidRPr="00477F8F">
        <w:rPr>
          <w:noProof/>
          <w:lang w:val="cs-CZ"/>
        </w:rPr>
        <w:t xml:space="preserve">kými cíli polské vlády vymezenými ve </w:t>
      </w:r>
      <w:r w:rsidR="007560ED" w:rsidRPr="00477F8F">
        <w:rPr>
          <w:noProof/>
          <w:lang w:val="cs-CZ"/>
        </w:rPr>
        <w:t>strategic</w:t>
      </w:r>
      <w:r w:rsidRPr="00477F8F">
        <w:rPr>
          <w:noProof/>
          <w:lang w:val="cs-CZ"/>
        </w:rPr>
        <w:t xml:space="preserve">kých dokumentech a vládních </w:t>
      </w:r>
      <w:r w:rsidR="007560ED" w:rsidRPr="00477F8F">
        <w:rPr>
          <w:noProof/>
          <w:lang w:val="cs-CZ"/>
        </w:rPr>
        <w:t>program</w:t>
      </w:r>
      <w:r w:rsidRPr="00477F8F">
        <w:rPr>
          <w:noProof/>
          <w:lang w:val="cs-CZ"/>
        </w:rPr>
        <w:t>ech</w:t>
      </w:r>
      <w:r w:rsidR="007560ED" w:rsidRPr="00477F8F">
        <w:rPr>
          <w:noProof/>
          <w:lang w:val="cs-CZ"/>
        </w:rPr>
        <w:t>: Strateg</w:t>
      </w:r>
      <w:r w:rsidRPr="00477F8F">
        <w:rPr>
          <w:noProof/>
          <w:lang w:val="cs-CZ"/>
        </w:rPr>
        <w:t xml:space="preserve">ie </w:t>
      </w:r>
      <w:r w:rsidRPr="00477F8F">
        <w:rPr>
          <w:noProof/>
          <w:lang w:val="cs-CZ"/>
        </w:rPr>
        <w:lastRenderedPageBreak/>
        <w:t>odpovědného rozvoje</w:t>
      </w:r>
      <w:r w:rsidR="007560ED" w:rsidRPr="00477F8F">
        <w:rPr>
          <w:noProof/>
          <w:vertAlign w:val="superscript"/>
          <w:lang w:val="cs-CZ"/>
        </w:rPr>
        <w:footnoteReference w:id="17"/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Strategie rozvoje lidského kapitálu do roku </w:t>
      </w:r>
      <w:r w:rsidR="007560ED" w:rsidRPr="00477F8F">
        <w:rPr>
          <w:noProof/>
          <w:lang w:val="cs-CZ"/>
        </w:rPr>
        <w:t>2020 (</w:t>
      </w:r>
      <w:r w:rsidRPr="00477F8F">
        <w:rPr>
          <w:noProof/>
          <w:lang w:val="cs-CZ"/>
        </w:rPr>
        <w:t>s výhledem do roku</w:t>
      </w:r>
      <w:r w:rsidR="007560ED" w:rsidRPr="00477F8F">
        <w:rPr>
          <w:noProof/>
          <w:lang w:val="cs-CZ"/>
        </w:rPr>
        <w:t xml:space="preserve"> 2030)</w:t>
      </w:r>
      <w:r w:rsidR="007560ED" w:rsidRPr="00477F8F">
        <w:rPr>
          <w:noProof/>
          <w:vertAlign w:val="superscript"/>
          <w:lang w:val="cs-CZ"/>
        </w:rPr>
        <w:footnoteReference w:id="18"/>
      </w:r>
      <w:r w:rsidR="007560ED" w:rsidRPr="00477F8F">
        <w:rPr>
          <w:noProof/>
          <w:lang w:val="cs-CZ"/>
        </w:rPr>
        <w:t xml:space="preserve">, </w:t>
      </w:r>
      <w:r w:rsidR="00F87EA0" w:rsidRPr="00477F8F">
        <w:rPr>
          <w:noProof/>
          <w:lang w:val="cs-CZ"/>
        </w:rPr>
        <w:t xml:space="preserve">Strategie rozvoje sociálního kapitálu s výhledem do roku </w:t>
      </w:r>
      <w:r w:rsidR="007560ED" w:rsidRPr="00477F8F">
        <w:rPr>
          <w:noProof/>
          <w:lang w:val="cs-CZ"/>
        </w:rPr>
        <w:t>2030</w:t>
      </w:r>
      <w:r w:rsidR="007560ED" w:rsidRPr="00477F8F">
        <w:rPr>
          <w:noProof/>
          <w:vertAlign w:val="superscript"/>
          <w:lang w:val="cs-CZ"/>
        </w:rPr>
        <w:footnoteReference w:id="19"/>
      </w:r>
      <w:r w:rsidR="007560ED" w:rsidRPr="00477F8F">
        <w:rPr>
          <w:noProof/>
          <w:lang w:val="cs-CZ"/>
        </w:rPr>
        <w:t xml:space="preserve">, </w:t>
      </w:r>
      <w:r w:rsidR="00F87EA0" w:rsidRPr="00477F8F">
        <w:rPr>
          <w:noProof/>
          <w:lang w:val="cs-CZ"/>
        </w:rPr>
        <w:t xml:space="preserve">Program národních reforem pro </w:t>
      </w:r>
      <w:r w:rsidR="007560ED" w:rsidRPr="00477F8F">
        <w:rPr>
          <w:noProof/>
          <w:lang w:val="cs-CZ"/>
        </w:rPr>
        <w:t>implementa</w:t>
      </w:r>
      <w:r w:rsidR="00F87EA0" w:rsidRPr="00477F8F">
        <w:rPr>
          <w:noProof/>
          <w:lang w:val="cs-CZ"/>
        </w:rPr>
        <w:t>c</w:t>
      </w:r>
      <w:r w:rsidR="007560ED" w:rsidRPr="00477F8F">
        <w:rPr>
          <w:noProof/>
          <w:lang w:val="cs-CZ"/>
        </w:rPr>
        <w:t>i</w:t>
      </w:r>
      <w:r w:rsidR="00F87EA0" w:rsidRPr="00477F8F">
        <w:rPr>
          <w:noProof/>
          <w:lang w:val="cs-CZ"/>
        </w:rPr>
        <w:t xml:space="preserve"> strategie</w:t>
      </w:r>
      <w:r w:rsidR="007560ED" w:rsidRPr="00477F8F">
        <w:rPr>
          <w:noProof/>
          <w:lang w:val="cs-CZ"/>
        </w:rPr>
        <w:t xml:space="preserve"> E</w:t>
      </w:r>
      <w:r w:rsidR="00F87EA0" w:rsidRPr="00477F8F">
        <w:rPr>
          <w:noProof/>
          <w:lang w:val="cs-CZ"/>
        </w:rPr>
        <w:t>v</w:t>
      </w:r>
      <w:r w:rsidR="007560ED" w:rsidRPr="00477F8F">
        <w:rPr>
          <w:noProof/>
          <w:lang w:val="cs-CZ"/>
        </w:rPr>
        <w:t>rop</w:t>
      </w:r>
      <w:r w:rsidR="00F87EA0" w:rsidRPr="00477F8F">
        <w:rPr>
          <w:noProof/>
          <w:lang w:val="cs-CZ"/>
        </w:rPr>
        <w:t>a</w:t>
      </w:r>
      <w:r w:rsidR="007560ED" w:rsidRPr="00477F8F">
        <w:rPr>
          <w:noProof/>
          <w:lang w:val="cs-CZ"/>
        </w:rPr>
        <w:t xml:space="preserve"> 2020</w:t>
      </w:r>
      <w:r w:rsidR="007560ED" w:rsidRPr="00477F8F">
        <w:rPr>
          <w:noProof/>
          <w:vertAlign w:val="superscript"/>
          <w:lang w:val="cs-CZ"/>
        </w:rPr>
        <w:footnoteReference w:id="20"/>
      </w:r>
      <w:r w:rsidR="007560ED" w:rsidRPr="00477F8F">
        <w:rPr>
          <w:noProof/>
          <w:lang w:val="cs-CZ"/>
        </w:rPr>
        <w:t xml:space="preserve">, </w:t>
      </w:r>
      <w:r w:rsidR="00F87EA0" w:rsidRPr="00477F8F">
        <w:rPr>
          <w:noProof/>
          <w:lang w:val="cs-CZ"/>
        </w:rPr>
        <w:t>vládní program Přístupnost plus</w:t>
      </w:r>
      <w:r w:rsidR="007560ED" w:rsidRPr="00477F8F">
        <w:rPr>
          <w:noProof/>
          <w:vertAlign w:val="superscript"/>
          <w:lang w:val="cs-CZ"/>
        </w:rPr>
        <w:footnoteReference w:id="21"/>
      </w:r>
      <w:r w:rsidR="007560ED" w:rsidRPr="00477F8F">
        <w:rPr>
          <w:noProof/>
          <w:lang w:val="cs-CZ"/>
        </w:rPr>
        <w:t>, Strateg</w:t>
      </w:r>
      <w:r w:rsidR="00F87EA0" w:rsidRPr="00477F8F">
        <w:rPr>
          <w:noProof/>
          <w:lang w:val="cs-CZ"/>
        </w:rPr>
        <w:t>ie integrovaných dovedností</w:t>
      </w:r>
      <w:r w:rsidR="007560ED" w:rsidRPr="00477F8F">
        <w:rPr>
          <w:noProof/>
          <w:vertAlign w:val="superscript"/>
          <w:lang w:val="cs-CZ"/>
        </w:rPr>
        <w:footnoteReference w:id="22"/>
      </w:r>
      <w:r w:rsidR="007560ED" w:rsidRPr="00477F8F">
        <w:rPr>
          <w:noProof/>
          <w:lang w:val="cs-CZ"/>
        </w:rPr>
        <w:t xml:space="preserve"> a</w:t>
      </w:r>
      <w:r w:rsidR="00F87EA0"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Strateg</w:t>
      </w:r>
      <w:r w:rsidR="00F87EA0" w:rsidRPr="00477F8F">
        <w:rPr>
          <w:noProof/>
          <w:lang w:val="cs-CZ"/>
        </w:rPr>
        <w:t xml:space="preserve">ie pro osoby </w:t>
      </w:r>
      <w:r w:rsidR="007560ED" w:rsidRPr="00477F8F">
        <w:rPr>
          <w:noProof/>
          <w:lang w:val="cs-CZ"/>
        </w:rPr>
        <w:t>s</w:t>
      </w:r>
      <w:r w:rsidR="008777C8" w:rsidRPr="00477F8F">
        <w:rPr>
          <w:noProof/>
          <w:lang w:val="cs-CZ"/>
        </w:rPr>
        <w:t xml:space="preserve">e zdravotním </w:t>
      </w:r>
      <w:r w:rsidR="00F87EA0" w:rsidRPr="00477F8F">
        <w:rPr>
          <w:noProof/>
          <w:lang w:val="cs-CZ"/>
        </w:rPr>
        <w:t xml:space="preserve">postižením </w:t>
      </w:r>
      <w:r w:rsidR="007560ED" w:rsidRPr="00477F8F">
        <w:rPr>
          <w:noProof/>
          <w:lang w:val="cs-CZ"/>
        </w:rPr>
        <w:t>2020-2030</w:t>
      </w:r>
      <w:r w:rsidR="007560ED" w:rsidRPr="00477F8F">
        <w:rPr>
          <w:noProof/>
          <w:vertAlign w:val="superscript"/>
          <w:lang w:val="cs-CZ"/>
        </w:rPr>
        <w:footnoteReference w:id="23"/>
      </w:r>
      <w:r w:rsidR="007560ED" w:rsidRPr="00477F8F">
        <w:rPr>
          <w:noProof/>
          <w:lang w:val="cs-CZ"/>
        </w:rPr>
        <w:t>.</w:t>
      </w:r>
    </w:p>
    <w:p w14:paraId="387AF3D9" w14:textId="2CE22388" w:rsidR="007560ED" w:rsidRPr="00477F8F" w:rsidRDefault="00F87EA0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Řešení obsažená v</w:t>
      </w:r>
      <w:r w:rsidR="00110FDC" w:rsidRPr="00477F8F">
        <w:rPr>
          <w:noProof/>
          <w:lang w:val="cs-CZ"/>
        </w:rPr>
        <w:t xml:space="preserve"> návrhu </w:t>
      </w:r>
      <w:r w:rsidR="00705B9A" w:rsidRPr="00477F8F">
        <w:rPr>
          <w:noProof/>
          <w:lang w:val="cs-CZ"/>
        </w:rPr>
        <w:t>východisek</w:t>
      </w:r>
      <w:r w:rsidR="00110FDC" w:rsidRPr="00477F8F">
        <w:rPr>
          <w:noProof/>
          <w:lang w:val="cs-CZ"/>
        </w:rPr>
        <w:t xml:space="preserve"> a v </w:t>
      </w:r>
      <w:r w:rsidR="008777C8" w:rsidRPr="00477F8F">
        <w:rPr>
          <w:noProof/>
          <w:lang w:val="cs-CZ"/>
        </w:rPr>
        <w:t>M</w:t>
      </w:r>
      <w:r w:rsidR="00110FDC" w:rsidRPr="00477F8F">
        <w:rPr>
          <w:noProof/>
          <w:lang w:val="cs-CZ"/>
        </w:rPr>
        <w:t xml:space="preserve">odelu </w:t>
      </w:r>
      <w:r w:rsidR="008777C8" w:rsidRPr="00477F8F">
        <w:rPr>
          <w:noProof/>
          <w:lang w:val="cs-CZ"/>
        </w:rPr>
        <w:t>v</w:t>
      </w:r>
      <w:r w:rsidR="00110FDC" w:rsidRPr="00477F8F">
        <w:rPr>
          <w:noProof/>
          <w:lang w:val="cs-CZ"/>
        </w:rPr>
        <w:t>zdělávání pro všechny jsou reakcí na přijaté s</w:t>
      </w:r>
      <w:r w:rsidR="007560ED" w:rsidRPr="00477F8F">
        <w:rPr>
          <w:noProof/>
          <w:lang w:val="cs-CZ"/>
        </w:rPr>
        <w:t>trategic</w:t>
      </w:r>
      <w:r w:rsidR="00110FDC" w:rsidRPr="00477F8F">
        <w:rPr>
          <w:noProof/>
          <w:lang w:val="cs-CZ"/>
        </w:rPr>
        <w:t>ké cíle z</w:t>
      </w:r>
      <w:r w:rsidR="007560ED" w:rsidRPr="00477F8F">
        <w:rPr>
          <w:noProof/>
          <w:lang w:val="cs-CZ"/>
        </w:rPr>
        <w:t>formul</w:t>
      </w:r>
      <w:r w:rsidR="00110FDC" w:rsidRPr="00477F8F">
        <w:rPr>
          <w:noProof/>
          <w:lang w:val="cs-CZ"/>
        </w:rPr>
        <w:t>ované ve výše uvedených s</w:t>
      </w:r>
      <w:r w:rsidR="007560ED" w:rsidRPr="00477F8F">
        <w:rPr>
          <w:noProof/>
          <w:lang w:val="cs-CZ"/>
        </w:rPr>
        <w:t>trategic</w:t>
      </w:r>
      <w:r w:rsidR="00110FDC" w:rsidRPr="00477F8F">
        <w:rPr>
          <w:noProof/>
          <w:lang w:val="cs-CZ"/>
        </w:rPr>
        <w:t>kých</w:t>
      </w:r>
      <w:r w:rsidR="007560ED" w:rsidRPr="00477F8F">
        <w:rPr>
          <w:noProof/>
          <w:lang w:val="cs-CZ"/>
        </w:rPr>
        <w:t xml:space="preserve"> do</w:t>
      </w:r>
      <w:r w:rsidR="00110FDC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ument</w:t>
      </w:r>
      <w:r w:rsidR="00110FDC" w:rsidRPr="00477F8F">
        <w:rPr>
          <w:noProof/>
          <w:lang w:val="cs-CZ"/>
        </w:rPr>
        <w:t>ech</w:t>
      </w:r>
      <w:r w:rsidR="007560ED" w:rsidRPr="00477F8F">
        <w:rPr>
          <w:noProof/>
          <w:lang w:val="cs-CZ"/>
        </w:rPr>
        <w:t>.</w:t>
      </w:r>
    </w:p>
    <w:p w14:paraId="5FE9A645" w14:textId="078262ED" w:rsidR="007560ED" w:rsidRPr="00477F8F" w:rsidRDefault="00B9698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Ministerstvo </w:t>
      </w:r>
      <w:r w:rsidR="00B10956" w:rsidRPr="00477F8F">
        <w:rPr>
          <w:noProof/>
          <w:lang w:val="cs-CZ"/>
        </w:rPr>
        <w:t>národního vzdělávání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si ve své práci kladlo za cíl zlepš</w:t>
      </w:r>
      <w:r w:rsidR="00FF2C2D" w:rsidRPr="00477F8F">
        <w:rPr>
          <w:noProof/>
          <w:lang w:val="cs-CZ"/>
        </w:rPr>
        <w:t>ova</w:t>
      </w:r>
      <w:r w:rsidRPr="00477F8F">
        <w:rPr>
          <w:noProof/>
          <w:lang w:val="cs-CZ"/>
        </w:rPr>
        <w:t xml:space="preserve">t kvalitu vzdělávání v každodenní praxi polských </w:t>
      </w:r>
      <w:r w:rsidR="00CA338D" w:rsidRPr="00477F8F">
        <w:rPr>
          <w:noProof/>
          <w:lang w:val="cs-CZ"/>
        </w:rPr>
        <w:t>předškolních zařízení</w:t>
      </w:r>
      <w:r w:rsidRPr="00477F8F">
        <w:rPr>
          <w:noProof/>
          <w:lang w:val="cs-CZ"/>
        </w:rPr>
        <w:t xml:space="preserve"> a škol se zohledněním stávající různorodosti potřeb rozvoje a vzdělávacích potřeb dětí</w:t>
      </w:r>
      <w:r w:rsidR="002577D1" w:rsidRPr="00477F8F">
        <w:rPr>
          <w:noProof/>
          <w:lang w:val="cs-CZ"/>
        </w:rPr>
        <w:t>,</w:t>
      </w:r>
      <w:r w:rsidRPr="00477F8F">
        <w:rPr>
          <w:noProof/>
          <w:lang w:val="cs-CZ"/>
        </w:rPr>
        <w:t xml:space="preserve"> žáků</w:t>
      </w:r>
      <w:r w:rsidR="002577D1" w:rsidRPr="00477F8F">
        <w:rPr>
          <w:noProof/>
          <w:lang w:val="cs-CZ"/>
        </w:rPr>
        <w:t xml:space="preserve"> a studentů</w:t>
      </w:r>
      <w:r w:rsidRPr="00477F8F">
        <w:rPr>
          <w:noProof/>
          <w:lang w:val="cs-CZ"/>
        </w:rPr>
        <w:t xml:space="preserve">, která pramení z různých důvodů, ať už je jimi různorodost rodin, odkud pocházejí </w:t>
      </w:r>
      <w:r w:rsidR="007560ED" w:rsidRPr="00477F8F">
        <w:rPr>
          <w:noProof/>
          <w:lang w:val="cs-CZ"/>
        </w:rPr>
        <w:t>(</w:t>
      </w:r>
      <w:r w:rsidRPr="00477F8F">
        <w:rPr>
          <w:noProof/>
          <w:lang w:val="cs-CZ"/>
        </w:rPr>
        <w:t>ekonomické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>f</w:t>
      </w:r>
      <w:r w:rsidR="007560ED" w:rsidRPr="00477F8F">
        <w:rPr>
          <w:noProof/>
          <w:lang w:val="cs-CZ"/>
        </w:rPr>
        <w:t>ilo</w:t>
      </w:r>
      <w:r w:rsidRPr="00477F8F">
        <w:rPr>
          <w:noProof/>
          <w:lang w:val="cs-CZ"/>
        </w:rPr>
        <w:t>z</w:t>
      </w:r>
      <w:r w:rsidR="007560ED" w:rsidRPr="00477F8F">
        <w:rPr>
          <w:noProof/>
          <w:lang w:val="cs-CZ"/>
        </w:rPr>
        <w:t>o</w:t>
      </w:r>
      <w:r w:rsidRPr="00477F8F">
        <w:rPr>
          <w:noProof/>
          <w:lang w:val="cs-CZ"/>
        </w:rPr>
        <w:t>f</w:t>
      </w:r>
      <w:r w:rsidR="007560ED" w:rsidRPr="00477F8F">
        <w:rPr>
          <w:noProof/>
          <w:lang w:val="cs-CZ"/>
        </w:rPr>
        <w:t>ic</w:t>
      </w:r>
      <w:r w:rsidRPr="00477F8F">
        <w:rPr>
          <w:noProof/>
          <w:lang w:val="cs-CZ"/>
        </w:rPr>
        <w:t>ké, náboženské, etnické rozdíly, různé vzdělání rodičů apod.</w:t>
      </w:r>
      <w:r w:rsidR="007560ED" w:rsidRPr="00477F8F">
        <w:rPr>
          <w:noProof/>
          <w:lang w:val="cs-CZ"/>
        </w:rPr>
        <w:t>)</w:t>
      </w:r>
      <w:r w:rsidRPr="00477F8F">
        <w:rPr>
          <w:noProof/>
          <w:lang w:val="cs-CZ"/>
        </w:rPr>
        <w:t>, i potenciál osobního rozvoje</w:t>
      </w:r>
      <w:r w:rsidR="007560ED" w:rsidRPr="00477F8F">
        <w:rPr>
          <w:noProof/>
          <w:lang w:val="cs-CZ"/>
        </w:rPr>
        <w:t>, individu</w:t>
      </w:r>
      <w:r w:rsidRPr="00477F8F">
        <w:rPr>
          <w:noProof/>
          <w:lang w:val="cs-CZ"/>
        </w:rPr>
        <w:t>ální studijní styl a charakteristika</w:t>
      </w:r>
      <w:r w:rsidR="007560ED" w:rsidRPr="00477F8F">
        <w:rPr>
          <w:noProof/>
          <w:lang w:val="cs-CZ"/>
        </w:rPr>
        <w:t>, s</w:t>
      </w:r>
      <w:r w:rsidRPr="00477F8F">
        <w:rPr>
          <w:noProof/>
          <w:lang w:val="cs-CZ"/>
        </w:rPr>
        <w:t>myslové dovednosti, tělesné či duševní schopnosti nebo zdrav</w:t>
      </w:r>
      <w:r w:rsidR="008F1ADC" w:rsidRPr="00477F8F">
        <w:rPr>
          <w:noProof/>
          <w:lang w:val="cs-CZ"/>
        </w:rPr>
        <w:t>otní stav</w:t>
      </w:r>
      <w:r w:rsidR="007560ED" w:rsidRPr="00477F8F">
        <w:rPr>
          <w:noProof/>
          <w:lang w:val="cs-CZ"/>
        </w:rPr>
        <w:t>.</w:t>
      </w:r>
    </w:p>
    <w:p w14:paraId="219C8820" w14:textId="68BE1F8B" w:rsidR="007560ED" w:rsidRPr="00477F8F" w:rsidRDefault="00B9698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Takto zformulovaný cíl vypovídá o posunu vnímání týmu připravujícího změny a tvůrců politik: začali jsme pracovat na </w:t>
      </w:r>
      <w:r w:rsidR="007560ED" w:rsidRPr="00477F8F">
        <w:rPr>
          <w:noProof/>
          <w:lang w:val="cs-CZ"/>
        </w:rPr>
        <w:t>model</w:t>
      </w:r>
      <w:r w:rsidRPr="00477F8F">
        <w:rPr>
          <w:noProof/>
          <w:lang w:val="cs-CZ"/>
        </w:rPr>
        <w:t xml:space="preserve">u vzdělávání pro </w:t>
      </w:r>
      <w:r w:rsidR="002577D1" w:rsidRPr="00477F8F">
        <w:rPr>
          <w:noProof/>
          <w:lang w:val="cs-CZ"/>
        </w:rPr>
        <w:t xml:space="preserve">děti, </w:t>
      </w:r>
      <w:r w:rsidRPr="00477F8F">
        <w:rPr>
          <w:noProof/>
          <w:lang w:val="cs-CZ"/>
        </w:rPr>
        <w:t xml:space="preserve">žáky </w:t>
      </w:r>
      <w:r w:rsidR="002577D1" w:rsidRPr="00477F8F">
        <w:rPr>
          <w:noProof/>
          <w:lang w:val="cs-CZ"/>
        </w:rPr>
        <w:t xml:space="preserve">a studenty </w:t>
      </w:r>
      <w:r w:rsidRPr="00477F8F">
        <w:rPr>
          <w:noProof/>
          <w:lang w:val="cs-CZ"/>
        </w:rPr>
        <w:t xml:space="preserve">se speciálními vzdělávacími potřebami a nyní pracujeme na </w:t>
      </w:r>
      <w:r w:rsidR="007560ED" w:rsidRPr="00477F8F">
        <w:rPr>
          <w:noProof/>
          <w:lang w:val="cs-CZ"/>
        </w:rPr>
        <w:t>model</w:t>
      </w:r>
      <w:r w:rsidRPr="00477F8F">
        <w:rPr>
          <w:noProof/>
          <w:lang w:val="cs-CZ"/>
        </w:rPr>
        <w:t>u kvalitního vzdělávání pro všechny</w:t>
      </w:r>
      <w:r w:rsidR="007560ED" w:rsidRPr="00477F8F">
        <w:rPr>
          <w:noProof/>
          <w:lang w:val="cs-CZ"/>
        </w:rPr>
        <w:t>. T</w:t>
      </w:r>
      <w:r w:rsidR="008F1ADC" w:rsidRPr="00477F8F">
        <w:rPr>
          <w:noProof/>
          <w:lang w:val="cs-CZ"/>
        </w:rPr>
        <w:t xml:space="preserve">ato změna </w:t>
      </w:r>
      <w:r w:rsidR="007560ED" w:rsidRPr="00477F8F">
        <w:rPr>
          <w:noProof/>
          <w:lang w:val="cs-CZ"/>
        </w:rPr>
        <w:t>paradigm</w:t>
      </w:r>
      <w:r w:rsidR="008F1ADC" w:rsidRPr="00477F8F">
        <w:rPr>
          <w:noProof/>
          <w:lang w:val="cs-CZ"/>
        </w:rPr>
        <w:t xml:space="preserve">atu má důležité dopady: vyžaduje změnu </w:t>
      </w:r>
      <w:r w:rsidR="007560ED" w:rsidRPr="00477F8F">
        <w:rPr>
          <w:noProof/>
          <w:lang w:val="cs-CZ"/>
        </w:rPr>
        <w:t>terminolog</w:t>
      </w:r>
      <w:r w:rsidR="008F1ADC" w:rsidRPr="00477F8F">
        <w:rPr>
          <w:noProof/>
          <w:lang w:val="cs-CZ"/>
        </w:rPr>
        <w:t>ie</w:t>
      </w:r>
      <w:r w:rsidR="007560ED" w:rsidRPr="00477F8F">
        <w:rPr>
          <w:noProof/>
          <w:lang w:val="cs-CZ"/>
        </w:rPr>
        <w:t xml:space="preserve">, </w:t>
      </w:r>
      <w:r w:rsidR="008F1ADC" w:rsidRPr="00477F8F">
        <w:rPr>
          <w:noProof/>
          <w:lang w:val="cs-CZ"/>
        </w:rPr>
        <w:t xml:space="preserve">řešení ve vzdělávacím systému včetně posuzování potřeb a přidělování podpory způsobem, který nebude jednotlivé </w:t>
      </w:r>
      <w:r w:rsidR="002577D1" w:rsidRPr="00477F8F">
        <w:rPr>
          <w:noProof/>
          <w:lang w:val="cs-CZ"/>
        </w:rPr>
        <w:t xml:space="preserve">děti, </w:t>
      </w:r>
      <w:r w:rsidR="008F1ADC" w:rsidRPr="00477F8F">
        <w:rPr>
          <w:noProof/>
          <w:lang w:val="cs-CZ"/>
        </w:rPr>
        <w:t>žáky</w:t>
      </w:r>
      <w:r w:rsidR="002577D1" w:rsidRPr="00477F8F">
        <w:rPr>
          <w:noProof/>
          <w:lang w:val="cs-CZ"/>
        </w:rPr>
        <w:t xml:space="preserve"> a studenty stigmatizovat</w:t>
      </w:r>
      <w:r w:rsidR="008F1ADC" w:rsidRPr="00477F8F">
        <w:rPr>
          <w:noProof/>
          <w:lang w:val="cs-CZ"/>
        </w:rPr>
        <w:t xml:space="preserve">, ale který </w:t>
      </w:r>
      <w:r w:rsidR="002577D1" w:rsidRPr="00477F8F">
        <w:rPr>
          <w:noProof/>
          <w:lang w:val="cs-CZ"/>
        </w:rPr>
        <w:t xml:space="preserve">bude </w:t>
      </w:r>
      <w:r w:rsidR="008F1ADC" w:rsidRPr="00477F8F">
        <w:rPr>
          <w:noProof/>
          <w:lang w:val="cs-CZ"/>
        </w:rPr>
        <w:t>zároveň umožň</w:t>
      </w:r>
      <w:r w:rsidR="002577D1" w:rsidRPr="00477F8F">
        <w:rPr>
          <w:noProof/>
          <w:lang w:val="cs-CZ"/>
        </w:rPr>
        <w:t>ovat</w:t>
      </w:r>
      <w:r w:rsidR="008F1ADC" w:rsidRPr="00477F8F">
        <w:rPr>
          <w:noProof/>
          <w:lang w:val="cs-CZ"/>
        </w:rPr>
        <w:t xml:space="preserve"> shromažďovat i</w:t>
      </w:r>
      <w:r w:rsidR="007560ED" w:rsidRPr="00477F8F">
        <w:rPr>
          <w:noProof/>
          <w:lang w:val="cs-CZ"/>
        </w:rPr>
        <w:t>nforma</w:t>
      </w:r>
      <w:r w:rsidR="008F1ADC" w:rsidRPr="00477F8F">
        <w:rPr>
          <w:noProof/>
          <w:lang w:val="cs-CZ"/>
        </w:rPr>
        <w:t xml:space="preserve">ce o jejich </w:t>
      </w:r>
      <w:r w:rsidR="007560ED" w:rsidRPr="00477F8F">
        <w:rPr>
          <w:noProof/>
          <w:lang w:val="cs-CZ"/>
        </w:rPr>
        <w:t>individu</w:t>
      </w:r>
      <w:r w:rsidR="008F1ADC" w:rsidRPr="00477F8F">
        <w:rPr>
          <w:noProof/>
          <w:lang w:val="cs-CZ"/>
        </w:rPr>
        <w:t xml:space="preserve">álních potřebách </w:t>
      </w:r>
      <w:r w:rsidR="00FF2C2D" w:rsidRPr="00477F8F">
        <w:rPr>
          <w:noProof/>
          <w:lang w:val="cs-CZ"/>
        </w:rPr>
        <w:t>(</w:t>
      </w:r>
      <w:r w:rsidR="008F1ADC" w:rsidRPr="00477F8F">
        <w:rPr>
          <w:noProof/>
          <w:lang w:val="cs-CZ"/>
        </w:rPr>
        <w:t xml:space="preserve">podmíněných </w:t>
      </w:r>
      <w:r w:rsidR="00FF2C2D" w:rsidRPr="00477F8F">
        <w:rPr>
          <w:noProof/>
          <w:lang w:val="cs-CZ"/>
        </w:rPr>
        <w:t>mj. jejich</w:t>
      </w:r>
      <w:r w:rsidR="008F1ADC" w:rsidRPr="00477F8F">
        <w:rPr>
          <w:noProof/>
          <w:lang w:val="cs-CZ"/>
        </w:rPr>
        <w:t xml:space="preserve"> zdravotním stavem či postižením</w:t>
      </w:r>
      <w:r w:rsidR="00FF2C2D" w:rsidRPr="00477F8F">
        <w:rPr>
          <w:noProof/>
          <w:lang w:val="cs-CZ"/>
        </w:rPr>
        <w:t xml:space="preserve">) i </w:t>
      </w:r>
      <w:r w:rsidR="007560ED" w:rsidRPr="00477F8F">
        <w:rPr>
          <w:noProof/>
          <w:lang w:val="cs-CZ"/>
        </w:rPr>
        <w:t>reformul</w:t>
      </w:r>
      <w:r w:rsidR="00FF2C2D" w:rsidRPr="00477F8F">
        <w:rPr>
          <w:noProof/>
          <w:lang w:val="cs-CZ"/>
        </w:rPr>
        <w:t xml:space="preserve">ovat </w:t>
      </w:r>
      <w:r w:rsidR="008F1ADC" w:rsidRPr="00477F8F">
        <w:rPr>
          <w:noProof/>
          <w:lang w:val="cs-CZ"/>
        </w:rPr>
        <w:t>hlavní osnov</w:t>
      </w:r>
      <w:r w:rsidR="00FF2C2D" w:rsidRPr="00477F8F">
        <w:rPr>
          <w:noProof/>
          <w:lang w:val="cs-CZ"/>
        </w:rPr>
        <w:t>y</w:t>
      </w:r>
      <w:r w:rsidR="008F1ADC" w:rsidRPr="00477F8F">
        <w:rPr>
          <w:noProof/>
          <w:lang w:val="cs-CZ"/>
        </w:rPr>
        <w:t xml:space="preserve"> a pravidl</w:t>
      </w:r>
      <w:r w:rsidR="00FF2C2D" w:rsidRPr="00477F8F">
        <w:rPr>
          <w:noProof/>
          <w:lang w:val="cs-CZ"/>
        </w:rPr>
        <w:t>a</w:t>
      </w:r>
      <w:r w:rsidR="008F1ADC" w:rsidRPr="00477F8F">
        <w:rPr>
          <w:noProof/>
          <w:lang w:val="cs-CZ"/>
        </w:rPr>
        <w:t xml:space="preserve"> pro posuzování</w:t>
      </w:r>
      <w:r w:rsidR="007560ED" w:rsidRPr="00477F8F">
        <w:rPr>
          <w:noProof/>
          <w:lang w:val="cs-CZ"/>
        </w:rPr>
        <w:t xml:space="preserve">. </w:t>
      </w:r>
      <w:r w:rsidR="008F1ADC" w:rsidRPr="00477F8F">
        <w:rPr>
          <w:noProof/>
          <w:lang w:val="cs-CZ"/>
        </w:rPr>
        <w:t xml:space="preserve">Na práci </w:t>
      </w:r>
      <w:r w:rsidR="002577D1" w:rsidRPr="00477F8F">
        <w:rPr>
          <w:noProof/>
          <w:lang w:val="cs-CZ"/>
        </w:rPr>
        <w:t>s</w:t>
      </w:r>
      <w:r w:rsidR="008F1ADC" w:rsidRPr="00477F8F">
        <w:rPr>
          <w:noProof/>
          <w:lang w:val="cs-CZ"/>
        </w:rPr>
        <w:t> t</w:t>
      </w:r>
      <w:r w:rsidR="002577D1" w:rsidRPr="00477F8F">
        <w:rPr>
          <w:noProof/>
          <w:lang w:val="cs-CZ"/>
        </w:rPr>
        <w:t>í</w:t>
      </w:r>
      <w:r w:rsidR="008F1ADC" w:rsidRPr="00477F8F">
        <w:rPr>
          <w:noProof/>
          <w:lang w:val="cs-CZ"/>
        </w:rPr>
        <w:t>mto nov</w:t>
      </w:r>
      <w:r w:rsidR="002577D1" w:rsidRPr="00477F8F">
        <w:rPr>
          <w:noProof/>
          <w:lang w:val="cs-CZ"/>
        </w:rPr>
        <w:t>ý</w:t>
      </w:r>
      <w:r w:rsidR="008F1ADC" w:rsidRPr="00477F8F">
        <w:rPr>
          <w:noProof/>
          <w:lang w:val="cs-CZ"/>
        </w:rPr>
        <w:t>m model</w:t>
      </w:r>
      <w:r w:rsidR="002577D1" w:rsidRPr="00477F8F">
        <w:rPr>
          <w:noProof/>
          <w:lang w:val="cs-CZ"/>
        </w:rPr>
        <w:t>em</w:t>
      </w:r>
      <w:r w:rsidR="008F1ADC" w:rsidRPr="00477F8F">
        <w:rPr>
          <w:noProof/>
          <w:lang w:val="cs-CZ"/>
        </w:rPr>
        <w:t xml:space="preserve"> a s novými metodickými zdroji je potřeba připravit také</w:t>
      </w:r>
      <w:r w:rsidR="00FF2C2D" w:rsidRPr="00477F8F">
        <w:rPr>
          <w:noProof/>
          <w:lang w:val="cs-CZ"/>
        </w:rPr>
        <w:t xml:space="preserve"> samotné</w:t>
      </w:r>
      <w:r w:rsidR="008F1ADC" w:rsidRPr="00477F8F">
        <w:rPr>
          <w:noProof/>
          <w:lang w:val="cs-CZ"/>
        </w:rPr>
        <w:t xml:space="preserve"> pedagogické pracovníky</w:t>
      </w:r>
      <w:r w:rsidR="007560ED" w:rsidRPr="00477F8F">
        <w:rPr>
          <w:noProof/>
          <w:lang w:val="cs-CZ"/>
        </w:rPr>
        <w:t>.</w:t>
      </w:r>
    </w:p>
    <w:p w14:paraId="0D1EEC0D" w14:textId="440E978D" w:rsidR="007560ED" w:rsidRPr="00477F8F" w:rsidRDefault="008F1ADC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Východiskem pro tyto změny je snaha změnit vnímání celé společnosti –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 xml:space="preserve">rodičů, </w:t>
      </w:r>
      <w:r w:rsidR="002577D1" w:rsidRPr="00477F8F">
        <w:rPr>
          <w:noProof/>
          <w:lang w:val="cs-CZ"/>
        </w:rPr>
        <w:t xml:space="preserve">dětí, </w:t>
      </w:r>
      <w:r w:rsidRPr="00477F8F">
        <w:rPr>
          <w:noProof/>
          <w:lang w:val="cs-CZ"/>
        </w:rPr>
        <w:t>žáků</w:t>
      </w:r>
      <w:r w:rsidR="002577D1" w:rsidRPr="00477F8F">
        <w:rPr>
          <w:noProof/>
          <w:lang w:val="cs-CZ"/>
        </w:rPr>
        <w:t xml:space="preserve"> a studentů</w:t>
      </w:r>
      <w:r w:rsidRPr="00477F8F">
        <w:rPr>
          <w:noProof/>
          <w:lang w:val="cs-CZ"/>
        </w:rPr>
        <w:t>, pracovníků ve školách, místní samosprávy i zaměstnanců ministerstev a tvůrců politik.</w:t>
      </w:r>
      <w:r w:rsidR="007560ED" w:rsidRPr="00477F8F">
        <w:rPr>
          <w:noProof/>
          <w:lang w:val="cs-CZ"/>
        </w:rPr>
        <w:t xml:space="preserve"> T</w:t>
      </w:r>
      <w:r w:rsidRPr="00477F8F">
        <w:rPr>
          <w:noProof/>
          <w:lang w:val="cs-CZ"/>
        </w:rPr>
        <w:t>ento proces je časově náročný, ale je nezbytné jej podporovat</w:t>
      </w:r>
      <w:r w:rsidR="007560ED" w:rsidRPr="00477F8F">
        <w:rPr>
          <w:noProof/>
          <w:lang w:val="cs-CZ"/>
        </w:rPr>
        <w:t>.</w:t>
      </w:r>
    </w:p>
    <w:p w14:paraId="4F1D64BA" w14:textId="35AE204B" w:rsidR="00791830" w:rsidRPr="00477F8F" w:rsidRDefault="00791830">
      <w:pPr>
        <w:rPr>
          <w:rFonts w:ascii="Calibri" w:hAnsi="Calibri"/>
          <w:noProof/>
          <w:color w:val="000000" w:themeColor="text1"/>
          <w:lang w:val="cs-CZ"/>
        </w:rPr>
      </w:pPr>
      <w:r w:rsidRPr="00477F8F">
        <w:rPr>
          <w:noProof/>
          <w:lang w:val="cs-CZ"/>
        </w:rPr>
        <w:br w:type="page"/>
      </w:r>
    </w:p>
    <w:p w14:paraId="76525994" w14:textId="72F9D35A" w:rsidR="007560ED" w:rsidRPr="00477F8F" w:rsidRDefault="007560ED" w:rsidP="00791830">
      <w:pPr>
        <w:pStyle w:val="Agency-heading-1"/>
        <w:rPr>
          <w:noProof/>
          <w:lang w:val="cs-CZ"/>
        </w:rPr>
      </w:pPr>
      <w:bookmarkStart w:id="7" w:name="_Toc75523420"/>
      <w:r w:rsidRPr="00477F8F">
        <w:rPr>
          <w:noProof/>
          <w:lang w:val="cs-CZ"/>
        </w:rPr>
        <w:lastRenderedPageBreak/>
        <w:t xml:space="preserve">2. </w:t>
      </w:r>
      <w:r w:rsidR="00A61C51" w:rsidRPr="00477F8F">
        <w:rPr>
          <w:noProof/>
          <w:lang w:val="cs-CZ"/>
        </w:rPr>
        <w:t>IMPLEMENTACE</w:t>
      </w:r>
      <w:bookmarkEnd w:id="7"/>
    </w:p>
    <w:p w14:paraId="50437F12" w14:textId="4C38A3F6" w:rsidR="007560ED" w:rsidRPr="00477F8F" w:rsidRDefault="007560ED" w:rsidP="00791830">
      <w:pPr>
        <w:pStyle w:val="Agency-heading-2"/>
        <w:rPr>
          <w:noProof/>
          <w:lang w:val="cs-CZ"/>
        </w:rPr>
      </w:pPr>
      <w:bookmarkStart w:id="8" w:name="_Toc75523421"/>
      <w:r w:rsidRPr="00477F8F">
        <w:rPr>
          <w:noProof/>
          <w:lang w:val="cs-CZ"/>
        </w:rPr>
        <w:t xml:space="preserve">2.1 </w:t>
      </w:r>
      <w:r w:rsidR="00A61C51" w:rsidRPr="00477F8F">
        <w:rPr>
          <w:noProof/>
          <w:lang w:val="cs-CZ"/>
        </w:rPr>
        <w:t>Termíny</w:t>
      </w:r>
      <w:r w:rsidRPr="00477F8F">
        <w:rPr>
          <w:noProof/>
          <w:lang w:val="cs-CZ"/>
        </w:rPr>
        <w:t>/</w:t>
      </w:r>
      <w:r w:rsidR="00A61C51" w:rsidRPr="00477F8F">
        <w:rPr>
          <w:noProof/>
          <w:lang w:val="cs-CZ"/>
        </w:rPr>
        <w:t>časový rámec</w:t>
      </w:r>
      <w:r w:rsidR="00EB4411" w:rsidRPr="00477F8F">
        <w:rPr>
          <w:noProof/>
          <w:lang w:val="cs-CZ"/>
        </w:rPr>
        <w:t xml:space="preserve"> vývoje</w:t>
      </w:r>
      <w:bookmarkEnd w:id="8"/>
    </w:p>
    <w:p w14:paraId="486EBC91" w14:textId="56D87D88" w:rsidR="007560ED" w:rsidRPr="00477F8F" w:rsidRDefault="00EB4411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D</w:t>
      </w:r>
      <w:r w:rsidR="006F01D5" w:rsidRPr="00477F8F">
        <w:rPr>
          <w:noProof/>
          <w:lang w:val="cs-CZ"/>
        </w:rPr>
        <w:t xml:space="preserve">oporučení </w:t>
      </w:r>
      <w:r w:rsidRPr="00477F8F">
        <w:rPr>
          <w:noProof/>
          <w:lang w:val="cs-CZ"/>
        </w:rPr>
        <w:t xml:space="preserve">a </w:t>
      </w:r>
      <w:r w:rsidR="00705B9A" w:rsidRPr="00477F8F">
        <w:rPr>
          <w:noProof/>
          <w:lang w:val="cs-CZ"/>
        </w:rPr>
        <w:t>východiska</w:t>
      </w:r>
      <w:r w:rsidRPr="00477F8F">
        <w:rPr>
          <w:noProof/>
          <w:lang w:val="cs-CZ"/>
        </w:rPr>
        <w:t xml:space="preserve"> </w:t>
      </w:r>
      <w:r w:rsidR="006F01D5" w:rsidRPr="00477F8F">
        <w:rPr>
          <w:noProof/>
          <w:lang w:val="cs-CZ"/>
        </w:rPr>
        <w:t>vypracovan</w:t>
      </w:r>
      <w:r w:rsidR="00705B9A" w:rsidRPr="00477F8F">
        <w:rPr>
          <w:noProof/>
          <w:lang w:val="cs-CZ"/>
        </w:rPr>
        <w:t>á</w:t>
      </w:r>
      <w:r w:rsidR="006F01D5" w:rsidRPr="00477F8F">
        <w:rPr>
          <w:noProof/>
          <w:lang w:val="cs-CZ"/>
        </w:rPr>
        <w:t xml:space="preserve"> v rámci akce </w:t>
      </w:r>
      <w:r w:rsidR="007560ED" w:rsidRPr="00477F8F">
        <w:rPr>
          <w:noProof/>
          <w:lang w:val="cs-CZ"/>
        </w:rPr>
        <w:t>SRSP</w:t>
      </w:r>
      <w:r w:rsidR="002577D1" w:rsidRPr="00477F8F">
        <w:rPr>
          <w:noProof/>
          <w:lang w:val="cs-CZ"/>
        </w:rPr>
        <w:t xml:space="preserve"> prošly</w:t>
      </w:r>
      <w:r w:rsidR="006F01D5" w:rsidRPr="00477F8F">
        <w:rPr>
          <w:noProof/>
          <w:lang w:val="cs-CZ"/>
        </w:rPr>
        <w:t xml:space="preserve"> veřejným</w:t>
      </w:r>
      <w:r w:rsidR="002577D1" w:rsidRPr="00477F8F">
        <w:rPr>
          <w:noProof/>
          <w:lang w:val="cs-CZ"/>
        </w:rPr>
        <w:t>i</w:t>
      </w:r>
      <w:r w:rsidR="006F01D5" w:rsidRPr="00477F8F">
        <w:rPr>
          <w:noProof/>
          <w:lang w:val="cs-CZ"/>
        </w:rPr>
        <w:t xml:space="preserve"> konzultac</w:t>
      </w:r>
      <w:r w:rsidR="002577D1" w:rsidRPr="00477F8F">
        <w:rPr>
          <w:noProof/>
          <w:lang w:val="cs-CZ"/>
        </w:rPr>
        <w:t>emi</w:t>
      </w:r>
      <w:r w:rsidR="006F01D5" w:rsidRPr="00477F8F">
        <w:rPr>
          <w:noProof/>
          <w:lang w:val="cs-CZ"/>
        </w:rPr>
        <w:t xml:space="preserve"> realizovaným</w:t>
      </w:r>
      <w:r w:rsidR="002577D1" w:rsidRPr="00477F8F">
        <w:rPr>
          <w:noProof/>
          <w:lang w:val="cs-CZ"/>
        </w:rPr>
        <w:t>i</w:t>
      </w:r>
      <w:r w:rsidR="006F01D5" w:rsidRPr="00477F8F">
        <w:rPr>
          <w:noProof/>
          <w:lang w:val="cs-CZ"/>
        </w:rPr>
        <w:t xml:space="preserve"> ve formě </w:t>
      </w:r>
      <w:r w:rsidR="007560ED" w:rsidRPr="00477F8F">
        <w:rPr>
          <w:noProof/>
          <w:lang w:val="cs-CZ"/>
        </w:rPr>
        <w:t>workshop</w:t>
      </w:r>
      <w:r w:rsidR="006F01D5" w:rsidRPr="00477F8F">
        <w:rPr>
          <w:noProof/>
          <w:lang w:val="cs-CZ"/>
        </w:rPr>
        <w:t>ů</w:t>
      </w:r>
      <w:r w:rsidR="007560ED" w:rsidRPr="00477F8F">
        <w:rPr>
          <w:noProof/>
          <w:lang w:val="cs-CZ"/>
        </w:rPr>
        <w:t>, informa</w:t>
      </w:r>
      <w:r w:rsidR="006F01D5" w:rsidRPr="00477F8F">
        <w:rPr>
          <w:noProof/>
          <w:lang w:val="cs-CZ"/>
        </w:rPr>
        <w:t>čních a k</w:t>
      </w:r>
      <w:r w:rsidR="007560ED" w:rsidRPr="00477F8F">
        <w:rPr>
          <w:noProof/>
          <w:lang w:val="cs-CZ"/>
        </w:rPr>
        <w:t>on</w:t>
      </w:r>
      <w:r w:rsidR="006F01D5" w:rsidRPr="00477F8F">
        <w:rPr>
          <w:noProof/>
          <w:lang w:val="cs-CZ"/>
        </w:rPr>
        <w:t>z</w:t>
      </w:r>
      <w:r w:rsidR="007560ED" w:rsidRPr="00477F8F">
        <w:rPr>
          <w:noProof/>
          <w:lang w:val="cs-CZ"/>
        </w:rPr>
        <w:t>ulta</w:t>
      </w:r>
      <w:r w:rsidR="006F01D5" w:rsidRPr="00477F8F">
        <w:rPr>
          <w:noProof/>
          <w:lang w:val="cs-CZ"/>
        </w:rPr>
        <w:t xml:space="preserve">čních setkání a dotazníkového šetření vedeného </w:t>
      </w:r>
      <w:r w:rsidR="007560ED" w:rsidRPr="00477F8F">
        <w:rPr>
          <w:noProof/>
          <w:lang w:val="cs-CZ"/>
        </w:rPr>
        <w:t xml:space="preserve">online. </w:t>
      </w:r>
      <w:r w:rsidR="006F01D5" w:rsidRPr="00477F8F">
        <w:rPr>
          <w:noProof/>
          <w:lang w:val="cs-CZ"/>
        </w:rPr>
        <w:t xml:space="preserve">Dvou kol konzultací věnovaných návrhům </w:t>
      </w:r>
      <w:r w:rsidR="00705B9A" w:rsidRPr="00477F8F">
        <w:rPr>
          <w:noProof/>
          <w:lang w:val="cs-CZ"/>
        </w:rPr>
        <w:t>východisek</w:t>
      </w:r>
      <w:r w:rsidR="006F01D5" w:rsidRPr="00477F8F">
        <w:rPr>
          <w:noProof/>
          <w:lang w:val="cs-CZ"/>
        </w:rPr>
        <w:t xml:space="preserve"> akce</w:t>
      </w:r>
      <w:r w:rsidR="007560ED" w:rsidRPr="00477F8F">
        <w:rPr>
          <w:noProof/>
          <w:lang w:val="cs-CZ"/>
        </w:rPr>
        <w:t xml:space="preserve"> SRSP </w:t>
      </w:r>
      <w:r w:rsidR="006F01D5" w:rsidRPr="00477F8F">
        <w:rPr>
          <w:noProof/>
          <w:lang w:val="cs-CZ"/>
        </w:rPr>
        <w:t xml:space="preserve">se </w:t>
      </w:r>
      <w:r w:rsidR="00D83DF9" w:rsidRPr="00477F8F">
        <w:rPr>
          <w:noProof/>
          <w:lang w:val="cs-CZ"/>
        </w:rPr>
        <w:t>dohromady</w:t>
      </w:r>
      <w:r w:rsidR="006F01D5" w:rsidRPr="00477F8F">
        <w:rPr>
          <w:noProof/>
          <w:lang w:val="cs-CZ"/>
        </w:rPr>
        <w:t xml:space="preserve"> zúčastnilo přes</w:t>
      </w:r>
      <w:r w:rsidR="007560ED" w:rsidRPr="00477F8F">
        <w:rPr>
          <w:noProof/>
          <w:lang w:val="cs-CZ"/>
        </w:rPr>
        <w:t xml:space="preserve"> 1</w:t>
      </w:r>
      <w:r w:rsidR="006F01D5"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300 </w:t>
      </w:r>
      <w:r w:rsidR="006F01D5" w:rsidRPr="00477F8F">
        <w:rPr>
          <w:noProof/>
          <w:lang w:val="cs-CZ"/>
        </w:rPr>
        <w:t>lidí</w:t>
      </w:r>
      <w:r w:rsidR="007560ED" w:rsidRPr="00477F8F">
        <w:rPr>
          <w:noProof/>
          <w:lang w:val="cs-CZ"/>
        </w:rPr>
        <w:t>.</w:t>
      </w:r>
    </w:p>
    <w:p w14:paraId="5B44D726" w14:textId="4852B0CA" w:rsidR="007560ED" w:rsidRPr="00477F8F" w:rsidRDefault="00771F7C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První fáze projektu se účastnilo celkem</w:t>
      </w:r>
      <w:r w:rsidR="007560ED" w:rsidRPr="00477F8F">
        <w:rPr>
          <w:noProof/>
          <w:lang w:val="cs-CZ"/>
        </w:rPr>
        <w:t xml:space="preserve"> 450 </w:t>
      </w:r>
      <w:r w:rsidRPr="00477F8F">
        <w:rPr>
          <w:noProof/>
          <w:lang w:val="cs-CZ"/>
        </w:rPr>
        <w:t>lidí</w:t>
      </w:r>
      <w:r w:rsidR="007560ED" w:rsidRPr="00477F8F">
        <w:rPr>
          <w:noProof/>
          <w:lang w:val="cs-CZ"/>
        </w:rPr>
        <w:t xml:space="preserve">. </w:t>
      </w:r>
      <w:r w:rsidR="0039486F" w:rsidRPr="00477F8F">
        <w:rPr>
          <w:noProof/>
          <w:lang w:val="cs-CZ"/>
        </w:rPr>
        <w:t>N</w:t>
      </w:r>
      <w:r w:rsidRPr="00477F8F">
        <w:rPr>
          <w:noProof/>
          <w:lang w:val="cs-CZ"/>
        </w:rPr>
        <w:t xml:space="preserve">ež byla vypracována doporučení, proběhly workshopy se zástupci vzdělávacího </w:t>
      </w:r>
      <w:r w:rsidR="007560ED" w:rsidRPr="00477F8F">
        <w:rPr>
          <w:noProof/>
          <w:lang w:val="cs-CZ"/>
        </w:rPr>
        <w:t>syst</w:t>
      </w:r>
      <w:r w:rsidRPr="00477F8F">
        <w:rPr>
          <w:noProof/>
          <w:lang w:val="cs-CZ"/>
        </w:rPr>
        <w:t>ému</w:t>
      </w:r>
      <w:r w:rsidR="007560ED" w:rsidRPr="00477F8F">
        <w:rPr>
          <w:noProof/>
          <w:lang w:val="cs-CZ"/>
        </w:rPr>
        <w:t xml:space="preserve">: </w:t>
      </w:r>
      <w:r w:rsidRPr="00477F8F">
        <w:rPr>
          <w:noProof/>
          <w:lang w:val="cs-CZ"/>
        </w:rPr>
        <w:t>rodiči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řediteli, učiteli a specializovanými odbornými pracovníky působícími v různých oblastech vzdělávacího </w:t>
      </w:r>
      <w:r w:rsidR="007560ED" w:rsidRPr="00477F8F">
        <w:rPr>
          <w:noProof/>
          <w:lang w:val="cs-CZ"/>
        </w:rPr>
        <w:t>syst</w:t>
      </w:r>
      <w:r w:rsidRPr="00477F8F">
        <w:rPr>
          <w:noProof/>
          <w:lang w:val="cs-CZ"/>
        </w:rPr>
        <w:t>ému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>a to jak v hlavním proudu,</w:t>
      </w:r>
      <w:r w:rsidR="00B96D1F" w:rsidRPr="00477F8F">
        <w:rPr>
          <w:noProof/>
          <w:lang w:val="cs-CZ"/>
        </w:rPr>
        <w:t xml:space="preserve"> tak i v </w:t>
      </w:r>
      <w:r w:rsidR="007560ED" w:rsidRPr="00477F8F">
        <w:rPr>
          <w:noProof/>
          <w:lang w:val="cs-CZ"/>
        </w:rPr>
        <w:t>in</w:t>
      </w:r>
      <w:r w:rsidRPr="00477F8F">
        <w:rPr>
          <w:noProof/>
          <w:lang w:val="cs-CZ"/>
        </w:rPr>
        <w:t>kluzivním a speciálním vzdělávání</w:t>
      </w:r>
      <w:r w:rsidR="00B96D1F" w:rsidRPr="00477F8F">
        <w:rPr>
          <w:noProof/>
          <w:lang w:val="cs-CZ"/>
        </w:rPr>
        <w:t>,</w:t>
      </w:r>
      <w:r w:rsidRPr="00477F8F">
        <w:rPr>
          <w:noProof/>
          <w:lang w:val="cs-CZ"/>
        </w:rPr>
        <w:t xml:space="preserve"> a</w:t>
      </w:r>
      <w:r w:rsidR="002577D1" w:rsidRPr="00477F8F">
        <w:rPr>
          <w:noProof/>
          <w:lang w:val="cs-CZ"/>
        </w:rPr>
        <w:t xml:space="preserve"> také</w:t>
      </w:r>
      <w:r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s</w:t>
      </w:r>
      <w:r w:rsidRPr="00477F8F">
        <w:rPr>
          <w:noProof/>
          <w:lang w:val="cs-CZ"/>
        </w:rPr>
        <w:t> představiteli vysokých škol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W</w:t>
      </w:r>
      <w:r w:rsidR="007560ED" w:rsidRPr="00477F8F">
        <w:rPr>
          <w:noProof/>
          <w:lang w:val="cs-CZ"/>
        </w:rPr>
        <w:t>orkshop</w:t>
      </w:r>
      <w:r w:rsidRPr="00477F8F">
        <w:rPr>
          <w:noProof/>
          <w:lang w:val="cs-CZ"/>
        </w:rPr>
        <w:t xml:space="preserve"> proběhl v červenci </w:t>
      </w:r>
      <w:r w:rsidR="007560ED" w:rsidRPr="00477F8F">
        <w:rPr>
          <w:noProof/>
          <w:lang w:val="cs-CZ"/>
        </w:rPr>
        <w:t>2018 a</w:t>
      </w:r>
      <w:r w:rsidRPr="00477F8F">
        <w:rPr>
          <w:noProof/>
          <w:lang w:val="cs-CZ"/>
        </w:rPr>
        <w:t xml:space="preserve"> </w:t>
      </w:r>
      <w:r w:rsidR="002577D1" w:rsidRPr="00477F8F">
        <w:rPr>
          <w:noProof/>
          <w:lang w:val="cs-CZ"/>
        </w:rPr>
        <w:t>měl</w:t>
      </w:r>
      <w:r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 xml:space="preserve">62 </w:t>
      </w:r>
      <w:r w:rsidRPr="00477F8F">
        <w:rPr>
          <w:noProof/>
          <w:lang w:val="cs-CZ"/>
        </w:rPr>
        <w:t>účastníků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Návrhy doporučení se posléze probíraly na </w:t>
      </w:r>
      <w:r w:rsidR="007560ED" w:rsidRPr="00477F8F">
        <w:rPr>
          <w:noProof/>
          <w:lang w:val="cs-CZ"/>
        </w:rPr>
        <w:t>workshop</w:t>
      </w:r>
      <w:r w:rsidRPr="00477F8F">
        <w:rPr>
          <w:noProof/>
          <w:lang w:val="cs-CZ"/>
        </w:rPr>
        <w:t xml:space="preserve">ech pořádaných v říjnu </w:t>
      </w:r>
      <w:r w:rsidR="007560ED" w:rsidRPr="00477F8F">
        <w:rPr>
          <w:noProof/>
          <w:lang w:val="cs-CZ"/>
        </w:rPr>
        <w:t xml:space="preserve">2018 </w:t>
      </w:r>
      <w:r w:rsidRPr="00477F8F">
        <w:rPr>
          <w:noProof/>
          <w:lang w:val="cs-CZ"/>
        </w:rPr>
        <w:t xml:space="preserve">pro představitele místní </w:t>
      </w:r>
      <w:r w:rsidR="007560ED" w:rsidRPr="00477F8F">
        <w:rPr>
          <w:noProof/>
          <w:lang w:val="cs-CZ"/>
        </w:rPr>
        <w:t>s</w:t>
      </w:r>
      <w:r w:rsidRPr="00477F8F">
        <w:rPr>
          <w:noProof/>
          <w:lang w:val="cs-CZ"/>
        </w:rPr>
        <w:t>amosprávy</w:t>
      </w:r>
      <w:r w:rsidR="007560ED" w:rsidRPr="00477F8F">
        <w:rPr>
          <w:noProof/>
          <w:lang w:val="cs-CZ"/>
        </w:rPr>
        <w:t xml:space="preserve"> (43 </w:t>
      </w:r>
      <w:r w:rsidRPr="00477F8F">
        <w:rPr>
          <w:noProof/>
          <w:lang w:val="cs-CZ"/>
        </w:rPr>
        <w:t>účastníků</w:t>
      </w:r>
      <w:r w:rsidR="007560ED" w:rsidRPr="00477F8F">
        <w:rPr>
          <w:noProof/>
          <w:lang w:val="cs-CZ"/>
        </w:rPr>
        <w:t>) a</w:t>
      </w:r>
      <w:r w:rsidRPr="00477F8F">
        <w:rPr>
          <w:noProof/>
          <w:lang w:val="cs-CZ"/>
        </w:rPr>
        <w:t xml:space="preserve"> v listopadu </w:t>
      </w:r>
      <w:r w:rsidR="007560ED" w:rsidRPr="00477F8F">
        <w:rPr>
          <w:noProof/>
          <w:lang w:val="cs-CZ"/>
        </w:rPr>
        <w:t xml:space="preserve">2018 </w:t>
      </w:r>
      <w:r w:rsidRPr="00477F8F">
        <w:rPr>
          <w:noProof/>
          <w:lang w:val="cs-CZ"/>
        </w:rPr>
        <w:t xml:space="preserve">pro </w:t>
      </w:r>
      <w:r w:rsidR="006D3AE8" w:rsidRPr="00477F8F">
        <w:rPr>
          <w:noProof/>
          <w:lang w:val="cs-CZ"/>
        </w:rPr>
        <w:t>představitele</w:t>
      </w:r>
      <w:r w:rsidRPr="00477F8F">
        <w:rPr>
          <w:noProof/>
          <w:lang w:val="cs-CZ"/>
        </w:rPr>
        <w:t xml:space="preserve"> jednotlivých oblastí vzdělávacího </w:t>
      </w:r>
      <w:r w:rsidR="007560ED" w:rsidRPr="00477F8F">
        <w:rPr>
          <w:noProof/>
          <w:lang w:val="cs-CZ"/>
        </w:rPr>
        <w:t>syst</w:t>
      </w:r>
      <w:r w:rsidRPr="00477F8F">
        <w:rPr>
          <w:noProof/>
          <w:lang w:val="cs-CZ"/>
        </w:rPr>
        <w:t>ému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rodiče, </w:t>
      </w:r>
      <w:r w:rsidR="002577D1" w:rsidRPr="00477F8F">
        <w:rPr>
          <w:noProof/>
          <w:lang w:val="cs-CZ"/>
        </w:rPr>
        <w:t xml:space="preserve">děti, </w:t>
      </w:r>
      <w:r w:rsidRPr="00477F8F">
        <w:rPr>
          <w:noProof/>
          <w:lang w:val="cs-CZ"/>
        </w:rPr>
        <w:t>žáky</w:t>
      </w:r>
      <w:r w:rsidR="006D3AE8" w:rsidRPr="00477F8F">
        <w:rPr>
          <w:noProof/>
          <w:lang w:val="cs-CZ"/>
        </w:rPr>
        <w:t xml:space="preserve"> a </w:t>
      </w:r>
      <w:r w:rsidR="002577D1" w:rsidRPr="00477F8F">
        <w:rPr>
          <w:noProof/>
          <w:lang w:val="cs-CZ"/>
        </w:rPr>
        <w:t xml:space="preserve">studenty, </w:t>
      </w:r>
      <w:r w:rsidRPr="00477F8F">
        <w:rPr>
          <w:noProof/>
          <w:lang w:val="cs-CZ"/>
        </w:rPr>
        <w:t xml:space="preserve">vládní představitele a </w:t>
      </w:r>
      <w:r w:rsidR="006D3AE8" w:rsidRPr="00477F8F">
        <w:rPr>
          <w:noProof/>
          <w:lang w:val="cs-CZ"/>
        </w:rPr>
        <w:t xml:space="preserve">zástupce </w:t>
      </w:r>
      <w:r w:rsidRPr="00477F8F">
        <w:rPr>
          <w:noProof/>
          <w:lang w:val="cs-CZ"/>
        </w:rPr>
        <w:t xml:space="preserve">místní samosprávy </w:t>
      </w:r>
      <w:r w:rsidR="006D3AE8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</w:t>
      </w:r>
      <w:r w:rsidR="006D3AE8" w:rsidRPr="00477F8F">
        <w:rPr>
          <w:noProof/>
          <w:lang w:val="cs-CZ"/>
        </w:rPr>
        <w:t>organizací na národní úrovni podporujících inkluzivní vzdělávání</w:t>
      </w:r>
      <w:r w:rsidR="007560ED" w:rsidRPr="00477F8F">
        <w:rPr>
          <w:noProof/>
          <w:lang w:val="cs-CZ"/>
        </w:rPr>
        <w:t xml:space="preserve"> (90 </w:t>
      </w:r>
      <w:r w:rsidR="00683128" w:rsidRPr="00477F8F">
        <w:rPr>
          <w:noProof/>
          <w:lang w:val="cs-CZ"/>
        </w:rPr>
        <w:t>účastníků</w:t>
      </w:r>
      <w:r w:rsidR="007560ED" w:rsidRPr="00477F8F">
        <w:rPr>
          <w:noProof/>
          <w:lang w:val="cs-CZ"/>
        </w:rPr>
        <w:t xml:space="preserve">). </w:t>
      </w:r>
      <w:r w:rsidR="00683128" w:rsidRPr="00477F8F">
        <w:rPr>
          <w:noProof/>
          <w:lang w:val="cs-CZ"/>
        </w:rPr>
        <w:t xml:space="preserve">Do konzultací se prostřednictvím online dotazníkového šetření připraveného Ministerstvem </w:t>
      </w:r>
      <w:r w:rsidR="002577D1" w:rsidRPr="00477F8F">
        <w:rPr>
          <w:noProof/>
          <w:lang w:val="cs-CZ"/>
        </w:rPr>
        <w:t>národního vzdělávání</w:t>
      </w:r>
      <w:r w:rsidR="00683128" w:rsidRPr="00477F8F">
        <w:rPr>
          <w:noProof/>
          <w:lang w:val="cs-CZ"/>
        </w:rPr>
        <w:t xml:space="preserve"> zapojilo 65 respondentů a k</w:t>
      </w:r>
      <w:r w:rsidR="007560ED" w:rsidRPr="00477F8F">
        <w:rPr>
          <w:noProof/>
          <w:lang w:val="cs-CZ"/>
        </w:rPr>
        <w:t xml:space="preserve">onference </w:t>
      </w:r>
      <w:r w:rsidR="00683128" w:rsidRPr="00477F8F">
        <w:rPr>
          <w:noProof/>
          <w:lang w:val="cs-CZ"/>
        </w:rPr>
        <w:t xml:space="preserve">v březnu 2019, kde byly shrnuty výstupy z projektu, se účastnilo </w:t>
      </w:r>
      <w:r w:rsidR="007560ED" w:rsidRPr="00477F8F">
        <w:rPr>
          <w:noProof/>
          <w:lang w:val="cs-CZ"/>
        </w:rPr>
        <w:t xml:space="preserve">206 </w:t>
      </w:r>
      <w:r w:rsidR="00683128" w:rsidRPr="00477F8F">
        <w:rPr>
          <w:noProof/>
          <w:lang w:val="cs-CZ"/>
        </w:rPr>
        <w:t>lidí</w:t>
      </w:r>
      <w:r w:rsidR="007560ED" w:rsidRPr="00477F8F">
        <w:rPr>
          <w:noProof/>
          <w:lang w:val="cs-CZ"/>
        </w:rPr>
        <w:t>.</w:t>
      </w:r>
    </w:p>
    <w:p w14:paraId="7AFEA9CA" w14:textId="5D24308F" w:rsidR="007560ED" w:rsidRPr="00477F8F" w:rsidRDefault="00683128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Druhá fáze projektu se věnovala přípravě návrhů </w:t>
      </w:r>
      <w:r w:rsidR="00705B9A" w:rsidRPr="00477F8F">
        <w:rPr>
          <w:noProof/>
          <w:lang w:val="cs-CZ"/>
        </w:rPr>
        <w:t xml:space="preserve">východisek pro </w:t>
      </w:r>
      <w:r w:rsidR="007560ED" w:rsidRPr="00477F8F">
        <w:rPr>
          <w:noProof/>
          <w:lang w:val="cs-CZ"/>
        </w:rPr>
        <w:t>legislativ</w:t>
      </w:r>
      <w:r w:rsidRPr="00477F8F">
        <w:rPr>
          <w:noProof/>
          <w:lang w:val="cs-CZ"/>
        </w:rPr>
        <w:t>ní změn</w:t>
      </w:r>
      <w:r w:rsidR="00705B9A" w:rsidRPr="00477F8F">
        <w:rPr>
          <w:noProof/>
          <w:lang w:val="cs-CZ"/>
        </w:rPr>
        <w:t>y</w:t>
      </w:r>
      <w:r w:rsidRPr="00477F8F">
        <w:rPr>
          <w:noProof/>
          <w:lang w:val="cs-CZ"/>
        </w:rPr>
        <w:t xml:space="preserve"> vycházejících z doporučení vypracovaných v první fázi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Pracovní verze těchto </w:t>
      </w:r>
      <w:r w:rsidR="00705B9A" w:rsidRPr="00477F8F">
        <w:rPr>
          <w:noProof/>
          <w:lang w:val="cs-CZ"/>
        </w:rPr>
        <w:t>východisek</w:t>
      </w:r>
      <w:r w:rsidRPr="00477F8F">
        <w:rPr>
          <w:noProof/>
          <w:lang w:val="cs-CZ"/>
        </w:rPr>
        <w:t xml:space="preserve"> byla </w:t>
      </w:r>
      <w:r w:rsidR="00705B9A" w:rsidRPr="00477F8F">
        <w:rPr>
          <w:noProof/>
          <w:lang w:val="cs-CZ"/>
        </w:rPr>
        <w:t>podrobně</w:t>
      </w:r>
      <w:r w:rsidR="00CA523A" w:rsidRPr="00477F8F">
        <w:rPr>
          <w:noProof/>
          <w:lang w:val="cs-CZ"/>
        </w:rPr>
        <w:t xml:space="preserve"> konzultována. V únoru </w:t>
      </w:r>
      <w:r w:rsidR="007560ED" w:rsidRPr="00477F8F">
        <w:rPr>
          <w:noProof/>
          <w:lang w:val="cs-CZ"/>
        </w:rPr>
        <w:t>2020</w:t>
      </w:r>
      <w:r w:rsidR="00CA523A" w:rsidRPr="00477F8F">
        <w:rPr>
          <w:noProof/>
          <w:lang w:val="cs-CZ"/>
        </w:rPr>
        <w:t xml:space="preserve"> proběhla tři setkání „naživo“ v L</w:t>
      </w:r>
      <w:r w:rsidR="007560ED" w:rsidRPr="00477F8F">
        <w:rPr>
          <w:noProof/>
          <w:lang w:val="cs-CZ"/>
        </w:rPr>
        <w:t>ublin</w:t>
      </w:r>
      <w:r w:rsidR="00CA523A" w:rsidRPr="00477F8F">
        <w:rPr>
          <w:noProof/>
          <w:lang w:val="cs-CZ"/>
        </w:rPr>
        <w:t>u</w:t>
      </w:r>
      <w:r w:rsidR="007560ED" w:rsidRPr="00477F8F">
        <w:rPr>
          <w:noProof/>
          <w:lang w:val="cs-CZ"/>
        </w:rPr>
        <w:t>, Krak</w:t>
      </w:r>
      <w:r w:rsidR="00CA523A" w:rsidRPr="00477F8F">
        <w:rPr>
          <w:noProof/>
          <w:lang w:val="cs-CZ"/>
        </w:rPr>
        <w:t>ově a v </w:t>
      </w:r>
      <w:r w:rsidR="007560ED" w:rsidRPr="00477F8F">
        <w:rPr>
          <w:noProof/>
          <w:lang w:val="cs-CZ"/>
        </w:rPr>
        <w:t>Kato</w:t>
      </w:r>
      <w:r w:rsidR="00CA523A" w:rsidRPr="00477F8F">
        <w:rPr>
          <w:noProof/>
          <w:lang w:val="cs-CZ"/>
        </w:rPr>
        <w:t>vicích</w:t>
      </w:r>
      <w:r w:rsidR="007560ED" w:rsidRPr="00477F8F">
        <w:rPr>
          <w:noProof/>
          <w:lang w:val="cs-CZ"/>
        </w:rPr>
        <w:t xml:space="preserve">. </w:t>
      </w:r>
      <w:r w:rsidR="00CA523A" w:rsidRPr="00477F8F">
        <w:rPr>
          <w:noProof/>
          <w:lang w:val="cs-CZ"/>
        </w:rPr>
        <w:t>V období od října do prosince</w:t>
      </w:r>
      <w:r w:rsidR="007560ED" w:rsidRPr="00477F8F">
        <w:rPr>
          <w:noProof/>
          <w:lang w:val="cs-CZ"/>
        </w:rPr>
        <w:t xml:space="preserve"> 2020</w:t>
      </w:r>
      <w:r w:rsidR="00CA523A" w:rsidRPr="00477F8F">
        <w:rPr>
          <w:noProof/>
          <w:lang w:val="cs-CZ"/>
        </w:rPr>
        <w:t xml:space="preserve"> se v důsledku restrikcí v reakci na pandemii</w:t>
      </w:r>
      <w:r w:rsidR="007560ED" w:rsidRPr="00477F8F">
        <w:rPr>
          <w:noProof/>
          <w:lang w:val="cs-CZ"/>
        </w:rPr>
        <w:t xml:space="preserve"> COVID-19 </w:t>
      </w:r>
      <w:r w:rsidR="00CA523A" w:rsidRPr="00477F8F">
        <w:rPr>
          <w:noProof/>
          <w:lang w:val="cs-CZ"/>
        </w:rPr>
        <w:t>konalo</w:t>
      </w:r>
      <w:r w:rsidR="007560ED" w:rsidRPr="00477F8F">
        <w:rPr>
          <w:noProof/>
          <w:lang w:val="cs-CZ"/>
        </w:rPr>
        <w:t xml:space="preserve"> 9 online </w:t>
      </w:r>
      <w:r w:rsidR="00CA523A" w:rsidRPr="00477F8F">
        <w:rPr>
          <w:noProof/>
          <w:lang w:val="cs-CZ"/>
        </w:rPr>
        <w:t>setkání pro následující vojvodství</w:t>
      </w:r>
      <w:r w:rsidR="007560ED" w:rsidRPr="00477F8F">
        <w:rPr>
          <w:noProof/>
          <w:lang w:val="cs-CZ"/>
        </w:rPr>
        <w:t>: Dolno</w:t>
      </w:r>
      <w:r w:rsidR="00CA523A" w:rsidRPr="00477F8F">
        <w:rPr>
          <w:noProof/>
          <w:lang w:val="cs-CZ"/>
        </w:rPr>
        <w:t xml:space="preserve">slezské, </w:t>
      </w:r>
      <w:r w:rsidR="007560ED" w:rsidRPr="00477F8F">
        <w:rPr>
          <w:noProof/>
          <w:lang w:val="cs-CZ"/>
        </w:rPr>
        <w:t>Pomo</w:t>
      </w:r>
      <w:r w:rsidR="00CA523A" w:rsidRPr="00477F8F">
        <w:rPr>
          <w:noProof/>
          <w:lang w:val="cs-CZ"/>
        </w:rPr>
        <w:t>řské</w:t>
      </w:r>
      <w:r w:rsidR="007560ED" w:rsidRPr="00477F8F">
        <w:rPr>
          <w:noProof/>
          <w:lang w:val="cs-CZ"/>
        </w:rPr>
        <w:t xml:space="preserve">, </w:t>
      </w:r>
      <w:r w:rsidR="00CA523A" w:rsidRPr="00477F8F">
        <w:rPr>
          <w:noProof/>
          <w:lang w:val="cs-CZ"/>
        </w:rPr>
        <w:t>V</w:t>
      </w:r>
      <w:r w:rsidR="007560ED" w:rsidRPr="00477F8F">
        <w:rPr>
          <w:noProof/>
          <w:lang w:val="cs-CZ"/>
        </w:rPr>
        <w:t>elkopols</w:t>
      </w:r>
      <w:r w:rsidR="00CA523A" w:rsidRPr="00477F8F">
        <w:rPr>
          <w:noProof/>
          <w:lang w:val="cs-CZ"/>
        </w:rPr>
        <w:t>ké</w:t>
      </w:r>
      <w:r w:rsidR="007560ED" w:rsidRPr="00477F8F">
        <w:rPr>
          <w:noProof/>
          <w:lang w:val="cs-CZ"/>
        </w:rPr>
        <w:t xml:space="preserve">, </w:t>
      </w:r>
      <w:r w:rsidR="00CA523A" w:rsidRPr="00477F8F">
        <w:rPr>
          <w:noProof/>
          <w:lang w:val="cs-CZ"/>
        </w:rPr>
        <w:t>V</w:t>
      </w:r>
      <w:r w:rsidR="007560ED" w:rsidRPr="00477F8F">
        <w:rPr>
          <w:noProof/>
          <w:lang w:val="cs-CZ"/>
        </w:rPr>
        <w:t>armi</w:t>
      </w:r>
      <w:r w:rsidR="00CA523A" w:rsidRPr="00477F8F">
        <w:rPr>
          <w:noProof/>
          <w:lang w:val="cs-CZ"/>
        </w:rPr>
        <w:t>j</w:t>
      </w:r>
      <w:r w:rsidR="007560ED" w:rsidRPr="00477F8F">
        <w:rPr>
          <w:noProof/>
          <w:lang w:val="cs-CZ"/>
        </w:rPr>
        <w:t>sko-Mazursk</w:t>
      </w:r>
      <w:r w:rsidR="00CA523A" w:rsidRPr="00477F8F">
        <w:rPr>
          <w:noProof/>
          <w:lang w:val="cs-CZ"/>
        </w:rPr>
        <w:t>é</w:t>
      </w:r>
      <w:r w:rsidR="007560ED" w:rsidRPr="00477F8F">
        <w:rPr>
          <w:noProof/>
          <w:lang w:val="cs-CZ"/>
        </w:rPr>
        <w:t>, Podl</w:t>
      </w:r>
      <w:r w:rsidR="00CA523A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sk</w:t>
      </w:r>
      <w:r w:rsidR="00CA523A" w:rsidRPr="00477F8F">
        <w:rPr>
          <w:noProof/>
          <w:lang w:val="cs-CZ"/>
        </w:rPr>
        <w:t>é</w:t>
      </w:r>
      <w:r w:rsidR="007560ED" w:rsidRPr="00477F8F">
        <w:rPr>
          <w:noProof/>
          <w:lang w:val="cs-CZ"/>
        </w:rPr>
        <w:t xml:space="preserve">, </w:t>
      </w:r>
      <w:r w:rsidR="00CA523A" w:rsidRPr="00477F8F">
        <w:rPr>
          <w:noProof/>
          <w:lang w:val="cs-CZ"/>
        </w:rPr>
        <w:t>Lodžské</w:t>
      </w:r>
      <w:r w:rsidR="007560ED" w:rsidRPr="00477F8F">
        <w:rPr>
          <w:noProof/>
          <w:lang w:val="cs-CZ"/>
        </w:rPr>
        <w:t>, Podkarpa</w:t>
      </w:r>
      <w:r w:rsidR="00CA523A" w:rsidRPr="00477F8F">
        <w:rPr>
          <w:noProof/>
          <w:lang w:val="cs-CZ"/>
        </w:rPr>
        <w:t>tské</w:t>
      </w:r>
      <w:r w:rsidR="007560ED" w:rsidRPr="00477F8F">
        <w:rPr>
          <w:noProof/>
          <w:lang w:val="cs-CZ"/>
        </w:rPr>
        <w:t xml:space="preserve">, </w:t>
      </w:r>
      <w:r w:rsidR="00CA523A" w:rsidRPr="00477F8F">
        <w:rPr>
          <w:noProof/>
          <w:lang w:val="cs-CZ"/>
        </w:rPr>
        <w:t>Západopomořské a Mazovské</w:t>
      </w:r>
      <w:r w:rsidR="007560ED" w:rsidRPr="00477F8F">
        <w:rPr>
          <w:noProof/>
          <w:lang w:val="cs-CZ"/>
        </w:rPr>
        <w:t xml:space="preserve">. </w:t>
      </w:r>
      <w:r w:rsidR="00CA523A" w:rsidRPr="00477F8F">
        <w:rPr>
          <w:noProof/>
          <w:lang w:val="cs-CZ"/>
        </w:rPr>
        <w:t>Kromě toho bylo v prosinci 2020 zorganizováno setkání pro žáky</w:t>
      </w:r>
      <w:r w:rsidR="002577D1" w:rsidRPr="00477F8F">
        <w:rPr>
          <w:noProof/>
          <w:lang w:val="cs-CZ"/>
        </w:rPr>
        <w:t xml:space="preserve"> a studenty</w:t>
      </w:r>
      <w:r w:rsidR="00CA523A" w:rsidRPr="00477F8F">
        <w:rPr>
          <w:noProof/>
          <w:lang w:val="cs-CZ"/>
        </w:rPr>
        <w:t xml:space="preserve"> škol a </w:t>
      </w:r>
      <w:r w:rsidR="002577D1" w:rsidRPr="00477F8F">
        <w:rPr>
          <w:noProof/>
          <w:lang w:val="cs-CZ"/>
        </w:rPr>
        <w:t>děti z </w:t>
      </w:r>
      <w:r w:rsidR="00CA338D" w:rsidRPr="00477F8F">
        <w:rPr>
          <w:noProof/>
          <w:lang w:val="cs-CZ"/>
        </w:rPr>
        <w:t>předškolních zařízení</w:t>
      </w:r>
      <w:r w:rsidR="007560ED" w:rsidRPr="00477F8F">
        <w:rPr>
          <w:noProof/>
          <w:lang w:val="cs-CZ"/>
        </w:rPr>
        <w:t xml:space="preserve">. </w:t>
      </w:r>
      <w:r w:rsidR="006D3AE8" w:rsidRPr="00477F8F">
        <w:rPr>
          <w:noProof/>
          <w:lang w:val="cs-CZ"/>
        </w:rPr>
        <w:t>S</w:t>
      </w:r>
      <w:r w:rsidR="002577D1" w:rsidRPr="00477F8F">
        <w:rPr>
          <w:noProof/>
          <w:lang w:val="cs-CZ"/>
        </w:rPr>
        <w:t>etkání</w:t>
      </w:r>
      <w:r w:rsidR="007560ED" w:rsidRPr="00477F8F">
        <w:rPr>
          <w:noProof/>
          <w:lang w:val="cs-CZ"/>
        </w:rPr>
        <w:t xml:space="preserve"> </w:t>
      </w:r>
      <w:r w:rsidR="006D3AE8" w:rsidRPr="00477F8F">
        <w:rPr>
          <w:noProof/>
          <w:lang w:val="cs-CZ"/>
        </w:rPr>
        <w:t xml:space="preserve">pořádaných naživo </w:t>
      </w:r>
      <w:r w:rsidR="00A54E8D" w:rsidRPr="00477F8F">
        <w:rPr>
          <w:noProof/>
          <w:lang w:val="cs-CZ"/>
        </w:rPr>
        <w:t xml:space="preserve">se zúčastnilo </w:t>
      </w:r>
      <w:r w:rsidR="007560ED" w:rsidRPr="00477F8F">
        <w:rPr>
          <w:noProof/>
          <w:lang w:val="cs-CZ"/>
        </w:rPr>
        <w:t xml:space="preserve">112 </w:t>
      </w:r>
      <w:r w:rsidR="00A54E8D" w:rsidRPr="00477F8F">
        <w:rPr>
          <w:noProof/>
          <w:lang w:val="cs-CZ"/>
        </w:rPr>
        <w:t>lidí</w:t>
      </w:r>
      <w:r w:rsidR="007560ED" w:rsidRPr="00477F8F">
        <w:rPr>
          <w:noProof/>
          <w:lang w:val="cs-CZ"/>
        </w:rPr>
        <w:t xml:space="preserve">. </w:t>
      </w:r>
      <w:r w:rsidR="00A54E8D" w:rsidRPr="00477F8F">
        <w:rPr>
          <w:noProof/>
          <w:lang w:val="cs-CZ"/>
        </w:rPr>
        <w:t xml:space="preserve">Více než </w:t>
      </w:r>
      <w:r w:rsidR="007560ED" w:rsidRPr="00477F8F">
        <w:rPr>
          <w:noProof/>
          <w:lang w:val="cs-CZ"/>
        </w:rPr>
        <w:t>550</w:t>
      </w:r>
      <w:r w:rsidR="00A54E8D" w:rsidRPr="00477F8F">
        <w:rPr>
          <w:noProof/>
          <w:lang w:val="cs-CZ"/>
        </w:rPr>
        <w:t xml:space="preserve"> osob se zúčastnilo </w:t>
      </w:r>
      <w:r w:rsidR="007560ED" w:rsidRPr="00477F8F">
        <w:rPr>
          <w:noProof/>
          <w:lang w:val="cs-CZ"/>
        </w:rPr>
        <w:t xml:space="preserve">online </w:t>
      </w:r>
      <w:r w:rsidR="00A54E8D" w:rsidRPr="00477F8F">
        <w:rPr>
          <w:noProof/>
          <w:lang w:val="cs-CZ"/>
        </w:rPr>
        <w:t xml:space="preserve">setkání a na setkání se žáky bylo </w:t>
      </w:r>
      <w:r w:rsidR="007560ED" w:rsidRPr="00477F8F">
        <w:rPr>
          <w:noProof/>
          <w:lang w:val="cs-CZ"/>
        </w:rPr>
        <w:t xml:space="preserve">120 </w:t>
      </w:r>
      <w:r w:rsidR="00A54E8D" w:rsidRPr="00477F8F">
        <w:rPr>
          <w:noProof/>
          <w:lang w:val="cs-CZ"/>
        </w:rPr>
        <w:t>účastníků</w:t>
      </w:r>
      <w:r w:rsidR="007560ED" w:rsidRPr="00477F8F">
        <w:rPr>
          <w:noProof/>
          <w:lang w:val="cs-CZ"/>
        </w:rPr>
        <w:t xml:space="preserve">. </w:t>
      </w:r>
      <w:r w:rsidR="00A54E8D" w:rsidRPr="00477F8F">
        <w:rPr>
          <w:noProof/>
          <w:lang w:val="cs-CZ"/>
        </w:rPr>
        <w:t>Kromě toho byl</w:t>
      </w:r>
      <w:r w:rsidR="00705B9A" w:rsidRPr="00477F8F">
        <w:rPr>
          <w:noProof/>
          <w:lang w:val="cs-CZ"/>
        </w:rPr>
        <w:t>a východiska</w:t>
      </w:r>
      <w:r w:rsidR="00A54E8D" w:rsidRPr="00477F8F">
        <w:rPr>
          <w:noProof/>
          <w:lang w:val="cs-CZ"/>
        </w:rPr>
        <w:t xml:space="preserve"> </w:t>
      </w:r>
      <w:r w:rsidR="00424DF0" w:rsidRPr="00477F8F">
        <w:rPr>
          <w:noProof/>
          <w:lang w:val="cs-CZ"/>
        </w:rPr>
        <w:t>spolu s </w:t>
      </w:r>
      <w:r w:rsidR="007560ED" w:rsidRPr="00477F8F">
        <w:rPr>
          <w:noProof/>
          <w:lang w:val="cs-CZ"/>
        </w:rPr>
        <w:t>M</w:t>
      </w:r>
      <w:r w:rsidR="00424DF0" w:rsidRPr="00477F8F">
        <w:rPr>
          <w:noProof/>
          <w:lang w:val="cs-CZ"/>
        </w:rPr>
        <w:t>odelem vzdělávání pro všechny</w:t>
      </w:r>
      <w:r w:rsidR="007560ED" w:rsidRPr="00477F8F">
        <w:rPr>
          <w:noProof/>
          <w:lang w:val="cs-CZ"/>
        </w:rPr>
        <w:t xml:space="preserve"> </w:t>
      </w:r>
      <w:r w:rsidR="00A54E8D" w:rsidRPr="00477F8F">
        <w:rPr>
          <w:noProof/>
          <w:lang w:val="cs-CZ"/>
        </w:rPr>
        <w:t>konzultován</w:t>
      </w:r>
      <w:r w:rsidR="00424DF0" w:rsidRPr="00477F8F">
        <w:rPr>
          <w:noProof/>
          <w:lang w:val="cs-CZ"/>
        </w:rPr>
        <w:t>a</w:t>
      </w:r>
      <w:r w:rsidR="00A54E8D" w:rsidRPr="00477F8F">
        <w:rPr>
          <w:noProof/>
          <w:lang w:val="cs-CZ"/>
        </w:rPr>
        <w:t xml:space="preserve"> prostřednictvím </w:t>
      </w:r>
      <w:r w:rsidR="007560ED" w:rsidRPr="00477F8F">
        <w:rPr>
          <w:noProof/>
          <w:lang w:val="cs-CZ"/>
        </w:rPr>
        <w:t xml:space="preserve">online </w:t>
      </w:r>
      <w:r w:rsidR="00A54E8D" w:rsidRPr="00477F8F">
        <w:rPr>
          <w:noProof/>
          <w:lang w:val="cs-CZ"/>
        </w:rPr>
        <w:t xml:space="preserve">dotazníkového šetření, které vyplnilo celkem </w:t>
      </w:r>
      <w:r w:rsidR="007560ED" w:rsidRPr="00477F8F">
        <w:rPr>
          <w:noProof/>
          <w:lang w:val="cs-CZ"/>
        </w:rPr>
        <w:t>1</w:t>
      </w:r>
      <w:r w:rsidR="00A54E8D" w:rsidRPr="00477F8F">
        <w:rPr>
          <w:noProof/>
          <w:lang w:val="cs-CZ"/>
        </w:rPr>
        <w:t> </w:t>
      </w:r>
      <w:r w:rsidR="007560ED" w:rsidRPr="00477F8F">
        <w:rPr>
          <w:noProof/>
          <w:lang w:val="cs-CZ"/>
        </w:rPr>
        <w:t xml:space="preserve">315 </w:t>
      </w:r>
      <w:r w:rsidR="00A54E8D" w:rsidRPr="00477F8F">
        <w:rPr>
          <w:noProof/>
          <w:lang w:val="cs-CZ"/>
        </w:rPr>
        <w:t>respondentů</w:t>
      </w:r>
      <w:r w:rsidR="007560ED" w:rsidRPr="00477F8F">
        <w:rPr>
          <w:noProof/>
          <w:lang w:val="cs-CZ"/>
        </w:rPr>
        <w:t xml:space="preserve">. </w:t>
      </w:r>
      <w:r w:rsidR="00424DF0" w:rsidRPr="00477F8F">
        <w:rPr>
          <w:noProof/>
          <w:lang w:val="cs-CZ"/>
        </w:rPr>
        <w:t xml:space="preserve">Model vzdělávání pro všechny </w:t>
      </w:r>
      <w:r w:rsidR="0078124C" w:rsidRPr="00477F8F">
        <w:rPr>
          <w:noProof/>
          <w:lang w:val="cs-CZ"/>
        </w:rPr>
        <w:t>byl rovněž rozeslán ke konzultaci více než</w:t>
      </w:r>
      <w:r w:rsidR="007560ED" w:rsidRPr="00477F8F">
        <w:rPr>
          <w:noProof/>
          <w:lang w:val="cs-CZ"/>
        </w:rPr>
        <w:t xml:space="preserve"> 400 </w:t>
      </w:r>
      <w:r w:rsidR="0078124C" w:rsidRPr="00477F8F">
        <w:rPr>
          <w:noProof/>
          <w:lang w:val="cs-CZ"/>
        </w:rPr>
        <w:t>nevládních organizací</w:t>
      </w:r>
      <w:r w:rsidR="007560ED" w:rsidRPr="00477F8F">
        <w:rPr>
          <w:noProof/>
          <w:lang w:val="cs-CZ"/>
        </w:rPr>
        <w:t>.</w:t>
      </w:r>
    </w:p>
    <w:p w14:paraId="16C4942F" w14:textId="5D01C3C6" w:rsidR="007560ED" w:rsidRPr="00477F8F" w:rsidRDefault="0039486F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on</w:t>
      </w:r>
      <w:r w:rsidRPr="00477F8F">
        <w:rPr>
          <w:noProof/>
          <w:lang w:val="cs-CZ"/>
        </w:rPr>
        <w:t>z</w:t>
      </w:r>
      <w:r w:rsidR="007560ED" w:rsidRPr="00477F8F">
        <w:rPr>
          <w:noProof/>
          <w:lang w:val="cs-CZ"/>
        </w:rPr>
        <w:t>ulta</w:t>
      </w:r>
      <w:r w:rsidRPr="00477F8F">
        <w:rPr>
          <w:noProof/>
          <w:lang w:val="cs-CZ"/>
        </w:rPr>
        <w:t xml:space="preserve">ční setkání v druhé fázi </w:t>
      </w:r>
      <w:r w:rsidR="007560ED" w:rsidRPr="00477F8F">
        <w:rPr>
          <w:noProof/>
          <w:lang w:val="cs-CZ"/>
        </w:rPr>
        <w:t>proje</w:t>
      </w:r>
      <w:r w:rsidRPr="00477F8F">
        <w:rPr>
          <w:noProof/>
          <w:lang w:val="cs-CZ"/>
        </w:rPr>
        <w:t>ktu byla naplánována v různých skupinách.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W</w:t>
      </w:r>
      <w:r w:rsidR="007560ED" w:rsidRPr="00477F8F">
        <w:rPr>
          <w:noProof/>
          <w:lang w:val="cs-CZ"/>
        </w:rPr>
        <w:t>orkshop</w:t>
      </w:r>
      <w:r w:rsidRPr="00477F8F">
        <w:rPr>
          <w:noProof/>
          <w:lang w:val="cs-CZ"/>
        </w:rPr>
        <w:t>ů se společně účastnili učitelé, rodiče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>ředitelé, žáci (včetně starších</w:t>
      </w:r>
      <w:r w:rsidR="007560ED" w:rsidRPr="00477F8F">
        <w:rPr>
          <w:noProof/>
          <w:lang w:val="cs-CZ"/>
        </w:rPr>
        <w:t>)</w:t>
      </w:r>
      <w:r w:rsidRPr="00477F8F">
        <w:rPr>
          <w:noProof/>
          <w:lang w:val="cs-CZ"/>
        </w:rPr>
        <w:t xml:space="preserve"> a </w:t>
      </w:r>
      <w:r w:rsidR="003F6352" w:rsidRPr="00477F8F">
        <w:rPr>
          <w:noProof/>
          <w:lang w:val="cs-CZ"/>
        </w:rPr>
        <w:t xml:space="preserve">zástupci národních, regionálních a místních </w:t>
      </w:r>
      <w:r w:rsidR="00B96D1F" w:rsidRPr="00477F8F">
        <w:rPr>
          <w:noProof/>
          <w:lang w:val="cs-CZ"/>
        </w:rPr>
        <w:t>orgán</w:t>
      </w:r>
      <w:r w:rsidR="003F6352" w:rsidRPr="00477F8F">
        <w:rPr>
          <w:noProof/>
          <w:lang w:val="cs-CZ"/>
        </w:rPr>
        <w:t>ů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Otevřené diskuse o </w:t>
      </w:r>
      <w:r w:rsidR="00705B9A" w:rsidRPr="00477F8F">
        <w:rPr>
          <w:noProof/>
          <w:lang w:val="cs-CZ"/>
        </w:rPr>
        <w:t xml:space="preserve">východiscích </w:t>
      </w:r>
      <w:r w:rsidR="007560ED" w:rsidRPr="00477F8F">
        <w:rPr>
          <w:noProof/>
          <w:lang w:val="cs-CZ"/>
        </w:rPr>
        <w:t>Model</w:t>
      </w:r>
      <w:r w:rsidRPr="00477F8F">
        <w:rPr>
          <w:noProof/>
          <w:lang w:val="cs-CZ"/>
        </w:rPr>
        <w:t>u vzdělávání pro všechny vedly k řadě k</w:t>
      </w:r>
      <w:r w:rsidR="007560ED" w:rsidRPr="00477F8F">
        <w:rPr>
          <w:noProof/>
          <w:lang w:val="cs-CZ"/>
        </w:rPr>
        <w:t>onstru</w:t>
      </w:r>
      <w:r w:rsidRPr="00477F8F">
        <w:rPr>
          <w:noProof/>
          <w:lang w:val="cs-CZ"/>
        </w:rPr>
        <w:t xml:space="preserve">ktivních závěrů, které byly použity pro </w:t>
      </w:r>
      <w:r w:rsidR="007560ED" w:rsidRPr="00477F8F">
        <w:rPr>
          <w:noProof/>
          <w:lang w:val="cs-CZ"/>
        </w:rPr>
        <w:t>implementa</w:t>
      </w:r>
      <w:r w:rsidRPr="00477F8F">
        <w:rPr>
          <w:noProof/>
          <w:lang w:val="cs-CZ"/>
        </w:rPr>
        <w:t>c</w:t>
      </w:r>
      <w:r w:rsidR="007560ED" w:rsidRPr="00477F8F">
        <w:rPr>
          <w:noProof/>
          <w:lang w:val="cs-CZ"/>
        </w:rPr>
        <w:t>i</w:t>
      </w:r>
      <w:r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teoretic</w:t>
      </w:r>
      <w:r w:rsidRPr="00477F8F">
        <w:rPr>
          <w:noProof/>
          <w:lang w:val="cs-CZ"/>
        </w:rPr>
        <w:t>ké koncepce obsažené v připravované školské legislativě.</w:t>
      </w:r>
    </w:p>
    <w:p w14:paraId="0E7594D6" w14:textId="55FADD51" w:rsidR="007560ED" w:rsidRPr="00477F8F" w:rsidRDefault="0039486F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Účastníci workshopů považují za nejdůležitější oblasti k zamyšlení následující témata</w:t>
      </w:r>
      <w:r w:rsidR="007560ED" w:rsidRPr="00477F8F">
        <w:rPr>
          <w:noProof/>
          <w:lang w:val="cs-CZ"/>
        </w:rPr>
        <w:t>:</w:t>
      </w:r>
    </w:p>
    <w:p w14:paraId="4FDB8D57" w14:textId="1279834C" w:rsidR="007560ED" w:rsidRPr="00477F8F" w:rsidRDefault="008755C3" w:rsidP="00882E65">
      <w:pPr>
        <w:pStyle w:val="Agency-body-text"/>
        <w:numPr>
          <w:ilvl w:val="0"/>
          <w:numId w:val="1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omezený nebo žádný přístup ke vhodným </w:t>
      </w:r>
      <w:r w:rsidR="007560ED" w:rsidRPr="00477F8F">
        <w:rPr>
          <w:noProof/>
          <w:lang w:val="cs-CZ"/>
        </w:rPr>
        <w:t>terapeutic</w:t>
      </w:r>
      <w:r w:rsidRPr="00477F8F">
        <w:rPr>
          <w:noProof/>
          <w:lang w:val="cs-CZ"/>
        </w:rPr>
        <w:t>kým činnostem a t</w:t>
      </w:r>
      <w:r w:rsidR="007560ED" w:rsidRPr="00477F8F">
        <w:rPr>
          <w:noProof/>
          <w:lang w:val="cs-CZ"/>
        </w:rPr>
        <w:t>erap</w:t>
      </w:r>
      <w:r w:rsidRPr="00477F8F">
        <w:rPr>
          <w:noProof/>
          <w:lang w:val="cs-CZ"/>
        </w:rPr>
        <w:t>eutům</w:t>
      </w:r>
      <w:r w:rsidR="007560ED" w:rsidRPr="00477F8F">
        <w:rPr>
          <w:noProof/>
          <w:lang w:val="cs-CZ"/>
        </w:rPr>
        <w:t>,</w:t>
      </w:r>
    </w:p>
    <w:p w14:paraId="34CA13E7" w14:textId="7B5216D9" w:rsidR="007560ED" w:rsidRPr="00477F8F" w:rsidRDefault="002D49AB" w:rsidP="00882E65">
      <w:pPr>
        <w:pStyle w:val="Agency-body-text"/>
        <w:numPr>
          <w:ilvl w:val="0"/>
          <w:numId w:val="1"/>
        </w:numPr>
        <w:rPr>
          <w:noProof/>
          <w:lang w:val="cs-CZ"/>
        </w:rPr>
      </w:pPr>
      <w:r w:rsidRPr="00477F8F">
        <w:rPr>
          <w:noProof/>
          <w:lang w:val="cs-CZ"/>
        </w:rPr>
        <w:t>omezený nebo žádný přístup ke kvalifikovaným učitelům</w:t>
      </w:r>
      <w:r w:rsidR="007560ED" w:rsidRPr="00477F8F">
        <w:rPr>
          <w:noProof/>
          <w:lang w:val="cs-CZ"/>
        </w:rPr>
        <w:t>,</w:t>
      </w:r>
    </w:p>
    <w:p w14:paraId="476A61D4" w14:textId="397ADD3A" w:rsidR="007560ED" w:rsidRPr="00477F8F" w:rsidRDefault="007560ED" w:rsidP="00882E65">
      <w:pPr>
        <w:pStyle w:val="Agency-body-text"/>
        <w:numPr>
          <w:ilvl w:val="0"/>
          <w:numId w:val="1"/>
        </w:numPr>
        <w:rPr>
          <w:noProof/>
          <w:lang w:val="cs-CZ"/>
        </w:rPr>
      </w:pPr>
      <w:r w:rsidRPr="00477F8F">
        <w:rPr>
          <w:noProof/>
          <w:lang w:val="cs-CZ"/>
        </w:rPr>
        <w:lastRenderedPageBreak/>
        <w:t>marginaliza</w:t>
      </w:r>
      <w:r w:rsidR="002D49AB" w:rsidRPr="00477F8F">
        <w:rPr>
          <w:noProof/>
          <w:lang w:val="cs-CZ"/>
        </w:rPr>
        <w:t>ce žáků s postižením v běžných školách</w:t>
      </w:r>
      <w:r w:rsidRPr="00477F8F">
        <w:rPr>
          <w:noProof/>
          <w:lang w:val="cs-CZ"/>
        </w:rPr>
        <w:t>,</w:t>
      </w:r>
    </w:p>
    <w:p w14:paraId="5737E4D8" w14:textId="7675D3E4" w:rsidR="007560ED" w:rsidRPr="00477F8F" w:rsidRDefault="002D49AB" w:rsidP="00882E65">
      <w:pPr>
        <w:pStyle w:val="Agency-body-text"/>
        <w:numPr>
          <w:ilvl w:val="0"/>
          <w:numId w:val="1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odstranění </w:t>
      </w:r>
      <w:r w:rsidR="007560ED" w:rsidRPr="00477F8F">
        <w:rPr>
          <w:noProof/>
          <w:lang w:val="cs-CZ"/>
        </w:rPr>
        <w:t>mechanism</w:t>
      </w:r>
      <w:r w:rsidRPr="00477F8F">
        <w:rPr>
          <w:noProof/>
          <w:lang w:val="cs-CZ"/>
        </w:rPr>
        <w:t xml:space="preserve">ů </w:t>
      </w:r>
      <w:r w:rsidR="001F4C55" w:rsidRPr="00477F8F">
        <w:rPr>
          <w:noProof/>
          <w:lang w:val="cs-CZ"/>
        </w:rPr>
        <w:t>nahrávajících</w:t>
      </w:r>
      <w:r w:rsidRPr="00477F8F">
        <w:rPr>
          <w:noProof/>
          <w:lang w:val="cs-CZ"/>
        </w:rPr>
        <w:t xml:space="preserve"> nízk</w:t>
      </w:r>
      <w:r w:rsidR="001F4C55" w:rsidRPr="00477F8F">
        <w:rPr>
          <w:noProof/>
          <w:lang w:val="cs-CZ"/>
        </w:rPr>
        <w:t>é</w:t>
      </w:r>
      <w:r w:rsidRPr="00477F8F">
        <w:rPr>
          <w:noProof/>
          <w:lang w:val="cs-CZ"/>
        </w:rPr>
        <w:t xml:space="preserve"> kvali</w:t>
      </w:r>
      <w:r w:rsidR="001F4C55" w:rsidRPr="00477F8F">
        <w:rPr>
          <w:noProof/>
          <w:lang w:val="cs-CZ"/>
        </w:rPr>
        <w:t>tě</w:t>
      </w:r>
      <w:r w:rsidRPr="00477F8F">
        <w:rPr>
          <w:noProof/>
          <w:lang w:val="cs-CZ"/>
        </w:rPr>
        <w:t xml:space="preserve"> ze </w:t>
      </w:r>
      <w:r w:rsidR="00B96D1F" w:rsidRPr="00477F8F">
        <w:rPr>
          <w:noProof/>
          <w:lang w:val="cs-CZ"/>
        </w:rPr>
        <w:t xml:space="preserve">vzdělávacího </w:t>
      </w:r>
      <w:r w:rsidRPr="00477F8F">
        <w:rPr>
          <w:noProof/>
          <w:lang w:val="cs-CZ"/>
        </w:rPr>
        <w:t>systému</w:t>
      </w:r>
      <w:r w:rsidR="007560ED" w:rsidRPr="00477F8F">
        <w:rPr>
          <w:noProof/>
          <w:lang w:val="cs-CZ"/>
        </w:rPr>
        <w:t>,</w:t>
      </w:r>
    </w:p>
    <w:p w14:paraId="165322B7" w14:textId="7FD20FF2" w:rsidR="007560ED" w:rsidRPr="00477F8F" w:rsidRDefault="002D49AB" w:rsidP="00882E65">
      <w:pPr>
        <w:pStyle w:val="Agency-body-text"/>
        <w:numPr>
          <w:ilvl w:val="0"/>
          <w:numId w:val="1"/>
        </w:numPr>
        <w:rPr>
          <w:noProof/>
          <w:lang w:val="cs-CZ"/>
        </w:rPr>
      </w:pPr>
      <w:r w:rsidRPr="00477F8F">
        <w:rPr>
          <w:noProof/>
          <w:lang w:val="cs-CZ"/>
        </w:rPr>
        <w:t>nevhodné používání právních řešení</w:t>
      </w:r>
      <w:r w:rsidR="007560ED" w:rsidRPr="00477F8F">
        <w:rPr>
          <w:noProof/>
          <w:lang w:val="cs-CZ"/>
        </w:rPr>
        <w:t>,</w:t>
      </w:r>
    </w:p>
    <w:p w14:paraId="0E677DB5" w14:textId="41925B60" w:rsidR="007560ED" w:rsidRPr="00477F8F" w:rsidRDefault="002D49AB" w:rsidP="00882E65">
      <w:pPr>
        <w:pStyle w:val="Agency-body-text"/>
        <w:numPr>
          <w:ilvl w:val="0"/>
          <w:numId w:val="1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zajištění přiměřené </w:t>
      </w:r>
      <w:r w:rsidR="00246AED" w:rsidRPr="00477F8F">
        <w:rPr>
          <w:noProof/>
          <w:lang w:val="cs-CZ"/>
        </w:rPr>
        <w:t xml:space="preserve">míry </w:t>
      </w:r>
      <w:r w:rsidR="007560ED" w:rsidRPr="00477F8F">
        <w:rPr>
          <w:noProof/>
          <w:lang w:val="cs-CZ"/>
        </w:rPr>
        <w:t>f</w:t>
      </w:r>
      <w:r w:rsidR="00246AED" w:rsidRPr="00477F8F">
        <w:rPr>
          <w:noProof/>
          <w:lang w:val="cs-CZ"/>
        </w:rPr>
        <w:t>inancování</w:t>
      </w:r>
      <w:r w:rsidR="007560ED" w:rsidRPr="00477F8F">
        <w:rPr>
          <w:noProof/>
          <w:lang w:val="cs-CZ"/>
        </w:rPr>
        <w:t>.</w:t>
      </w:r>
    </w:p>
    <w:p w14:paraId="334E3736" w14:textId="0616C9E6" w:rsidR="007560ED" w:rsidRPr="00477F8F" w:rsidRDefault="00246AE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W</w:t>
      </w:r>
      <w:r w:rsidR="007560ED" w:rsidRPr="00477F8F">
        <w:rPr>
          <w:noProof/>
          <w:lang w:val="cs-CZ"/>
        </w:rPr>
        <w:t>orkshop</w:t>
      </w:r>
      <w:r w:rsidRPr="00477F8F">
        <w:rPr>
          <w:noProof/>
          <w:lang w:val="cs-CZ"/>
        </w:rPr>
        <w:t>y pro děti</w:t>
      </w:r>
      <w:r w:rsidR="00B96D1F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>žáky</w:t>
      </w:r>
      <w:r w:rsidR="007560ED" w:rsidRPr="00477F8F">
        <w:rPr>
          <w:noProof/>
          <w:lang w:val="cs-CZ"/>
        </w:rPr>
        <w:t xml:space="preserve"> </w:t>
      </w:r>
      <w:r w:rsidR="00B96D1F" w:rsidRPr="00477F8F">
        <w:rPr>
          <w:noProof/>
          <w:lang w:val="cs-CZ"/>
        </w:rPr>
        <w:t xml:space="preserve">a studenty </w:t>
      </w:r>
      <w:r w:rsidR="007560ED" w:rsidRPr="00477F8F">
        <w:rPr>
          <w:noProof/>
          <w:lang w:val="cs-CZ"/>
        </w:rPr>
        <w:t>(</w:t>
      </w:r>
      <w:r w:rsidRPr="00477F8F">
        <w:rPr>
          <w:noProof/>
          <w:lang w:val="cs-CZ"/>
        </w:rPr>
        <w:t>od předškolního vzdělávání až po středoškolské</w:t>
      </w:r>
      <w:r w:rsidR="007560ED" w:rsidRPr="00477F8F">
        <w:rPr>
          <w:noProof/>
          <w:lang w:val="cs-CZ"/>
        </w:rPr>
        <w:t xml:space="preserve">) </w:t>
      </w:r>
      <w:r w:rsidRPr="00477F8F">
        <w:rPr>
          <w:noProof/>
          <w:lang w:val="cs-CZ"/>
        </w:rPr>
        <w:t>byly velmi zajímavé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Mladší žáci se zmiňovali o důležitých prv</w:t>
      </w:r>
      <w:r w:rsidR="0060628B" w:rsidRPr="00477F8F">
        <w:rPr>
          <w:noProof/>
          <w:lang w:val="cs-CZ"/>
        </w:rPr>
        <w:t>c</w:t>
      </w:r>
      <w:r w:rsidRPr="00477F8F">
        <w:rPr>
          <w:noProof/>
          <w:lang w:val="cs-CZ"/>
        </w:rPr>
        <w:t>ích nezbytných změn ve školách</w:t>
      </w:r>
      <w:r w:rsidR="007560ED" w:rsidRPr="00477F8F">
        <w:rPr>
          <w:noProof/>
          <w:lang w:val="cs-CZ"/>
        </w:rPr>
        <w:t>:</w:t>
      </w:r>
    </w:p>
    <w:p w14:paraId="5AA8DDC5" w14:textId="729281A1" w:rsidR="007560ED" w:rsidRPr="00477F8F" w:rsidRDefault="00246AED" w:rsidP="00882E65">
      <w:pPr>
        <w:pStyle w:val="Agency-body-text"/>
        <w:numPr>
          <w:ilvl w:val="0"/>
          <w:numId w:val="11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potřeba zajistit, aby byla navrhovaná řešení </w:t>
      </w:r>
      <w:r w:rsidR="00BA79E9" w:rsidRPr="00477F8F">
        <w:rPr>
          <w:noProof/>
          <w:lang w:val="cs-CZ"/>
        </w:rPr>
        <w:t>přijata všemi</w:t>
      </w:r>
      <w:r w:rsidR="007560ED" w:rsidRPr="00477F8F">
        <w:rPr>
          <w:noProof/>
          <w:lang w:val="cs-CZ"/>
        </w:rPr>
        <w:t>,</w:t>
      </w:r>
    </w:p>
    <w:p w14:paraId="1B50AF87" w14:textId="4B2235E8" w:rsidR="007560ED" w:rsidRPr="00477F8F" w:rsidRDefault="00BA79E9" w:rsidP="00882E65">
      <w:pPr>
        <w:pStyle w:val="Agency-body-text"/>
        <w:numPr>
          <w:ilvl w:val="0"/>
          <w:numId w:val="11"/>
        </w:numPr>
        <w:rPr>
          <w:noProof/>
          <w:lang w:val="cs-CZ"/>
        </w:rPr>
      </w:pPr>
      <w:r w:rsidRPr="00477F8F">
        <w:rPr>
          <w:noProof/>
          <w:lang w:val="cs-CZ"/>
        </w:rPr>
        <w:t>změna postojů učitelů</w:t>
      </w:r>
      <w:r w:rsidR="007560ED" w:rsidRPr="00477F8F">
        <w:rPr>
          <w:noProof/>
          <w:lang w:val="cs-CZ"/>
        </w:rPr>
        <w:t>,</w:t>
      </w:r>
    </w:p>
    <w:p w14:paraId="016A832C" w14:textId="503D086B" w:rsidR="007560ED" w:rsidRPr="00477F8F" w:rsidRDefault="007560ED" w:rsidP="00882E65">
      <w:pPr>
        <w:pStyle w:val="Agency-body-text"/>
        <w:numPr>
          <w:ilvl w:val="0"/>
          <w:numId w:val="11"/>
        </w:numPr>
        <w:rPr>
          <w:noProof/>
          <w:lang w:val="cs-CZ"/>
        </w:rPr>
      </w:pPr>
      <w:r w:rsidRPr="00477F8F">
        <w:rPr>
          <w:noProof/>
          <w:lang w:val="cs-CZ"/>
        </w:rPr>
        <w:t>p</w:t>
      </w:r>
      <w:r w:rsidR="00BA79E9" w:rsidRPr="00477F8F">
        <w:rPr>
          <w:noProof/>
          <w:lang w:val="cs-CZ"/>
        </w:rPr>
        <w:t>říprava celé školní komunity</w:t>
      </w:r>
      <w:r w:rsidRPr="00477F8F">
        <w:rPr>
          <w:noProof/>
          <w:lang w:val="cs-CZ"/>
        </w:rPr>
        <w:t xml:space="preserve"> </w:t>
      </w:r>
      <w:r w:rsidR="00BA79E9" w:rsidRPr="00477F8F">
        <w:rPr>
          <w:noProof/>
          <w:lang w:val="cs-CZ"/>
        </w:rPr>
        <w:t>–</w:t>
      </w:r>
      <w:r w:rsidRPr="00477F8F">
        <w:rPr>
          <w:noProof/>
          <w:lang w:val="cs-CZ"/>
        </w:rPr>
        <w:t xml:space="preserve"> soci</w:t>
      </w:r>
      <w:r w:rsidR="00BA79E9" w:rsidRPr="00477F8F">
        <w:rPr>
          <w:noProof/>
          <w:lang w:val="cs-CZ"/>
        </w:rPr>
        <w:t>ální citlivost, vztahy</w:t>
      </w:r>
      <w:r w:rsidRPr="00477F8F">
        <w:rPr>
          <w:noProof/>
          <w:lang w:val="cs-CZ"/>
        </w:rPr>
        <w:t>,</w:t>
      </w:r>
    </w:p>
    <w:p w14:paraId="6E36DA24" w14:textId="157EF2BF" w:rsidR="007560ED" w:rsidRPr="00477F8F" w:rsidRDefault="00BA79E9" w:rsidP="00882E65">
      <w:pPr>
        <w:pStyle w:val="Agency-body-text"/>
        <w:numPr>
          <w:ilvl w:val="0"/>
          <w:numId w:val="11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potřeba zaměstnat ve školách </w:t>
      </w:r>
      <w:r w:rsidR="007560ED" w:rsidRPr="00477F8F">
        <w:rPr>
          <w:noProof/>
          <w:lang w:val="cs-CZ"/>
        </w:rPr>
        <w:t>asist</w:t>
      </w:r>
      <w:r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nt</w:t>
      </w:r>
      <w:r w:rsidRPr="00477F8F">
        <w:rPr>
          <w:noProof/>
          <w:lang w:val="cs-CZ"/>
        </w:rPr>
        <w:t xml:space="preserve">y a </w:t>
      </w:r>
      <w:r w:rsidR="007560ED" w:rsidRPr="00477F8F">
        <w:rPr>
          <w:noProof/>
          <w:lang w:val="cs-CZ"/>
        </w:rPr>
        <w:t>speciali</w:t>
      </w:r>
      <w:r w:rsidRPr="00477F8F">
        <w:rPr>
          <w:noProof/>
          <w:lang w:val="cs-CZ"/>
        </w:rPr>
        <w:t>zované odborné pracovníky</w:t>
      </w:r>
      <w:r w:rsidR="007560ED" w:rsidRPr="00477F8F">
        <w:rPr>
          <w:noProof/>
          <w:lang w:val="cs-CZ"/>
        </w:rPr>
        <w:t>,</w:t>
      </w:r>
    </w:p>
    <w:p w14:paraId="495B88E5" w14:textId="6BDA7275" w:rsidR="007560ED" w:rsidRPr="00477F8F" w:rsidRDefault="00BA79E9" w:rsidP="00882E65">
      <w:pPr>
        <w:pStyle w:val="Agency-body-text"/>
        <w:numPr>
          <w:ilvl w:val="0"/>
          <w:numId w:val="11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potřeba upravit učebnice, hodnocení a celkovou </w:t>
      </w:r>
      <w:r w:rsidR="007560ED" w:rsidRPr="00477F8F">
        <w:rPr>
          <w:noProof/>
          <w:lang w:val="cs-CZ"/>
        </w:rPr>
        <w:t>organiza</w:t>
      </w:r>
      <w:r w:rsidRPr="00477F8F">
        <w:rPr>
          <w:noProof/>
          <w:lang w:val="cs-CZ"/>
        </w:rPr>
        <w:t>c</w:t>
      </w:r>
      <w:r w:rsidR="007560ED" w:rsidRPr="00477F8F">
        <w:rPr>
          <w:noProof/>
          <w:lang w:val="cs-CZ"/>
        </w:rPr>
        <w:t>i</w:t>
      </w:r>
      <w:r w:rsidRPr="00477F8F">
        <w:rPr>
          <w:noProof/>
          <w:lang w:val="cs-CZ"/>
        </w:rPr>
        <w:t xml:space="preserve"> školy pro různorodé </w:t>
      </w:r>
      <w:r w:rsidR="007560ED" w:rsidRPr="00477F8F">
        <w:rPr>
          <w:noProof/>
          <w:lang w:val="cs-CZ"/>
        </w:rPr>
        <w:t>s</w:t>
      </w:r>
      <w:r w:rsidRPr="00477F8F">
        <w:rPr>
          <w:noProof/>
          <w:lang w:val="cs-CZ"/>
        </w:rPr>
        <w:t>kupiny</w:t>
      </w:r>
      <w:r w:rsidR="007560ED" w:rsidRPr="00477F8F">
        <w:rPr>
          <w:noProof/>
          <w:lang w:val="cs-CZ"/>
        </w:rPr>
        <w:t>.</w:t>
      </w:r>
    </w:p>
    <w:p w14:paraId="579F9B45" w14:textId="65811CF6" w:rsidR="007560ED" w:rsidRPr="00477F8F" w:rsidRDefault="00BA79E9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Mladí lidé ze středních škol vnímali </w:t>
      </w:r>
      <w:r w:rsidR="007560ED" w:rsidRPr="00477F8F">
        <w:rPr>
          <w:noProof/>
          <w:lang w:val="cs-CZ"/>
        </w:rPr>
        <w:t>in</w:t>
      </w: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lu</w:t>
      </w:r>
      <w:r w:rsidRPr="00477F8F">
        <w:rPr>
          <w:noProof/>
          <w:lang w:val="cs-CZ"/>
        </w:rPr>
        <w:t>zivní vzdělávání pozitivně, ale spatřovali tam určité hrozby</w:t>
      </w:r>
      <w:r w:rsidR="007560ED" w:rsidRPr="00477F8F">
        <w:rPr>
          <w:noProof/>
          <w:lang w:val="cs-CZ"/>
        </w:rPr>
        <w:t>:</w:t>
      </w:r>
    </w:p>
    <w:p w14:paraId="21149D5B" w14:textId="021B1E9C" w:rsidR="007560ED" w:rsidRPr="00477F8F" w:rsidRDefault="00BA79E9" w:rsidP="00882E65">
      <w:pPr>
        <w:pStyle w:val="Agency-body-text"/>
        <w:numPr>
          <w:ilvl w:val="0"/>
          <w:numId w:val="9"/>
        </w:numPr>
        <w:rPr>
          <w:noProof/>
          <w:lang w:val="cs-CZ"/>
        </w:rPr>
      </w:pPr>
      <w:r w:rsidRPr="00477F8F">
        <w:rPr>
          <w:noProof/>
          <w:lang w:val="cs-CZ"/>
        </w:rPr>
        <w:t>možné snížení kv</w:t>
      </w:r>
      <w:r w:rsidR="007560ED" w:rsidRPr="00477F8F">
        <w:rPr>
          <w:noProof/>
          <w:lang w:val="cs-CZ"/>
        </w:rPr>
        <w:t xml:space="preserve">ality </w:t>
      </w:r>
      <w:r w:rsidRPr="00477F8F">
        <w:rPr>
          <w:noProof/>
          <w:lang w:val="cs-CZ"/>
        </w:rPr>
        <w:t>vzdělávání</w:t>
      </w:r>
      <w:r w:rsidR="007560ED" w:rsidRPr="00477F8F">
        <w:rPr>
          <w:noProof/>
          <w:lang w:val="cs-CZ"/>
        </w:rPr>
        <w:t>,</w:t>
      </w:r>
    </w:p>
    <w:p w14:paraId="2EE56621" w14:textId="76651B7F" w:rsidR="007560ED" w:rsidRPr="00477F8F" w:rsidRDefault="00BA79E9" w:rsidP="00882E65">
      <w:pPr>
        <w:pStyle w:val="Agency-body-text"/>
        <w:numPr>
          <w:ilvl w:val="0"/>
          <w:numId w:val="9"/>
        </w:numPr>
        <w:rPr>
          <w:noProof/>
          <w:lang w:val="cs-CZ"/>
        </w:rPr>
      </w:pPr>
      <w:r w:rsidRPr="00477F8F">
        <w:rPr>
          <w:noProof/>
          <w:lang w:val="cs-CZ"/>
        </w:rPr>
        <w:t>vysoké náklady na provedení změn</w:t>
      </w:r>
      <w:r w:rsidR="007560ED" w:rsidRPr="00477F8F">
        <w:rPr>
          <w:noProof/>
          <w:lang w:val="cs-CZ"/>
        </w:rPr>
        <w:t>,</w:t>
      </w:r>
    </w:p>
    <w:p w14:paraId="318BD110" w14:textId="14F12AF0" w:rsidR="007560ED" w:rsidRPr="00477F8F" w:rsidRDefault="00BA79E9" w:rsidP="00882E65">
      <w:pPr>
        <w:pStyle w:val="Agency-body-text"/>
        <w:numPr>
          <w:ilvl w:val="0"/>
          <w:numId w:val="9"/>
        </w:numPr>
        <w:rPr>
          <w:noProof/>
          <w:lang w:val="cs-CZ"/>
        </w:rPr>
      </w:pPr>
      <w:r w:rsidRPr="00477F8F">
        <w:rPr>
          <w:noProof/>
          <w:lang w:val="cs-CZ"/>
        </w:rPr>
        <w:t>zvýhodňování žáků se speciálními potřebami při hodnocení</w:t>
      </w:r>
      <w:r w:rsidR="007560ED" w:rsidRPr="00477F8F">
        <w:rPr>
          <w:noProof/>
          <w:lang w:val="cs-CZ"/>
        </w:rPr>
        <w:t>,</w:t>
      </w:r>
    </w:p>
    <w:p w14:paraId="5BE01AD1" w14:textId="173CE6BF" w:rsidR="007560ED" w:rsidRPr="00477F8F" w:rsidRDefault="00BA79E9" w:rsidP="00882E65">
      <w:pPr>
        <w:pStyle w:val="Agency-body-text"/>
        <w:numPr>
          <w:ilvl w:val="0"/>
          <w:numId w:val="9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problémy s naplňováním </w:t>
      </w:r>
      <w:r w:rsidR="007560ED" w:rsidRPr="00477F8F">
        <w:rPr>
          <w:noProof/>
          <w:lang w:val="cs-CZ"/>
        </w:rPr>
        <w:t>in</w:t>
      </w:r>
      <w:r w:rsidRPr="00477F8F">
        <w:rPr>
          <w:noProof/>
          <w:lang w:val="cs-CZ"/>
        </w:rPr>
        <w:t>kluzivního vzdělávání ve všech školách a oborech</w:t>
      </w:r>
      <w:r w:rsidR="007560ED" w:rsidRPr="00477F8F">
        <w:rPr>
          <w:noProof/>
          <w:lang w:val="cs-CZ"/>
        </w:rPr>
        <w:t xml:space="preserve"> stud</w:t>
      </w:r>
      <w:r w:rsidRPr="00477F8F">
        <w:rPr>
          <w:noProof/>
          <w:lang w:val="cs-CZ"/>
        </w:rPr>
        <w:t>ia</w:t>
      </w:r>
      <w:r w:rsidR="007560ED" w:rsidRPr="00477F8F">
        <w:rPr>
          <w:noProof/>
          <w:lang w:val="cs-CZ"/>
        </w:rPr>
        <w:t>,</w:t>
      </w:r>
    </w:p>
    <w:p w14:paraId="3F71B31F" w14:textId="18A9DFCC" w:rsidR="007560ED" w:rsidRPr="00477F8F" w:rsidRDefault="00BA79E9" w:rsidP="00882E65">
      <w:pPr>
        <w:pStyle w:val="Agency-body-text"/>
        <w:numPr>
          <w:ilvl w:val="0"/>
          <w:numId w:val="9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potřeba změnit pravidla hodnocení a vyvíjet </w:t>
      </w:r>
      <w:r w:rsidR="00B96D1F" w:rsidRPr="00477F8F">
        <w:rPr>
          <w:noProof/>
          <w:lang w:val="cs-CZ"/>
        </w:rPr>
        <w:t xml:space="preserve">nové </w:t>
      </w:r>
      <w:r w:rsidRPr="00477F8F">
        <w:rPr>
          <w:noProof/>
          <w:lang w:val="cs-CZ"/>
        </w:rPr>
        <w:t>učební pomůcky</w:t>
      </w:r>
      <w:r w:rsidR="007560ED" w:rsidRPr="00477F8F">
        <w:rPr>
          <w:noProof/>
          <w:lang w:val="cs-CZ"/>
        </w:rPr>
        <w:t>,</w:t>
      </w:r>
    </w:p>
    <w:p w14:paraId="07F17505" w14:textId="14C8AC24" w:rsidR="007560ED" w:rsidRPr="00477F8F" w:rsidRDefault="00BA79E9" w:rsidP="00882E65">
      <w:pPr>
        <w:pStyle w:val="Agency-body-text"/>
        <w:numPr>
          <w:ilvl w:val="0"/>
          <w:numId w:val="9"/>
        </w:numPr>
        <w:rPr>
          <w:noProof/>
          <w:lang w:val="cs-CZ"/>
        </w:rPr>
      </w:pPr>
      <w:r w:rsidRPr="00477F8F">
        <w:rPr>
          <w:noProof/>
          <w:lang w:val="cs-CZ"/>
        </w:rPr>
        <w:t>nízké společenské povědomí a připravenost školní komunity na novou</w:t>
      </w:r>
      <w:r w:rsidR="007560ED" w:rsidRPr="00477F8F">
        <w:rPr>
          <w:noProof/>
          <w:lang w:val="cs-CZ"/>
        </w:rPr>
        <w:t xml:space="preserve"> realit</w:t>
      </w:r>
      <w:r w:rsidRPr="00477F8F">
        <w:rPr>
          <w:noProof/>
          <w:lang w:val="cs-CZ"/>
        </w:rPr>
        <w:t>u</w:t>
      </w:r>
      <w:r w:rsidR="007560ED" w:rsidRPr="00477F8F">
        <w:rPr>
          <w:noProof/>
          <w:lang w:val="cs-CZ"/>
        </w:rPr>
        <w:t>.</w:t>
      </w:r>
    </w:p>
    <w:p w14:paraId="5523029A" w14:textId="4E87BE8A" w:rsidR="007560ED" w:rsidRPr="00477F8F" w:rsidRDefault="00B90866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Alespoň jednou měsíčně se konala setkání </w:t>
      </w:r>
      <w:r w:rsidR="00197AA3" w:rsidRPr="00477F8F">
        <w:rPr>
          <w:noProof/>
          <w:lang w:val="cs-CZ"/>
        </w:rPr>
        <w:t xml:space="preserve">pro </w:t>
      </w:r>
      <w:r w:rsidR="00BA79E9" w:rsidRPr="00477F8F">
        <w:rPr>
          <w:noProof/>
          <w:lang w:val="cs-CZ"/>
        </w:rPr>
        <w:t>místní samospráv</w:t>
      </w:r>
      <w:r w:rsidRPr="00477F8F">
        <w:rPr>
          <w:noProof/>
          <w:lang w:val="cs-CZ"/>
        </w:rPr>
        <w:t>y</w:t>
      </w:r>
      <w:r w:rsidR="00B96D1F" w:rsidRPr="00477F8F">
        <w:rPr>
          <w:noProof/>
          <w:lang w:val="cs-CZ"/>
        </w:rPr>
        <w:t>, které mají na starost</w:t>
      </w:r>
      <w:r w:rsidR="00BA79E9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ří</w:t>
      </w:r>
      <w:r w:rsidR="00B96D1F" w:rsidRPr="00477F8F">
        <w:rPr>
          <w:noProof/>
          <w:lang w:val="cs-CZ"/>
        </w:rPr>
        <w:t>zení</w:t>
      </w:r>
      <w:r w:rsidRPr="00477F8F">
        <w:rPr>
          <w:noProof/>
          <w:lang w:val="cs-CZ"/>
        </w:rPr>
        <w:t xml:space="preserve"> vzdělávací</w:t>
      </w:r>
      <w:r w:rsidR="00B96D1F" w:rsidRPr="00477F8F">
        <w:rPr>
          <w:noProof/>
          <w:lang w:val="cs-CZ"/>
        </w:rPr>
        <w:t>ch</w:t>
      </w:r>
      <w:r w:rsidRPr="00477F8F">
        <w:rPr>
          <w:noProof/>
          <w:lang w:val="cs-CZ"/>
        </w:rPr>
        <w:t xml:space="preserve"> </w:t>
      </w:r>
      <w:r w:rsidR="00B96D1F" w:rsidRPr="00477F8F">
        <w:rPr>
          <w:noProof/>
          <w:lang w:val="cs-CZ"/>
        </w:rPr>
        <w:t>zařízení,</w:t>
      </w:r>
      <w:r w:rsidRPr="00477F8F">
        <w:rPr>
          <w:noProof/>
          <w:lang w:val="cs-CZ"/>
        </w:rPr>
        <w:t xml:space="preserve"> a </w:t>
      </w:r>
      <w:r w:rsidR="00197AA3" w:rsidRPr="00477F8F">
        <w:rPr>
          <w:noProof/>
          <w:lang w:val="cs-CZ"/>
        </w:rPr>
        <w:t xml:space="preserve">pro </w:t>
      </w:r>
      <w:r w:rsidRPr="00477F8F">
        <w:rPr>
          <w:noProof/>
          <w:lang w:val="cs-CZ"/>
        </w:rPr>
        <w:t>rodič</w:t>
      </w:r>
      <w:r w:rsidR="00197AA3" w:rsidRPr="00477F8F">
        <w:rPr>
          <w:noProof/>
          <w:lang w:val="cs-CZ"/>
        </w:rPr>
        <w:t>e</w:t>
      </w:r>
      <w:r w:rsidRPr="00477F8F">
        <w:rPr>
          <w:noProof/>
          <w:lang w:val="cs-CZ"/>
        </w:rPr>
        <w:t xml:space="preserve"> </w:t>
      </w:r>
      <w:r w:rsidR="0060628B" w:rsidRPr="00477F8F">
        <w:rPr>
          <w:noProof/>
          <w:lang w:val="cs-CZ"/>
        </w:rPr>
        <w:t xml:space="preserve">dětí, </w:t>
      </w:r>
      <w:r w:rsidRPr="00477F8F">
        <w:rPr>
          <w:noProof/>
          <w:lang w:val="cs-CZ"/>
        </w:rPr>
        <w:t xml:space="preserve">žáků </w:t>
      </w:r>
      <w:r w:rsidR="0060628B" w:rsidRPr="00477F8F">
        <w:rPr>
          <w:noProof/>
          <w:lang w:val="cs-CZ"/>
        </w:rPr>
        <w:t xml:space="preserve">a studentů </w:t>
      </w:r>
      <w:r w:rsidRPr="00477F8F">
        <w:rPr>
          <w:noProof/>
          <w:lang w:val="cs-CZ"/>
        </w:rPr>
        <w:t xml:space="preserve">se </w:t>
      </w:r>
      <w:r w:rsidR="007560ED" w:rsidRPr="00477F8F">
        <w:rPr>
          <w:noProof/>
          <w:lang w:val="cs-CZ"/>
        </w:rPr>
        <w:t>speci</w:t>
      </w:r>
      <w:r w:rsidRPr="00477F8F">
        <w:rPr>
          <w:noProof/>
          <w:lang w:val="cs-CZ"/>
        </w:rPr>
        <w:t xml:space="preserve">álními vzdělávacími potřebami, kteří se stali důležitými </w:t>
      </w:r>
      <w:r w:rsidR="007560ED" w:rsidRPr="00477F8F">
        <w:rPr>
          <w:noProof/>
          <w:lang w:val="cs-CZ"/>
        </w:rPr>
        <w:t>partner</w:t>
      </w:r>
      <w:r w:rsidR="00F90296" w:rsidRPr="00477F8F">
        <w:rPr>
          <w:noProof/>
          <w:lang w:val="cs-CZ"/>
        </w:rPr>
        <w:t xml:space="preserve">y </w:t>
      </w:r>
      <w:r w:rsidR="0060628B" w:rsidRPr="00477F8F">
        <w:rPr>
          <w:noProof/>
          <w:lang w:val="cs-CZ"/>
        </w:rPr>
        <w:t xml:space="preserve">při </w:t>
      </w:r>
      <w:r w:rsidR="00F90296" w:rsidRPr="00477F8F">
        <w:rPr>
          <w:noProof/>
          <w:lang w:val="cs-CZ"/>
        </w:rPr>
        <w:t>diskusi a přípravě realizace řešení pro M</w:t>
      </w:r>
      <w:r w:rsidR="007560ED" w:rsidRPr="00477F8F">
        <w:rPr>
          <w:noProof/>
          <w:lang w:val="cs-CZ"/>
        </w:rPr>
        <w:t xml:space="preserve">odel </w:t>
      </w:r>
      <w:r w:rsidR="00F90296" w:rsidRPr="00477F8F">
        <w:rPr>
          <w:noProof/>
          <w:lang w:val="cs-CZ"/>
        </w:rPr>
        <w:t>vzdělávání pro všechny</w:t>
      </w:r>
      <w:r w:rsidR="007560ED" w:rsidRPr="00477F8F">
        <w:rPr>
          <w:noProof/>
          <w:lang w:val="cs-CZ"/>
        </w:rPr>
        <w:t>. T</w:t>
      </w:r>
      <w:r w:rsidR="00F90296" w:rsidRPr="00477F8F">
        <w:rPr>
          <w:noProof/>
          <w:lang w:val="cs-CZ"/>
        </w:rPr>
        <w:t>ato setkání jsou velmi cenná, ale také náročná</w:t>
      </w:r>
      <w:r w:rsidR="007560ED" w:rsidRPr="00477F8F">
        <w:rPr>
          <w:noProof/>
          <w:lang w:val="cs-CZ"/>
        </w:rPr>
        <w:t xml:space="preserve">. </w:t>
      </w:r>
      <w:r w:rsidR="001D67F8" w:rsidRPr="00477F8F">
        <w:rPr>
          <w:noProof/>
          <w:lang w:val="cs-CZ"/>
        </w:rPr>
        <w:t xml:space="preserve">Pracovníci ministerstva i </w:t>
      </w:r>
      <w:r w:rsidR="00197AA3" w:rsidRPr="00477F8F">
        <w:rPr>
          <w:noProof/>
          <w:lang w:val="cs-CZ"/>
        </w:rPr>
        <w:t>externí odborníci se na každé z nich připravují společně. Samotné setkání pak trvá několik hodin, vyhotovuje se zápis a zodpovídají se všechny dotazy</w:t>
      </w:r>
      <w:r w:rsidR="007560ED" w:rsidRPr="00477F8F">
        <w:rPr>
          <w:noProof/>
          <w:lang w:val="cs-CZ"/>
        </w:rPr>
        <w:t xml:space="preserve">. </w:t>
      </w:r>
      <w:r w:rsidR="00197AA3" w:rsidRPr="00477F8F">
        <w:rPr>
          <w:noProof/>
          <w:lang w:val="cs-CZ"/>
        </w:rPr>
        <w:t>Díky vzájemnému naslouchání a dialogu napomáhají tato setkání všem zájemcům porozumět prováděným změnám a dbát na jejich vysokou kvalitu</w:t>
      </w:r>
      <w:r w:rsidR="007560ED" w:rsidRPr="00477F8F">
        <w:rPr>
          <w:noProof/>
          <w:lang w:val="cs-CZ"/>
        </w:rPr>
        <w:t>.</w:t>
      </w:r>
    </w:p>
    <w:p w14:paraId="3B27BA38" w14:textId="1DE07190" w:rsidR="007560ED" w:rsidRPr="00477F8F" w:rsidRDefault="00197AA3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O spolupráci na setkáních s místní samosprávou byly požádány následující subjekty</w:t>
      </w:r>
      <w:r w:rsidR="007560ED" w:rsidRPr="00477F8F">
        <w:rPr>
          <w:bCs/>
          <w:noProof/>
          <w:lang w:val="cs-CZ"/>
        </w:rPr>
        <w:t>:</w:t>
      </w:r>
    </w:p>
    <w:p w14:paraId="7E1FBBE0" w14:textId="282B77D4" w:rsidR="007560ED" w:rsidRPr="00477F8F" w:rsidRDefault="00197AA3" w:rsidP="00882E65">
      <w:pPr>
        <w:pStyle w:val="Agency-body-text"/>
        <w:numPr>
          <w:ilvl w:val="0"/>
          <w:numId w:val="2"/>
        </w:numPr>
        <w:rPr>
          <w:noProof/>
          <w:lang w:val="cs-CZ"/>
        </w:rPr>
      </w:pP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om</w:t>
      </w:r>
      <w:r w:rsidRPr="00477F8F">
        <w:rPr>
          <w:bCs/>
          <w:noProof/>
          <w:lang w:val="cs-CZ"/>
        </w:rPr>
        <w:t>ise pro vzdělávání a média Svazu polských metropolí</w:t>
      </w:r>
      <w:r w:rsidR="007560ED" w:rsidRPr="00477F8F">
        <w:rPr>
          <w:bCs/>
          <w:noProof/>
          <w:lang w:val="cs-CZ"/>
        </w:rPr>
        <w:t xml:space="preserve"> </w:t>
      </w:r>
      <w:hyperlink r:id="rId19" w:history="1">
        <w:r w:rsidR="007560ED" w:rsidRPr="00477F8F">
          <w:rPr>
            <w:rStyle w:val="Hyperlink"/>
            <w:noProof/>
            <w:lang w:val="cs-CZ"/>
          </w:rPr>
          <w:t>https://www.metropolie.pl/pl/</w:t>
        </w:r>
      </w:hyperlink>
    </w:p>
    <w:p w14:paraId="22776FCC" w14:textId="20DAF49A" w:rsidR="007560ED" w:rsidRPr="00477F8F" w:rsidRDefault="00197AA3" w:rsidP="00882E65">
      <w:pPr>
        <w:pStyle w:val="Agency-body-text"/>
        <w:numPr>
          <w:ilvl w:val="0"/>
          <w:numId w:val="2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Unie polských okresů</w:t>
      </w:r>
      <w:r w:rsidR="007560ED" w:rsidRPr="00477F8F">
        <w:rPr>
          <w:bCs/>
          <w:noProof/>
          <w:lang w:val="cs-CZ"/>
        </w:rPr>
        <w:t xml:space="preserve"> </w:t>
      </w:r>
      <w:hyperlink r:id="rId20" w:history="1">
        <w:r w:rsidR="007560ED" w:rsidRPr="00477F8F">
          <w:rPr>
            <w:rStyle w:val="Hyperlink"/>
            <w:bCs/>
            <w:noProof/>
            <w:lang w:val="cs-CZ"/>
          </w:rPr>
          <w:t>https://www.zpp.pl/</w:t>
        </w:r>
      </w:hyperlink>
    </w:p>
    <w:p w14:paraId="5B089C7B" w14:textId="798F7E7B" w:rsidR="007560ED" w:rsidRPr="00477F8F" w:rsidRDefault="005854A2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Na přípravě právních řešení spolupracuje </w:t>
      </w:r>
      <w:r w:rsidR="007560ED" w:rsidRPr="00477F8F">
        <w:rPr>
          <w:bCs/>
          <w:noProof/>
          <w:lang w:val="cs-CZ"/>
        </w:rPr>
        <w:t>Minist</w:t>
      </w:r>
      <w:r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Pr="00477F8F">
        <w:rPr>
          <w:bCs/>
          <w:noProof/>
          <w:lang w:val="cs-CZ"/>
        </w:rPr>
        <w:t xml:space="preserve">stvo </w:t>
      </w:r>
      <w:r w:rsidR="00694090" w:rsidRPr="00477F8F">
        <w:rPr>
          <w:bCs/>
          <w:noProof/>
          <w:lang w:val="cs-CZ"/>
        </w:rPr>
        <w:t xml:space="preserve">školství a vědy </w:t>
      </w:r>
      <w:r w:rsidRPr="00477F8F">
        <w:rPr>
          <w:bCs/>
          <w:noProof/>
          <w:lang w:val="cs-CZ"/>
        </w:rPr>
        <w:t>s </w:t>
      </w:r>
      <w:r w:rsidR="007560ED" w:rsidRPr="00477F8F">
        <w:rPr>
          <w:bCs/>
          <w:noProof/>
          <w:lang w:val="cs-CZ"/>
        </w:rPr>
        <w:t>Minist</w:t>
      </w:r>
      <w:r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Pr="00477F8F">
        <w:rPr>
          <w:bCs/>
          <w:noProof/>
          <w:lang w:val="cs-CZ"/>
        </w:rPr>
        <w:t>stvem rodin</w:t>
      </w:r>
      <w:r w:rsidR="0060628B" w:rsidRPr="00477F8F">
        <w:rPr>
          <w:bCs/>
          <w:noProof/>
          <w:lang w:val="cs-CZ"/>
        </w:rPr>
        <w:t xml:space="preserve">y, práce </w:t>
      </w:r>
      <w:r w:rsidRPr="00477F8F">
        <w:rPr>
          <w:bCs/>
          <w:noProof/>
          <w:lang w:val="cs-CZ"/>
        </w:rPr>
        <w:t>a sociální politik</w:t>
      </w:r>
      <w:r w:rsidR="0060628B" w:rsidRPr="00477F8F">
        <w:rPr>
          <w:bCs/>
          <w:noProof/>
          <w:lang w:val="cs-CZ"/>
        </w:rPr>
        <w:t>y</w:t>
      </w:r>
      <w:r w:rsidRPr="00477F8F">
        <w:rPr>
          <w:bCs/>
          <w:noProof/>
          <w:lang w:val="cs-CZ"/>
        </w:rPr>
        <w:t xml:space="preserve"> a s </w:t>
      </w:r>
      <w:r w:rsidR="007560ED" w:rsidRPr="00477F8F">
        <w:rPr>
          <w:bCs/>
          <w:noProof/>
          <w:lang w:val="cs-CZ"/>
        </w:rPr>
        <w:t>Minist</w:t>
      </w:r>
      <w:r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Pr="00477F8F">
        <w:rPr>
          <w:bCs/>
          <w:noProof/>
          <w:lang w:val="cs-CZ"/>
        </w:rPr>
        <w:t>stvem zdravotnictví</w:t>
      </w:r>
      <w:r w:rsidR="007560ED" w:rsidRPr="00477F8F">
        <w:rPr>
          <w:bCs/>
          <w:noProof/>
          <w:lang w:val="cs-CZ"/>
        </w:rPr>
        <w:t xml:space="preserve">. </w:t>
      </w:r>
      <w:r w:rsidRPr="00477F8F">
        <w:rPr>
          <w:bCs/>
          <w:noProof/>
          <w:lang w:val="cs-CZ"/>
        </w:rPr>
        <w:t>Spolupráce probíhá f</w:t>
      </w:r>
      <w:r w:rsidR="007560ED" w:rsidRPr="00477F8F">
        <w:rPr>
          <w:bCs/>
          <w:noProof/>
          <w:lang w:val="cs-CZ"/>
        </w:rPr>
        <w:t>orm</w:t>
      </w:r>
      <w:r w:rsidRPr="00477F8F">
        <w:rPr>
          <w:bCs/>
          <w:noProof/>
          <w:lang w:val="cs-CZ"/>
        </w:rPr>
        <w:t>ou on</w:t>
      </w:r>
      <w:r w:rsidR="007560ED" w:rsidRPr="00477F8F">
        <w:rPr>
          <w:bCs/>
          <w:noProof/>
          <w:lang w:val="cs-CZ"/>
        </w:rPr>
        <w:t xml:space="preserve">line </w:t>
      </w:r>
      <w:r w:rsidRPr="00477F8F">
        <w:rPr>
          <w:bCs/>
          <w:noProof/>
          <w:lang w:val="cs-CZ"/>
        </w:rPr>
        <w:t xml:space="preserve">setkání a stanovisek k pracovním verzím </w:t>
      </w:r>
      <w:r w:rsidR="007560ED" w:rsidRPr="00477F8F">
        <w:rPr>
          <w:bCs/>
          <w:noProof/>
          <w:lang w:val="cs-CZ"/>
        </w:rPr>
        <w:t>do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ument</w:t>
      </w:r>
      <w:r w:rsidRPr="00477F8F">
        <w:rPr>
          <w:bCs/>
          <w:noProof/>
          <w:lang w:val="cs-CZ"/>
        </w:rPr>
        <w:t>ů</w:t>
      </w:r>
      <w:r w:rsidR="007560ED" w:rsidRPr="00477F8F">
        <w:rPr>
          <w:bCs/>
          <w:noProof/>
          <w:lang w:val="cs-CZ"/>
        </w:rPr>
        <w:t>.</w:t>
      </w:r>
    </w:p>
    <w:p w14:paraId="7467FD70" w14:textId="2ED16A62" w:rsidR="007560ED" w:rsidRPr="00477F8F" w:rsidRDefault="005854A2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lastRenderedPageBreak/>
        <w:t xml:space="preserve">Mezi důležité činnosti </w:t>
      </w:r>
      <w:r w:rsidR="007560ED" w:rsidRPr="00477F8F">
        <w:rPr>
          <w:bCs/>
          <w:noProof/>
          <w:lang w:val="cs-CZ"/>
        </w:rPr>
        <w:t>Minist</w:t>
      </w:r>
      <w:r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Pr="00477F8F">
        <w:rPr>
          <w:bCs/>
          <w:noProof/>
          <w:lang w:val="cs-CZ"/>
        </w:rPr>
        <w:t xml:space="preserve">stva </w:t>
      </w:r>
      <w:r w:rsidR="00B25CE5" w:rsidRPr="00477F8F">
        <w:rPr>
          <w:bCs/>
          <w:noProof/>
          <w:lang w:val="cs-CZ"/>
        </w:rPr>
        <w:t>školství a vědy</w:t>
      </w:r>
      <w:r w:rsidRPr="00477F8F">
        <w:rPr>
          <w:bCs/>
          <w:noProof/>
          <w:lang w:val="cs-CZ"/>
        </w:rPr>
        <w:t xml:space="preserve"> zaměřené na zvyšování povědomí o </w:t>
      </w:r>
      <w:r w:rsidR="00705B9A" w:rsidRPr="00477F8F">
        <w:rPr>
          <w:bCs/>
          <w:noProof/>
          <w:lang w:val="cs-CZ"/>
        </w:rPr>
        <w:t>východiscích</w:t>
      </w:r>
      <w:r w:rsidRPr="00477F8F">
        <w:rPr>
          <w:bCs/>
          <w:noProof/>
          <w:lang w:val="cs-CZ"/>
        </w:rPr>
        <w:t xml:space="preserve"> inkluzivní</w:t>
      </w:r>
      <w:r w:rsidR="00B133AA" w:rsidRPr="00477F8F">
        <w:rPr>
          <w:bCs/>
          <w:noProof/>
          <w:lang w:val="cs-CZ"/>
        </w:rPr>
        <w:t>ho</w:t>
      </w:r>
      <w:r w:rsidRPr="00477F8F">
        <w:rPr>
          <w:bCs/>
          <w:noProof/>
          <w:lang w:val="cs-CZ"/>
        </w:rPr>
        <w:t xml:space="preserve"> vzdělávání</w:t>
      </w:r>
      <w:r w:rsidR="007560ED" w:rsidRPr="00477F8F">
        <w:rPr>
          <w:bCs/>
          <w:noProof/>
          <w:lang w:val="cs-CZ"/>
        </w:rPr>
        <w:t xml:space="preserve">, </w:t>
      </w:r>
      <w:r w:rsidRPr="00477F8F">
        <w:rPr>
          <w:bCs/>
          <w:noProof/>
          <w:lang w:val="cs-CZ"/>
        </w:rPr>
        <w:t xml:space="preserve">výměnu znalostí a zkušeností s naplňováním těchto </w:t>
      </w:r>
      <w:r w:rsidR="00705B9A" w:rsidRPr="00477F8F">
        <w:rPr>
          <w:bCs/>
          <w:noProof/>
          <w:lang w:val="cs-CZ"/>
        </w:rPr>
        <w:t xml:space="preserve">východisek </w:t>
      </w:r>
      <w:r w:rsidRPr="00477F8F">
        <w:rPr>
          <w:bCs/>
          <w:noProof/>
          <w:lang w:val="cs-CZ"/>
        </w:rPr>
        <w:t>v praxi, šíření osvědčených postupů a posilování meziresortní spolupráce patří následující</w:t>
      </w:r>
      <w:r w:rsidR="007560ED" w:rsidRPr="00477F8F">
        <w:rPr>
          <w:bCs/>
          <w:noProof/>
          <w:lang w:val="cs-CZ"/>
        </w:rPr>
        <w:t>:</w:t>
      </w:r>
    </w:p>
    <w:p w14:paraId="54729AF6" w14:textId="585A5218" w:rsidR="007560ED" w:rsidRPr="00477F8F" w:rsidRDefault="00EB2114" w:rsidP="00882E65">
      <w:pPr>
        <w:pStyle w:val="Agency-body-text"/>
        <w:numPr>
          <w:ilvl w:val="0"/>
          <w:numId w:val="4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příprava záložky na internetových stránkách </w:t>
      </w:r>
      <w:r w:rsidR="007560ED" w:rsidRPr="00477F8F">
        <w:rPr>
          <w:bCs/>
          <w:noProof/>
          <w:lang w:val="cs-CZ"/>
        </w:rPr>
        <w:t>Minist</w:t>
      </w:r>
      <w:r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Pr="00477F8F">
        <w:rPr>
          <w:bCs/>
          <w:noProof/>
          <w:lang w:val="cs-CZ"/>
        </w:rPr>
        <w:t xml:space="preserve">stva </w:t>
      </w:r>
      <w:r w:rsidR="00B10956" w:rsidRPr="00477F8F">
        <w:rPr>
          <w:bCs/>
          <w:noProof/>
          <w:lang w:val="cs-CZ"/>
        </w:rPr>
        <w:t>školství a vědy</w:t>
      </w:r>
      <w:r w:rsidRPr="00477F8F">
        <w:rPr>
          <w:bCs/>
          <w:noProof/>
          <w:lang w:val="cs-CZ"/>
        </w:rPr>
        <w:t xml:space="preserve"> věnovan</w:t>
      </w:r>
      <w:r w:rsidR="00B133AA" w:rsidRPr="00477F8F">
        <w:rPr>
          <w:bCs/>
          <w:noProof/>
          <w:lang w:val="cs-CZ"/>
        </w:rPr>
        <w:t>é</w:t>
      </w:r>
      <w:r w:rsidRPr="00477F8F">
        <w:rPr>
          <w:bCs/>
          <w:noProof/>
          <w:lang w:val="cs-CZ"/>
        </w:rPr>
        <w:t xml:space="preserve"> inkluzivnímu vzdělávání a obsahující i </w:t>
      </w:r>
      <w:r w:rsidR="007560ED" w:rsidRPr="00477F8F">
        <w:rPr>
          <w:bCs/>
          <w:noProof/>
          <w:lang w:val="cs-CZ"/>
        </w:rPr>
        <w:t>anim</w:t>
      </w:r>
      <w:r w:rsidRPr="00477F8F">
        <w:rPr>
          <w:bCs/>
          <w:noProof/>
          <w:lang w:val="cs-CZ"/>
        </w:rPr>
        <w:t xml:space="preserve">ovaný reklamní </w:t>
      </w:r>
      <w:r w:rsidR="007560ED" w:rsidRPr="00477F8F">
        <w:rPr>
          <w:bCs/>
          <w:noProof/>
          <w:lang w:val="cs-CZ"/>
        </w:rPr>
        <w:t xml:space="preserve">spot: </w:t>
      </w:r>
      <w:hyperlink r:id="rId21" w:history="1">
        <w:r w:rsidR="007560ED" w:rsidRPr="00477F8F">
          <w:rPr>
            <w:rStyle w:val="Hyperlink"/>
            <w:bCs/>
            <w:noProof/>
            <w:lang w:val="cs-CZ"/>
          </w:rPr>
          <w:t>https://www.gov.pl/web/edukacja-i-nauka/edukacja-wlaczajaca</w:t>
        </w:r>
      </w:hyperlink>
    </w:p>
    <w:p w14:paraId="4BAFB126" w14:textId="5B284A45" w:rsidR="007560ED" w:rsidRPr="00477F8F" w:rsidRDefault="00EB2114" w:rsidP="00882E65">
      <w:pPr>
        <w:pStyle w:val="Agency-body-text"/>
        <w:numPr>
          <w:ilvl w:val="0"/>
          <w:numId w:val="4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pořádání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celostátních k</w:t>
      </w:r>
      <w:r w:rsidR="007560ED" w:rsidRPr="00477F8F">
        <w:rPr>
          <w:bCs/>
          <w:noProof/>
          <w:lang w:val="cs-CZ"/>
        </w:rPr>
        <w:t>onferenc</w:t>
      </w:r>
      <w:r w:rsidRPr="00477F8F">
        <w:rPr>
          <w:bCs/>
          <w:noProof/>
          <w:lang w:val="cs-CZ"/>
        </w:rPr>
        <w:t>í za účasti zahraničních hostů</w:t>
      </w:r>
      <w:r w:rsidR="007560ED" w:rsidRPr="00477F8F">
        <w:rPr>
          <w:bCs/>
          <w:noProof/>
          <w:lang w:val="cs-CZ"/>
        </w:rPr>
        <w:t>:</w:t>
      </w:r>
    </w:p>
    <w:p w14:paraId="2E2BDA38" w14:textId="2CD154A0" w:rsidR="007560ED" w:rsidRPr="00477F8F" w:rsidRDefault="00EB2114" w:rsidP="00882E65">
      <w:pPr>
        <w:pStyle w:val="Agency-body-text"/>
        <w:numPr>
          <w:ilvl w:val="0"/>
          <w:numId w:val="3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březen</w:t>
      </w:r>
      <w:r w:rsidR="007560ED" w:rsidRPr="00477F8F">
        <w:rPr>
          <w:bCs/>
          <w:noProof/>
          <w:lang w:val="cs-CZ"/>
        </w:rPr>
        <w:t xml:space="preserve"> 2019 </w:t>
      </w:r>
      <w:r w:rsidRPr="00477F8F">
        <w:rPr>
          <w:bCs/>
          <w:noProof/>
          <w:lang w:val="cs-CZ"/>
        </w:rPr>
        <w:t>–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onference</w:t>
      </w:r>
      <w:r w:rsidRPr="00477F8F">
        <w:rPr>
          <w:bCs/>
          <w:noProof/>
          <w:lang w:val="cs-CZ"/>
        </w:rPr>
        <w:t xml:space="preserve"> shrnující první fázi </w:t>
      </w:r>
      <w:r w:rsidR="007560ED" w:rsidRPr="00477F8F">
        <w:rPr>
          <w:bCs/>
          <w:noProof/>
          <w:lang w:val="cs-CZ"/>
        </w:rPr>
        <w:t>proje</w:t>
      </w:r>
      <w:r w:rsidRPr="00477F8F">
        <w:rPr>
          <w:bCs/>
          <w:noProof/>
          <w:lang w:val="cs-CZ"/>
        </w:rPr>
        <w:t xml:space="preserve">ktů iniciovaných kanceláří </w:t>
      </w:r>
      <w:r w:rsidR="00B133AA" w:rsidRPr="00477F8F">
        <w:rPr>
          <w:bCs/>
          <w:noProof/>
          <w:lang w:val="cs-CZ"/>
        </w:rPr>
        <w:t xml:space="preserve">polského </w:t>
      </w:r>
      <w:r w:rsidRPr="00477F8F">
        <w:rPr>
          <w:bCs/>
          <w:noProof/>
          <w:lang w:val="cs-CZ"/>
        </w:rPr>
        <w:t xml:space="preserve">premiéra, kde byla prezentována doporučení </w:t>
      </w:r>
      <w:r w:rsidR="007560ED" w:rsidRPr="00477F8F">
        <w:rPr>
          <w:bCs/>
          <w:noProof/>
          <w:lang w:val="cs-CZ"/>
        </w:rPr>
        <w:t>legislativ</w:t>
      </w:r>
      <w:r w:rsidRPr="00477F8F">
        <w:rPr>
          <w:bCs/>
          <w:noProof/>
          <w:lang w:val="cs-CZ"/>
        </w:rPr>
        <w:t>ních řešení spolu s </w:t>
      </w:r>
      <w:r w:rsidR="007560ED" w:rsidRPr="00477F8F">
        <w:rPr>
          <w:bCs/>
          <w:noProof/>
          <w:lang w:val="cs-CZ"/>
        </w:rPr>
        <w:t>priorit</w:t>
      </w:r>
      <w:r w:rsidRPr="00477F8F">
        <w:rPr>
          <w:bCs/>
          <w:noProof/>
          <w:lang w:val="cs-CZ"/>
        </w:rPr>
        <w:t>ními kroky</w:t>
      </w:r>
      <w:r w:rsidR="007560ED" w:rsidRPr="00477F8F">
        <w:rPr>
          <w:bCs/>
          <w:noProof/>
          <w:lang w:val="cs-CZ"/>
        </w:rPr>
        <w:t xml:space="preserve">; </w:t>
      </w:r>
      <w:r w:rsidRPr="00477F8F">
        <w:rPr>
          <w:bCs/>
          <w:noProof/>
          <w:lang w:val="cs-CZ"/>
        </w:rPr>
        <w:t>odkaz na k</w:t>
      </w:r>
      <w:r w:rsidR="007560ED" w:rsidRPr="00477F8F">
        <w:rPr>
          <w:bCs/>
          <w:noProof/>
          <w:lang w:val="cs-CZ"/>
        </w:rPr>
        <w:t>onferenc</w:t>
      </w:r>
      <w:r w:rsidRPr="00477F8F">
        <w:rPr>
          <w:bCs/>
          <w:noProof/>
          <w:lang w:val="cs-CZ"/>
        </w:rPr>
        <w:t>i</w:t>
      </w:r>
      <w:r w:rsidR="007560ED" w:rsidRPr="00477F8F">
        <w:rPr>
          <w:bCs/>
          <w:noProof/>
          <w:lang w:val="cs-CZ"/>
        </w:rPr>
        <w:t xml:space="preserve">: </w:t>
      </w:r>
      <w:hyperlink r:id="rId22" w:history="1">
        <w:r w:rsidR="007560ED" w:rsidRPr="00477F8F">
          <w:rPr>
            <w:rStyle w:val="Hyperlink"/>
            <w:bCs/>
            <w:noProof/>
            <w:lang w:val="cs-CZ"/>
          </w:rPr>
          <w:t>https://www.gov.pl/web/edukacja-i-nauka/edukacja-wlaczajaca-zapowiedz</w:t>
        </w:r>
      </w:hyperlink>
    </w:p>
    <w:p w14:paraId="635F60E5" w14:textId="74BA5B8D" w:rsidR="007560ED" w:rsidRPr="00477F8F" w:rsidRDefault="00EB2114" w:rsidP="00882E65">
      <w:pPr>
        <w:pStyle w:val="Agency-body-text"/>
        <w:numPr>
          <w:ilvl w:val="0"/>
          <w:numId w:val="3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říjen </w:t>
      </w:r>
      <w:r w:rsidR="007560ED" w:rsidRPr="00477F8F">
        <w:rPr>
          <w:bCs/>
          <w:noProof/>
          <w:lang w:val="cs-CZ"/>
        </w:rPr>
        <w:t xml:space="preserve">2019 </w:t>
      </w:r>
      <w:r w:rsidRPr="00477F8F">
        <w:rPr>
          <w:bCs/>
          <w:noProof/>
          <w:lang w:val="cs-CZ"/>
        </w:rPr>
        <w:t>–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onference</w:t>
      </w:r>
      <w:r w:rsidRPr="00477F8F">
        <w:rPr>
          <w:bCs/>
          <w:noProof/>
          <w:lang w:val="cs-CZ"/>
        </w:rPr>
        <w:t xml:space="preserve"> „</w:t>
      </w:r>
      <w:r w:rsidR="007560ED" w:rsidRPr="00477F8F">
        <w:rPr>
          <w:bCs/>
          <w:noProof/>
          <w:lang w:val="cs-CZ"/>
        </w:rPr>
        <w:t>In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lu</w:t>
      </w:r>
      <w:r w:rsidRPr="00477F8F">
        <w:rPr>
          <w:bCs/>
          <w:noProof/>
          <w:lang w:val="cs-CZ"/>
        </w:rPr>
        <w:t>zivní vzdělávání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–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 xml:space="preserve">od </w:t>
      </w:r>
      <w:r w:rsidR="00F55970" w:rsidRPr="00477F8F">
        <w:rPr>
          <w:bCs/>
          <w:noProof/>
          <w:lang w:val="cs-CZ"/>
        </w:rPr>
        <w:t xml:space="preserve">východisek </w:t>
      </w:r>
      <w:r w:rsidRPr="00477F8F">
        <w:rPr>
          <w:bCs/>
          <w:noProof/>
          <w:lang w:val="cs-CZ"/>
        </w:rPr>
        <w:t>k praxi“</w:t>
      </w:r>
      <w:r w:rsidR="007560ED" w:rsidRPr="00477F8F">
        <w:rPr>
          <w:bCs/>
          <w:noProof/>
          <w:lang w:val="cs-CZ"/>
        </w:rPr>
        <w:t xml:space="preserve">; </w:t>
      </w:r>
      <w:r w:rsidRPr="00477F8F">
        <w:rPr>
          <w:bCs/>
          <w:noProof/>
          <w:lang w:val="cs-CZ"/>
        </w:rPr>
        <w:t>odkaz</w:t>
      </w:r>
      <w:r w:rsidR="007560ED" w:rsidRPr="00477F8F">
        <w:rPr>
          <w:bCs/>
          <w:noProof/>
          <w:lang w:val="cs-CZ"/>
        </w:rPr>
        <w:t xml:space="preserve">: </w:t>
      </w:r>
      <w:hyperlink r:id="rId23" w:history="1">
        <w:r w:rsidR="007560ED" w:rsidRPr="00477F8F">
          <w:rPr>
            <w:rStyle w:val="Hyperlink"/>
            <w:bCs/>
            <w:noProof/>
            <w:lang w:val="cs-CZ"/>
          </w:rPr>
          <w:t>https://www.flickr.com/photos/frse_pl/albums/72157711681231068</w:t>
        </w:r>
      </w:hyperlink>
    </w:p>
    <w:p w14:paraId="5D152721" w14:textId="6762124E" w:rsidR="007560ED" w:rsidRPr="00477F8F" w:rsidRDefault="00EB2114" w:rsidP="00882E65">
      <w:pPr>
        <w:pStyle w:val="Agency-body-text"/>
        <w:numPr>
          <w:ilvl w:val="0"/>
          <w:numId w:val="3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březen</w:t>
      </w:r>
      <w:r w:rsidR="007560ED" w:rsidRPr="00477F8F">
        <w:rPr>
          <w:bCs/>
          <w:noProof/>
          <w:lang w:val="cs-CZ"/>
        </w:rPr>
        <w:t xml:space="preserve"> 2020 </w:t>
      </w:r>
      <w:r w:rsidRPr="00477F8F">
        <w:rPr>
          <w:bCs/>
          <w:noProof/>
          <w:lang w:val="cs-CZ"/>
        </w:rPr>
        <w:t>– mezinárodní k</w:t>
      </w:r>
      <w:r w:rsidR="007560ED" w:rsidRPr="00477F8F">
        <w:rPr>
          <w:bCs/>
          <w:noProof/>
          <w:lang w:val="cs-CZ"/>
        </w:rPr>
        <w:t xml:space="preserve">onference </w:t>
      </w:r>
      <w:r w:rsidR="00394A67" w:rsidRPr="00477F8F">
        <w:rPr>
          <w:bCs/>
          <w:noProof/>
          <w:lang w:val="cs-CZ"/>
        </w:rPr>
        <w:t>pořádaná ve spolupráci s </w:t>
      </w:r>
      <w:r w:rsidR="007560ED" w:rsidRPr="00477F8F">
        <w:rPr>
          <w:bCs/>
          <w:noProof/>
          <w:lang w:val="cs-CZ"/>
        </w:rPr>
        <w:t>Minist</w:t>
      </w:r>
      <w:r w:rsidR="00394A67" w:rsidRPr="00477F8F">
        <w:rPr>
          <w:bCs/>
          <w:noProof/>
          <w:lang w:val="cs-CZ"/>
        </w:rPr>
        <w:t xml:space="preserve">erstvem </w:t>
      </w:r>
      <w:r w:rsidR="000D47DF" w:rsidRPr="00477F8F">
        <w:rPr>
          <w:bCs/>
          <w:noProof/>
          <w:lang w:val="cs-CZ"/>
        </w:rPr>
        <w:t>rodiny</w:t>
      </w:r>
      <w:r w:rsidR="00B133AA" w:rsidRPr="00477F8F">
        <w:rPr>
          <w:bCs/>
          <w:noProof/>
          <w:lang w:val="cs-CZ"/>
        </w:rPr>
        <w:t>, práce</w:t>
      </w:r>
      <w:r w:rsidR="000D47DF" w:rsidRPr="00477F8F">
        <w:rPr>
          <w:bCs/>
          <w:noProof/>
          <w:lang w:val="cs-CZ"/>
        </w:rPr>
        <w:t xml:space="preserve"> a s</w:t>
      </w:r>
      <w:r w:rsidR="007560ED" w:rsidRPr="00477F8F">
        <w:rPr>
          <w:bCs/>
          <w:noProof/>
          <w:lang w:val="cs-CZ"/>
        </w:rPr>
        <w:t>oci</w:t>
      </w:r>
      <w:r w:rsidR="000D47DF" w:rsidRPr="00477F8F">
        <w:rPr>
          <w:bCs/>
          <w:noProof/>
          <w:lang w:val="cs-CZ"/>
        </w:rPr>
        <w:t>ální politiky</w:t>
      </w:r>
      <w:r w:rsidR="007560ED" w:rsidRPr="00477F8F">
        <w:rPr>
          <w:bCs/>
          <w:noProof/>
          <w:lang w:val="cs-CZ"/>
        </w:rPr>
        <w:t>, Minist</w:t>
      </w:r>
      <w:r w:rsidR="000D47DF"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="000D47DF" w:rsidRPr="00477F8F">
        <w:rPr>
          <w:bCs/>
          <w:noProof/>
          <w:lang w:val="cs-CZ"/>
        </w:rPr>
        <w:t xml:space="preserve">stvem zdravotnictví a </w:t>
      </w:r>
      <w:r w:rsidR="007560ED" w:rsidRPr="00477F8F">
        <w:rPr>
          <w:bCs/>
          <w:noProof/>
          <w:lang w:val="cs-CZ"/>
        </w:rPr>
        <w:t>Minist</w:t>
      </w:r>
      <w:r w:rsidR="000D47DF"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="000D47DF" w:rsidRPr="00477F8F">
        <w:rPr>
          <w:bCs/>
          <w:noProof/>
          <w:lang w:val="cs-CZ"/>
        </w:rPr>
        <w:t xml:space="preserve">stvem financí a regionální politiky nazvaná „Budování koalice napříč sektory pro podporu </w:t>
      </w:r>
      <w:r w:rsidR="00E775AE" w:rsidRPr="00477F8F">
        <w:rPr>
          <w:bCs/>
          <w:noProof/>
          <w:lang w:val="cs-CZ"/>
        </w:rPr>
        <w:t>roz</w:t>
      </w:r>
      <w:r w:rsidR="000D47DF" w:rsidRPr="00477F8F">
        <w:rPr>
          <w:bCs/>
          <w:noProof/>
          <w:lang w:val="cs-CZ"/>
        </w:rPr>
        <w:t>voje v raném dětství a pro podporu rodiny“</w:t>
      </w:r>
      <w:r w:rsidR="007560ED" w:rsidRPr="00477F8F">
        <w:rPr>
          <w:bCs/>
          <w:noProof/>
          <w:lang w:val="cs-CZ"/>
        </w:rPr>
        <w:t xml:space="preserve">; </w:t>
      </w:r>
      <w:r w:rsidR="000D47DF" w:rsidRPr="00477F8F">
        <w:rPr>
          <w:bCs/>
          <w:noProof/>
          <w:lang w:val="cs-CZ"/>
        </w:rPr>
        <w:t>odka</w:t>
      </w:r>
      <w:r w:rsidR="00201074" w:rsidRPr="00477F8F">
        <w:rPr>
          <w:bCs/>
          <w:noProof/>
          <w:lang w:val="cs-CZ"/>
        </w:rPr>
        <w:t>z</w:t>
      </w:r>
      <w:r w:rsidR="000D47DF" w:rsidRPr="00477F8F">
        <w:rPr>
          <w:bCs/>
          <w:noProof/>
          <w:lang w:val="cs-CZ"/>
        </w:rPr>
        <w:t xml:space="preserve"> na </w:t>
      </w:r>
      <w:r w:rsidR="007560ED" w:rsidRPr="00477F8F">
        <w:rPr>
          <w:bCs/>
          <w:noProof/>
          <w:lang w:val="cs-CZ"/>
        </w:rPr>
        <w:t>informa</w:t>
      </w:r>
      <w:r w:rsidR="000D47DF" w:rsidRPr="00477F8F">
        <w:rPr>
          <w:bCs/>
          <w:noProof/>
          <w:lang w:val="cs-CZ"/>
        </w:rPr>
        <w:t>ce z konference</w:t>
      </w:r>
      <w:r w:rsidR="007560ED" w:rsidRPr="00477F8F">
        <w:rPr>
          <w:bCs/>
          <w:noProof/>
          <w:lang w:val="cs-CZ"/>
        </w:rPr>
        <w:t xml:space="preserve">: </w:t>
      </w:r>
      <w:hyperlink r:id="rId24" w:history="1">
        <w:r w:rsidR="007560ED" w:rsidRPr="00477F8F">
          <w:rPr>
            <w:rStyle w:val="Hyperlink"/>
            <w:bCs/>
            <w:noProof/>
            <w:lang w:val="cs-CZ"/>
          </w:rPr>
          <w:t>https://www.ore.edu.pl/2020/09/konferencjawwr/</w:t>
        </w:r>
      </w:hyperlink>
      <w:r w:rsidR="007560ED" w:rsidRPr="00477F8F">
        <w:rPr>
          <w:bCs/>
          <w:noProof/>
          <w:lang w:val="cs-CZ"/>
        </w:rPr>
        <w:t xml:space="preserve"> ; </w:t>
      </w:r>
      <w:r w:rsidR="000D47DF" w:rsidRPr="00477F8F">
        <w:rPr>
          <w:bCs/>
          <w:noProof/>
          <w:lang w:val="cs-CZ"/>
        </w:rPr>
        <w:t>odkaz na přednášky</w:t>
      </w:r>
      <w:r w:rsidR="007560ED" w:rsidRPr="00477F8F">
        <w:rPr>
          <w:bCs/>
          <w:noProof/>
          <w:lang w:val="cs-CZ"/>
        </w:rPr>
        <w:t xml:space="preserve">: </w:t>
      </w:r>
      <w:hyperlink r:id="rId25" w:history="1">
        <w:r w:rsidR="007560ED" w:rsidRPr="00477F8F">
          <w:rPr>
            <w:rStyle w:val="Hyperlink"/>
            <w:bCs/>
            <w:noProof/>
            <w:lang w:val="cs-CZ"/>
          </w:rPr>
          <w:t>https://www.gov.pl/web/edukacja-i-nauka/wczesne-wspomaganie-rozwoju-dziecka-pierwszy-dzien-konferencji</w:t>
        </w:r>
      </w:hyperlink>
      <w:r w:rsidR="007560ED" w:rsidRPr="00477F8F">
        <w:rPr>
          <w:bCs/>
          <w:noProof/>
          <w:lang w:val="cs-CZ"/>
        </w:rPr>
        <w:t xml:space="preserve"> (</w:t>
      </w:r>
      <w:r w:rsidR="000D47DF" w:rsidRPr="00477F8F">
        <w:rPr>
          <w:bCs/>
          <w:noProof/>
          <w:lang w:val="cs-CZ"/>
        </w:rPr>
        <w:t>první den</w:t>
      </w:r>
      <w:r w:rsidR="007560ED" w:rsidRPr="00477F8F">
        <w:rPr>
          <w:bCs/>
          <w:noProof/>
          <w:lang w:val="cs-CZ"/>
        </w:rPr>
        <w:t xml:space="preserve">) </w:t>
      </w:r>
      <w:hyperlink r:id="rId26" w:history="1">
        <w:r w:rsidR="007560ED" w:rsidRPr="00477F8F">
          <w:rPr>
            <w:rStyle w:val="Hyperlink"/>
            <w:bCs/>
            <w:noProof/>
            <w:lang w:val="cs-CZ"/>
          </w:rPr>
          <w:t>https://www.gov.pl/web/edukacja-i-nauka/konferencja-wczesne-wspomaganie-rozwoju</w:t>
        </w:r>
      </w:hyperlink>
      <w:r w:rsidR="007560ED" w:rsidRPr="00477F8F">
        <w:rPr>
          <w:bCs/>
          <w:noProof/>
          <w:lang w:val="cs-CZ"/>
        </w:rPr>
        <w:t xml:space="preserve"> (</w:t>
      </w:r>
      <w:r w:rsidR="000D47DF" w:rsidRPr="00477F8F">
        <w:rPr>
          <w:bCs/>
          <w:noProof/>
          <w:lang w:val="cs-CZ"/>
        </w:rPr>
        <w:t>druhý den</w:t>
      </w:r>
      <w:r w:rsidR="007560ED" w:rsidRPr="00477F8F">
        <w:rPr>
          <w:bCs/>
          <w:noProof/>
          <w:lang w:val="cs-CZ"/>
        </w:rPr>
        <w:t>).</w:t>
      </w:r>
    </w:p>
    <w:p w14:paraId="0F8AF316" w14:textId="115B00DC" w:rsidR="007560ED" w:rsidRPr="00477F8F" w:rsidRDefault="000D47DF" w:rsidP="00882E65">
      <w:pPr>
        <w:pStyle w:val="Agency-body-text"/>
        <w:numPr>
          <w:ilvl w:val="0"/>
          <w:numId w:val="3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prosinec</w:t>
      </w:r>
      <w:r w:rsidR="007560ED" w:rsidRPr="00477F8F">
        <w:rPr>
          <w:bCs/>
          <w:noProof/>
          <w:lang w:val="cs-CZ"/>
        </w:rPr>
        <w:t xml:space="preserve"> 2020:</w:t>
      </w:r>
    </w:p>
    <w:p w14:paraId="609C3B27" w14:textId="5A7B7A9D" w:rsidR="007560ED" w:rsidRPr="00477F8F" w:rsidRDefault="000D47DF" w:rsidP="00882E65">
      <w:pPr>
        <w:pStyle w:val="Agency-body-text"/>
        <w:numPr>
          <w:ilvl w:val="0"/>
          <w:numId w:val="5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mezinárodní </w:t>
      </w:r>
      <w:r w:rsidR="007560ED" w:rsidRPr="00477F8F">
        <w:rPr>
          <w:bCs/>
          <w:noProof/>
          <w:lang w:val="cs-CZ"/>
        </w:rPr>
        <w:t xml:space="preserve">online 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 xml:space="preserve">onference </w:t>
      </w:r>
      <w:r w:rsidRPr="00477F8F">
        <w:rPr>
          <w:bCs/>
          <w:noProof/>
          <w:lang w:val="cs-CZ"/>
        </w:rPr>
        <w:t>spolupořádaná s M</w:t>
      </w:r>
      <w:r w:rsidR="007560ED" w:rsidRPr="00477F8F">
        <w:rPr>
          <w:bCs/>
          <w:noProof/>
          <w:lang w:val="cs-CZ"/>
        </w:rPr>
        <w:t>inist</w:t>
      </w:r>
      <w:r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Pr="00477F8F">
        <w:rPr>
          <w:bCs/>
          <w:noProof/>
          <w:lang w:val="cs-CZ"/>
        </w:rPr>
        <w:t xml:space="preserve">stvem </w:t>
      </w:r>
      <w:r w:rsidR="00240C33" w:rsidRPr="00477F8F">
        <w:rPr>
          <w:bCs/>
          <w:noProof/>
          <w:lang w:val="cs-CZ"/>
        </w:rPr>
        <w:t>vědy a vysokého školství</w:t>
      </w:r>
      <w:r w:rsidRPr="00477F8F">
        <w:rPr>
          <w:bCs/>
          <w:noProof/>
          <w:lang w:val="cs-CZ"/>
        </w:rPr>
        <w:t xml:space="preserve"> s názvem „Škola přístupná všem </w:t>
      </w:r>
      <w:r w:rsidR="009D28E5" w:rsidRPr="00477F8F">
        <w:rPr>
          <w:bCs/>
          <w:noProof/>
          <w:lang w:val="cs-CZ"/>
        </w:rPr>
        <w:t xml:space="preserve">dětem, </w:t>
      </w:r>
      <w:r w:rsidRPr="00477F8F">
        <w:rPr>
          <w:bCs/>
          <w:noProof/>
          <w:lang w:val="cs-CZ"/>
        </w:rPr>
        <w:t>žákům</w:t>
      </w:r>
      <w:r w:rsidR="009D28E5" w:rsidRPr="00477F8F">
        <w:rPr>
          <w:bCs/>
          <w:noProof/>
          <w:lang w:val="cs-CZ"/>
        </w:rPr>
        <w:t xml:space="preserve"> a studentům</w:t>
      </w:r>
      <w:r w:rsidRPr="00477F8F">
        <w:rPr>
          <w:bCs/>
          <w:noProof/>
          <w:lang w:val="cs-CZ"/>
        </w:rPr>
        <w:t>: příprava pracovníků na inkluzivní vzdělávání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–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výzvy, příležitosti, překážky“</w:t>
      </w:r>
      <w:r w:rsidR="007560ED" w:rsidRPr="00477F8F">
        <w:rPr>
          <w:bCs/>
          <w:noProof/>
          <w:lang w:val="cs-CZ"/>
        </w:rPr>
        <w:t xml:space="preserve">; </w:t>
      </w:r>
      <w:r w:rsidRPr="00477F8F">
        <w:rPr>
          <w:bCs/>
          <w:noProof/>
          <w:lang w:val="cs-CZ"/>
        </w:rPr>
        <w:t>odkaz na k</w:t>
      </w:r>
      <w:r w:rsidR="007560ED" w:rsidRPr="00477F8F">
        <w:rPr>
          <w:bCs/>
          <w:noProof/>
          <w:lang w:val="cs-CZ"/>
        </w:rPr>
        <w:t>onferenc</w:t>
      </w:r>
      <w:r w:rsidRPr="00477F8F">
        <w:rPr>
          <w:bCs/>
          <w:noProof/>
          <w:lang w:val="cs-CZ"/>
        </w:rPr>
        <w:t>i</w:t>
      </w:r>
      <w:r w:rsidR="007560ED" w:rsidRPr="00477F8F">
        <w:rPr>
          <w:bCs/>
          <w:noProof/>
          <w:lang w:val="cs-CZ"/>
        </w:rPr>
        <w:t xml:space="preserve">: </w:t>
      </w:r>
      <w:hyperlink r:id="rId27" w:history="1">
        <w:r w:rsidR="007560ED" w:rsidRPr="00477F8F">
          <w:rPr>
            <w:rStyle w:val="Hyperlink"/>
            <w:bCs/>
            <w:noProof/>
            <w:lang w:val="cs-CZ"/>
          </w:rPr>
          <w:t>https://kwalifikacje.edu.pl/school-accessible/?lang=en</w:t>
        </w:r>
      </w:hyperlink>
    </w:p>
    <w:p w14:paraId="64962ECB" w14:textId="28C4CEFA" w:rsidR="007560ED" w:rsidRPr="00477F8F" w:rsidRDefault="00091485" w:rsidP="00882E65">
      <w:pPr>
        <w:pStyle w:val="Agency-body-text"/>
        <w:numPr>
          <w:ilvl w:val="0"/>
          <w:numId w:val="5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konference pořádaná </w:t>
      </w:r>
      <w:r w:rsidR="007560ED" w:rsidRPr="00477F8F">
        <w:rPr>
          <w:bCs/>
          <w:noProof/>
          <w:lang w:val="cs-CZ"/>
        </w:rPr>
        <w:t xml:space="preserve">online </w:t>
      </w:r>
      <w:r w:rsidRPr="00477F8F">
        <w:rPr>
          <w:bCs/>
          <w:noProof/>
          <w:lang w:val="cs-CZ"/>
        </w:rPr>
        <w:t xml:space="preserve">„Ukazatele </w:t>
      </w:r>
      <w:r w:rsidR="007560ED" w:rsidRPr="00477F8F">
        <w:rPr>
          <w:bCs/>
          <w:noProof/>
          <w:lang w:val="cs-CZ"/>
        </w:rPr>
        <w:t>in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lu</w:t>
      </w:r>
      <w:r w:rsidRPr="00477F8F">
        <w:rPr>
          <w:bCs/>
          <w:noProof/>
          <w:lang w:val="cs-CZ"/>
        </w:rPr>
        <w:t>zivního vzdělávání –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stará dilemata, nové zkušenosti“</w:t>
      </w:r>
      <w:r w:rsidR="007560ED" w:rsidRPr="00477F8F">
        <w:rPr>
          <w:bCs/>
          <w:noProof/>
          <w:lang w:val="cs-CZ"/>
        </w:rPr>
        <w:t xml:space="preserve">; </w:t>
      </w:r>
      <w:r w:rsidRPr="00477F8F">
        <w:rPr>
          <w:bCs/>
          <w:noProof/>
          <w:lang w:val="cs-CZ"/>
        </w:rPr>
        <w:t>odkaz</w:t>
      </w:r>
      <w:r w:rsidR="007560ED" w:rsidRPr="00477F8F">
        <w:rPr>
          <w:bCs/>
          <w:noProof/>
          <w:lang w:val="cs-CZ"/>
        </w:rPr>
        <w:t xml:space="preserve">: </w:t>
      </w:r>
      <w:hyperlink r:id="rId28" w:history="1">
        <w:r w:rsidR="007560ED" w:rsidRPr="00477F8F">
          <w:rPr>
            <w:rStyle w:val="Hyperlink"/>
            <w:bCs/>
            <w:noProof/>
            <w:lang w:val="cs-CZ"/>
          </w:rPr>
          <w:t>https://www.gov.pl/web/edukacja-i-nauka/konferencja-on-line-wskazniki-edukacji-wlaczajacej--dawne-dylematy-nowe-doswiadczenia--zapraszamy</w:t>
        </w:r>
      </w:hyperlink>
    </w:p>
    <w:p w14:paraId="708E039A" w14:textId="058072B7" w:rsidR="007560ED" w:rsidRPr="00477F8F" w:rsidRDefault="007560ED" w:rsidP="00882E65">
      <w:pPr>
        <w:pStyle w:val="Agency-body-text"/>
        <w:numPr>
          <w:ilvl w:val="0"/>
          <w:numId w:val="4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p</w:t>
      </w:r>
      <w:r w:rsidR="00091485" w:rsidRPr="00477F8F">
        <w:rPr>
          <w:bCs/>
          <w:noProof/>
          <w:lang w:val="cs-CZ"/>
        </w:rPr>
        <w:t xml:space="preserve">říprava vědecké </w:t>
      </w:r>
      <w:r w:rsidRPr="00477F8F">
        <w:rPr>
          <w:bCs/>
          <w:noProof/>
          <w:lang w:val="cs-CZ"/>
        </w:rPr>
        <w:t>publi</w:t>
      </w:r>
      <w:r w:rsidR="00091485" w:rsidRPr="00477F8F">
        <w:rPr>
          <w:bCs/>
          <w:noProof/>
          <w:lang w:val="cs-CZ"/>
        </w:rPr>
        <w:t>kace nazvané „Inkluzivní vzdělávání v </w:t>
      </w:r>
      <w:r w:rsidR="00E1013B" w:rsidRPr="00477F8F">
        <w:rPr>
          <w:bCs/>
          <w:noProof/>
          <w:lang w:val="cs-CZ"/>
        </w:rPr>
        <w:t>předškolních zařízeních</w:t>
      </w:r>
      <w:r w:rsidR="00091485" w:rsidRPr="00477F8F">
        <w:rPr>
          <w:bCs/>
          <w:noProof/>
          <w:lang w:val="cs-CZ"/>
        </w:rPr>
        <w:t xml:space="preserve"> a </w:t>
      </w:r>
      <w:r w:rsidR="00E775AE" w:rsidRPr="00477F8F">
        <w:rPr>
          <w:bCs/>
          <w:noProof/>
          <w:lang w:val="cs-CZ"/>
        </w:rPr>
        <w:t xml:space="preserve">ve </w:t>
      </w:r>
      <w:r w:rsidR="00091485" w:rsidRPr="00477F8F">
        <w:rPr>
          <w:bCs/>
          <w:noProof/>
          <w:lang w:val="cs-CZ"/>
        </w:rPr>
        <w:t>školách“, odkaz na publikaci</w:t>
      </w:r>
      <w:r w:rsidRPr="00477F8F">
        <w:rPr>
          <w:bCs/>
          <w:noProof/>
          <w:lang w:val="cs-CZ"/>
        </w:rPr>
        <w:t xml:space="preserve">: </w:t>
      </w:r>
      <w:hyperlink r:id="rId29" w:history="1">
        <w:r w:rsidRPr="00477F8F">
          <w:rPr>
            <w:rStyle w:val="Hyperlink"/>
            <w:bCs/>
            <w:noProof/>
            <w:lang w:val="cs-CZ"/>
          </w:rPr>
          <w:t>http://czytelnia.frse.org.pl/media/Edukacja_online.pdf</w:t>
        </w:r>
      </w:hyperlink>
    </w:p>
    <w:p w14:paraId="132D0D54" w14:textId="1D32F0CE" w:rsidR="007560ED" w:rsidRPr="00477F8F" w:rsidRDefault="00091485" w:rsidP="00882E65">
      <w:pPr>
        <w:pStyle w:val="Agency-body-text"/>
        <w:numPr>
          <w:ilvl w:val="0"/>
          <w:numId w:val="4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spolupráce s vysokými školami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–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 xml:space="preserve">realizace úkolů z oblasti výuky zadané </w:t>
      </w:r>
      <w:r w:rsidR="00B10956" w:rsidRPr="00477F8F">
        <w:rPr>
          <w:bCs/>
          <w:noProof/>
          <w:lang w:val="cs-CZ"/>
        </w:rPr>
        <w:t>M</w:t>
      </w:r>
      <w:r w:rsidRPr="00477F8F">
        <w:rPr>
          <w:bCs/>
          <w:noProof/>
          <w:lang w:val="cs-CZ"/>
        </w:rPr>
        <w:t xml:space="preserve">inisterstvem </w:t>
      </w:r>
      <w:r w:rsidR="00B10956" w:rsidRPr="00477F8F">
        <w:rPr>
          <w:bCs/>
          <w:noProof/>
          <w:lang w:val="cs-CZ"/>
        </w:rPr>
        <w:t xml:space="preserve">školství a </w:t>
      </w:r>
      <w:r w:rsidR="00240C33" w:rsidRPr="00477F8F">
        <w:rPr>
          <w:bCs/>
          <w:noProof/>
          <w:lang w:val="cs-CZ"/>
        </w:rPr>
        <w:t>vědy</w:t>
      </w:r>
      <w:r w:rsidR="007560ED" w:rsidRPr="00477F8F">
        <w:rPr>
          <w:bCs/>
          <w:noProof/>
          <w:lang w:val="cs-CZ"/>
        </w:rPr>
        <w:t>:</w:t>
      </w:r>
    </w:p>
    <w:p w14:paraId="42651606" w14:textId="64579667" w:rsidR="007560ED" w:rsidRPr="00477F8F" w:rsidRDefault="00BB1A47" w:rsidP="00882E65">
      <w:pPr>
        <w:pStyle w:val="Agency-body-text"/>
        <w:numPr>
          <w:ilvl w:val="0"/>
          <w:numId w:val="10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provedení výzkumu inkluzivní praxe na základních školách</w:t>
      </w:r>
      <w:r w:rsidR="007560ED" w:rsidRPr="00477F8F">
        <w:rPr>
          <w:bCs/>
          <w:noProof/>
          <w:lang w:val="cs-CZ"/>
        </w:rPr>
        <w:t xml:space="preserve"> (proje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 xml:space="preserve">t </w:t>
      </w:r>
      <w:r w:rsidRPr="00477F8F">
        <w:rPr>
          <w:bCs/>
          <w:noProof/>
          <w:lang w:val="cs-CZ"/>
        </w:rPr>
        <w:t>realizovaný Slezskou u</w:t>
      </w:r>
      <w:r w:rsidR="007560ED" w:rsidRPr="00477F8F">
        <w:rPr>
          <w:bCs/>
          <w:noProof/>
          <w:lang w:val="cs-CZ"/>
        </w:rPr>
        <w:t>niver</w:t>
      </w:r>
      <w:r w:rsidRPr="00477F8F">
        <w:rPr>
          <w:bCs/>
          <w:noProof/>
          <w:lang w:val="cs-CZ"/>
        </w:rPr>
        <w:t>zitou v </w:t>
      </w:r>
      <w:r w:rsidR="007560ED" w:rsidRPr="00477F8F">
        <w:rPr>
          <w:bCs/>
          <w:noProof/>
          <w:lang w:val="cs-CZ"/>
        </w:rPr>
        <w:t>Kato</w:t>
      </w:r>
      <w:r w:rsidRPr="00477F8F">
        <w:rPr>
          <w:bCs/>
          <w:noProof/>
          <w:lang w:val="cs-CZ"/>
        </w:rPr>
        <w:t>v</w:t>
      </w:r>
      <w:r w:rsidR="007560ED" w:rsidRPr="00477F8F">
        <w:rPr>
          <w:bCs/>
          <w:noProof/>
          <w:lang w:val="cs-CZ"/>
        </w:rPr>
        <w:t>ic</w:t>
      </w:r>
      <w:r w:rsidRPr="00477F8F">
        <w:rPr>
          <w:bCs/>
          <w:noProof/>
          <w:lang w:val="cs-CZ"/>
        </w:rPr>
        <w:t xml:space="preserve">ích v roce </w:t>
      </w:r>
      <w:r w:rsidR="007560ED" w:rsidRPr="00477F8F">
        <w:rPr>
          <w:bCs/>
          <w:noProof/>
          <w:lang w:val="cs-CZ"/>
        </w:rPr>
        <w:t xml:space="preserve">2020): </w:t>
      </w:r>
      <w:hyperlink r:id="rId30" w:history="1">
        <w:r w:rsidR="007560ED" w:rsidRPr="00477F8F">
          <w:rPr>
            <w:rStyle w:val="Hyperlink"/>
            <w:bCs/>
            <w:noProof/>
            <w:lang w:val="cs-CZ"/>
          </w:rPr>
          <w:t>https://www.gov.pl/web/edukacja-i-nauka/dobre-praktyki-w-edukacji-wlaczajacej</w:t>
        </w:r>
      </w:hyperlink>
    </w:p>
    <w:p w14:paraId="3B0ABB19" w14:textId="46491830" w:rsidR="007560ED" w:rsidRPr="00477F8F" w:rsidRDefault="00E775AE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lastRenderedPageBreak/>
        <w:t>H</w:t>
      </w:r>
      <w:r w:rsidR="00BB1A47" w:rsidRPr="00477F8F">
        <w:rPr>
          <w:bCs/>
          <w:noProof/>
          <w:lang w:val="cs-CZ"/>
        </w:rPr>
        <w:t xml:space="preserve">lavním cílem výzkumu provedeného v rámci projektu bylo zjistit a </w:t>
      </w:r>
      <w:r w:rsidRPr="00477F8F">
        <w:rPr>
          <w:bCs/>
          <w:noProof/>
          <w:lang w:val="cs-CZ"/>
        </w:rPr>
        <w:t>posoudit</w:t>
      </w:r>
      <w:r w:rsidR="007560ED" w:rsidRPr="00477F8F">
        <w:rPr>
          <w:bCs/>
          <w:noProof/>
          <w:lang w:val="cs-CZ"/>
        </w:rPr>
        <w:t>:</w:t>
      </w:r>
    </w:p>
    <w:p w14:paraId="25B87C89" w14:textId="64439999" w:rsidR="007560ED" w:rsidRPr="00477F8F" w:rsidRDefault="00BB1A47" w:rsidP="00882E65">
      <w:pPr>
        <w:pStyle w:val="Agency-body-text"/>
        <w:numPr>
          <w:ilvl w:val="0"/>
          <w:numId w:val="12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praxi ve školách, zejména důraz na osvědčené postupy inkluzivního vzdělávání</w:t>
      </w:r>
      <w:r w:rsidR="007560ED" w:rsidRPr="00477F8F">
        <w:rPr>
          <w:bCs/>
          <w:noProof/>
          <w:lang w:val="cs-CZ"/>
        </w:rPr>
        <w:t>,</w:t>
      </w:r>
    </w:p>
    <w:p w14:paraId="318E4E11" w14:textId="52CE1453" w:rsidR="007560ED" w:rsidRPr="00477F8F" w:rsidRDefault="00BB1A47" w:rsidP="00882E65">
      <w:pPr>
        <w:pStyle w:val="Agency-body-text"/>
        <w:numPr>
          <w:ilvl w:val="0"/>
          <w:numId w:val="12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názory ředitelů</w:t>
      </w:r>
      <w:r w:rsidR="007560ED" w:rsidRPr="00477F8F">
        <w:rPr>
          <w:bCs/>
          <w:noProof/>
          <w:lang w:val="cs-CZ"/>
        </w:rPr>
        <w:t xml:space="preserve">, </w:t>
      </w:r>
      <w:r w:rsidRPr="00477F8F">
        <w:rPr>
          <w:bCs/>
          <w:noProof/>
          <w:lang w:val="cs-CZ"/>
        </w:rPr>
        <w:t xml:space="preserve">učitelů, specializovaných odborných pracovníků, nepedagogických pracovníků ve školách, rodičů, </w:t>
      </w:r>
      <w:r w:rsidR="00E775AE" w:rsidRPr="00477F8F">
        <w:rPr>
          <w:bCs/>
          <w:noProof/>
          <w:lang w:val="cs-CZ"/>
        </w:rPr>
        <w:t xml:space="preserve">dětí, </w:t>
      </w:r>
      <w:r w:rsidRPr="00477F8F">
        <w:rPr>
          <w:bCs/>
          <w:noProof/>
          <w:lang w:val="cs-CZ"/>
        </w:rPr>
        <w:t>žáků</w:t>
      </w:r>
      <w:r w:rsidR="00E775AE" w:rsidRPr="00477F8F">
        <w:rPr>
          <w:bCs/>
          <w:noProof/>
          <w:lang w:val="cs-CZ"/>
        </w:rPr>
        <w:t>, studentů</w:t>
      </w:r>
      <w:r w:rsidRPr="00477F8F">
        <w:rPr>
          <w:bCs/>
          <w:noProof/>
          <w:lang w:val="cs-CZ"/>
        </w:rPr>
        <w:t xml:space="preserve"> a představitelů místní samosprávy na podmínky pro kvalitní inkluzivní vzdělávání</w:t>
      </w:r>
      <w:r w:rsidR="007560ED" w:rsidRPr="00477F8F">
        <w:rPr>
          <w:bCs/>
          <w:noProof/>
          <w:lang w:val="cs-CZ"/>
        </w:rPr>
        <w:t xml:space="preserve">, </w:t>
      </w:r>
      <w:r w:rsidRPr="00477F8F">
        <w:rPr>
          <w:bCs/>
          <w:noProof/>
          <w:lang w:val="cs-CZ"/>
        </w:rPr>
        <w:t>ukazatele účinnosti a překážky v naplňování inkluzivního vzdělávání v praxi</w:t>
      </w:r>
      <w:r w:rsidR="007560ED" w:rsidRPr="00477F8F">
        <w:rPr>
          <w:bCs/>
          <w:noProof/>
          <w:lang w:val="cs-CZ"/>
        </w:rPr>
        <w:t>.</w:t>
      </w:r>
    </w:p>
    <w:p w14:paraId="3B55A1CA" w14:textId="38651620" w:rsidR="007560ED" w:rsidRPr="00477F8F" w:rsidRDefault="00BB1A47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Výzkum proběhl formou dotazníkového šetření a skupinových diskusí</w:t>
      </w:r>
      <w:r w:rsidR="007560ED" w:rsidRPr="00477F8F">
        <w:rPr>
          <w:bCs/>
          <w:noProof/>
          <w:lang w:val="cs-CZ"/>
        </w:rPr>
        <w:t>.</w:t>
      </w:r>
    </w:p>
    <w:p w14:paraId="5F2CA463" w14:textId="160526E1" w:rsidR="007560ED" w:rsidRPr="00477F8F" w:rsidRDefault="002908E3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Data byla shromážděna na základě:</w:t>
      </w:r>
    </w:p>
    <w:p w14:paraId="4EAB5A48" w14:textId="2E1E4054" w:rsidR="007560ED" w:rsidRPr="00477F8F" w:rsidRDefault="002908E3" w:rsidP="00882E65">
      <w:pPr>
        <w:pStyle w:val="Agency-body-text"/>
        <w:numPr>
          <w:ilvl w:val="0"/>
          <w:numId w:val="13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předběžného dotazníku zjišťujícího popis školní praxe ve vybraných oblastech inkluzivního vzdělávání</w:t>
      </w:r>
      <w:r w:rsidR="007560ED" w:rsidRPr="00477F8F">
        <w:rPr>
          <w:bCs/>
          <w:noProof/>
          <w:lang w:val="cs-CZ"/>
        </w:rPr>
        <w:t xml:space="preserve"> (</w:t>
      </w:r>
      <w:r w:rsidRPr="00477F8F">
        <w:rPr>
          <w:bCs/>
          <w:noProof/>
          <w:lang w:val="cs-CZ"/>
        </w:rPr>
        <w:t xml:space="preserve">odpovědi poskytlo </w:t>
      </w:r>
      <w:r w:rsidR="007560ED" w:rsidRPr="00477F8F">
        <w:rPr>
          <w:bCs/>
          <w:noProof/>
          <w:lang w:val="cs-CZ"/>
        </w:rPr>
        <w:t>2</w:t>
      </w:r>
      <w:r w:rsidRPr="00477F8F">
        <w:rPr>
          <w:bCs/>
          <w:noProof/>
          <w:lang w:val="cs-CZ"/>
        </w:rPr>
        <w:t> </w:t>
      </w:r>
      <w:r w:rsidR="007560ED" w:rsidRPr="00477F8F">
        <w:rPr>
          <w:bCs/>
          <w:noProof/>
          <w:lang w:val="cs-CZ"/>
        </w:rPr>
        <w:t>548</w:t>
      </w:r>
      <w:r w:rsidRPr="00477F8F">
        <w:rPr>
          <w:bCs/>
          <w:noProof/>
          <w:lang w:val="cs-CZ"/>
        </w:rPr>
        <w:t xml:space="preserve"> základních škol</w:t>
      </w:r>
      <w:r w:rsidR="007560ED" w:rsidRPr="00477F8F">
        <w:rPr>
          <w:bCs/>
          <w:noProof/>
          <w:lang w:val="cs-CZ"/>
        </w:rPr>
        <w:t>),</w:t>
      </w:r>
    </w:p>
    <w:p w14:paraId="1EB360B6" w14:textId="566DC207" w:rsidR="007560ED" w:rsidRPr="00477F8F" w:rsidRDefault="002908E3" w:rsidP="00882E65">
      <w:pPr>
        <w:pStyle w:val="Agency-body-text"/>
        <w:numPr>
          <w:ilvl w:val="0"/>
          <w:numId w:val="13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rozšířeného dotazníku věnovaného školní praxi</w:t>
      </w:r>
      <w:r w:rsidR="007560ED" w:rsidRPr="00477F8F">
        <w:rPr>
          <w:bCs/>
          <w:noProof/>
          <w:lang w:val="cs-CZ"/>
        </w:rPr>
        <w:t xml:space="preserve"> (40 </w:t>
      </w:r>
      <w:r w:rsidRPr="00477F8F">
        <w:rPr>
          <w:bCs/>
          <w:noProof/>
          <w:lang w:val="cs-CZ"/>
        </w:rPr>
        <w:t>základních škol aktivně realizujících vybrané aktivity s cílem zlepš</w:t>
      </w:r>
      <w:r w:rsidR="00201074" w:rsidRPr="00477F8F">
        <w:rPr>
          <w:bCs/>
          <w:noProof/>
          <w:lang w:val="cs-CZ"/>
        </w:rPr>
        <w:t>ova</w:t>
      </w:r>
      <w:r w:rsidRPr="00477F8F">
        <w:rPr>
          <w:bCs/>
          <w:noProof/>
          <w:lang w:val="cs-CZ"/>
        </w:rPr>
        <w:t xml:space="preserve">t kvalitu vzdělávání pro všechny </w:t>
      </w:r>
      <w:r w:rsidR="009D28E5" w:rsidRPr="00477F8F">
        <w:rPr>
          <w:bCs/>
          <w:noProof/>
          <w:lang w:val="cs-CZ"/>
        </w:rPr>
        <w:t xml:space="preserve">děti, </w:t>
      </w:r>
      <w:r w:rsidRPr="00477F8F">
        <w:rPr>
          <w:bCs/>
          <w:noProof/>
          <w:lang w:val="cs-CZ"/>
        </w:rPr>
        <w:t>žáky</w:t>
      </w:r>
      <w:r w:rsidR="009D28E5" w:rsidRPr="00477F8F">
        <w:rPr>
          <w:bCs/>
          <w:noProof/>
          <w:lang w:val="cs-CZ"/>
        </w:rPr>
        <w:t xml:space="preserve"> a studenty</w:t>
      </w:r>
      <w:r w:rsidRPr="00477F8F">
        <w:rPr>
          <w:bCs/>
          <w:noProof/>
          <w:lang w:val="cs-CZ"/>
        </w:rPr>
        <w:t>, které se kvalifikovaly na základě kv</w:t>
      </w:r>
      <w:r w:rsidR="007560ED" w:rsidRPr="00477F8F">
        <w:rPr>
          <w:bCs/>
          <w:noProof/>
          <w:lang w:val="cs-CZ"/>
        </w:rPr>
        <w:t>alitativ</w:t>
      </w:r>
      <w:r w:rsidRPr="00477F8F">
        <w:rPr>
          <w:bCs/>
          <w:noProof/>
          <w:lang w:val="cs-CZ"/>
        </w:rPr>
        <w:t>ních ukazatelů</w:t>
      </w:r>
      <w:r w:rsidR="007560ED" w:rsidRPr="00477F8F">
        <w:rPr>
          <w:bCs/>
          <w:noProof/>
          <w:lang w:val="cs-CZ"/>
        </w:rPr>
        <w:t>),</w:t>
      </w:r>
    </w:p>
    <w:p w14:paraId="6291F6D0" w14:textId="7A6E7FF4" w:rsidR="007560ED" w:rsidRPr="00477F8F" w:rsidRDefault="007560ED" w:rsidP="00882E65">
      <w:pPr>
        <w:pStyle w:val="Agency-body-text"/>
        <w:numPr>
          <w:ilvl w:val="0"/>
          <w:numId w:val="13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20 </w:t>
      </w:r>
      <w:r w:rsidR="00226C19" w:rsidRPr="00477F8F">
        <w:rPr>
          <w:bCs/>
          <w:noProof/>
          <w:lang w:val="cs-CZ"/>
        </w:rPr>
        <w:t>skupinových diskusí</w:t>
      </w:r>
      <w:r w:rsidRPr="00477F8F">
        <w:rPr>
          <w:bCs/>
          <w:noProof/>
          <w:lang w:val="cs-CZ"/>
        </w:rPr>
        <w:t xml:space="preserve"> (</w:t>
      </w:r>
      <w:r w:rsidR="00226C19" w:rsidRPr="00477F8F">
        <w:rPr>
          <w:bCs/>
          <w:noProof/>
          <w:lang w:val="cs-CZ"/>
        </w:rPr>
        <w:t>zástupci ze</w:t>
      </w:r>
      <w:r w:rsidRPr="00477F8F">
        <w:rPr>
          <w:bCs/>
          <w:noProof/>
          <w:lang w:val="cs-CZ"/>
        </w:rPr>
        <w:t xml:space="preserve"> 40 </w:t>
      </w:r>
      <w:r w:rsidR="00226C19" w:rsidRPr="00477F8F">
        <w:rPr>
          <w:bCs/>
          <w:noProof/>
          <w:lang w:val="cs-CZ"/>
        </w:rPr>
        <w:t>škol</w:t>
      </w:r>
      <w:r w:rsidRPr="00477F8F">
        <w:rPr>
          <w:bCs/>
          <w:noProof/>
          <w:lang w:val="cs-CZ"/>
        </w:rPr>
        <w:t xml:space="preserve">: </w:t>
      </w:r>
      <w:r w:rsidR="00226C19" w:rsidRPr="00477F8F">
        <w:rPr>
          <w:bCs/>
          <w:noProof/>
          <w:lang w:val="cs-CZ"/>
        </w:rPr>
        <w:t>ředitelé, učitelé, s</w:t>
      </w:r>
      <w:r w:rsidRPr="00477F8F">
        <w:rPr>
          <w:bCs/>
          <w:noProof/>
          <w:lang w:val="cs-CZ"/>
        </w:rPr>
        <w:t>peciali</w:t>
      </w:r>
      <w:r w:rsidR="00226C19" w:rsidRPr="00477F8F">
        <w:rPr>
          <w:bCs/>
          <w:noProof/>
          <w:lang w:val="cs-CZ"/>
        </w:rPr>
        <w:t>zovaní odborní pracovníci, nepedagogičtí pracovníci, žáci a představitelé místní samosprávy</w:t>
      </w:r>
      <w:r w:rsidRPr="00477F8F">
        <w:rPr>
          <w:bCs/>
          <w:noProof/>
          <w:lang w:val="cs-CZ"/>
        </w:rPr>
        <w:t>).</w:t>
      </w:r>
    </w:p>
    <w:p w14:paraId="14B67B75" w14:textId="764DC0D2" w:rsidR="007560ED" w:rsidRPr="00477F8F" w:rsidRDefault="00A21A0B" w:rsidP="00882E65">
      <w:pPr>
        <w:pStyle w:val="Agency-body-text"/>
        <w:numPr>
          <w:ilvl w:val="0"/>
          <w:numId w:val="10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t</w:t>
      </w:r>
      <w:r w:rsidR="00226C19" w:rsidRPr="00477F8F">
        <w:rPr>
          <w:bCs/>
          <w:noProof/>
          <w:lang w:val="cs-CZ"/>
        </w:rPr>
        <w:t xml:space="preserve">vorba a pilotování </w:t>
      </w:r>
      <w:r w:rsidR="007560ED" w:rsidRPr="00477F8F">
        <w:rPr>
          <w:bCs/>
          <w:noProof/>
          <w:lang w:val="cs-CZ"/>
        </w:rPr>
        <w:t>standard</w:t>
      </w:r>
      <w:r w:rsidR="00226C19" w:rsidRPr="00477F8F">
        <w:rPr>
          <w:bCs/>
          <w:noProof/>
          <w:lang w:val="cs-CZ"/>
        </w:rPr>
        <w:t xml:space="preserve">ů týkajících se podpory </w:t>
      </w:r>
      <w:r w:rsidR="00E775AE" w:rsidRPr="00477F8F">
        <w:rPr>
          <w:bCs/>
          <w:noProof/>
          <w:lang w:val="cs-CZ"/>
        </w:rPr>
        <w:t>roz</w:t>
      </w:r>
      <w:r w:rsidR="00226C19" w:rsidRPr="00477F8F">
        <w:rPr>
          <w:bCs/>
          <w:noProof/>
          <w:lang w:val="cs-CZ"/>
        </w:rPr>
        <w:t>voje v předškolním věku a podpory rodiny</w:t>
      </w:r>
      <w:r w:rsidR="007560ED" w:rsidRPr="00477F8F">
        <w:rPr>
          <w:bCs/>
          <w:noProof/>
          <w:lang w:val="cs-CZ"/>
        </w:rPr>
        <w:t xml:space="preserve"> (proje</w:t>
      </w:r>
      <w:r w:rsidR="00226C19"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 xml:space="preserve">t </w:t>
      </w:r>
      <w:r w:rsidR="00226C19" w:rsidRPr="00477F8F">
        <w:rPr>
          <w:bCs/>
          <w:noProof/>
          <w:lang w:val="cs-CZ"/>
        </w:rPr>
        <w:t xml:space="preserve">realizovaný </w:t>
      </w:r>
      <w:r w:rsidR="007560ED" w:rsidRPr="00477F8F">
        <w:rPr>
          <w:bCs/>
          <w:noProof/>
          <w:lang w:val="cs-CZ"/>
        </w:rPr>
        <w:t>A</w:t>
      </w:r>
      <w:r w:rsidR="00226C19"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adem</w:t>
      </w:r>
      <w:r w:rsidR="00226C19" w:rsidRPr="00477F8F">
        <w:rPr>
          <w:bCs/>
          <w:noProof/>
          <w:lang w:val="cs-CZ"/>
        </w:rPr>
        <w:t>ií s</w:t>
      </w:r>
      <w:r w:rsidR="007560ED" w:rsidRPr="00477F8F">
        <w:rPr>
          <w:bCs/>
          <w:noProof/>
          <w:lang w:val="cs-CZ"/>
        </w:rPr>
        <w:t>peci</w:t>
      </w:r>
      <w:r w:rsidR="00226C19" w:rsidRPr="00477F8F">
        <w:rPr>
          <w:bCs/>
          <w:noProof/>
          <w:lang w:val="cs-CZ"/>
        </w:rPr>
        <w:t xml:space="preserve">álního vzdělávání ve Varšavě v roce </w:t>
      </w:r>
      <w:r w:rsidR="007560ED" w:rsidRPr="00477F8F">
        <w:rPr>
          <w:bCs/>
          <w:noProof/>
          <w:lang w:val="cs-CZ"/>
        </w:rPr>
        <w:t>2021)</w:t>
      </w:r>
      <w:r w:rsidRPr="00477F8F">
        <w:rPr>
          <w:bCs/>
          <w:noProof/>
          <w:lang w:val="cs-CZ"/>
        </w:rPr>
        <w:t>,</w:t>
      </w:r>
    </w:p>
    <w:p w14:paraId="37AAEE94" w14:textId="5E353FDF" w:rsidR="007560ED" w:rsidRPr="00477F8F" w:rsidRDefault="00A21A0B" w:rsidP="00882E65">
      <w:pPr>
        <w:pStyle w:val="Agency-body-text"/>
        <w:numPr>
          <w:ilvl w:val="0"/>
          <w:numId w:val="10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výzkum věnovaný praxi integrovaných škol a </w:t>
      </w:r>
      <w:r w:rsidR="00E775AE" w:rsidRPr="00477F8F">
        <w:rPr>
          <w:bCs/>
          <w:noProof/>
          <w:lang w:val="cs-CZ"/>
        </w:rPr>
        <w:t>tříd</w:t>
      </w:r>
      <w:r w:rsidR="007560ED" w:rsidRPr="00477F8F">
        <w:rPr>
          <w:bCs/>
          <w:noProof/>
          <w:lang w:val="cs-CZ"/>
        </w:rPr>
        <w:t xml:space="preserve"> (</w:t>
      </w:r>
      <w:r w:rsidRPr="00477F8F">
        <w:rPr>
          <w:bCs/>
          <w:noProof/>
          <w:lang w:val="cs-CZ"/>
        </w:rPr>
        <w:t xml:space="preserve">projekt </w:t>
      </w:r>
      <w:r w:rsidR="002908E3" w:rsidRPr="00477F8F">
        <w:rPr>
          <w:bCs/>
          <w:noProof/>
          <w:lang w:val="cs-CZ"/>
        </w:rPr>
        <w:t>realizovaný Varšavskou u</w:t>
      </w:r>
      <w:r w:rsidR="007560ED" w:rsidRPr="00477F8F">
        <w:rPr>
          <w:bCs/>
          <w:noProof/>
          <w:lang w:val="cs-CZ"/>
        </w:rPr>
        <w:t>niver</w:t>
      </w:r>
      <w:r w:rsidR="002908E3" w:rsidRPr="00477F8F">
        <w:rPr>
          <w:bCs/>
          <w:noProof/>
          <w:lang w:val="cs-CZ"/>
        </w:rPr>
        <w:t xml:space="preserve">zitou v roce </w:t>
      </w:r>
      <w:r w:rsidR="007560ED" w:rsidRPr="00477F8F">
        <w:rPr>
          <w:bCs/>
          <w:noProof/>
          <w:lang w:val="cs-CZ"/>
        </w:rPr>
        <w:t>2021)</w:t>
      </w:r>
      <w:r w:rsidRPr="00477F8F">
        <w:rPr>
          <w:bCs/>
          <w:noProof/>
          <w:lang w:val="cs-CZ"/>
        </w:rPr>
        <w:t>,</w:t>
      </w:r>
    </w:p>
    <w:p w14:paraId="338F6AA6" w14:textId="7CC9549C" w:rsidR="007560ED" w:rsidRPr="00477F8F" w:rsidRDefault="00516A29" w:rsidP="00882E65">
      <w:pPr>
        <w:pStyle w:val="Agency-body-text"/>
        <w:numPr>
          <w:ilvl w:val="0"/>
          <w:numId w:val="4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spolupráce s nevládními </w:t>
      </w:r>
      <w:r w:rsidR="007560ED" w:rsidRPr="00477F8F">
        <w:rPr>
          <w:bCs/>
          <w:noProof/>
          <w:lang w:val="cs-CZ"/>
        </w:rPr>
        <w:t>organiza</w:t>
      </w:r>
      <w:r w:rsidRPr="00477F8F">
        <w:rPr>
          <w:bCs/>
          <w:noProof/>
          <w:lang w:val="cs-CZ"/>
        </w:rPr>
        <w:t>cemi</w:t>
      </w:r>
      <w:r w:rsidR="007560ED" w:rsidRPr="00477F8F">
        <w:rPr>
          <w:bCs/>
          <w:noProof/>
          <w:lang w:val="cs-CZ"/>
        </w:rPr>
        <w:t>:</w:t>
      </w:r>
    </w:p>
    <w:p w14:paraId="1FFB35B4" w14:textId="47FA727F" w:rsidR="007560ED" w:rsidRPr="00477F8F" w:rsidRDefault="00226C19" w:rsidP="00882E65">
      <w:pPr>
        <w:pStyle w:val="Agency-body-text"/>
        <w:numPr>
          <w:ilvl w:val="0"/>
          <w:numId w:val="10"/>
        </w:numPr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tvorba vzdělávacích materiálů</w:t>
      </w:r>
      <w:r w:rsidR="0020710B" w:rsidRPr="00477F8F">
        <w:rPr>
          <w:bCs/>
          <w:noProof/>
          <w:lang w:val="cs-CZ"/>
        </w:rPr>
        <w:t xml:space="preserve"> a cvičení</w:t>
      </w:r>
      <w:r w:rsidRPr="00477F8F">
        <w:rPr>
          <w:bCs/>
          <w:noProof/>
          <w:lang w:val="cs-CZ"/>
        </w:rPr>
        <w:t>, kter</w:t>
      </w:r>
      <w:r w:rsidR="0020710B" w:rsidRPr="00477F8F">
        <w:rPr>
          <w:bCs/>
          <w:noProof/>
          <w:lang w:val="cs-CZ"/>
        </w:rPr>
        <w:t>á</w:t>
      </w:r>
      <w:r w:rsidRPr="00477F8F">
        <w:rPr>
          <w:bCs/>
          <w:noProof/>
          <w:lang w:val="cs-CZ"/>
        </w:rPr>
        <w:t xml:space="preserve"> se budou snadno číst a budou srozumiteln</w:t>
      </w:r>
      <w:r w:rsidR="0020710B" w:rsidRPr="00477F8F">
        <w:rPr>
          <w:bCs/>
          <w:noProof/>
          <w:lang w:val="cs-CZ"/>
        </w:rPr>
        <w:t>á</w:t>
      </w:r>
      <w:r w:rsidRPr="00477F8F">
        <w:rPr>
          <w:bCs/>
          <w:noProof/>
          <w:lang w:val="cs-CZ"/>
        </w:rPr>
        <w:t xml:space="preserve">, pokyny pro přípravu těchto materiálů vypracované učiteli a doporučení kroků </w:t>
      </w:r>
      <w:r w:rsidR="0020710B" w:rsidRPr="00477F8F">
        <w:rPr>
          <w:bCs/>
          <w:noProof/>
          <w:lang w:val="cs-CZ"/>
        </w:rPr>
        <w:t xml:space="preserve">zacílených </w:t>
      </w:r>
      <w:r w:rsidRPr="00477F8F">
        <w:rPr>
          <w:bCs/>
          <w:noProof/>
          <w:lang w:val="cs-CZ"/>
        </w:rPr>
        <w:t>na zlepš</w:t>
      </w:r>
      <w:r w:rsidR="0020710B" w:rsidRPr="00477F8F">
        <w:rPr>
          <w:bCs/>
          <w:noProof/>
          <w:lang w:val="cs-CZ"/>
        </w:rPr>
        <w:t>e</w:t>
      </w:r>
      <w:r w:rsidRPr="00477F8F">
        <w:rPr>
          <w:bCs/>
          <w:noProof/>
          <w:lang w:val="cs-CZ"/>
        </w:rPr>
        <w:t>ní přístupu k inf</w:t>
      </w:r>
      <w:r w:rsidR="007560ED" w:rsidRPr="00477F8F">
        <w:rPr>
          <w:bCs/>
          <w:noProof/>
          <w:lang w:val="cs-CZ"/>
        </w:rPr>
        <w:t>orma</w:t>
      </w:r>
      <w:r w:rsidRPr="00477F8F">
        <w:rPr>
          <w:bCs/>
          <w:noProof/>
          <w:lang w:val="cs-CZ"/>
        </w:rPr>
        <w:t xml:space="preserve">cím ve vzdělávacím </w:t>
      </w:r>
      <w:r w:rsidR="007560ED" w:rsidRPr="00477F8F">
        <w:rPr>
          <w:bCs/>
          <w:noProof/>
          <w:lang w:val="cs-CZ"/>
        </w:rPr>
        <w:t>proces</w:t>
      </w:r>
      <w:r w:rsidRPr="00477F8F">
        <w:rPr>
          <w:bCs/>
          <w:noProof/>
          <w:lang w:val="cs-CZ"/>
        </w:rPr>
        <w:t>u</w:t>
      </w:r>
      <w:r w:rsidR="007560ED" w:rsidRPr="00477F8F">
        <w:rPr>
          <w:bCs/>
          <w:noProof/>
          <w:lang w:val="cs-CZ"/>
        </w:rPr>
        <w:t xml:space="preserve"> (proje</w:t>
      </w:r>
      <w:r w:rsidRPr="00477F8F">
        <w:rPr>
          <w:bCs/>
          <w:noProof/>
          <w:lang w:val="cs-CZ"/>
        </w:rPr>
        <w:t>kt realizovaný P</w:t>
      </w:r>
      <w:r w:rsidR="007560ED" w:rsidRPr="00477F8F">
        <w:rPr>
          <w:bCs/>
          <w:noProof/>
          <w:lang w:val="cs-CZ"/>
        </w:rPr>
        <w:t>ol</w:t>
      </w:r>
      <w:r w:rsidRPr="00477F8F">
        <w:rPr>
          <w:bCs/>
          <w:noProof/>
          <w:lang w:val="cs-CZ"/>
        </w:rPr>
        <w:t xml:space="preserve">ským sdružením osob s mentálním postižením v letech </w:t>
      </w:r>
      <w:r w:rsidR="007560ED" w:rsidRPr="00477F8F">
        <w:rPr>
          <w:bCs/>
          <w:noProof/>
          <w:lang w:val="cs-CZ"/>
        </w:rPr>
        <w:t xml:space="preserve">2020-2021); </w:t>
      </w:r>
      <w:hyperlink r:id="rId31" w:history="1">
        <w:r w:rsidR="007560ED" w:rsidRPr="00477F8F">
          <w:rPr>
            <w:rStyle w:val="Hyperlink"/>
            <w:bCs/>
            <w:noProof/>
            <w:lang w:val="cs-CZ"/>
          </w:rPr>
          <w:t>https://www.gov.pl/web/edukacja-i-nauka/konferencja-czytam-i-wiem--tekst-latwy-do-czytania-i-zrozumienia-w-szkole</w:t>
        </w:r>
      </w:hyperlink>
    </w:p>
    <w:p w14:paraId="0347F43D" w14:textId="11B1F455" w:rsidR="007560ED" w:rsidRPr="00477F8F" w:rsidRDefault="009A0985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Z</w:t>
      </w:r>
      <w:r w:rsidR="008B7C92" w:rsidRPr="00477F8F">
        <w:rPr>
          <w:bCs/>
          <w:noProof/>
          <w:lang w:val="cs-CZ"/>
        </w:rPr>
        <w:t xml:space="preserve">ároveň probíhá řada aktivit zaměřených na přípravu pracovníků a zdrojů a tvorbu </w:t>
      </w:r>
      <w:r w:rsidR="007560ED" w:rsidRPr="00477F8F">
        <w:rPr>
          <w:bCs/>
          <w:noProof/>
          <w:lang w:val="cs-CZ"/>
        </w:rPr>
        <w:t>standard</w:t>
      </w:r>
      <w:r w:rsidR="008B7C92" w:rsidRPr="00477F8F">
        <w:rPr>
          <w:bCs/>
          <w:noProof/>
          <w:lang w:val="cs-CZ"/>
        </w:rPr>
        <w:t>ů pro přístupnou školu</w:t>
      </w:r>
      <w:r w:rsidR="007560ED" w:rsidRPr="00477F8F">
        <w:rPr>
          <w:bCs/>
          <w:noProof/>
          <w:lang w:val="cs-CZ"/>
        </w:rPr>
        <w:t>.</w:t>
      </w:r>
    </w:p>
    <w:p w14:paraId="7A718453" w14:textId="115B2FA1" w:rsidR="007560ED" w:rsidRPr="00477F8F" w:rsidRDefault="008B7C92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V období </w:t>
      </w:r>
      <w:r w:rsidR="007560ED" w:rsidRPr="00477F8F">
        <w:rPr>
          <w:bCs/>
          <w:noProof/>
          <w:lang w:val="cs-CZ"/>
        </w:rPr>
        <w:t>2019-2023</w:t>
      </w:r>
      <w:r w:rsidRPr="00477F8F">
        <w:rPr>
          <w:bCs/>
          <w:noProof/>
          <w:lang w:val="cs-CZ"/>
        </w:rPr>
        <w:t xml:space="preserve"> </w:t>
      </w:r>
      <w:r w:rsidR="001E3870" w:rsidRPr="00477F8F">
        <w:rPr>
          <w:bCs/>
          <w:noProof/>
          <w:lang w:val="cs-CZ"/>
        </w:rPr>
        <w:t>běží</w:t>
      </w:r>
      <w:r w:rsidRPr="00477F8F">
        <w:rPr>
          <w:bCs/>
          <w:noProof/>
          <w:lang w:val="cs-CZ"/>
        </w:rPr>
        <w:t xml:space="preserve"> v rámci operačního p</w:t>
      </w:r>
      <w:r w:rsidR="007560ED" w:rsidRPr="00477F8F">
        <w:rPr>
          <w:bCs/>
          <w:noProof/>
          <w:lang w:val="cs-CZ"/>
        </w:rPr>
        <w:t>rogram</w:t>
      </w:r>
      <w:r w:rsidRPr="00477F8F">
        <w:rPr>
          <w:bCs/>
          <w:noProof/>
          <w:lang w:val="cs-CZ"/>
        </w:rPr>
        <w:t xml:space="preserve">u Rozvoj vzdělávání založeného na znalostech </w:t>
      </w:r>
      <w:r w:rsidR="007560ED" w:rsidRPr="00477F8F">
        <w:rPr>
          <w:bCs/>
          <w:noProof/>
          <w:lang w:val="cs-CZ"/>
        </w:rPr>
        <w:t xml:space="preserve">2014 </w:t>
      </w:r>
      <w:r w:rsidRPr="00477F8F">
        <w:rPr>
          <w:bCs/>
          <w:noProof/>
          <w:lang w:val="cs-CZ"/>
        </w:rPr>
        <w:t>–</w:t>
      </w:r>
      <w:r w:rsidR="007560ED" w:rsidRPr="00477F8F">
        <w:rPr>
          <w:bCs/>
          <w:noProof/>
          <w:lang w:val="cs-CZ"/>
        </w:rPr>
        <w:t xml:space="preserve"> 2020</w:t>
      </w:r>
      <w:r w:rsidRPr="00477F8F">
        <w:rPr>
          <w:bCs/>
          <w:noProof/>
          <w:lang w:val="cs-CZ"/>
        </w:rPr>
        <w:t xml:space="preserve"> projekty „Přístupná škola“, které jsou pilotní pro opatření „Škola bez bariér“ v programu Přístupnost plus</w:t>
      </w:r>
      <w:r w:rsidR="007560ED" w:rsidRPr="00477F8F">
        <w:rPr>
          <w:bCs/>
          <w:noProof/>
          <w:lang w:val="cs-CZ"/>
        </w:rPr>
        <w:t xml:space="preserve"> (</w:t>
      </w:r>
      <w:hyperlink r:id="rId32" w:history="1">
        <w:r w:rsidR="007560ED" w:rsidRPr="00477F8F">
          <w:rPr>
            <w:rStyle w:val="Hyperlink"/>
            <w:bCs/>
            <w:noProof/>
            <w:lang w:val="cs-CZ"/>
          </w:rPr>
          <w:t>https://www.dostepnaszkola.info/projekt/</w:t>
        </w:r>
      </w:hyperlink>
      <w:r w:rsidR="007560ED" w:rsidRPr="00477F8F">
        <w:rPr>
          <w:bCs/>
          <w:noProof/>
          <w:lang w:val="cs-CZ"/>
        </w:rPr>
        <w:t>;</w:t>
      </w:r>
      <w:r w:rsidR="006F0FD5" w:rsidRPr="00477F8F">
        <w:rPr>
          <w:bCs/>
          <w:noProof/>
          <w:lang w:val="cs-CZ"/>
        </w:rPr>
        <w:t xml:space="preserve"> </w:t>
      </w:r>
      <w:hyperlink r:id="rId33" w:anchor="dostepna-szkola-o-projekcie" w:history="1">
        <w:r w:rsidR="007560ED" w:rsidRPr="00477F8F">
          <w:rPr>
            <w:rStyle w:val="Hyperlink"/>
            <w:bCs/>
            <w:noProof/>
            <w:lang w:val="cs-CZ"/>
          </w:rPr>
          <w:t>https://rarr.rzeszow.pl/projekty/projekt-dostepna-szkola/#dostepna-szkola-o-projekcie</w:t>
        </w:r>
      </w:hyperlink>
      <w:r w:rsidR="007560ED" w:rsidRPr="00477F8F">
        <w:rPr>
          <w:bCs/>
          <w:noProof/>
          <w:lang w:val="cs-CZ"/>
        </w:rPr>
        <w:t xml:space="preserve">). </w:t>
      </w:r>
      <w:r w:rsidRPr="00477F8F">
        <w:rPr>
          <w:bCs/>
          <w:noProof/>
          <w:lang w:val="cs-CZ"/>
        </w:rPr>
        <w:t xml:space="preserve">Cílem projektů prováděných neziskovými organizacemi je vypracovat model přístupné školy, který </w:t>
      </w:r>
      <w:r w:rsidR="00BB1A47" w:rsidRPr="00477F8F">
        <w:rPr>
          <w:bCs/>
          <w:noProof/>
          <w:lang w:val="cs-CZ"/>
        </w:rPr>
        <w:t>stanoví</w:t>
      </w:r>
      <w:r w:rsidR="007560ED" w:rsidRPr="00477F8F">
        <w:rPr>
          <w:bCs/>
          <w:noProof/>
          <w:lang w:val="cs-CZ"/>
        </w:rPr>
        <w:t xml:space="preserve"> standard</w:t>
      </w:r>
      <w:r w:rsidR="00BB1A47" w:rsidRPr="00477F8F">
        <w:rPr>
          <w:bCs/>
          <w:noProof/>
          <w:lang w:val="cs-CZ"/>
        </w:rPr>
        <w:t xml:space="preserve">y </w:t>
      </w:r>
      <w:r w:rsidR="001E3870" w:rsidRPr="00477F8F">
        <w:rPr>
          <w:bCs/>
          <w:noProof/>
          <w:lang w:val="cs-CZ"/>
        </w:rPr>
        <w:t>stavební</w:t>
      </w:r>
      <w:r w:rsidR="00BB1A47" w:rsidRPr="00477F8F">
        <w:rPr>
          <w:bCs/>
          <w:noProof/>
          <w:lang w:val="cs-CZ"/>
        </w:rPr>
        <w:t>, te</w:t>
      </w:r>
      <w:r w:rsidR="007560ED" w:rsidRPr="00477F8F">
        <w:rPr>
          <w:bCs/>
          <w:noProof/>
          <w:lang w:val="cs-CZ"/>
        </w:rPr>
        <w:t>chnic</w:t>
      </w:r>
      <w:r w:rsidR="00BB1A47" w:rsidRPr="00477F8F">
        <w:rPr>
          <w:bCs/>
          <w:noProof/>
          <w:lang w:val="cs-CZ"/>
        </w:rPr>
        <w:t xml:space="preserve">ké, vzdělávací i společenské přístupnosti i </w:t>
      </w:r>
      <w:r w:rsidR="007560ED" w:rsidRPr="00477F8F">
        <w:rPr>
          <w:bCs/>
          <w:noProof/>
          <w:lang w:val="cs-CZ"/>
        </w:rPr>
        <w:lastRenderedPageBreak/>
        <w:t>organiza</w:t>
      </w:r>
      <w:r w:rsidR="00BB1A47" w:rsidRPr="00477F8F">
        <w:rPr>
          <w:bCs/>
          <w:noProof/>
          <w:lang w:val="cs-CZ"/>
        </w:rPr>
        <w:t>c</w:t>
      </w:r>
      <w:r w:rsidR="007560ED" w:rsidRPr="00477F8F">
        <w:rPr>
          <w:bCs/>
          <w:noProof/>
          <w:lang w:val="cs-CZ"/>
        </w:rPr>
        <w:t>i</w:t>
      </w:r>
      <w:r w:rsidR="00BB1A47" w:rsidRPr="00477F8F">
        <w:rPr>
          <w:bCs/>
          <w:noProof/>
          <w:lang w:val="cs-CZ"/>
        </w:rPr>
        <w:t xml:space="preserve"> </w:t>
      </w:r>
      <w:r w:rsidR="00B64D68" w:rsidRPr="00477F8F">
        <w:rPr>
          <w:bCs/>
          <w:noProof/>
          <w:lang w:val="cs-CZ"/>
        </w:rPr>
        <w:t xml:space="preserve">škol </w:t>
      </w:r>
      <w:r w:rsidR="00BB1A47" w:rsidRPr="00477F8F">
        <w:rPr>
          <w:bCs/>
          <w:noProof/>
          <w:lang w:val="cs-CZ"/>
        </w:rPr>
        <w:t>a</w:t>
      </w:r>
      <w:r w:rsidR="007560ED" w:rsidRPr="00477F8F">
        <w:rPr>
          <w:bCs/>
          <w:noProof/>
          <w:lang w:val="cs-CZ"/>
        </w:rPr>
        <w:t xml:space="preserve"> </w:t>
      </w:r>
      <w:r w:rsidR="00BB1A47" w:rsidRPr="00477F8F">
        <w:rPr>
          <w:bCs/>
          <w:noProof/>
          <w:lang w:val="cs-CZ"/>
        </w:rPr>
        <w:t xml:space="preserve">postupy a otestuje je ve </w:t>
      </w:r>
      <w:r w:rsidR="007560ED" w:rsidRPr="00477F8F">
        <w:rPr>
          <w:bCs/>
          <w:noProof/>
          <w:lang w:val="cs-CZ"/>
        </w:rPr>
        <w:t xml:space="preserve">150 </w:t>
      </w:r>
      <w:r w:rsidR="00BB1A47" w:rsidRPr="00477F8F">
        <w:rPr>
          <w:bCs/>
          <w:noProof/>
          <w:lang w:val="cs-CZ"/>
        </w:rPr>
        <w:t>školách napříč celým</w:t>
      </w:r>
      <w:r w:rsidR="007560ED" w:rsidRPr="00477F8F">
        <w:rPr>
          <w:bCs/>
          <w:noProof/>
          <w:lang w:val="cs-CZ"/>
        </w:rPr>
        <w:t xml:space="preserve"> Pol</w:t>
      </w:r>
      <w:r w:rsidR="00BB1A47" w:rsidRPr="00477F8F">
        <w:rPr>
          <w:bCs/>
          <w:noProof/>
          <w:lang w:val="cs-CZ"/>
        </w:rPr>
        <w:t>skem</w:t>
      </w:r>
      <w:r w:rsidR="007560ED" w:rsidRPr="00477F8F">
        <w:rPr>
          <w:bCs/>
          <w:noProof/>
          <w:lang w:val="cs-CZ"/>
        </w:rPr>
        <w:t xml:space="preserve">. </w:t>
      </w:r>
      <w:r w:rsidR="00BB1A47" w:rsidRPr="00477F8F">
        <w:rPr>
          <w:bCs/>
          <w:noProof/>
          <w:lang w:val="cs-CZ"/>
        </w:rPr>
        <w:t xml:space="preserve">Za tímto účelem bylo vyhrazeno </w:t>
      </w:r>
      <w:r w:rsidR="007560ED" w:rsidRPr="00477F8F">
        <w:rPr>
          <w:bCs/>
          <w:noProof/>
          <w:lang w:val="cs-CZ"/>
        </w:rPr>
        <w:t>40 milion</w:t>
      </w:r>
      <w:r w:rsidR="00BB1A47" w:rsidRPr="00477F8F">
        <w:rPr>
          <w:bCs/>
          <w:noProof/>
          <w:lang w:val="cs-CZ"/>
        </w:rPr>
        <w:t>ů</w:t>
      </w:r>
      <w:r w:rsidR="007560ED" w:rsidRPr="00477F8F">
        <w:rPr>
          <w:bCs/>
          <w:noProof/>
          <w:lang w:val="cs-CZ"/>
        </w:rPr>
        <w:t xml:space="preserve"> PLN</w:t>
      </w:r>
      <w:r w:rsidR="00BB1A47" w:rsidRPr="00477F8F">
        <w:rPr>
          <w:bCs/>
          <w:noProof/>
          <w:lang w:val="cs-CZ"/>
        </w:rPr>
        <w:t xml:space="preserve">, které budou poskytnuty ve formě </w:t>
      </w:r>
      <w:r w:rsidR="007560ED" w:rsidRPr="00477F8F">
        <w:rPr>
          <w:bCs/>
          <w:noProof/>
          <w:lang w:val="cs-CZ"/>
        </w:rPr>
        <w:t>grant</w:t>
      </w:r>
      <w:r w:rsidR="00BB1A47" w:rsidRPr="00477F8F">
        <w:rPr>
          <w:bCs/>
          <w:noProof/>
          <w:lang w:val="cs-CZ"/>
        </w:rPr>
        <w:t>ů</w:t>
      </w:r>
      <w:r w:rsidR="007560ED" w:rsidRPr="00477F8F">
        <w:rPr>
          <w:bCs/>
          <w:noProof/>
          <w:lang w:val="cs-CZ"/>
        </w:rPr>
        <w:t>.</w:t>
      </w:r>
    </w:p>
    <w:p w14:paraId="6FEE5EE2" w14:textId="240ABDAE" w:rsidR="007560ED" w:rsidRPr="00477F8F" w:rsidRDefault="00516A29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V rámci projektu zadaného </w:t>
      </w:r>
      <w:r w:rsidR="007560ED" w:rsidRPr="00477F8F">
        <w:rPr>
          <w:bCs/>
          <w:noProof/>
          <w:lang w:val="cs-CZ"/>
        </w:rPr>
        <w:t>Minist</w:t>
      </w:r>
      <w:r w:rsidRPr="00477F8F">
        <w:rPr>
          <w:bCs/>
          <w:noProof/>
          <w:lang w:val="cs-CZ"/>
        </w:rPr>
        <w:t>e</w:t>
      </w:r>
      <w:r w:rsidR="007560ED" w:rsidRPr="00477F8F">
        <w:rPr>
          <w:bCs/>
          <w:noProof/>
          <w:lang w:val="cs-CZ"/>
        </w:rPr>
        <w:t>r</w:t>
      </w:r>
      <w:r w:rsidRPr="00477F8F">
        <w:rPr>
          <w:bCs/>
          <w:noProof/>
          <w:lang w:val="cs-CZ"/>
        </w:rPr>
        <w:t xml:space="preserve">stvem </w:t>
      </w:r>
      <w:r w:rsidR="001E3870" w:rsidRPr="00477F8F">
        <w:rPr>
          <w:bCs/>
          <w:noProof/>
          <w:lang w:val="cs-CZ"/>
        </w:rPr>
        <w:t>školství a vědy</w:t>
      </w:r>
      <w:r w:rsidRPr="00477F8F">
        <w:rPr>
          <w:bCs/>
          <w:noProof/>
          <w:lang w:val="cs-CZ"/>
        </w:rPr>
        <w:t xml:space="preserve"> Slezské univerzit</w:t>
      </w:r>
      <w:r w:rsidR="007D6E93" w:rsidRPr="00477F8F">
        <w:rPr>
          <w:bCs/>
          <w:noProof/>
          <w:lang w:val="cs-CZ"/>
        </w:rPr>
        <w:t>ě</w:t>
      </w:r>
      <w:r w:rsidRPr="00477F8F">
        <w:rPr>
          <w:bCs/>
          <w:noProof/>
          <w:lang w:val="cs-CZ"/>
        </w:rPr>
        <w:t xml:space="preserve"> byly validovány nástroje pro sebehodnocení předškolního inkluzivního vzdělávání, práce ve školách i přezkum politiky financování </w:t>
      </w:r>
      <w:r w:rsidR="007560ED" w:rsidRPr="00477F8F">
        <w:rPr>
          <w:bCs/>
          <w:noProof/>
          <w:lang w:val="cs-CZ"/>
        </w:rPr>
        <w:t>in</w:t>
      </w:r>
      <w:r w:rsidRPr="00477F8F">
        <w:rPr>
          <w:bCs/>
          <w:noProof/>
          <w:lang w:val="cs-CZ"/>
        </w:rPr>
        <w:t>kluzivního vzdělávání. Nástroje budou k dispozici na i</w:t>
      </w:r>
      <w:r w:rsidR="007560ED" w:rsidRPr="00477F8F">
        <w:rPr>
          <w:bCs/>
          <w:noProof/>
          <w:lang w:val="cs-CZ"/>
        </w:rPr>
        <w:t>ntegr</w:t>
      </w:r>
      <w:r w:rsidRPr="00477F8F">
        <w:rPr>
          <w:bCs/>
          <w:noProof/>
          <w:lang w:val="cs-CZ"/>
        </w:rPr>
        <w:t>ované platformě pro vzdělávání</w:t>
      </w:r>
      <w:r w:rsidR="007560ED" w:rsidRPr="00477F8F">
        <w:rPr>
          <w:bCs/>
          <w:noProof/>
          <w:lang w:val="cs-CZ"/>
        </w:rPr>
        <w:t xml:space="preserve">: </w:t>
      </w:r>
      <w:hyperlink r:id="rId34" w:history="1">
        <w:r w:rsidR="007560ED" w:rsidRPr="00477F8F">
          <w:rPr>
            <w:rStyle w:val="Hyperlink"/>
            <w:bCs/>
            <w:noProof/>
            <w:lang w:val="cs-CZ"/>
          </w:rPr>
          <w:t>https://zpe.gov.pl/</w:t>
        </w:r>
      </w:hyperlink>
      <w:r w:rsidR="007560ED" w:rsidRPr="00477F8F">
        <w:rPr>
          <w:bCs/>
          <w:noProof/>
          <w:lang w:val="cs-CZ"/>
        </w:rPr>
        <w:t>.</w:t>
      </w:r>
    </w:p>
    <w:p w14:paraId="26BB0940" w14:textId="636DB95B" w:rsidR="007560ED" w:rsidRPr="00477F8F" w:rsidRDefault="007560ED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Minist</w:t>
      </w:r>
      <w:r w:rsidR="00EA60B3" w:rsidRPr="00477F8F">
        <w:rPr>
          <w:bCs/>
          <w:noProof/>
          <w:lang w:val="cs-CZ"/>
        </w:rPr>
        <w:t>e</w:t>
      </w:r>
      <w:r w:rsidRPr="00477F8F">
        <w:rPr>
          <w:bCs/>
          <w:noProof/>
          <w:lang w:val="cs-CZ"/>
        </w:rPr>
        <w:t>r</w:t>
      </w:r>
      <w:r w:rsidR="00EA60B3" w:rsidRPr="00477F8F">
        <w:rPr>
          <w:bCs/>
          <w:noProof/>
          <w:lang w:val="cs-CZ"/>
        </w:rPr>
        <w:t xml:space="preserve">stvo zadalo vydání série </w:t>
      </w:r>
      <w:r w:rsidRPr="00477F8F">
        <w:rPr>
          <w:bCs/>
          <w:noProof/>
          <w:lang w:val="cs-CZ"/>
        </w:rPr>
        <w:t>publi</w:t>
      </w:r>
      <w:r w:rsidR="00EA60B3" w:rsidRPr="00477F8F">
        <w:rPr>
          <w:bCs/>
          <w:noProof/>
          <w:lang w:val="cs-CZ"/>
        </w:rPr>
        <w:t xml:space="preserve">kací </w:t>
      </w:r>
      <w:r w:rsidR="00F81099" w:rsidRPr="00477F8F">
        <w:rPr>
          <w:bCs/>
          <w:noProof/>
          <w:lang w:val="cs-CZ"/>
        </w:rPr>
        <w:t>o</w:t>
      </w:r>
      <w:r w:rsidR="00EA60B3" w:rsidRPr="00477F8F">
        <w:rPr>
          <w:bCs/>
          <w:noProof/>
          <w:lang w:val="cs-CZ"/>
        </w:rPr>
        <w:t xml:space="preserve"> inkluzivním vzdělávání určených </w:t>
      </w:r>
      <w:r w:rsidR="00607EAB" w:rsidRPr="00477F8F">
        <w:rPr>
          <w:bCs/>
          <w:noProof/>
          <w:lang w:val="cs-CZ"/>
        </w:rPr>
        <w:t>především</w:t>
      </w:r>
      <w:r w:rsidR="00EA60B3" w:rsidRPr="00477F8F">
        <w:rPr>
          <w:bCs/>
          <w:noProof/>
          <w:lang w:val="cs-CZ"/>
        </w:rPr>
        <w:t xml:space="preserve"> ředitelům škol a </w:t>
      </w:r>
      <w:r w:rsidR="00CA338D" w:rsidRPr="00477F8F">
        <w:rPr>
          <w:bCs/>
          <w:noProof/>
          <w:lang w:val="cs-CZ"/>
        </w:rPr>
        <w:t>předškolních zařízení</w:t>
      </w:r>
      <w:r w:rsidRPr="00477F8F">
        <w:rPr>
          <w:bCs/>
          <w:noProof/>
          <w:lang w:val="cs-CZ"/>
        </w:rPr>
        <w:t>,</w:t>
      </w:r>
      <w:r w:rsidR="00EA60B3" w:rsidRPr="00477F8F">
        <w:rPr>
          <w:bCs/>
          <w:noProof/>
          <w:lang w:val="cs-CZ"/>
        </w:rPr>
        <w:t xml:space="preserve"> učitelům, </w:t>
      </w:r>
      <w:r w:rsidRPr="00477F8F">
        <w:rPr>
          <w:bCs/>
          <w:noProof/>
          <w:lang w:val="cs-CZ"/>
        </w:rPr>
        <w:t>pedagog</w:t>
      </w:r>
      <w:r w:rsidR="00EA60B3" w:rsidRPr="00477F8F">
        <w:rPr>
          <w:bCs/>
          <w:noProof/>
          <w:lang w:val="cs-CZ"/>
        </w:rPr>
        <w:t>ickým pracovníkům a školním</w:t>
      </w:r>
      <w:r w:rsidRPr="00477F8F">
        <w:rPr>
          <w:bCs/>
          <w:noProof/>
          <w:lang w:val="cs-CZ"/>
        </w:rPr>
        <w:t xml:space="preserve"> psycholog</w:t>
      </w:r>
      <w:r w:rsidR="00EA60B3" w:rsidRPr="00477F8F">
        <w:rPr>
          <w:bCs/>
          <w:noProof/>
          <w:lang w:val="cs-CZ"/>
        </w:rPr>
        <w:t>ům i dalším o</w:t>
      </w:r>
      <w:r w:rsidRPr="00477F8F">
        <w:rPr>
          <w:bCs/>
          <w:noProof/>
          <w:lang w:val="cs-CZ"/>
        </w:rPr>
        <w:t>s</w:t>
      </w:r>
      <w:r w:rsidR="00EA60B3" w:rsidRPr="00477F8F">
        <w:rPr>
          <w:bCs/>
          <w:noProof/>
          <w:lang w:val="cs-CZ"/>
        </w:rPr>
        <w:t>obám zapojený</w:t>
      </w:r>
      <w:r w:rsidR="00F81099" w:rsidRPr="00477F8F">
        <w:rPr>
          <w:bCs/>
          <w:noProof/>
          <w:lang w:val="cs-CZ"/>
        </w:rPr>
        <w:t>m</w:t>
      </w:r>
      <w:r w:rsidR="00EA60B3" w:rsidRPr="00477F8F">
        <w:rPr>
          <w:bCs/>
          <w:noProof/>
          <w:lang w:val="cs-CZ"/>
        </w:rPr>
        <w:t xml:space="preserve"> do vzdělávání</w:t>
      </w:r>
      <w:r w:rsidRPr="00477F8F">
        <w:rPr>
          <w:bCs/>
          <w:noProof/>
          <w:lang w:val="cs-CZ"/>
        </w:rPr>
        <w:t xml:space="preserve">. </w:t>
      </w:r>
      <w:r w:rsidR="00760D4E" w:rsidRPr="00477F8F">
        <w:rPr>
          <w:bCs/>
          <w:noProof/>
          <w:lang w:val="cs-CZ"/>
        </w:rPr>
        <w:t xml:space="preserve">Tyto </w:t>
      </w:r>
      <w:r w:rsidRPr="00477F8F">
        <w:rPr>
          <w:bCs/>
          <w:noProof/>
          <w:lang w:val="cs-CZ"/>
        </w:rPr>
        <w:t>bro</w:t>
      </w:r>
      <w:r w:rsidR="00760D4E" w:rsidRPr="00477F8F">
        <w:rPr>
          <w:bCs/>
          <w:noProof/>
          <w:lang w:val="cs-CZ"/>
        </w:rPr>
        <w:t xml:space="preserve">žury jsou komplexním zdrojem aktuálních znalostí o právním základu i </w:t>
      </w:r>
      <w:r w:rsidRPr="00477F8F">
        <w:rPr>
          <w:bCs/>
          <w:noProof/>
          <w:lang w:val="cs-CZ"/>
        </w:rPr>
        <w:t>metod</w:t>
      </w:r>
      <w:r w:rsidR="00760D4E" w:rsidRPr="00477F8F">
        <w:rPr>
          <w:bCs/>
          <w:noProof/>
          <w:lang w:val="cs-CZ"/>
        </w:rPr>
        <w:t xml:space="preserve">ách naplňování </w:t>
      </w:r>
      <w:r w:rsidRPr="00477F8F">
        <w:rPr>
          <w:bCs/>
          <w:noProof/>
          <w:lang w:val="cs-CZ"/>
        </w:rPr>
        <w:t>in</w:t>
      </w:r>
      <w:r w:rsidR="00760D4E" w:rsidRPr="00477F8F">
        <w:rPr>
          <w:bCs/>
          <w:noProof/>
          <w:lang w:val="cs-CZ"/>
        </w:rPr>
        <w:t xml:space="preserve">kluze ve vzdělávání se zdůrazněním potřeby spolupráce mezi vzdělávacími </w:t>
      </w:r>
      <w:r w:rsidR="00ED013E" w:rsidRPr="00477F8F">
        <w:rPr>
          <w:bCs/>
          <w:noProof/>
          <w:lang w:val="cs-CZ"/>
        </w:rPr>
        <w:t>zařízeními</w:t>
      </w:r>
      <w:r w:rsidR="00760D4E" w:rsidRPr="00477F8F">
        <w:rPr>
          <w:bCs/>
          <w:noProof/>
          <w:lang w:val="cs-CZ"/>
        </w:rPr>
        <w:t xml:space="preserve"> a rodiči </w:t>
      </w:r>
      <w:r w:rsidR="00607EAB" w:rsidRPr="00477F8F">
        <w:rPr>
          <w:bCs/>
          <w:noProof/>
          <w:lang w:val="cs-CZ"/>
        </w:rPr>
        <w:t xml:space="preserve">dětí, </w:t>
      </w:r>
      <w:r w:rsidR="00760D4E" w:rsidRPr="00477F8F">
        <w:rPr>
          <w:bCs/>
          <w:noProof/>
          <w:lang w:val="cs-CZ"/>
        </w:rPr>
        <w:t>žáků</w:t>
      </w:r>
      <w:r w:rsidR="00607EAB" w:rsidRPr="00477F8F">
        <w:rPr>
          <w:bCs/>
          <w:noProof/>
          <w:lang w:val="cs-CZ"/>
        </w:rPr>
        <w:t xml:space="preserve"> a studentů</w:t>
      </w:r>
      <w:r w:rsidR="00760D4E" w:rsidRPr="00477F8F">
        <w:rPr>
          <w:bCs/>
          <w:noProof/>
          <w:lang w:val="cs-CZ"/>
        </w:rPr>
        <w:t xml:space="preserve"> se </w:t>
      </w:r>
      <w:r w:rsidRPr="00477F8F">
        <w:rPr>
          <w:bCs/>
          <w:noProof/>
          <w:lang w:val="cs-CZ"/>
        </w:rPr>
        <w:t>speci</w:t>
      </w:r>
      <w:r w:rsidR="00760D4E" w:rsidRPr="00477F8F">
        <w:rPr>
          <w:bCs/>
          <w:noProof/>
          <w:lang w:val="cs-CZ"/>
        </w:rPr>
        <w:t xml:space="preserve">álními vzdělávacími potřebami i </w:t>
      </w:r>
      <w:r w:rsidRPr="00477F8F">
        <w:rPr>
          <w:bCs/>
          <w:noProof/>
          <w:lang w:val="cs-CZ"/>
        </w:rPr>
        <w:t>p</w:t>
      </w:r>
      <w:r w:rsidR="00760D4E" w:rsidRPr="00477F8F">
        <w:rPr>
          <w:bCs/>
          <w:noProof/>
          <w:lang w:val="cs-CZ"/>
        </w:rPr>
        <w:t>edagogicko-psychologickými poradnami</w:t>
      </w:r>
      <w:r w:rsidRPr="00477F8F">
        <w:rPr>
          <w:bCs/>
          <w:noProof/>
          <w:lang w:val="cs-CZ"/>
        </w:rPr>
        <w:t>. T</w:t>
      </w:r>
      <w:r w:rsidR="00760D4E" w:rsidRPr="00477F8F">
        <w:rPr>
          <w:bCs/>
          <w:noProof/>
          <w:lang w:val="cs-CZ"/>
        </w:rPr>
        <w:t xml:space="preserve">yto </w:t>
      </w:r>
      <w:r w:rsidRPr="00477F8F">
        <w:rPr>
          <w:bCs/>
          <w:noProof/>
          <w:lang w:val="cs-CZ"/>
        </w:rPr>
        <w:t>materi</w:t>
      </w:r>
      <w:r w:rsidR="00760D4E" w:rsidRPr="00477F8F">
        <w:rPr>
          <w:bCs/>
          <w:noProof/>
          <w:lang w:val="cs-CZ"/>
        </w:rPr>
        <w:t xml:space="preserve">ály </w:t>
      </w:r>
      <w:r w:rsidR="00B96D1F" w:rsidRPr="00477F8F">
        <w:rPr>
          <w:bCs/>
          <w:noProof/>
          <w:lang w:val="cs-CZ"/>
        </w:rPr>
        <w:t xml:space="preserve">dopodrobna </w:t>
      </w:r>
      <w:r w:rsidR="00760D4E" w:rsidRPr="00477F8F">
        <w:rPr>
          <w:bCs/>
          <w:noProof/>
          <w:lang w:val="cs-CZ"/>
        </w:rPr>
        <w:t>představují myšlenku inkluzivního vzdělávání</w:t>
      </w:r>
      <w:r w:rsidRPr="00477F8F">
        <w:rPr>
          <w:bCs/>
          <w:noProof/>
          <w:lang w:val="cs-CZ"/>
        </w:rPr>
        <w:t xml:space="preserve">, </w:t>
      </w:r>
      <w:r w:rsidR="00760D4E" w:rsidRPr="00477F8F">
        <w:rPr>
          <w:bCs/>
          <w:noProof/>
          <w:lang w:val="cs-CZ"/>
        </w:rPr>
        <w:t xml:space="preserve">v rámci jehož naplňování by se měly mj. vytvořit podmínky pro </w:t>
      </w:r>
      <w:r w:rsidR="00607EAB" w:rsidRPr="00477F8F">
        <w:rPr>
          <w:bCs/>
          <w:noProof/>
          <w:lang w:val="cs-CZ"/>
        </w:rPr>
        <w:t xml:space="preserve">děti, </w:t>
      </w:r>
      <w:r w:rsidR="00760D4E" w:rsidRPr="00477F8F">
        <w:rPr>
          <w:bCs/>
          <w:noProof/>
          <w:lang w:val="cs-CZ"/>
        </w:rPr>
        <w:t xml:space="preserve">žáky </w:t>
      </w:r>
      <w:r w:rsidR="00607EAB" w:rsidRPr="00477F8F">
        <w:rPr>
          <w:bCs/>
          <w:noProof/>
          <w:lang w:val="cs-CZ"/>
        </w:rPr>
        <w:t xml:space="preserve">a studenty </w:t>
      </w:r>
      <w:r w:rsidR="00760D4E" w:rsidRPr="00477F8F">
        <w:rPr>
          <w:bCs/>
          <w:noProof/>
          <w:lang w:val="cs-CZ"/>
        </w:rPr>
        <w:t xml:space="preserve">(včetně </w:t>
      </w:r>
      <w:r w:rsidR="00607EAB" w:rsidRPr="00477F8F">
        <w:rPr>
          <w:bCs/>
          <w:noProof/>
          <w:lang w:val="cs-CZ"/>
        </w:rPr>
        <w:t xml:space="preserve">těch </w:t>
      </w:r>
      <w:r w:rsidR="00760D4E" w:rsidRPr="00477F8F">
        <w:rPr>
          <w:bCs/>
          <w:noProof/>
          <w:lang w:val="cs-CZ"/>
        </w:rPr>
        <w:t>se speciálními vzdělávacími potřebami) pro jejich komplexní rozvoj a dosažení úspěchu ve vzdělávání</w:t>
      </w:r>
      <w:r w:rsidRPr="00477F8F">
        <w:rPr>
          <w:bCs/>
          <w:noProof/>
          <w:lang w:val="cs-CZ"/>
        </w:rPr>
        <w:t xml:space="preserve">. </w:t>
      </w:r>
      <w:r w:rsidR="00760D4E" w:rsidRPr="00477F8F">
        <w:rPr>
          <w:bCs/>
          <w:noProof/>
          <w:lang w:val="cs-CZ"/>
        </w:rPr>
        <w:t xml:space="preserve">V každé brožuře jsou uvedeny nejdůležitější </w:t>
      </w:r>
      <w:r w:rsidR="00F81099" w:rsidRPr="00477F8F">
        <w:rPr>
          <w:bCs/>
          <w:noProof/>
          <w:lang w:val="cs-CZ"/>
        </w:rPr>
        <w:t>metodické pokyny</w:t>
      </w:r>
      <w:r w:rsidRPr="00477F8F">
        <w:rPr>
          <w:bCs/>
          <w:noProof/>
          <w:lang w:val="cs-CZ"/>
        </w:rPr>
        <w:t xml:space="preserve">, </w:t>
      </w:r>
      <w:r w:rsidR="00760D4E" w:rsidRPr="00477F8F">
        <w:rPr>
          <w:bCs/>
          <w:noProof/>
          <w:lang w:val="cs-CZ"/>
        </w:rPr>
        <w:t xml:space="preserve">příklady dobré praxe i odkazy na užitečnou </w:t>
      </w:r>
      <w:r w:rsidRPr="00477F8F">
        <w:rPr>
          <w:bCs/>
          <w:noProof/>
          <w:lang w:val="cs-CZ"/>
        </w:rPr>
        <w:t>literatur</w:t>
      </w:r>
      <w:r w:rsidR="00760D4E" w:rsidRPr="00477F8F">
        <w:rPr>
          <w:bCs/>
          <w:noProof/>
          <w:lang w:val="cs-CZ"/>
        </w:rPr>
        <w:t>u</w:t>
      </w:r>
      <w:r w:rsidRPr="00477F8F">
        <w:rPr>
          <w:bCs/>
          <w:noProof/>
          <w:lang w:val="cs-CZ"/>
        </w:rPr>
        <w:t xml:space="preserve">: </w:t>
      </w:r>
      <w:hyperlink r:id="rId35" w:history="1">
        <w:r w:rsidRPr="00477F8F">
          <w:rPr>
            <w:rStyle w:val="Hyperlink"/>
            <w:bCs/>
            <w:noProof/>
            <w:lang w:val="cs-CZ"/>
          </w:rPr>
          <w:t>https://www.ore.edu.pl/2019/09/edukacja-wlaczajaca-seria-publikacji/</w:t>
        </w:r>
      </w:hyperlink>
    </w:p>
    <w:p w14:paraId="705EAD8B" w14:textId="0E7120CB" w:rsidR="007560ED" w:rsidRPr="00477F8F" w:rsidRDefault="00760D4E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V současnosti se v pilotní</w:t>
      </w:r>
      <w:r w:rsidR="00607EAB" w:rsidRPr="00477F8F">
        <w:rPr>
          <w:bCs/>
          <w:noProof/>
          <w:lang w:val="cs-CZ"/>
        </w:rPr>
        <w:t>m</w:t>
      </w:r>
      <w:r w:rsidRPr="00477F8F">
        <w:rPr>
          <w:bCs/>
          <w:noProof/>
          <w:lang w:val="cs-CZ"/>
        </w:rPr>
        <w:t xml:space="preserve"> projektu center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 xml:space="preserve">pro podporu inkluzivního vzdělávání připravují workshopy zaměřené na přípravu učitelů pro </w:t>
      </w:r>
      <w:r w:rsidR="007560ED" w:rsidRPr="00477F8F">
        <w:rPr>
          <w:bCs/>
          <w:noProof/>
          <w:lang w:val="cs-CZ"/>
        </w:rPr>
        <w:t>in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lu</w:t>
      </w:r>
      <w:r w:rsidRPr="00477F8F">
        <w:rPr>
          <w:bCs/>
          <w:noProof/>
          <w:lang w:val="cs-CZ"/>
        </w:rPr>
        <w:t>zivní vzdělávání v praxi</w:t>
      </w:r>
      <w:r w:rsidR="007560ED" w:rsidRPr="00477F8F">
        <w:rPr>
          <w:bCs/>
          <w:noProof/>
          <w:lang w:val="cs-CZ"/>
        </w:rPr>
        <w:t>.</w:t>
      </w:r>
    </w:p>
    <w:p w14:paraId="7B34B0C4" w14:textId="0D6453BC" w:rsidR="007560ED" w:rsidRPr="00477F8F" w:rsidRDefault="00207C21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V roce </w:t>
      </w:r>
      <w:r w:rsidR="007560ED" w:rsidRPr="00477F8F">
        <w:rPr>
          <w:bCs/>
          <w:noProof/>
          <w:lang w:val="cs-CZ"/>
        </w:rPr>
        <w:t>2021</w:t>
      </w:r>
      <w:r w:rsidRPr="00477F8F">
        <w:rPr>
          <w:bCs/>
          <w:noProof/>
          <w:lang w:val="cs-CZ"/>
        </w:rPr>
        <w:t xml:space="preserve"> byla v rámci p</w:t>
      </w:r>
      <w:r w:rsidR="007560ED" w:rsidRPr="00477F8F">
        <w:rPr>
          <w:bCs/>
          <w:noProof/>
          <w:lang w:val="cs-CZ"/>
        </w:rPr>
        <w:t>rogram</w:t>
      </w:r>
      <w:r w:rsidRPr="00477F8F">
        <w:rPr>
          <w:bCs/>
          <w:noProof/>
          <w:lang w:val="cs-CZ"/>
        </w:rPr>
        <w:t xml:space="preserve">u Znalosti, vzdělávání, rozvoj vyhlášena </w:t>
      </w:r>
      <w:r w:rsidR="00607EAB" w:rsidRPr="00477F8F">
        <w:rPr>
          <w:bCs/>
          <w:noProof/>
          <w:lang w:val="cs-CZ"/>
        </w:rPr>
        <w:t xml:space="preserve">veřejná </w:t>
      </w:r>
      <w:r w:rsidRPr="00477F8F">
        <w:rPr>
          <w:bCs/>
          <w:noProof/>
          <w:lang w:val="cs-CZ"/>
        </w:rPr>
        <w:t xml:space="preserve">soutěž s názvem Zlepšování přístupu ke vzdělávacím službám pro </w:t>
      </w:r>
      <w:r w:rsidR="00607EAB" w:rsidRPr="00477F8F">
        <w:rPr>
          <w:bCs/>
          <w:noProof/>
          <w:lang w:val="cs-CZ"/>
        </w:rPr>
        <w:t xml:space="preserve">děti, </w:t>
      </w:r>
      <w:r w:rsidRPr="00477F8F">
        <w:rPr>
          <w:bCs/>
          <w:noProof/>
          <w:lang w:val="cs-CZ"/>
        </w:rPr>
        <w:t xml:space="preserve">žáky </w:t>
      </w:r>
      <w:r w:rsidR="00607EAB" w:rsidRPr="00477F8F">
        <w:rPr>
          <w:bCs/>
          <w:noProof/>
          <w:lang w:val="cs-CZ"/>
        </w:rPr>
        <w:t xml:space="preserve">a studenty </w:t>
      </w:r>
      <w:r w:rsidRPr="00477F8F">
        <w:rPr>
          <w:bCs/>
          <w:noProof/>
          <w:lang w:val="cs-CZ"/>
        </w:rPr>
        <w:t>se speciálními vzdělávacími potřebami včetně postižení</w:t>
      </w:r>
      <w:r w:rsidR="007560ED" w:rsidRPr="00477F8F">
        <w:rPr>
          <w:bCs/>
          <w:noProof/>
          <w:lang w:val="cs-CZ"/>
        </w:rPr>
        <w:t>.</w:t>
      </w:r>
    </w:p>
    <w:p w14:paraId="2F6E5866" w14:textId="70446C4C" w:rsidR="007560ED" w:rsidRPr="00477F8F" w:rsidRDefault="00207C21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Účelem této aktivity je zvýšit znalosti pedagogických pracovníků o inkluzivním vzdělávání. Její součástí je školení a poradenství věnované inkluzivnímu vzdělávání</w:t>
      </w:r>
      <w:r w:rsidR="007560ED" w:rsidRPr="00477F8F">
        <w:rPr>
          <w:bCs/>
          <w:noProof/>
          <w:lang w:val="cs-CZ"/>
        </w:rPr>
        <w:t xml:space="preserve">, </w:t>
      </w:r>
      <w:r w:rsidRPr="00477F8F">
        <w:rPr>
          <w:bCs/>
          <w:noProof/>
          <w:lang w:val="cs-CZ"/>
        </w:rPr>
        <w:t>které povedou či budou z větší části koo</w:t>
      </w:r>
      <w:r w:rsidR="007560ED" w:rsidRPr="00477F8F">
        <w:rPr>
          <w:bCs/>
          <w:noProof/>
          <w:lang w:val="cs-CZ"/>
        </w:rPr>
        <w:t>rdin</w:t>
      </w:r>
      <w:r w:rsidRPr="00477F8F">
        <w:rPr>
          <w:bCs/>
          <w:noProof/>
          <w:lang w:val="cs-CZ"/>
        </w:rPr>
        <w:t xml:space="preserve">ovat školitelé, tj. absolventi projektu </w:t>
      </w:r>
      <w:r w:rsidR="007560ED" w:rsidRPr="00477F8F">
        <w:rPr>
          <w:bCs/>
          <w:noProof/>
          <w:lang w:val="cs-CZ"/>
        </w:rPr>
        <w:t>Centr</w:t>
      </w:r>
      <w:r w:rsidRPr="00477F8F">
        <w:rPr>
          <w:bCs/>
          <w:noProof/>
          <w:lang w:val="cs-CZ"/>
        </w:rPr>
        <w:t>a pro rozvoj vzdělávání nazvaného „</w:t>
      </w:r>
      <w:r w:rsidR="009B445E" w:rsidRPr="00477F8F">
        <w:rPr>
          <w:bCs/>
          <w:noProof/>
          <w:lang w:val="cs-CZ"/>
        </w:rPr>
        <w:t xml:space="preserve">Děti, žáci a studenti </w:t>
      </w:r>
      <w:r w:rsidRPr="00477F8F">
        <w:rPr>
          <w:bCs/>
          <w:noProof/>
          <w:lang w:val="cs-CZ"/>
        </w:rPr>
        <w:t>se speciálními vzdělávacími potřebami</w:t>
      </w:r>
      <w:r w:rsidR="009B445E" w:rsidRPr="00477F8F">
        <w:rPr>
          <w:bCs/>
          <w:noProof/>
          <w:lang w:val="cs-CZ"/>
        </w:rPr>
        <w:t xml:space="preserve"> –</w:t>
      </w:r>
      <w:r w:rsidRPr="00477F8F">
        <w:rPr>
          <w:bCs/>
          <w:noProof/>
          <w:lang w:val="cs-CZ"/>
        </w:rPr>
        <w:t xml:space="preserve"> tvorba školicího a poradenského </w:t>
      </w:r>
      <w:r w:rsidR="007560ED" w:rsidRPr="00477F8F">
        <w:rPr>
          <w:bCs/>
          <w:noProof/>
          <w:lang w:val="cs-CZ"/>
        </w:rPr>
        <w:t>model</w:t>
      </w:r>
      <w:r w:rsidRPr="00477F8F">
        <w:rPr>
          <w:bCs/>
          <w:noProof/>
          <w:lang w:val="cs-CZ"/>
        </w:rPr>
        <w:t>u“</w:t>
      </w:r>
      <w:r w:rsidR="007560ED" w:rsidRPr="00477F8F">
        <w:rPr>
          <w:bCs/>
          <w:noProof/>
          <w:lang w:val="cs-CZ"/>
        </w:rPr>
        <w:t xml:space="preserve">. </w:t>
      </w:r>
      <w:r w:rsidRPr="00477F8F">
        <w:rPr>
          <w:bCs/>
          <w:noProof/>
          <w:lang w:val="cs-CZ"/>
        </w:rPr>
        <w:t xml:space="preserve">Školitelé budou postupovat podle školicích osnov a školicích </w:t>
      </w:r>
      <w:r w:rsidR="007560ED" w:rsidRPr="00477F8F">
        <w:rPr>
          <w:bCs/>
          <w:noProof/>
          <w:lang w:val="cs-CZ"/>
        </w:rPr>
        <w:t>materi</w:t>
      </w:r>
      <w:r w:rsidRPr="00477F8F">
        <w:rPr>
          <w:bCs/>
          <w:noProof/>
          <w:lang w:val="cs-CZ"/>
        </w:rPr>
        <w:t>álů vypracovaných v rámci tohoto</w:t>
      </w:r>
      <w:r w:rsidR="007560ED" w:rsidRPr="00477F8F">
        <w:rPr>
          <w:bCs/>
          <w:noProof/>
          <w:lang w:val="cs-CZ"/>
        </w:rPr>
        <w:t xml:space="preserve"> proje</w:t>
      </w:r>
      <w:r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t</w:t>
      </w:r>
      <w:r w:rsidRPr="00477F8F">
        <w:rPr>
          <w:bCs/>
          <w:noProof/>
          <w:lang w:val="cs-CZ"/>
        </w:rPr>
        <w:t>u</w:t>
      </w:r>
      <w:r w:rsidR="007560ED" w:rsidRPr="00477F8F">
        <w:rPr>
          <w:bCs/>
          <w:noProof/>
          <w:lang w:val="cs-CZ"/>
        </w:rPr>
        <w:t xml:space="preserve">: </w:t>
      </w:r>
      <w:hyperlink r:id="rId36" w:history="1">
        <w:r w:rsidR="007560ED" w:rsidRPr="00477F8F">
          <w:rPr>
            <w:rStyle w:val="Hyperlink"/>
            <w:bCs/>
            <w:noProof/>
            <w:lang w:val="cs-CZ"/>
          </w:rPr>
          <w:t>https://efs.mein.gov.pl/wp-content/uploads/2021/04/Og%C3%B3lne-informacje-o-konkursie-i-kryteria-wyboru.pdf</w:t>
        </w:r>
      </w:hyperlink>
      <w:r w:rsidR="007560ED" w:rsidRPr="00477F8F">
        <w:rPr>
          <w:bCs/>
          <w:noProof/>
          <w:lang w:val="cs-CZ"/>
        </w:rPr>
        <w:t xml:space="preserve"> </w:t>
      </w:r>
    </w:p>
    <w:p w14:paraId="37420B03" w14:textId="7290902A" w:rsidR="007560ED" w:rsidRPr="00477F8F" w:rsidRDefault="00207C21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Tyto ak</w:t>
      </w:r>
      <w:r w:rsidR="007560ED" w:rsidRPr="00477F8F">
        <w:rPr>
          <w:bCs/>
          <w:noProof/>
          <w:lang w:val="cs-CZ"/>
        </w:rPr>
        <w:t>tivit</w:t>
      </w:r>
      <w:r w:rsidRPr="00477F8F">
        <w:rPr>
          <w:bCs/>
          <w:noProof/>
          <w:lang w:val="cs-CZ"/>
        </w:rPr>
        <w:t>y jsou určeny učitelům, kteří již ve školách působí, a soustřeďují se na zvyšování jejich k</w:t>
      </w:r>
      <w:r w:rsidR="007560ED" w:rsidRPr="00477F8F">
        <w:rPr>
          <w:bCs/>
          <w:noProof/>
          <w:lang w:val="cs-CZ"/>
        </w:rPr>
        <w:t>ompetenc</w:t>
      </w:r>
      <w:r w:rsidRPr="00477F8F">
        <w:rPr>
          <w:bCs/>
          <w:noProof/>
          <w:lang w:val="cs-CZ"/>
        </w:rPr>
        <w:t>í v oblasti inkluzivního vzdělávání</w:t>
      </w:r>
      <w:r w:rsidR="007560ED" w:rsidRPr="00477F8F">
        <w:rPr>
          <w:bCs/>
          <w:noProof/>
          <w:lang w:val="cs-CZ"/>
        </w:rPr>
        <w:t>.</w:t>
      </w:r>
    </w:p>
    <w:p w14:paraId="7BAD3047" w14:textId="79F3FA02" w:rsidR="007560ED" w:rsidRPr="00477F8F" w:rsidRDefault="00893E87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Ve spolupráci s</w:t>
      </w:r>
      <w:r w:rsidR="00FC18CF" w:rsidRPr="00477F8F">
        <w:rPr>
          <w:bCs/>
          <w:noProof/>
          <w:lang w:val="cs-CZ"/>
        </w:rPr>
        <w:t> regionálními vzdělávacími orgány</w:t>
      </w:r>
      <w:r w:rsidRPr="00477F8F">
        <w:rPr>
          <w:bCs/>
          <w:noProof/>
          <w:lang w:val="cs-CZ"/>
        </w:rPr>
        <w:t xml:space="preserve">, které vykonávají dohled nad obsahem, byly zpracovány </w:t>
      </w:r>
      <w:r w:rsidR="007560ED" w:rsidRPr="00477F8F">
        <w:rPr>
          <w:bCs/>
          <w:noProof/>
          <w:lang w:val="cs-CZ"/>
        </w:rPr>
        <w:t>pre</w:t>
      </w:r>
      <w:r w:rsidRPr="00477F8F">
        <w:rPr>
          <w:bCs/>
          <w:noProof/>
          <w:lang w:val="cs-CZ"/>
        </w:rPr>
        <w:t>z</w:t>
      </w:r>
      <w:r w:rsidR="007560ED" w:rsidRPr="00477F8F">
        <w:rPr>
          <w:bCs/>
          <w:noProof/>
          <w:lang w:val="cs-CZ"/>
        </w:rPr>
        <w:t>enta</w:t>
      </w:r>
      <w:r w:rsidRPr="00477F8F">
        <w:rPr>
          <w:bCs/>
          <w:noProof/>
          <w:lang w:val="cs-CZ"/>
        </w:rPr>
        <w:t xml:space="preserve">ce umožňující šíření </w:t>
      </w:r>
      <w:r w:rsidR="00335C19" w:rsidRPr="00477F8F">
        <w:rPr>
          <w:bCs/>
          <w:noProof/>
          <w:lang w:val="cs-CZ"/>
        </w:rPr>
        <w:t>současné dobré praxe v běžných školách</w:t>
      </w:r>
      <w:r w:rsidR="007560ED" w:rsidRPr="00477F8F">
        <w:rPr>
          <w:bCs/>
          <w:noProof/>
          <w:lang w:val="cs-CZ"/>
        </w:rPr>
        <w:t>. T</w:t>
      </w:r>
      <w:r w:rsidR="00335C19" w:rsidRPr="00477F8F">
        <w:rPr>
          <w:bCs/>
          <w:noProof/>
          <w:lang w:val="cs-CZ"/>
        </w:rPr>
        <w:t xml:space="preserve">yto prezentace byly předneseny na </w:t>
      </w:r>
      <w:r w:rsidR="007D6E93" w:rsidRPr="00477F8F">
        <w:rPr>
          <w:bCs/>
          <w:noProof/>
          <w:lang w:val="cs-CZ"/>
        </w:rPr>
        <w:t xml:space="preserve">regionálních </w:t>
      </w:r>
      <w:r w:rsidR="00335C19" w:rsidRPr="00477F8F">
        <w:rPr>
          <w:bCs/>
          <w:noProof/>
          <w:lang w:val="cs-CZ"/>
        </w:rPr>
        <w:t>setkáních zaměřených na šíření i</w:t>
      </w:r>
      <w:r w:rsidR="007560ED" w:rsidRPr="00477F8F">
        <w:rPr>
          <w:bCs/>
          <w:noProof/>
          <w:lang w:val="cs-CZ"/>
        </w:rPr>
        <w:t>n</w:t>
      </w:r>
      <w:r w:rsidR="00335C19"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>lu</w:t>
      </w:r>
      <w:r w:rsidR="00335C19" w:rsidRPr="00477F8F">
        <w:rPr>
          <w:bCs/>
          <w:noProof/>
          <w:lang w:val="cs-CZ"/>
        </w:rPr>
        <w:t>zivního vzdělávání</w:t>
      </w:r>
      <w:r w:rsidR="007560ED" w:rsidRPr="00477F8F">
        <w:rPr>
          <w:bCs/>
          <w:noProof/>
          <w:lang w:val="cs-CZ"/>
        </w:rPr>
        <w:t xml:space="preserve">. </w:t>
      </w:r>
      <w:r w:rsidR="00335C19" w:rsidRPr="00477F8F">
        <w:rPr>
          <w:bCs/>
          <w:noProof/>
          <w:lang w:val="cs-CZ"/>
        </w:rPr>
        <w:t>Např</w:t>
      </w:r>
      <w:r w:rsidR="007560ED" w:rsidRPr="00477F8F">
        <w:rPr>
          <w:bCs/>
          <w:noProof/>
          <w:lang w:val="cs-CZ"/>
        </w:rPr>
        <w:t>.:</w:t>
      </w:r>
      <w:hyperlink r:id="rId37" w:history="1">
        <w:r w:rsidR="007560ED" w:rsidRPr="00477F8F">
          <w:rPr>
            <w:rStyle w:val="Hyperlink"/>
            <w:bCs/>
            <w:noProof/>
            <w:lang w:val="cs-CZ"/>
          </w:rPr>
          <w:t>https://www.kuratorium.waw.pl/pl/nadzor-pedagogiczny/wspomaganie/wspomaganie-dobre-prak/6026,PRZYKLADY-DOBRYCH-PRAKTYK-Szkola-Podstawowa-nr-3-im-Kornela-Makuszynskiego-w-Plo.html</w:t>
        </w:r>
      </w:hyperlink>
    </w:p>
    <w:p w14:paraId="3E220ADB" w14:textId="735075C6" w:rsidR="007560ED" w:rsidRPr="00477F8F" w:rsidRDefault="007560ED" w:rsidP="00791830">
      <w:pPr>
        <w:pStyle w:val="Agency-heading-2"/>
        <w:rPr>
          <w:noProof/>
          <w:lang w:val="cs-CZ"/>
        </w:rPr>
      </w:pPr>
      <w:bookmarkStart w:id="9" w:name="_Toc75523422"/>
      <w:r w:rsidRPr="00477F8F">
        <w:rPr>
          <w:noProof/>
          <w:lang w:val="cs-CZ"/>
        </w:rPr>
        <w:lastRenderedPageBreak/>
        <w:t xml:space="preserve">2.2 </w:t>
      </w:r>
      <w:r w:rsidR="00EF40CC" w:rsidRPr="00477F8F">
        <w:rPr>
          <w:noProof/>
          <w:lang w:val="cs-CZ"/>
        </w:rPr>
        <w:t>Postup implementace</w:t>
      </w:r>
      <w:bookmarkEnd w:id="9"/>
    </w:p>
    <w:p w14:paraId="3B073F29" w14:textId="671CC819" w:rsidR="007560ED" w:rsidRPr="00477F8F" w:rsidRDefault="00335C19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Velmi důležitým prvkem je </w:t>
      </w:r>
      <w:r w:rsidR="00F81099" w:rsidRPr="00477F8F">
        <w:rPr>
          <w:bCs/>
          <w:noProof/>
          <w:lang w:val="cs-CZ"/>
        </w:rPr>
        <w:t>implementace</w:t>
      </w:r>
      <w:r w:rsidRPr="00477F8F">
        <w:rPr>
          <w:bCs/>
          <w:noProof/>
          <w:lang w:val="cs-CZ"/>
        </w:rPr>
        <w:t xml:space="preserve"> t</w:t>
      </w:r>
      <w:r w:rsidR="007560ED" w:rsidRPr="00477F8F">
        <w:rPr>
          <w:bCs/>
          <w:noProof/>
          <w:lang w:val="cs-CZ"/>
        </w:rPr>
        <w:t>eoretic</w:t>
      </w:r>
      <w:r w:rsidRPr="00477F8F">
        <w:rPr>
          <w:bCs/>
          <w:noProof/>
          <w:lang w:val="cs-CZ"/>
        </w:rPr>
        <w:t>kých k</w:t>
      </w:r>
      <w:r w:rsidR="007560ED" w:rsidRPr="00477F8F">
        <w:rPr>
          <w:bCs/>
          <w:noProof/>
          <w:lang w:val="cs-CZ"/>
        </w:rPr>
        <w:t>oncep</w:t>
      </w:r>
      <w:r w:rsidRPr="00477F8F">
        <w:rPr>
          <w:bCs/>
          <w:noProof/>
          <w:lang w:val="cs-CZ"/>
        </w:rPr>
        <w:t>cí v praxi. V Polsku bylo v zákoně o vzděláv</w:t>
      </w:r>
      <w:r w:rsidR="00EF40CC" w:rsidRPr="00477F8F">
        <w:rPr>
          <w:bCs/>
          <w:noProof/>
          <w:lang w:val="cs-CZ"/>
        </w:rPr>
        <w:t>acím systému ze</w:t>
      </w:r>
      <w:r w:rsidRPr="00477F8F">
        <w:rPr>
          <w:bCs/>
          <w:noProof/>
          <w:lang w:val="cs-CZ"/>
        </w:rPr>
        <w:t xml:space="preserve"> </w:t>
      </w:r>
      <w:r w:rsidR="00EF40CC" w:rsidRPr="00477F8F">
        <w:rPr>
          <w:bCs/>
          <w:noProof/>
          <w:lang w:val="cs-CZ"/>
        </w:rPr>
        <w:t xml:space="preserve">7. září 1991 </w:t>
      </w:r>
      <w:r w:rsidRPr="00477F8F">
        <w:rPr>
          <w:bCs/>
          <w:noProof/>
          <w:lang w:val="cs-CZ"/>
        </w:rPr>
        <w:t>formálně zakotveno ustanovení uznávající právo každého dítěte na otevřené vzdělávání</w:t>
      </w:r>
      <w:r w:rsidR="007560ED" w:rsidRPr="00477F8F">
        <w:rPr>
          <w:bCs/>
          <w:noProof/>
          <w:lang w:val="cs-CZ"/>
        </w:rPr>
        <w:t xml:space="preserve">, </w:t>
      </w:r>
      <w:r w:rsidRPr="00477F8F">
        <w:rPr>
          <w:bCs/>
          <w:noProof/>
          <w:lang w:val="cs-CZ"/>
        </w:rPr>
        <w:t xml:space="preserve">a to mj. s odkazem na ustanovení Úmluvy o právech dítěte, kterou </w:t>
      </w:r>
      <w:r w:rsidR="007560ED" w:rsidRPr="00477F8F">
        <w:rPr>
          <w:bCs/>
          <w:noProof/>
          <w:lang w:val="cs-CZ"/>
        </w:rPr>
        <w:t>Pol</w:t>
      </w:r>
      <w:r w:rsidRPr="00477F8F">
        <w:rPr>
          <w:bCs/>
          <w:noProof/>
          <w:lang w:val="cs-CZ"/>
        </w:rPr>
        <w:t>sko ratifikovalo</w:t>
      </w:r>
      <w:r w:rsidR="007560ED" w:rsidRPr="00477F8F">
        <w:rPr>
          <w:bCs/>
          <w:noProof/>
          <w:lang w:val="cs-CZ"/>
        </w:rPr>
        <w:t xml:space="preserve">. </w:t>
      </w:r>
      <w:r w:rsidRPr="00477F8F">
        <w:rPr>
          <w:bCs/>
          <w:noProof/>
          <w:lang w:val="cs-CZ"/>
        </w:rPr>
        <w:t>V témže roce bylo rodičům dětí s postižením zaručeno právo rozhodnout se, kde se jejich dítě bude vzdělávat</w:t>
      </w:r>
      <w:r w:rsidR="007560ED" w:rsidRPr="00477F8F">
        <w:rPr>
          <w:bCs/>
          <w:noProof/>
          <w:lang w:val="cs-CZ"/>
        </w:rPr>
        <w:t xml:space="preserve">. </w:t>
      </w:r>
      <w:r w:rsidRPr="00477F8F">
        <w:rPr>
          <w:bCs/>
          <w:noProof/>
          <w:lang w:val="cs-CZ"/>
        </w:rPr>
        <w:t>V §</w:t>
      </w:r>
      <w:r w:rsidR="007560ED" w:rsidRPr="00477F8F">
        <w:rPr>
          <w:bCs/>
          <w:noProof/>
          <w:lang w:val="cs-CZ"/>
        </w:rPr>
        <w:t xml:space="preserve"> 1</w:t>
      </w:r>
      <w:r w:rsidRPr="00477F8F">
        <w:rPr>
          <w:bCs/>
          <w:noProof/>
          <w:lang w:val="cs-CZ"/>
        </w:rPr>
        <w:t xml:space="preserve"> odst. </w:t>
      </w:r>
      <w:r w:rsidR="007560ED" w:rsidRPr="00477F8F">
        <w:rPr>
          <w:bCs/>
          <w:noProof/>
          <w:lang w:val="cs-CZ"/>
        </w:rPr>
        <w:t xml:space="preserve">5 </w:t>
      </w:r>
      <w:r w:rsidRPr="00477F8F">
        <w:rPr>
          <w:bCs/>
          <w:noProof/>
          <w:lang w:val="cs-CZ"/>
        </w:rPr>
        <w:t>zákona se výslovně uvádí, že děti a mladí lidé s postižením a sociálním znevýhodněním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>mohou být vzděláváni</w:t>
      </w:r>
      <w:r w:rsidR="007560ED" w:rsidRPr="00477F8F">
        <w:rPr>
          <w:bCs/>
          <w:noProof/>
          <w:lang w:val="cs-CZ"/>
        </w:rPr>
        <w:t xml:space="preserve"> </w:t>
      </w:r>
      <w:r w:rsidRPr="00477F8F">
        <w:rPr>
          <w:bCs/>
          <w:noProof/>
          <w:lang w:val="cs-CZ"/>
        </w:rPr>
        <w:t xml:space="preserve">ve všech typech škol v souladu se svými individuálními </w:t>
      </w:r>
      <w:r w:rsidR="00FC303A" w:rsidRPr="00477F8F">
        <w:rPr>
          <w:bCs/>
          <w:noProof/>
          <w:lang w:val="cs-CZ"/>
        </w:rPr>
        <w:t xml:space="preserve">potřebami rozvoje </w:t>
      </w:r>
      <w:r w:rsidRPr="00477F8F">
        <w:rPr>
          <w:bCs/>
          <w:noProof/>
          <w:lang w:val="cs-CZ"/>
        </w:rPr>
        <w:t xml:space="preserve">a </w:t>
      </w:r>
      <w:r w:rsidR="00FC303A" w:rsidRPr="00477F8F">
        <w:rPr>
          <w:bCs/>
          <w:noProof/>
          <w:lang w:val="cs-CZ"/>
        </w:rPr>
        <w:t xml:space="preserve">individuálními </w:t>
      </w:r>
      <w:r w:rsidRPr="00477F8F">
        <w:rPr>
          <w:bCs/>
          <w:noProof/>
          <w:lang w:val="cs-CZ"/>
        </w:rPr>
        <w:t xml:space="preserve">vzdělávacími potřebami a </w:t>
      </w:r>
      <w:r w:rsidR="00C0067E" w:rsidRPr="00477F8F">
        <w:rPr>
          <w:bCs/>
          <w:noProof/>
          <w:lang w:val="cs-CZ"/>
        </w:rPr>
        <w:t>vlohami</w:t>
      </w:r>
      <w:r w:rsidR="007560ED" w:rsidRPr="00477F8F">
        <w:rPr>
          <w:bCs/>
          <w:noProof/>
          <w:lang w:val="cs-CZ"/>
        </w:rPr>
        <w:t xml:space="preserve">. </w:t>
      </w:r>
      <w:r w:rsidRPr="00477F8F">
        <w:rPr>
          <w:bCs/>
          <w:noProof/>
          <w:lang w:val="cs-CZ"/>
        </w:rPr>
        <w:t xml:space="preserve">Toto uznání a zrovnoprávnění práv všech dětí vedlo ke vzniku nových odpovědností v běžných školách, na které tyto školy nebyly ze sociálního hlediska připravené. </w:t>
      </w:r>
      <w:r w:rsidR="00FC18CF" w:rsidRPr="00477F8F">
        <w:rPr>
          <w:bCs/>
          <w:noProof/>
          <w:lang w:val="cs-CZ"/>
        </w:rPr>
        <w:t xml:space="preserve">Zavedená </w:t>
      </w:r>
      <w:r w:rsidR="00C91EA3" w:rsidRPr="00477F8F">
        <w:rPr>
          <w:bCs/>
          <w:noProof/>
          <w:lang w:val="cs-CZ"/>
        </w:rPr>
        <w:t xml:space="preserve">ustanovení </w:t>
      </w:r>
      <w:r w:rsidR="00FC18CF" w:rsidRPr="00477F8F">
        <w:rPr>
          <w:bCs/>
          <w:noProof/>
          <w:lang w:val="cs-CZ"/>
        </w:rPr>
        <w:t xml:space="preserve">měla </w:t>
      </w:r>
      <w:r w:rsidR="006904DC" w:rsidRPr="00477F8F">
        <w:rPr>
          <w:bCs/>
          <w:noProof/>
          <w:lang w:val="cs-CZ"/>
        </w:rPr>
        <w:t xml:space="preserve">často </w:t>
      </w:r>
      <w:r w:rsidR="00F36D46" w:rsidRPr="00477F8F">
        <w:rPr>
          <w:bCs/>
          <w:noProof/>
          <w:lang w:val="cs-CZ"/>
        </w:rPr>
        <w:t xml:space="preserve">takové </w:t>
      </w:r>
      <w:r w:rsidR="007560ED" w:rsidRPr="00477F8F">
        <w:rPr>
          <w:bCs/>
          <w:noProof/>
          <w:lang w:val="cs-CZ"/>
        </w:rPr>
        <w:t>organiza</w:t>
      </w:r>
      <w:r w:rsidR="00C91EA3" w:rsidRPr="00477F8F">
        <w:rPr>
          <w:bCs/>
          <w:noProof/>
          <w:lang w:val="cs-CZ"/>
        </w:rPr>
        <w:t>ční aspekt</w:t>
      </w:r>
      <w:r w:rsidR="00FC18CF" w:rsidRPr="00477F8F">
        <w:rPr>
          <w:bCs/>
          <w:noProof/>
          <w:lang w:val="cs-CZ"/>
        </w:rPr>
        <w:t>y</w:t>
      </w:r>
      <w:r w:rsidR="00C91EA3" w:rsidRPr="00477F8F">
        <w:rPr>
          <w:bCs/>
          <w:noProof/>
          <w:lang w:val="cs-CZ"/>
        </w:rPr>
        <w:t>, kter</w:t>
      </w:r>
      <w:r w:rsidR="00FC18CF" w:rsidRPr="00477F8F">
        <w:rPr>
          <w:bCs/>
          <w:noProof/>
          <w:lang w:val="cs-CZ"/>
        </w:rPr>
        <w:t>é</w:t>
      </w:r>
      <w:r w:rsidR="00C91EA3" w:rsidRPr="00477F8F">
        <w:rPr>
          <w:bCs/>
          <w:noProof/>
          <w:lang w:val="cs-CZ"/>
        </w:rPr>
        <w:t xml:space="preserve"> po řadu let </w:t>
      </w:r>
      <w:r w:rsidR="001E6301" w:rsidRPr="00477F8F">
        <w:rPr>
          <w:bCs/>
          <w:noProof/>
          <w:lang w:val="cs-CZ"/>
        </w:rPr>
        <w:t xml:space="preserve">de facto formálně </w:t>
      </w:r>
      <w:r w:rsidR="003B2DA6" w:rsidRPr="00477F8F">
        <w:rPr>
          <w:bCs/>
          <w:noProof/>
          <w:lang w:val="cs-CZ"/>
        </w:rPr>
        <w:t xml:space="preserve">a </w:t>
      </w:r>
      <w:r w:rsidR="001E6301" w:rsidRPr="00477F8F">
        <w:rPr>
          <w:bCs/>
          <w:noProof/>
          <w:lang w:val="cs-CZ"/>
        </w:rPr>
        <w:t>právně omezoval</w:t>
      </w:r>
      <w:r w:rsidR="00FC18CF" w:rsidRPr="00477F8F">
        <w:rPr>
          <w:bCs/>
          <w:noProof/>
          <w:lang w:val="cs-CZ"/>
        </w:rPr>
        <w:t>y</w:t>
      </w:r>
      <w:r w:rsidR="001E6301" w:rsidRPr="00477F8F">
        <w:rPr>
          <w:bCs/>
          <w:noProof/>
          <w:lang w:val="cs-CZ"/>
        </w:rPr>
        <w:t xml:space="preserve"> </w:t>
      </w:r>
      <w:r w:rsidR="00FC18CF" w:rsidRPr="00477F8F">
        <w:rPr>
          <w:bCs/>
          <w:noProof/>
          <w:lang w:val="cs-CZ"/>
        </w:rPr>
        <w:t xml:space="preserve">možnost realizace </w:t>
      </w:r>
      <w:r w:rsidR="001E6301" w:rsidRPr="00477F8F">
        <w:rPr>
          <w:bCs/>
          <w:noProof/>
          <w:lang w:val="cs-CZ"/>
        </w:rPr>
        <w:t>vzdělávání pro všechny</w:t>
      </w:r>
      <w:r w:rsidR="007560ED" w:rsidRPr="00477F8F">
        <w:rPr>
          <w:bCs/>
          <w:noProof/>
          <w:lang w:val="cs-CZ"/>
        </w:rPr>
        <w:t>.</w:t>
      </w:r>
    </w:p>
    <w:p w14:paraId="200EEC4D" w14:textId="21499F52" w:rsidR="007560ED" w:rsidRPr="00477F8F" w:rsidRDefault="001E6301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 xml:space="preserve">Současná vzdělávací </w:t>
      </w:r>
      <w:r w:rsidR="007560ED" w:rsidRPr="00477F8F">
        <w:rPr>
          <w:bCs/>
          <w:noProof/>
          <w:lang w:val="cs-CZ"/>
        </w:rPr>
        <w:t>poli</w:t>
      </w:r>
      <w:r w:rsidRPr="00477F8F">
        <w:rPr>
          <w:bCs/>
          <w:noProof/>
          <w:lang w:val="cs-CZ"/>
        </w:rPr>
        <w:t>tika se v oblasti inkluzivního vzdělávání snaží opírat o prověřené vzdělávací</w:t>
      </w:r>
      <w:r w:rsidR="007560ED" w:rsidRPr="00477F8F">
        <w:rPr>
          <w:bCs/>
          <w:noProof/>
          <w:lang w:val="cs-CZ"/>
        </w:rPr>
        <w:t xml:space="preserve"> model</w:t>
      </w:r>
      <w:r w:rsidRPr="00477F8F">
        <w:rPr>
          <w:bCs/>
          <w:noProof/>
          <w:lang w:val="cs-CZ"/>
        </w:rPr>
        <w:t>y vycházející z výsledků vědeckého výzkumu</w:t>
      </w:r>
      <w:r w:rsidR="007560ED" w:rsidRPr="00477F8F">
        <w:rPr>
          <w:bCs/>
          <w:noProof/>
          <w:lang w:val="cs-CZ"/>
        </w:rPr>
        <w:t xml:space="preserve">. </w:t>
      </w:r>
      <w:r w:rsidRPr="00477F8F">
        <w:rPr>
          <w:bCs/>
          <w:noProof/>
          <w:lang w:val="cs-CZ"/>
        </w:rPr>
        <w:t xml:space="preserve">Pořádají se </w:t>
      </w:r>
      <w:r w:rsidR="007560ED" w:rsidRPr="00477F8F">
        <w:rPr>
          <w:bCs/>
          <w:noProof/>
          <w:lang w:val="cs-CZ"/>
        </w:rPr>
        <w:t>tematic</w:t>
      </w:r>
      <w:r w:rsidRPr="00477F8F">
        <w:rPr>
          <w:bCs/>
          <w:noProof/>
          <w:lang w:val="cs-CZ"/>
        </w:rPr>
        <w:t xml:space="preserve">ká setkání věnovaná </w:t>
      </w:r>
      <w:r w:rsidR="007560ED" w:rsidRPr="00477F8F">
        <w:rPr>
          <w:bCs/>
          <w:noProof/>
          <w:lang w:val="cs-CZ"/>
        </w:rPr>
        <w:t>probl</w:t>
      </w:r>
      <w:r w:rsidRPr="00477F8F">
        <w:rPr>
          <w:bCs/>
          <w:noProof/>
          <w:lang w:val="cs-CZ"/>
        </w:rPr>
        <w:t xml:space="preserve">émům </w:t>
      </w:r>
      <w:r w:rsidR="003B2DA6" w:rsidRPr="00477F8F">
        <w:rPr>
          <w:bCs/>
          <w:noProof/>
          <w:lang w:val="cs-CZ"/>
        </w:rPr>
        <w:t>hlášeným již</w:t>
      </w:r>
      <w:r w:rsidRPr="00477F8F">
        <w:rPr>
          <w:bCs/>
          <w:noProof/>
          <w:lang w:val="cs-CZ"/>
        </w:rPr>
        <w:t xml:space="preserve"> v rané fázi, která se zároveň snaží reagovat na stávající očekávání společnosti a </w:t>
      </w:r>
      <w:r w:rsidR="0044222F" w:rsidRPr="00477F8F">
        <w:rPr>
          <w:bCs/>
          <w:noProof/>
          <w:lang w:val="cs-CZ"/>
        </w:rPr>
        <w:t xml:space="preserve">nařízení zajišťující splnění vzdělávacích potřeb všech </w:t>
      </w:r>
      <w:r w:rsidR="009D28E5" w:rsidRPr="00477F8F">
        <w:rPr>
          <w:bCs/>
          <w:noProof/>
          <w:lang w:val="cs-CZ"/>
        </w:rPr>
        <w:t xml:space="preserve">dětí, </w:t>
      </w:r>
      <w:r w:rsidR="0044222F" w:rsidRPr="00477F8F">
        <w:rPr>
          <w:bCs/>
          <w:noProof/>
          <w:lang w:val="cs-CZ"/>
        </w:rPr>
        <w:t>žáků</w:t>
      </w:r>
      <w:r w:rsidR="009D28E5" w:rsidRPr="00477F8F">
        <w:rPr>
          <w:bCs/>
          <w:noProof/>
          <w:lang w:val="cs-CZ"/>
        </w:rPr>
        <w:t xml:space="preserve"> a studentů</w:t>
      </w:r>
      <w:r w:rsidR="0044222F" w:rsidRPr="00477F8F">
        <w:rPr>
          <w:bCs/>
          <w:noProof/>
          <w:lang w:val="cs-CZ"/>
        </w:rPr>
        <w:t>. Vzdělávací politika by se tudíž měla zaměřovat na rozhodnutí týkající se</w:t>
      </w:r>
      <w:r w:rsidR="007560ED" w:rsidRPr="00477F8F">
        <w:rPr>
          <w:bCs/>
          <w:noProof/>
          <w:lang w:val="cs-CZ"/>
        </w:rPr>
        <w:t xml:space="preserve"> </w:t>
      </w:r>
      <w:r w:rsidR="0044222F" w:rsidRPr="00477F8F">
        <w:rPr>
          <w:bCs/>
          <w:noProof/>
          <w:lang w:val="cs-CZ"/>
        </w:rPr>
        <w:t xml:space="preserve">„obecně použitelných vzdělávacích </w:t>
      </w:r>
      <w:r w:rsidR="007560ED" w:rsidRPr="00477F8F">
        <w:rPr>
          <w:bCs/>
          <w:noProof/>
          <w:lang w:val="cs-CZ"/>
        </w:rPr>
        <w:t>program</w:t>
      </w:r>
      <w:r w:rsidR="0044222F" w:rsidRPr="00477F8F">
        <w:rPr>
          <w:bCs/>
          <w:noProof/>
          <w:lang w:val="cs-CZ"/>
        </w:rPr>
        <w:t>ů</w:t>
      </w:r>
      <w:r w:rsidR="007560ED" w:rsidRPr="00477F8F">
        <w:rPr>
          <w:bCs/>
          <w:noProof/>
          <w:lang w:val="cs-CZ"/>
        </w:rPr>
        <w:t xml:space="preserve"> (</w:t>
      </w:r>
      <w:r w:rsidR="0044222F" w:rsidRPr="00477F8F">
        <w:rPr>
          <w:bCs/>
          <w:noProof/>
          <w:lang w:val="cs-CZ"/>
        </w:rPr>
        <w:t>základ všeobecného vzdělání</w:t>
      </w:r>
      <w:r w:rsidR="007560ED" w:rsidRPr="00477F8F">
        <w:rPr>
          <w:bCs/>
          <w:noProof/>
          <w:lang w:val="cs-CZ"/>
        </w:rPr>
        <w:t xml:space="preserve">), </w:t>
      </w:r>
      <w:r w:rsidR="0044222F" w:rsidRPr="00477F8F">
        <w:rPr>
          <w:bCs/>
          <w:noProof/>
          <w:lang w:val="cs-CZ"/>
        </w:rPr>
        <w:t xml:space="preserve">zavádění vzdělávacích </w:t>
      </w:r>
      <w:r w:rsidR="007560ED" w:rsidRPr="00477F8F">
        <w:rPr>
          <w:bCs/>
          <w:noProof/>
          <w:lang w:val="cs-CZ"/>
        </w:rPr>
        <w:t>standard</w:t>
      </w:r>
      <w:r w:rsidR="0044222F" w:rsidRPr="00477F8F">
        <w:rPr>
          <w:bCs/>
          <w:noProof/>
          <w:lang w:val="cs-CZ"/>
        </w:rPr>
        <w:t xml:space="preserve">ů reagujících na </w:t>
      </w:r>
      <w:r w:rsidR="007560ED" w:rsidRPr="00477F8F">
        <w:rPr>
          <w:bCs/>
          <w:noProof/>
          <w:lang w:val="cs-CZ"/>
        </w:rPr>
        <w:t>proble</w:t>
      </w:r>
      <w:r w:rsidR="0044222F" w:rsidRPr="00477F8F">
        <w:rPr>
          <w:bCs/>
          <w:noProof/>
          <w:lang w:val="cs-CZ"/>
        </w:rPr>
        <w:t>matiku vzdělávání a výchovy a vyhodnocujících její účinnost</w:t>
      </w:r>
      <w:r w:rsidR="007560ED" w:rsidRPr="00477F8F">
        <w:rPr>
          <w:bCs/>
          <w:noProof/>
          <w:lang w:val="cs-CZ"/>
        </w:rPr>
        <w:t xml:space="preserve">, </w:t>
      </w:r>
      <w:r w:rsidR="0044222F" w:rsidRPr="00477F8F">
        <w:rPr>
          <w:bCs/>
          <w:noProof/>
          <w:lang w:val="cs-CZ"/>
        </w:rPr>
        <w:t xml:space="preserve">nastavení </w:t>
      </w:r>
      <w:r w:rsidR="00674486" w:rsidRPr="00477F8F">
        <w:rPr>
          <w:bCs/>
          <w:noProof/>
          <w:lang w:val="cs-CZ"/>
        </w:rPr>
        <w:t xml:space="preserve">školského systému, jeho sítě a </w:t>
      </w:r>
      <w:r w:rsidR="007560ED" w:rsidRPr="00477F8F">
        <w:rPr>
          <w:bCs/>
          <w:noProof/>
          <w:lang w:val="cs-CZ"/>
        </w:rPr>
        <w:t>stru</w:t>
      </w:r>
      <w:r w:rsidR="00674486" w:rsidRPr="00477F8F">
        <w:rPr>
          <w:bCs/>
          <w:noProof/>
          <w:lang w:val="cs-CZ"/>
        </w:rPr>
        <w:t>k</w:t>
      </w:r>
      <w:r w:rsidR="007560ED" w:rsidRPr="00477F8F">
        <w:rPr>
          <w:bCs/>
          <w:noProof/>
          <w:lang w:val="cs-CZ"/>
        </w:rPr>
        <w:t xml:space="preserve">tur, </w:t>
      </w:r>
      <w:r w:rsidR="00022E59" w:rsidRPr="00477F8F">
        <w:rPr>
          <w:bCs/>
          <w:noProof/>
          <w:lang w:val="cs-CZ"/>
        </w:rPr>
        <w:t>povinn</w:t>
      </w:r>
      <w:r w:rsidR="006904DC" w:rsidRPr="00477F8F">
        <w:rPr>
          <w:bCs/>
          <w:noProof/>
          <w:lang w:val="cs-CZ"/>
        </w:rPr>
        <w:t>é</w:t>
      </w:r>
      <w:r w:rsidR="00022E59" w:rsidRPr="00477F8F">
        <w:rPr>
          <w:bCs/>
          <w:noProof/>
          <w:lang w:val="cs-CZ"/>
        </w:rPr>
        <w:t xml:space="preserve"> školní docházk</w:t>
      </w:r>
      <w:r w:rsidR="006904DC" w:rsidRPr="00477F8F">
        <w:rPr>
          <w:bCs/>
          <w:noProof/>
          <w:lang w:val="cs-CZ"/>
        </w:rPr>
        <w:t>y</w:t>
      </w:r>
      <w:r w:rsidR="00022E59" w:rsidRPr="00477F8F">
        <w:rPr>
          <w:bCs/>
          <w:noProof/>
          <w:lang w:val="cs-CZ"/>
        </w:rPr>
        <w:t xml:space="preserve"> a počt</w:t>
      </w:r>
      <w:r w:rsidR="006904DC" w:rsidRPr="00477F8F">
        <w:rPr>
          <w:bCs/>
          <w:noProof/>
          <w:lang w:val="cs-CZ"/>
        </w:rPr>
        <w:t>u</w:t>
      </w:r>
      <w:r w:rsidR="00022E59" w:rsidRPr="00477F8F">
        <w:rPr>
          <w:bCs/>
          <w:noProof/>
          <w:lang w:val="cs-CZ"/>
        </w:rPr>
        <w:t xml:space="preserve"> hodin pro splnění vzdělávacích p</w:t>
      </w:r>
      <w:r w:rsidR="007560ED" w:rsidRPr="00477F8F">
        <w:rPr>
          <w:bCs/>
          <w:noProof/>
          <w:lang w:val="cs-CZ"/>
        </w:rPr>
        <w:t>rogram</w:t>
      </w:r>
      <w:r w:rsidR="00022E59" w:rsidRPr="00477F8F">
        <w:rPr>
          <w:bCs/>
          <w:noProof/>
          <w:lang w:val="cs-CZ"/>
        </w:rPr>
        <w:t>ů</w:t>
      </w:r>
      <w:r w:rsidR="007560ED" w:rsidRPr="00477F8F">
        <w:rPr>
          <w:bCs/>
          <w:noProof/>
          <w:lang w:val="cs-CZ"/>
        </w:rPr>
        <w:t>, standard</w:t>
      </w:r>
      <w:r w:rsidR="006904DC" w:rsidRPr="00477F8F">
        <w:rPr>
          <w:bCs/>
          <w:noProof/>
          <w:lang w:val="cs-CZ"/>
        </w:rPr>
        <w:t>ů</w:t>
      </w:r>
      <w:r w:rsidR="00022E59" w:rsidRPr="00477F8F">
        <w:rPr>
          <w:bCs/>
          <w:noProof/>
          <w:lang w:val="cs-CZ"/>
        </w:rPr>
        <w:t xml:space="preserve"> vymezující</w:t>
      </w:r>
      <w:r w:rsidR="006904DC" w:rsidRPr="00477F8F">
        <w:rPr>
          <w:bCs/>
          <w:noProof/>
          <w:lang w:val="cs-CZ"/>
        </w:rPr>
        <w:t>ch</w:t>
      </w:r>
      <w:r w:rsidR="00022E59" w:rsidRPr="00477F8F">
        <w:rPr>
          <w:bCs/>
          <w:noProof/>
          <w:lang w:val="cs-CZ"/>
        </w:rPr>
        <w:t xml:space="preserve"> kv</w:t>
      </w:r>
      <w:r w:rsidR="007560ED" w:rsidRPr="00477F8F">
        <w:rPr>
          <w:bCs/>
          <w:noProof/>
          <w:lang w:val="cs-CZ"/>
        </w:rPr>
        <w:t>alifi</w:t>
      </w:r>
      <w:r w:rsidR="00022E59" w:rsidRPr="00477F8F">
        <w:rPr>
          <w:bCs/>
          <w:noProof/>
          <w:lang w:val="cs-CZ"/>
        </w:rPr>
        <w:t>kace, pracovní</w:t>
      </w:r>
      <w:r w:rsidR="006904DC" w:rsidRPr="00477F8F">
        <w:rPr>
          <w:bCs/>
          <w:noProof/>
          <w:lang w:val="cs-CZ"/>
        </w:rPr>
        <w:t>ho</w:t>
      </w:r>
      <w:r w:rsidR="00022E59" w:rsidRPr="00477F8F">
        <w:rPr>
          <w:bCs/>
          <w:noProof/>
          <w:lang w:val="cs-CZ"/>
        </w:rPr>
        <w:t xml:space="preserve"> poměr</w:t>
      </w:r>
      <w:r w:rsidR="006904DC" w:rsidRPr="00477F8F">
        <w:rPr>
          <w:bCs/>
          <w:noProof/>
          <w:lang w:val="cs-CZ"/>
        </w:rPr>
        <w:t>u</w:t>
      </w:r>
      <w:r w:rsidR="00022E59" w:rsidRPr="00477F8F">
        <w:rPr>
          <w:bCs/>
          <w:noProof/>
          <w:lang w:val="cs-CZ"/>
        </w:rPr>
        <w:t xml:space="preserve"> a pracovní dob</w:t>
      </w:r>
      <w:r w:rsidR="006904DC" w:rsidRPr="00477F8F">
        <w:rPr>
          <w:bCs/>
          <w:noProof/>
          <w:lang w:val="cs-CZ"/>
        </w:rPr>
        <w:t>y</w:t>
      </w:r>
      <w:r w:rsidR="00022E59" w:rsidRPr="00477F8F">
        <w:rPr>
          <w:bCs/>
          <w:noProof/>
          <w:lang w:val="cs-CZ"/>
        </w:rPr>
        <w:t xml:space="preserve"> učitelů</w:t>
      </w:r>
      <w:r w:rsidR="007560ED" w:rsidRPr="00477F8F">
        <w:rPr>
          <w:bCs/>
          <w:noProof/>
          <w:lang w:val="cs-CZ"/>
        </w:rPr>
        <w:t xml:space="preserve">, </w:t>
      </w:r>
      <w:r w:rsidR="00022E59" w:rsidRPr="00477F8F">
        <w:rPr>
          <w:bCs/>
          <w:noProof/>
          <w:lang w:val="cs-CZ"/>
        </w:rPr>
        <w:t>záj</w:t>
      </w:r>
      <w:r w:rsidR="006904DC" w:rsidRPr="00477F8F">
        <w:rPr>
          <w:bCs/>
          <w:noProof/>
          <w:lang w:val="cs-CZ"/>
        </w:rPr>
        <w:t>mu</w:t>
      </w:r>
      <w:r w:rsidR="00022E59" w:rsidRPr="00477F8F">
        <w:rPr>
          <w:bCs/>
          <w:noProof/>
          <w:lang w:val="cs-CZ"/>
        </w:rPr>
        <w:t xml:space="preserve"> o mezinárodní výsledky měření školní úspěšnosti</w:t>
      </w:r>
      <w:r w:rsidR="007560ED" w:rsidRPr="00477F8F">
        <w:rPr>
          <w:bCs/>
          <w:noProof/>
          <w:lang w:val="cs-CZ"/>
        </w:rPr>
        <w:t>, financ</w:t>
      </w:r>
      <w:r w:rsidR="00022E59" w:rsidRPr="00477F8F">
        <w:rPr>
          <w:bCs/>
          <w:noProof/>
          <w:lang w:val="cs-CZ"/>
        </w:rPr>
        <w:t>ování vzdělávání a jeho</w:t>
      </w:r>
      <w:r w:rsidR="007560ED" w:rsidRPr="00477F8F">
        <w:rPr>
          <w:bCs/>
          <w:noProof/>
          <w:lang w:val="cs-CZ"/>
        </w:rPr>
        <w:t xml:space="preserve"> </w:t>
      </w:r>
      <w:r w:rsidR="00022E59" w:rsidRPr="00477F8F">
        <w:rPr>
          <w:bCs/>
          <w:noProof/>
          <w:lang w:val="cs-CZ"/>
        </w:rPr>
        <w:t>infrastruktur</w:t>
      </w:r>
      <w:r w:rsidR="006904DC" w:rsidRPr="00477F8F">
        <w:rPr>
          <w:bCs/>
          <w:noProof/>
          <w:lang w:val="cs-CZ"/>
        </w:rPr>
        <w:t>y</w:t>
      </w:r>
      <w:r w:rsidR="00022E59" w:rsidRPr="00477F8F">
        <w:rPr>
          <w:bCs/>
          <w:noProof/>
          <w:lang w:val="cs-CZ"/>
        </w:rPr>
        <w:t>“</w:t>
      </w:r>
      <w:r w:rsidR="007560ED" w:rsidRPr="00477F8F">
        <w:rPr>
          <w:bCs/>
          <w:noProof/>
          <w:lang w:val="cs-CZ"/>
        </w:rPr>
        <w:t xml:space="preserve">. </w:t>
      </w:r>
      <w:r w:rsidR="00022E59" w:rsidRPr="00477F8F">
        <w:rPr>
          <w:bCs/>
          <w:noProof/>
          <w:lang w:val="cs-CZ"/>
        </w:rPr>
        <w:t>Občané by oproti tomu měli mít možnost vytvářet veřejné mínění a lobovat pro nezbytné změny nebo</w:t>
      </w:r>
      <w:r w:rsidR="007560ED" w:rsidRPr="00477F8F">
        <w:rPr>
          <w:bCs/>
          <w:noProof/>
          <w:lang w:val="cs-CZ"/>
        </w:rPr>
        <w:t xml:space="preserve"> reform</w:t>
      </w:r>
      <w:r w:rsidR="00022E59" w:rsidRPr="00477F8F">
        <w:rPr>
          <w:bCs/>
          <w:noProof/>
          <w:lang w:val="cs-CZ"/>
        </w:rPr>
        <w:t xml:space="preserve">y či poukazovat na nesrovnalosti a nutné </w:t>
      </w:r>
      <w:r w:rsidR="007560ED" w:rsidRPr="00477F8F">
        <w:rPr>
          <w:bCs/>
          <w:noProof/>
          <w:lang w:val="cs-CZ"/>
        </w:rPr>
        <w:t>legislativ</w:t>
      </w:r>
      <w:r w:rsidR="00022E59" w:rsidRPr="00477F8F">
        <w:rPr>
          <w:bCs/>
          <w:noProof/>
          <w:lang w:val="cs-CZ"/>
        </w:rPr>
        <w:t>ní kroky. Tomuto účelu slouží všechny k</w:t>
      </w:r>
      <w:r w:rsidR="007560ED" w:rsidRPr="00477F8F">
        <w:rPr>
          <w:bCs/>
          <w:noProof/>
          <w:lang w:val="cs-CZ"/>
        </w:rPr>
        <w:t>on</w:t>
      </w:r>
      <w:r w:rsidR="00022E59" w:rsidRPr="00477F8F">
        <w:rPr>
          <w:bCs/>
          <w:noProof/>
          <w:lang w:val="cs-CZ"/>
        </w:rPr>
        <w:t xml:space="preserve">zultační aktivity. Předpokládají zároveň potřebu přispívat k veřejné </w:t>
      </w:r>
      <w:r w:rsidR="007560ED" w:rsidRPr="00477F8F">
        <w:rPr>
          <w:bCs/>
          <w:noProof/>
          <w:lang w:val="cs-CZ"/>
        </w:rPr>
        <w:t>refle</w:t>
      </w:r>
      <w:r w:rsidR="00022E59" w:rsidRPr="00477F8F">
        <w:rPr>
          <w:bCs/>
          <w:noProof/>
          <w:lang w:val="cs-CZ"/>
        </w:rPr>
        <w:t>x</w:t>
      </w:r>
      <w:r w:rsidR="007560ED" w:rsidRPr="00477F8F">
        <w:rPr>
          <w:bCs/>
          <w:noProof/>
          <w:lang w:val="cs-CZ"/>
        </w:rPr>
        <w:t>i</w:t>
      </w:r>
      <w:r w:rsidR="00022E59" w:rsidRPr="00477F8F">
        <w:rPr>
          <w:bCs/>
          <w:noProof/>
          <w:lang w:val="cs-CZ"/>
        </w:rPr>
        <w:t xml:space="preserve"> včetně vzdělávacího kontextu fenoménu inkluze, který se zaměřuje na trvalou změnu společenských postojů opírající se o rovnost</w:t>
      </w:r>
      <w:r w:rsidR="007560ED" w:rsidRPr="00477F8F">
        <w:rPr>
          <w:bCs/>
          <w:noProof/>
          <w:lang w:val="cs-CZ"/>
        </w:rPr>
        <w:t>, respe</w:t>
      </w:r>
      <w:r w:rsidR="00022E59" w:rsidRPr="00477F8F">
        <w:rPr>
          <w:bCs/>
          <w:noProof/>
          <w:lang w:val="cs-CZ"/>
        </w:rPr>
        <w:t xml:space="preserve">ktování a </w:t>
      </w:r>
      <w:r w:rsidR="007560ED" w:rsidRPr="00477F8F">
        <w:rPr>
          <w:bCs/>
          <w:noProof/>
          <w:lang w:val="cs-CZ"/>
        </w:rPr>
        <w:t>toleranc</w:t>
      </w:r>
      <w:r w:rsidR="00022E59" w:rsidRPr="00477F8F">
        <w:rPr>
          <w:bCs/>
          <w:noProof/>
          <w:lang w:val="cs-CZ"/>
        </w:rPr>
        <w:t xml:space="preserve">i vůči ostatním, ale rovněž </w:t>
      </w:r>
      <w:r w:rsidR="006904DC" w:rsidRPr="00477F8F">
        <w:rPr>
          <w:bCs/>
          <w:noProof/>
          <w:lang w:val="cs-CZ"/>
        </w:rPr>
        <w:t xml:space="preserve">se soustřeďuje na </w:t>
      </w:r>
      <w:r w:rsidR="00022E59" w:rsidRPr="00477F8F">
        <w:rPr>
          <w:bCs/>
          <w:noProof/>
          <w:lang w:val="cs-CZ"/>
        </w:rPr>
        <w:t xml:space="preserve">zahrnutí tohoto </w:t>
      </w:r>
      <w:r w:rsidR="007560ED" w:rsidRPr="00477F8F">
        <w:rPr>
          <w:bCs/>
          <w:noProof/>
          <w:lang w:val="cs-CZ"/>
        </w:rPr>
        <w:t>proces</w:t>
      </w:r>
      <w:r w:rsidR="00022E59" w:rsidRPr="00477F8F">
        <w:rPr>
          <w:bCs/>
          <w:noProof/>
          <w:lang w:val="cs-CZ"/>
        </w:rPr>
        <w:t xml:space="preserve">u do </w:t>
      </w:r>
      <w:r w:rsidR="008E463D" w:rsidRPr="00477F8F">
        <w:rPr>
          <w:bCs/>
          <w:noProof/>
          <w:lang w:val="cs-CZ"/>
        </w:rPr>
        <w:t>zákonů</w:t>
      </w:r>
      <w:r w:rsidR="00022E59" w:rsidRPr="00477F8F">
        <w:rPr>
          <w:bCs/>
          <w:noProof/>
          <w:lang w:val="cs-CZ"/>
        </w:rPr>
        <w:t xml:space="preserve"> o vzdělávání</w:t>
      </w:r>
      <w:r w:rsidR="007560ED" w:rsidRPr="00477F8F">
        <w:rPr>
          <w:bCs/>
          <w:noProof/>
          <w:lang w:val="cs-CZ"/>
        </w:rPr>
        <w:t>.</w:t>
      </w:r>
    </w:p>
    <w:p w14:paraId="778C08BB" w14:textId="6807A891" w:rsidR="007560ED" w:rsidRPr="00477F8F" w:rsidRDefault="00022E59" w:rsidP="007560ED">
      <w:pPr>
        <w:pStyle w:val="Agency-body-text"/>
        <w:rPr>
          <w:bCs/>
          <w:noProof/>
          <w:lang w:val="cs-CZ"/>
        </w:rPr>
      </w:pPr>
      <w:r w:rsidRPr="00477F8F">
        <w:rPr>
          <w:bCs/>
          <w:noProof/>
          <w:lang w:val="cs-CZ"/>
        </w:rPr>
        <w:t>Další kroky zapojení aktérů si kladou za cíl posilovat odpovědnost za naplňování myšlenky vzdělávání otevřené potřebám každého dítěte</w:t>
      </w:r>
      <w:r w:rsidR="003B2DA6" w:rsidRPr="00477F8F">
        <w:rPr>
          <w:bCs/>
          <w:noProof/>
          <w:lang w:val="cs-CZ"/>
        </w:rPr>
        <w:t xml:space="preserve">, </w:t>
      </w:r>
      <w:r w:rsidRPr="00477F8F">
        <w:rPr>
          <w:bCs/>
          <w:noProof/>
          <w:lang w:val="cs-CZ"/>
        </w:rPr>
        <w:t xml:space="preserve">žáka </w:t>
      </w:r>
      <w:r w:rsidR="003B2DA6" w:rsidRPr="00477F8F">
        <w:rPr>
          <w:bCs/>
          <w:noProof/>
          <w:lang w:val="cs-CZ"/>
        </w:rPr>
        <w:t xml:space="preserve">a studenta </w:t>
      </w:r>
      <w:r w:rsidRPr="00477F8F">
        <w:rPr>
          <w:bCs/>
          <w:noProof/>
          <w:lang w:val="cs-CZ"/>
        </w:rPr>
        <w:t xml:space="preserve">ve všech skupinách aktérů ve vztahu k nastavení vzdělávací dráhy </w:t>
      </w:r>
      <w:r w:rsidR="008E463D" w:rsidRPr="00477F8F">
        <w:rPr>
          <w:bCs/>
          <w:noProof/>
          <w:lang w:val="cs-CZ"/>
        </w:rPr>
        <w:t>umožňujícímu</w:t>
      </w:r>
      <w:r w:rsidRPr="00477F8F">
        <w:rPr>
          <w:bCs/>
          <w:noProof/>
          <w:lang w:val="cs-CZ"/>
        </w:rPr>
        <w:t xml:space="preserve"> reflexi</w:t>
      </w:r>
      <w:r w:rsidR="007560ED" w:rsidRPr="00477F8F">
        <w:rPr>
          <w:bCs/>
          <w:noProof/>
          <w:lang w:val="cs-CZ"/>
        </w:rPr>
        <w:t>.</w:t>
      </w:r>
    </w:p>
    <w:p w14:paraId="5237E811" w14:textId="716B21CA" w:rsidR="007560ED" w:rsidRPr="00477F8F" w:rsidRDefault="007560ED" w:rsidP="00791830">
      <w:pPr>
        <w:pStyle w:val="Agency-heading-2"/>
        <w:rPr>
          <w:noProof/>
          <w:lang w:val="cs-CZ"/>
        </w:rPr>
      </w:pPr>
      <w:bookmarkStart w:id="10" w:name="_Toc75523423"/>
      <w:r w:rsidRPr="00477F8F">
        <w:rPr>
          <w:noProof/>
          <w:lang w:val="cs-CZ"/>
        </w:rPr>
        <w:t xml:space="preserve">2.3 </w:t>
      </w:r>
      <w:r w:rsidR="00617161" w:rsidRPr="00477F8F">
        <w:rPr>
          <w:noProof/>
          <w:lang w:val="cs-CZ"/>
        </w:rPr>
        <w:t xml:space="preserve">Hlavní </w:t>
      </w:r>
      <w:r w:rsidR="00F9382C" w:rsidRPr="00477F8F">
        <w:rPr>
          <w:noProof/>
          <w:lang w:val="cs-CZ"/>
        </w:rPr>
        <w:t>aktéři</w:t>
      </w:r>
      <w:r w:rsidRPr="00477F8F">
        <w:rPr>
          <w:noProof/>
          <w:lang w:val="cs-CZ"/>
        </w:rPr>
        <w:t>/</w:t>
      </w:r>
      <w:r w:rsidR="00617161" w:rsidRPr="00477F8F">
        <w:rPr>
          <w:noProof/>
          <w:lang w:val="cs-CZ"/>
        </w:rPr>
        <w:t>subjekty</w:t>
      </w:r>
      <w:bookmarkEnd w:id="10"/>
    </w:p>
    <w:p w14:paraId="45CEB103" w14:textId="6D3BB7BD" w:rsidR="007560ED" w:rsidRPr="00477F8F" w:rsidRDefault="0044796C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Ředitelé </w:t>
      </w:r>
      <w:r w:rsidR="00CA338D" w:rsidRPr="00477F8F">
        <w:rPr>
          <w:noProof/>
          <w:lang w:val="cs-CZ"/>
        </w:rPr>
        <w:t>předškolních zařízení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>škol a vzdělávacích zařízení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–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běžných, in</w:t>
      </w:r>
      <w:r w:rsidR="007560ED" w:rsidRPr="00477F8F">
        <w:rPr>
          <w:noProof/>
          <w:lang w:val="cs-CZ"/>
        </w:rPr>
        <w:t>tegrativ</w:t>
      </w:r>
      <w:r w:rsidRPr="00477F8F">
        <w:rPr>
          <w:noProof/>
          <w:lang w:val="cs-CZ"/>
        </w:rPr>
        <w:t>ních a speciálních</w:t>
      </w:r>
    </w:p>
    <w:p w14:paraId="25699BF4" w14:textId="5924BB14" w:rsidR="007560ED" w:rsidRPr="00477F8F" w:rsidRDefault="0044796C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Učitelé a </w:t>
      </w:r>
      <w:r w:rsidR="007560ED" w:rsidRPr="00477F8F">
        <w:rPr>
          <w:noProof/>
          <w:lang w:val="cs-CZ"/>
        </w:rPr>
        <w:t>speciali</w:t>
      </w:r>
      <w:r w:rsidRPr="00477F8F">
        <w:rPr>
          <w:noProof/>
          <w:lang w:val="cs-CZ"/>
        </w:rPr>
        <w:t>zovaní odborní pracovníci</w:t>
      </w:r>
    </w:p>
    <w:p w14:paraId="5F90ADA4" w14:textId="3DAFC6C2" w:rsidR="007560ED" w:rsidRPr="00477F8F" w:rsidRDefault="009D28E5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Děti, ž</w:t>
      </w:r>
      <w:r w:rsidR="0044796C" w:rsidRPr="00477F8F">
        <w:rPr>
          <w:noProof/>
          <w:lang w:val="cs-CZ"/>
        </w:rPr>
        <w:t>áci</w:t>
      </w:r>
      <w:r w:rsidRPr="00477F8F">
        <w:rPr>
          <w:noProof/>
          <w:lang w:val="cs-CZ"/>
        </w:rPr>
        <w:t xml:space="preserve"> a studenti</w:t>
      </w:r>
    </w:p>
    <w:p w14:paraId="4C6249CA" w14:textId="131F8522" w:rsidR="007560ED" w:rsidRPr="00477F8F" w:rsidRDefault="0044796C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Představitelé vysokých škol</w:t>
      </w:r>
    </w:p>
    <w:p w14:paraId="71B5A2B8" w14:textId="47F50BA1" w:rsidR="007560ED" w:rsidRPr="00477F8F" w:rsidRDefault="007560ED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N</w:t>
      </w:r>
      <w:r w:rsidR="0044796C" w:rsidRPr="00477F8F">
        <w:rPr>
          <w:noProof/>
          <w:lang w:val="cs-CZ"/>
        </w:rPr>
        <w:t xml:space="preserve">árodní rada </w:t>
      </w:r>
      <w:r w:rsidR="008E463D" w:rsidRPr="00477F8F">
        <w:rPr>
          <w:noProof/>
          <w:lang w:val="cs-CZ"/>
        </w:rPr>
        <w:t>p</w:t>
      </w:r>
      <w:r w:rsidR="003B2DA6" w:rsidRPr="00477F8F">
        <w:rPr>
          <w:noProof/>
          <w:lang w:val="cs-CZ"/>
        </w:rPr>
        <w:t xml:space="preserve">rezidenta Polské republiky </w:t>
      </w:r>
      <w:r w:rsidR="0044796C" w:rsidRPr="00477F8F">
        <w:rPr>
          <w:noProof/>
          <w:lang w:val="cs-CZ"/>
        </w:rPr>
        <w:t xml:space="preserve">pro </w:t>
      </w:r>
      <w:r w:rsidR="003B2DA6" w:rsidRPr="00477F8F">
        <w:rPr>
          <w:noProof/>
          <w:lang w:val="cs-CZ"/>
        </w:rPr>
        <w:t xml:space="preserve">otázky </w:t>
      </w:r>
      <w:r w:rsidR="0044796C" w:rsidRPr="00477F8F">
        <w:rPr>
          <w:noProof/>
          <w:lang w:val="cs-CZ"/>
        </w:rPr>
        <w:t>rozvoj</w:t>
      </w:r>
      <w:r w:rsidR="003B2DA6" w:rsidRPr="00477F8F">
        <w:rPr>
          <w:noProof/>
          <w:lang w:val="cs-CZ"/>
        </w:rPr>
        <w:t>e</w:t>
      </w:r>
    </w:p>
    <w:p w14:paraId="603072F7" w14:textId="69F50BFA" w:rsidR="007560ED" w:rsidRPr="00477F8F" w:rsidRDefault="0044796C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lastRenderedPageBreak/>
        <w:t>Úřad ochránce práv dětí</w:t>
      </w:r>
    </w:p>
    <w:p w14:paraId="3DB74CF7" w14:textId="4AAEC1D7" w:rsidR="007560ED" w:rsidRPr="00477F8F" w:rsidRDefault="0044796C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Úřad veřejného ochránce práv</w:t>
      </w:r>
    </w:p>
    <w:p w14:paraId="3C107466" w14:textId="5855C129" w:rsidR="007560ED" w:rsidRPr="00477F8F" w:rsidRDefault="007560ED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Minist</w:t>
      </w:r>
      <w:r w:rsidR="0044796C" w:rsidRPr="00477F8F">
        <w:rPr>
          <w:noProof/>
          <w:lang w:val="cs-CZ"/>
        </w:rPr>
        <w:t>erstvo zdravotnictví</w:t>
      </w:r>
    </w:p>
    <w:p w14:paraId="5E4E50A2" w14:textId="3AC7B6B5" w:rsidR="007560ED" w:rsidRPr="00477F8F" w:rsidRDefault="007560ED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Minist</w:t>
      </w:r>
      <w:r w:rsidR="0044796C" w:rsidRPr="00477F8F">
        <w:rPr>
          <w:noProof/>
          <w:lang w:val="cs-CZ"/>
        </w:rPr>
        <w:t>e</w:t>
      </w:r>
      <w:r w:rsidRPr="00477F8F">
        <w:rPr>
          <w:noProof/>
          <w:lang w:val="cs-CZ"/>
        </w:rPr>
        <w:t>r</w:t>
      </w:r>
      <w:r w:rsidR="0044796C" w:rsidRPr="00477F8F">
        <w:rPr>
          <w:noProof/>
          <w:lang w:val="cs-CZ"/>
        </w:rPr>
        <w:t>stvo rodin</w:t>
      </w:r>
      <w:r w:rsidR="00152A7B" w:rsidRPr="00477F8F">
        <w:rPr>
          <w:noProof/>
          <w:lang w:val="cs-CZ"/>
        </w:rPr>
        <w:t xml:space="preserve">y, práce </w:t>
      </w:r>
      <w:r w:rsidR="0044796C" w:rsidRPr="00477F8F">
        <w:rPr>
          <w:noProof/>
          <w:lang w:val="cs-CZ"/>
        </w:rPr>
        <w:t>a s</w:t>
      </w:r>
      <w:r w:rsidRPr="00477F8F">
        <w:rPr>
          <w:noProof/>
          <w:lang w:val="cs-CZ"/>
        </w:rPr>
        <w:t>oci</w:t>
      </w:r>
      <w:r w:rsidR="0044796C" w:rsidRPr="00477F8F">
        <w:rPr>
          <w:noProof/>
          <w:lang w:val="cs-CZ"/>
        </w:rPr>
        <w:t>ální politik</w:t>
      </w:r>
      <w:r w:rsidR="00152A7B" w:rsidRPr="00477F8F">
        <w:rPr>
          <w:noProof/>
          <w:lang w:val="cs-CZ"/>
        </w:rPr>
        <w:t>y</w:t>
      </w:r>
    </w:p>
    <w:p w14:paraId="7D78400C" w14:textId="2666F73B" w:rsidR="007560ED" w:rsidRPr="00477F8F" w:rsidRDefault="007560ED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Minist</w:t>
      </w:r>
      <w:r w:rsidR="0044796C" w:rsidRPr="00477F8F">
        <w:rPr>
          <w:noProof/>
          <w:lang w:val="cs-CZ"/>
        </w:rPr>
        <w:t>e</w:t>
      </w:r>
      <w:r w:rsidRPr="00477F8F">
        <w:rPr>
          <w:noProof/>
          <w:lang w:val="cs-CZ"/>
        </w:rPr>
        <w:t>r</w:t>
      </w:r>
      <w:r w:rsidR="0044796C" w:rsidRPr="00477F8F">
        <w:rPr>
          <w:noProof/>
          <w:lang w:val="cs-CZ"/>
        </w:rPr>
        <w:t>stvo vědy a vysok</w:t>
      </w:r>
      <w:r w:rsidR="003B2DA6" w:rsidRPr="00477F8F">
        <w:rPr>
          <w:noProof/>
          <w:lang w:val="cs-CZ"/>
        </w:rPr>
        <w:t>ých škol</w:t>
      </w:r>
      <w:r w:rsidRPr="00477F8F">
        <w:rPr>
          <w:noProof/>
          <w:lang w:val="cs-CZ"/>
        </w:rPr>
        <w:t xml:space="preserve"> (</w:t>
      </w:r>
      <w:r w:rsidR="0044796C" w:rsidRPr="00477F8F">
        <w:rPr>
          <w:noProof/>
          <w:lang w:val="cs-CZ"/>
        </w:rPr>
        <w:t xml:space="preserve">od roku </w:t>
      </w:r>
      <w:r w:rsidRPr="00477F8F">
        <w:rPr>
          <w:noProof/>
          <w:lang w:val="cs-CZ"/>
        </w:rPr>
        <w:t>2020 Minist</w:t>
      </w:r>
      <w:r w:rsidR="0044796C" w:rsidRPr="00477F8F">
        <w:rPr>
          <w:noProof/>
          <w:lang w:val="cs-CZ"/>
        </w:rPr>
        <w:t>e</w:t>
      </w:r>
      <w:r w:rsidRPr="00477F8F">
        <w:rPr>
          <w:noProof/>
          <w:lang w:val="cs-CZ"/>
        </w:rPr>
        <w:t>r</w:t>
      </w:r>
      <w:r w:rsidR="0044796C" w:rsidRPr="00477F8F">
        <w:rPr>
          <w:noProof/>
          <w:lang w:val="cs-CZ"/>
        </w:rPr>
        <w:t xml:space="preserve">stvo </w:t>
      </w:r>
      <w:r w:rsidR="003B2DA6" w:rsidRPr="00477F8F">
        <w:rPr>
          <w:noProof/>
          <w:lang w:val="cs-CZ"/>
        </w:rPr>
        <w:t>školství a vědy</w:t>
      </w:r>
      <w:r w:rsidRPr="00477F8F">
        <w:rPr>
          <w:noProof/>
          <w:lang w:val="cs-CZ"/>
        </w:rPr>
        <w:t>)</w:t>
      </w:r>
    </w:p>
    <w:p w14:paraId="093E0D77" w14:textId="49ADFE07" w:rsidR="007560ED" w:rsidRPr="00477F8F" w:rsidRDefault="007560ED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Minist</w:t>
      </w:r>
      <w:r w:rsidR="0044796C" w:rsidRPr="00477F8F">
        <w:rPr>
          <w:noProof/>
          <w:lang w:val="cs-CZ"/>
        </w:rPr>
        <w:t>e</w:t>
      </w:r>
      <w:r w:rsidRPr="00477F8F">
        <w:rPr>
          <w:noProof/>
          <w:lang w:val="cs-CZ"/>
        </w:rPr>
        <w:t>r</w:t>
      </w:r>
      <w:r w:rsidR="0044796C" w:rsidRPr="00477F8F">
        <w:rPr>
          <w:noProof/>
          <w:lang w:val="cs-CZ"/>
        </w:rPr>
        <w:t>stvo vnitra a správy</w:t>
      </w:r>
    </w:p>
    <w:p w14:paraId="2C974082" w14:textId="16F1F7C9" w:rsidR="007560ED" w:rsidRPr="00477F8F" w:rsidRDefault="007560ED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Minist</w:t>
      </w:r>
      <w:r w:rsidR="0044796C" w:rsidRPr="00477F8F">
        <w:rPr>
          <w:noProof/>
          <w:lang w:val="cs-CZ"/>
        </w:rPr>
        <w:t>e</w:t>
      </w:r>
      <w:r w:rsidRPr="00477F8F">
        <w:rPr>
          <w:noProof/>
          <w:lang w:val="cs-CZ"/>
        </w:rPr>
        <w:t>r</w:t>
      </w:r>
      <w:r w:rsidR="0044796C" w:rsidRPr="00477F8F">
        <w:rPr>
          <w:noProof/>
          <w:lang w:val="cs-CZ"/>
        </w:rPr>
        <w:t>stvo k</w:t>
      </w:r>
      <w:r w:rsidRPr="00477F8F">
        <w:rPr>
          <w:noProof/>
          <w:lang w:val="cs-CZ"/>
        </w:rPr>
        <w:t>ultur</w:t>
      </w:r>
      <w:r w:rsidR="0044796C" w:rsidRPr="00477F8F">
        <w:rPr>
          <w:noProof/>
          <w:lang w:val="cs-CZ"/>
        </w:rPr>
        <w:t>y a národního dědictví</w:t>
      </w:r>
    </w:p>
    <w:p w14:paraId="4192907F" w14:textId="149BA279" w:rsidR="007560ED" w:rsidRPr="00477F8F" w:rsidRDefault="007560ED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Minist</w:t>
      </w:r>
      <w:r w:rsidR="0044796C" w:rsidRPr="00477F8F">
        <w:rPr>
          <w:noProof/>
          <w:lang w:val="cs-CZ"/>
        </w:rPr>
        <w:t>e</w:t>
      </w:r>
      <w:r w:rsidRPr="00477F8F">
        <w:rPr>
          <w:noProof/>
          <w:lang w:val="cs-CZ"/>
        </w:rPr>
        <w:t>r</w:t>
      </w:r>
      <w:r w:rsidR="0044796C" w:rsidRPr="00477F8F">
        <w:rPr>
          <w:noProof/>
          <w:lang w:val="cs-CZ"/>
        </w:rPr>
        <w:t>stvo spravedlnosti</w:t>
      </w:r>
    </w:p>
    <w:p w14:paraId="2EBE26BD" w14:textId="32436BFE" w:rsidR="007560ED" w:rsidRPr="00477F8F" w:rsidRDefault="0044796C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Školní inspektoři</w:t>
      </w:r>
    </w:p>
    <w:p w14:paraId="4FE0E8E4" w14:textId="0558EAA5" w:rsidR="007560ED" w:rsidRPr="00477F8F" w:rsidRDefault="0044796C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 xml:space="preserve">Představitelé místní </w:t>
      </w:r>
      <w:r w:rsidR="007560ED" w:rsidRPr="00477F8F">
        <w:rPr>
          <w:noProof/>
          <w:lang w:val="cs-CZ"/>
        </w:rPr>
        <w:t>s</w:t>
      </w:r>
      <w:r w:rsidRPr="00477F8F">
        <w:rPr>
          <w:noProof/>
          <w:lang w:val="cs-CZ"/>
        </w:rPr>
        <w:t>amosprávy</w:t>
      </w:r>
      <w:r w:rsidR="007560ED" w:rsidRPr="00477F8F">
        <w:rPr>
          <w:noProof/>
          <w:lang w:val="cs-CZ"/>
        </w:rPr>
        <w:t xml:space="preserve">: </w:t>
      </w:r>
      <w:r w:rsidRPr="00477F8F">
        <w:rPr>
          <w:noProof/>
          <w:lang w:val="cs-CZ"/>
        </w:rPr>
        <w:t>Svaz polských měst, Sdružení venkovských obcí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>Sdružení polských metropolí</w:t>
      </w:r>
    </w:p>
    <w:p w14:paraId="02535091" w14:textId="39462244" w:rsidR="007560ED" w:rsidRPr="00477F8F" w:rsidRDefault="0044796C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Ústřední zkušební komise</w:t>
      </w:r>
    </w:p>
    <w:p w14:paraId="51468711" w14:textId="3027D8E4" w:rsidR="007560ED" w:rsidRPr="00477F8F" w:rsidRDefault="007560ED" w:rsidP="00882E65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Institut</w:t>
      </w:r>
      <w:r w:rsidR="0044796C" w:rsidRPr="00477F8F">
        <w:rPr>
          <w:noProof/>
          <w:lang w:val="cs-CZ"/>
        </w:rPr>
        <w:t xml:space="preserve"> pro výzkum ve vzdělávání</w:t>
      </w:r>
    </w:p>
    <w:p w14:paraId="302B436C" w14:textId="7AE9EC09" w:rsidR="00791830" w:rsidRPr="00477F8F" w:rsidRDefault="004674BB" w:rsidP="00791830">
      <w:pPr>
        <w:pStyle w:val="Agency-body-text"/>
        <w:numPr>
          <w:ilvl w:val="0"/>
          <w:numId w:val="14"/>
        </w:numPr>
        <w:rPr>
          <w:noProof/>
          <w:lang w:val="cs-CZ"/>
        </w:rPr>
      </w:pPr>
      <w:r w:rsidRPr="00477F8F">
        <w:rPr>
          <w:noProof/>
          <w:lang w:val="cs-CZ"/>
        </w:rPr>
        <w:t>Centrum</w:t>
      </w:r>
      <w:r w:rsidR="0044796C" w:rsidRPr="00477F8F">
        <w:rPr>
          <w:noProof/>
          <w:lang w:val="cs-CZ"/>
        </w:rPr>
        <w:t xml:space="preserve"> pro rozvoj vzdělávání</w:t>
      </w:r>
    </w:p>
    <w:p w14:paraId="7EB4C05F" w14:textId="7744F046" w:rsidR="00791830" w:rsidRPr="00477F8F" w:rsidRDefault="00791830">
      <w:pPr>
        <w:rPr>
          <w:rFonts w:ascii="Calibri" w:hAnsi="Calibri"/>
          <w:noProof/>
          <w:color w:val="000000" w:themeColor="text1"/>
          <w:lang w:val="cs-CZ"/>
        </w:rPr>
      </w:pPr>
      <w:r w:rsidRPr="00477F8F">
        <w:rPr>
          <w:noProof/>
          <w:lang w:val="cs-CZ"/>
        </w:rPr>
        <w:br w:type="page"/>
      </w:r>
    </w:p>
    <w:p w14:paraId="5624B47C" w14:textId="62B7D64B" w:rsidR="007560ED" w:rsidRPr="00477F8F" w:rsidRDefault="007560ED" w:rsidP="00791830">
      <w:pPr>
        <w:pStyle w:val="Agency-heading-1"/>
        <w:rPr>
          <w:noProof/>
          <w:lang w:val="cs-CZ"/>
        </w:rPr>
      </w:pPr>
      <w:bookmarkStart w:id="11" w:name="_Toc75523424"/>
      <w:r w:rsidRPr="00477F8F">
        <w:rPr>
          <w:noProof/>
          <w:lang w:val="cs-CZ"/>
        </w:rPr>
        <w:lastRenderedPageBreak/>
        <w:t xml:space="preserve">3. </w:t>
      </w:r>
      <w:r w:rsidR="006C3340" w:rsidRPr="00477F8F">
        <w:rPr>
          <w:noProof/>
          <w:lang w:val="cs-CZ"/>
        </w:rPr>
        <w:t>VÝVOJ</w:t>
      </w:r>
      <w:bookmarkEnd w:id="11"/>
    </w:p>
    <w:p w14:paraId="592CEAC9" w14:textId="5FBE6EEE" w:rsidR="007560ED" w:rsidRPr="00477F8F" w:rsidRDefault="007560ED" w:rsidP="00791830">
      <w:pPr>
        <w:pStyle w:val="Agency-heading-2"/>
        <w:rPr>
          <w:noProof/>
          <w:lang w:val="cs-CZ"/>
        </w:rPr>
      </w:pPr>
      <w:bookmarkStart w:id="12" w:name="_Toc75523425"/>
      <w:r w:rsidRPr="00477F8F">
        <w:rPr>
          <w:noProof/>
          <w:lang w:val="cs-CZ"/>
        </w:rPr>
        <w:t xml:space="preserve">3.1 </w:t>
      </w:r>
      <w:r w:rsidR="0019029A" w:rsidRPr="00477F8F">
        <w:rPr>
          <w:noProof/>
          <w:lang w:val="cs-CZ"/>
        </w:rPr>
        <w:t>Hlavní výsledky</w:t>
      </w:r>
      <w:r w:rsidRPr="00477F8F">
        <w:rPr>
          <w:noProof/>
          <w:lang w:val="cs-CZ"/>
        </w:rPr>
        <w:t xml:space="preserve"> – </w:t>
      </w:r>
      <w:r w:rsidR="0019029A" w:rsidRPr="00477F8F">
        <w:rPr>
          <w:noProof/>
          <w:lang w:val="cs-CZ"/>
        </w:rPr>
        <w:t>dopad</w:t>
      </w:r>
      <w:r w:rsidRPr="00477F8F">
        <w:rPr>
          <w:noProof/>
          <w:lang w:val="cs-CZ"/>
        </w:rPr>
        <w:t>/</w:t>
      </w:r>
      <w:r w:rsidR="0019029A" w:rsidRPr="00477F8F">
        <w:rPr>
          <w:noProof/>
          <w:lang w:val="cs-CZ"/>
        </w:rPr>
        <w:t>přidaná hodnota pro různé skupiny aktérů</w:t>
      </w:r>
      <w:bookmarkEnd w:id="12"/>
    </w:p>
    <w:p w14:paraId="2B3816E2" w14:textId="4DE09C25" w:rsidR="007560ED" w:rsidRPr="00477F8F" w:rsidRDefault="001C4689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Spolupráce na projektu se zástupci Evropské agentury, </w:t>
      </w:r>
      <w:r w:rsidR="007560ED" w:rsidRPr="00477F8F">
        <w:rPr>
          <w:noProof/>
          <w:lang w:val="cs-CZ"/>
        </w:rPr>
        <w:t>E</w:t>
      </w:r>
      <w:r w:rsidRPr="00477F8F">
        <w:rPr>
          <w:noProof/>
          <w:lang w:val="cs-CZ"/>
        </w:rPr>
        <w:t>v</w:t>
      </w:r>
      <w:r w:rsidR="007560ED" w:rsidRPr="00477F8F">
        <w:rPr>
          <w:noProof/>
          <w:lang w:val="cs-CZ"/>
        </w:rPr>
        <w:t>rop</w:t>
      </w:r>
      <w:r w:rsidRPr="00477F8F">
        <w:rPr>
          <w:noProof/>
          <w:lang w:val="cs-CZ"/>
        </w:rPr>
        <w:t>ské k</w:t>
      </w:r>
      <w:r w:rsidR="007560ED" w:rsidRPr="00477F8F">
        <w:rPr>
          <w:noProof/>
          <w:lang w:val="cs-CZ"/>
        </w:rPr>
        <w:t>omis</w:t>
      </w:r>
      <w:r w:rsidRPr="00477F8F">
        <w:rPr>
          <w:noProof/>
          <w:lang w:val="cs-CZ"/>
        </w:rPr>
        <w:t>e a dalších členských států, které řeší podobné problémy, nám umožnil</w:t>
      </w:r>
      <w:r w:rsidR="00106A71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</w:t>
      </w:r>
      <w:r w:rsidR="00A56EF1" w:rsidRPr="00477F8F">
        <w:rPr>
          <w:noProof/>
          <w:lang w:val="cs-CZ"/>
        </w:rPr>
        <w:t>podívat se</w:t>
      </w:r>
      <w:r w:rsidRPr="00477F8F">
        <w:rPr>
          <w:noProof/>
          <w:lang w:val="cs-CZ"/>
        </w:rPr>
        <w:t xml:space="preserve"> na podmínky pro inkluzivní vzdělávání z širší </w:t>
      </w:r>
      <w:r w:rsidR="007560ED" w:rsidRPr="00477F8F">
        <w:rPr>
          <w:noProof/>
          <w:lang w:val="cs-CZ"/>
        </w:rPr>
        <w:t>perspe</w:t>
      </w: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tiv</w:t>
      </w:r>
      <w:r w:rsidRPr="00477F8F">
        <w:rPr>
          <w:noProof/>
          <w:lang w:val="cs-CZ"/>
        </w:rPr>
        <w:t>y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Naši práci to obohatilo o nové oblasti a poskytlo nám to jak insp</w:t>
      </w:r>
      <w:r w:rsidR="007560ED" w:rsidRPr="00477F8F">
        <w:rPr>
          <w:noProof/>
          <w:lang w:val="cs-CZ"/>
        </w:rPr>
        <w:t>ira</w:t>
      </w:r>
      <w:r w:rsidRPr="00477F8F">
        <w:rPr>
          <w:noProof/>
          <w:lang w:val="cs-CZ"/>
        </w:rPr>
        <w:t>c</w:t>
      </w:r>
      <w:r w:rsidR="007560ED" w:rsidRPr="00477F8F">
        <w:rPr>
          <w:noProof/>
          <w:lang w:val="cs-CZ"/>
        </w:rPr>
        <w:t>i</w:t>
      </w:r>
      <w:r w:rsidRPr="00477F8F">
        <w:rPr>
          <w:noProof/>
          <w:lang w:val="cs-CZ"/>
        </w:rPr>
        <w:t>, tak i a</w:t>
      </w:r>
      <w:r w:rsidR="007560ED" w:rsidRPr="00477F8F">
        <w:rPr>
          <w:noProof/>
          <w:lang w:val="cs-CZ"/>
        </w:rPr>
        <w:t>rgument</w:t>
      </w:r>
      <w:r w:rsidRPr="00477F8F">
        <w:rPr>
          <w:noProof/>
          <w:lang w:val="cs-CZ"/>
        </w:rPr>
        <w:t>y pro potřebné změny</w:t>
      </w:r>
      <w:r w:rsidR="007560ED" w:rsidRPr="00477F8F">
        <w:rPr>
          <w:noProof/>
          <w:lang w:val="cs-CZ"/>
        </w:rPr>
        <w:t>.</w:t>
      </w:r>
    </w:p>
    <w:p w14:paraId="21D2AB3A" w14:textId="54F9F199" w:rsidR="007560ED" w:rsidRPr="00477F8F" w:rsidRDefault="001C4689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Účast zahraničních odborníků nepochybně zvýšila </w:t>
      </w:r>
      <w:r w:rsidR="007560ED" w:rsidRPr="00477F8F">
        <w:rPr>
          <w:noProof/>
          <w:lang w:val="cs-CZ"/>
        </w:rPr>
        <w:t xml:space="preserve">status </w:t>
      </w:r>
      <w:r w:rsidRPr="00477F8F">
        <w:rPr>
          <w:noProof/>
          <w:lang w:val="cs-CZ"/>
        </w:rPr>
        <w:t xml:space="preserve">celého </w:t>
      </w:r>
      <w:r w:rsidR="007560ED" w:rsidRPr="00477F8F">
        <w:rPr>
          <w:noProof/>
          <w:lang w:val="cs-CZ"/>
        </w:rPr>
        <w:t>proje</w:t>
      </w:r>
      <w:r w:rsidRPr="00477F8F">
        <w:rPr>
          <w:noProof/>
          <w:lang w:val="cs-CZ"/>
        </w:rPr>
        <w:t xml:space="preserve">ktu a motivovala široké spektrum </w:t>
      </w:r>
      <w:r w:rsidR="007560ED" w:rsidRPr="00477F8F">
        <w:rPr>
          <w:noProof/>
          <w:lang w:val="cs-CZ"/>
        </w:rPr>
        <w:t>soci</w:t>
      </w:r>
      <w:r w:rsidRPr="00477F8F">
        <w:rPr>
          <w:noProof/>
          <w:lang w:val="cs-CZ"/>
        </w:rPr>
        <w:t xml:space="preserve">álních </w:t>
      </w:r>
      <w:r w:rsidR="007560ED" w:rsidRPr="00477F8F">
        <w:rPr>
          <w:noProof/>
          <w:lang w:val="cs-CZ"/>
        </w:rPr>
        <w:t>partner</w:t>
      </w:r>
      <w:r w:rsidRPr="00477F8F">
        <w:rPr>
          <w:noProof/>
          <w:lang w:val="cs-CZ"/>
        </w:rPr>
        <w:t xml:space="preserve">ů v naší zemi </w:t>
      </w:r>
      <w:r w:rsidR="000B5F56" w:rsidRPr="00477F8F">
        <w:rPr>
          <w:noProof/>
          <w:lang w:val="cs-CZ"/>
        </w:rPr>
        <w:t>k tomu, aby se podíleli</w:t>
      </w:r>
      <w:r w:rsidRPr="00477F8F">
        <w:rPr>
          <w:noProof/>
          <w:lang w:val="cs-CZ"/>
        </w:rPr>
        <w:t xml:space="preserve"> se na jeho aktivitách</w:t>
      </w:r>
      <w:r w:rsidR="007560ED" w:rsidRPr="00477F8F">
        <w:rPr>
          <w:noProof/>
          <w:lang w:val="cs-CZ"/>
        </w:rPr>
        <w:t>.</w:t>
      </w:r>
    </w:p>
    <w:p w14:paraId="29FFA2B8" w14:textId="13EBA5FF" w:rsidR="007560ED" w:rsidRPr="00477F8F" w:rsidRDefault="001C4689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Jako klíčový faktor se jeví příprava ucelené a komplexní</w:t>
      </w:r>
      <w:r w:rsidR="007560ED" w:rsidRPr="00477F8F">
        <w:rPr>
          <w:noProof/>
          <w:lang w:val="cs-CZ"/>
        </w:rPr>
        <w:t xml:space="preserve"> vi</w:t>
      </w:r>
      <w:r w:rsidRPr="00477F8F">
        <w:rPr>
          <w:noProof/>
          <w:lang w:val="cs-CZ"/>
        </w:rPr>
        <w:t>ze změny, ale stejně důležitá je i spolupráce s různými účastníky, aby se vytvořila koalice pro změnu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Je velmi důležité přesvědčit klíčové </w:t>
      </w:r>
      <w:r w:rsidR="008C2D62" w:rsidRPr="00477F8F">
        <w:rPr>
          <w:noProof/>
          <w:lang w:val="cs-CZ"/>
        </w:rPr>
        <w:t xml:space="preserve">osoby v rozhodovacích pozicích, ale neméně důležité je získat pro změnu i rodiče, </w:t>
      </w:r>
      <w:r w:rsidR="00A56EF1" w:rsidRPr="00477F8F">
        <w:rPr>
          <w:noProof/>
          <w:lang w:val="cs-CZ"/>
        </w:rPr>
        <w:t xml:space="preserve">děti, </w:t>
      </w:r>
      <w:r w:rsidR="008C2D62" w:rsidRPr="00477F8F">
        <w:rPr>
          <w:noProof/>
          <w:lang w:val="cs-CZ"/>
        </w:rPr>
        <w:t>žáky</w:t>
      </w:r>
      <w:r w:rsidR="00A56EF1" w:rsidRPr="00477F8F">
        <w:rPr>
          <w:noProof/>
          <w:lang w:val="cs-CZ"/>
        </w:rPr>
        <w:t>, studenty</w:t>
      </w:r>
      <w:r w:rsidR="008C2D62" w:rsidRPr="00477F8F">
        <w:rPr>
          <w:noProof/>
          <w:lang w:val="cs-CZ"/>
        </w:rPr>
        <w:t xml:space="preserve"> a učitele</w:t>
      </w:r>
      <w:r w:rsidR="007560ED" w:rsidRPr="00477F8F">
        <w:rPr>
          <w:noProof/>
          <w:lang w:val="cs-CZ"/>
        </w:rPr>
        <w:t xml:space="preserve">. </w:t>
      </w:r>
      <w:r w:rsidR="00B44DA2" w:rsidRPr="00477F8F">
        <w:rPr>
          <w:noProof/>
          <w:lang w:val="cs-CZ"/>
        </w:rPr>
        <w:t>Právě ti se zdají být tím nejproblematičtějším</w:t>
      </w:r>
      <w:r w:rsidR="007560ED" w:rsidRPr="00477F8F">
        <w:rPr>
          <w:noProof/>
          <w:lang w:val="cs-CZ"/>
        </w:rPr>
        <w:t xml:space="preserve"> partner</w:t>
      </w:r>
      <w:r w:rsidR="00B44DA2" w:rsidRPr="00477F8F">
        <w:rPr>
          <w:noProof/>
          <w:lang w:val="cs-CZ"/>
        </w:rPr>
        <w:t>em</w:t>
      </w:r>
      <w:r w:rsidR="007560ED" w:rsidRPr="00477F8F">
        <w:rPr>
          <w:noProof/>
          <w:lang w:val="cs-CZ"/>
        </w:rPr>
        <w:t xml:space="preserve">, </w:t>
      </w:r>
      <w:r w:rsidR="00B44DA2" w:rsidRPr="00477F8F">
        <w:rPr>
          <w:noProof/>
          <w:lang w:val="cs-CZ"/>
        </w:rPr>
        <w:t xml:space="preserve">jelikož se obávají, že na jejich bedrech bude ležet provádění </w:t>
      </w:r>
      <w:r w:rsidR="007560ED" w:rsidRPr="00477F8F">
        <w:rPr>
          <w:noProof/>
          <w:lang w:val="cs-CZ"/>
        </w:rPr>
        <w:t>reform</w:t>
      </w:r>
      <w:r w:rsidR="00B44DA2" w:rsidRPr="00477F8F">
        <w:rPr>
          <w:noProof/>
          <w:lang w:val="cs-CZ"/>
        </w:rPr>
        <w:t>y ve školách a třídách</w:t>
      </w:r>
      <w:r w:rsidR="007560ED" w:rsidRPr="00477F8F">
        <w:rPr>
          <w:noProof/>
          <w:lang w:val="cs-CZ"/>
        </w:rPr>
        <w:t xml:space="preserve">. </w:t>
      </w:r>
      <w:r w:rsidR="00B44DA2" w:rsidRPr="00477F8F">
        <w:rPr>
          <w:noProof/>
          <w:lang w:val="cs-CZ"/>
        </w:rPr>
        <w:t xml:space="preserve">Měli bychom jim tudíž zajistit podpůrné nástroje </w:t>
      </w:r>
      <w:r w:rsidR="000B5F56" w:rsidRPr="00477F8F">
        <w:rPr>
          <w:noProof/>
          <w:lang w:val="cs-CZ"/>
        </w:rPr>
        <w:t>posilující</w:t>
      </w:r>
      <w:r w:rsidR="00EE3739" w:rsidRPr="00477F8F">
        <w:rPr>
          <w:noProof/>
          <w:lang w:val="cs-CZ"/>
        </w:rPr>
        <w:t xml:space="preserve"> zdroje školy a zajišťující, že </w:t>
      </w:r>
      <w:r w:rsidR="00362296" w:rsidRPr="00477F8F">
        <w:rPr>
          <w:noProof/>
          <w:lang w:val="cs-CZ"/>
        </w:rPr>
        <w:t xml:space="preserve">se na realizaci </w:t>
      </w:r>
      <w:r w:rsidR="007560ED" w:rsidRPr="00477F8F">
        <w:rPr>
          <w:noProof/>
          <w:lang w:val="cs-CZ"/>
        </w:rPr>
        <w:t>in</w:t>
      </w:r>
      <w:r w:rsidR="00362296" w:rsidRPr="00477F8F">
        <w:rPr>
          <w:noProof/>
          <w:lang w:val="cs-CZ"/>
        </w:rPr>
        <w:t xml:space="preserve">kluzivního vzdělávání budou podílet různí aktéři, nejen </w:t>
      </w:r>
      <w:r w:rsidR="00A56EF1" w:rsidRPr="00477F8F">
        <w:rPr>
          <w:noProof/>
          <w:lang w:val="cs-CZ"/>
        </w:rPr>
        <w:t xml:space="preserve">samotní </w:t>
      </w:r>
      <w:r w:rsidR="00736F26" w:rsidRPr="00477F8F">
        <w:rPr>
          <w:noProof/>
          <w:lang w:val="cs-CZ"/>
        </w:rPr>
        <w:t>učitelé</w:t>
      </w:r>
      <w:r w:rsidR="007560ED" w:rsidRPr="00477F8F">
        <w:rPr>
          <w:noProof/>
          <w:lang w:val="cs-CZ"/>
        </w:rPr>
        <w:t xml:space="preserve">. </w:t>
      </w:r>
      <w:r w:rsidR="006611AA" w:rsidRPr="00477F8F">
        <w:rPr>
          <w:noProof/>
          <w:lang w:val="cs-CZ"/>
        </w:rPr>
        <w:t>Nejvíce emocí vzbuzují s</w:t>
      </w:r>
      <w:r w:rsidR="007560ED" w:rsidRPr="00477F8F">
        <w:rPr>
          <w:noProof/>
          <w:lang w:val="cs-CZ"/>
        </w:rPr>
        <w:t>tru</w:t>
      </w:r>
      <w:r w:rsidR="006611AA" w:rsidRPr="00477F8F">
        <w:rPr>
          <w:noProof/>
          <w:lang w:val="cs-CZ"/>
        </w:rPr>
        <w:t xml:space="preserve">kturální a </w:t>
      </w:r>
      <w:r w:rsidR="007560ED" w:rsidRPr="00477F8F">
        <w:rPr>
          <w:noProof/>
          <w:lang w:val="cs-CZ"/>
        </w:rPr>
        <w:t>organi</w:t>
      </w:r>
      <w:r w:rsidR="006611AA" w:rsidRPr="00477F8F">
        <w:rPr>
          <w:noProof/>
          <w:lang w:val="cs-CZ"/>
        </w:rPr>
        <w:t>zační změny, tedy změn</w:t>
      </w:r>
      <w:r w:rsidR="00A56EF1" w:rsidRPr="00477F8F">
        <w:rPr>
          <w:noProof/>
          <w:lang w:val="cs-CZ"/>
        </w:rPr>
        <w:t>y</w:t>
      </w:r>
      <w:r w:rsidR="006611AA" w:rsidRPr="00477F8F">
        <w:rPr>
          <w:noProof/>
          <w:lang w:val="cs-CZ"/>
        </w:rPr>
        <w:t xml:space="preserve"> v činnostech a potažmo pracovních podmínkách</w:t>
      </w:r>
      <w:r w:rsidR="007560ED" w:rsidRPr="00477F8F">
        <w:rPr>
          <w:noProof/>
          <w:lang w:val="cs-CZ"/>
        </w:rPr>
        <w:t xml:space="preserve">. </w:t>
      </w:r>
      <w:r w:rsidR="006611AA" w:rsidRPr="00477F8F">
        <w:rPr>
          <w:noProof/>
          <w:lang w:val="cs-CZ"/>
        </w:rPr>
        <w:t xml:space="preserve">Některé změny nejsou </w:t>
      </w:r>
      <w:r w:rsidR="007560ED" w:rsidRPr="00477F8F">
        <w:rPr>
          <w:noProof/>
          <w:lang w:val="cs-CZ"/>
        </w:rPr>
        <w:t>popul</w:t>
      </w:r>
      <w:r w:rsidR="006611AA" w:rsidRPr="00477F8F">
        <w:rPr>
          <w:noProof/>
          <w:lang w:val="cs-CZ"/>
        </w:rPr>
        <w:t xml:space="preserve">ární, protože se jimi mění </w:t>
      </w:r>
      <w:r w:rsidR="007560ED" w:rsidRPr="00477F8F">
        <w:rPr>
          <w:noProof/>
          <w:lang w:val="cs-CZ"/>
        </w:rPr>
        <w:t>status quo</w:t>
      </w:r>
      <w:r w:rsidR="006611AA" w:rsidRPr="00477F8F">
        <w:rPr>
          <w:noProof/>
          <w:lang w:val="cs-CZ"/>
        </w:rPr>
        <w:t xml:space="preserve"> a</w:t>
      </w:r>
      <w:r w:rsidR="007560ED" w:rsidRPr="00477F8F">
        <w:rPr>
          <w:noProof/>
          <w:lang w:val="cs-CZ"/>
        </w:rPr>
        <w:t xml:space="preserve"> </w:t>
      </w:r>
      <w:r w:rsidR="006611AA" w:rsidRPr="00477F8F">
        <w:rPr>
          <w:noProof/>
          <w:lang w:val="cs-CZ"/>
        </w:rPr>
        <w:t>je potřeba opustit komfortní zónu</w:t>
      </w:r>
      <w:r w:rsidR="007560ED" w:rsidRPr="00477F8F">
        <w:rPr>
          <w:noProof/>
          <w:lang w:val="cs-CZ"/>
        </w:rPr>
        <w:t xml:space="preserve"> (</w:t>
      </w:r>
      <w:r w:rsidR="006611AA" w:rsidRPr="00477F8F">
        <w:rPr>
          <w:noProof/>
          <w:lang w:val="cs-CZ"/>
        </w:rPr>
        <w:t>např</w:t>
      </w:r>
      <w:r w:rsidR="007560ED" w:rsidRPr="00477F8F">
        <w:rPr>
          <w:noProof/>
          <w:lang w:val="cs-CZ"/>
        </w:rPr>
        <w:t xml:space="preserve">. </w:t>
      </w:r>
      <w:r w:rsidR="006611AA" w:rsidRPr="00477F8F">
        <w:rPr>
          <w:noProof/>
          <w:lang w:val="cs-CZ"/>
        </w:rPr>
        <w:t xml:space="preserve">změna </w:t>
      </w:r>
      <w:r w:rsidR="007560ED" w:rsidRPr="00477F8F">
        <w:rPr>
          <w:noProof/>
          <w:lang w:val="cs-CZ"/>
        </w:rPr>
        <w:t>model</w:t>
      </w:r>
      <w:r w:rsidR="006611AA" w:rsidRPr="00477F8F">
        <w:rPr>
          <w:noProof/>
          <w:lang w:val="cs-CZ"/>
        </w:rPr>
        <w:t xml:space="preserve">u poskytování podpory </w:t>
      </w:r>
      <w:r w:rsidR="00EE2A15" w:rsidRPr="00477F8F">
        <w:rPr>
          <w:noProof/>
          <w:lang w:val="cs-CZ"/>
        </w:rPr>
        <w:t>z individuálního teoreticky stanoveného vzorce</w:t>
      </w:r>
      <w:r w:rsidR="006611AA" w:rsidRPr="00477F8F">
        <w:rPr>
          <w:noProof/>
          <w:lang w:val="cs-CZ"/>
        </w:rPr>
        <w:t xml:space="preserve"> ke komunitnímu </w:t>
      </w:r>
      <w:r w:rsidR="007560ED" w:rsidRPr="00477F8F">
        <w:rPr>
          <w:noProof/>
          <w:lang w:val="cs-CZ"/>
        </w:rPr>
        <w:t>model</w:t>
      </w:r>
      <w:r w:rsidR="006611AA" w:rsidRPr="00477F8F">
        <w:rPr>
          <w:noProof/>
          <w:lang w:val="cs-CZ"/>
        </w:rPr>
        <w:t>u</w:t>
      </w:r>
      <w:r w:rsidR="007560ED" w:rsidRPr="00477F8F">
        <w:rPr>
          <w:noProof/>
          <w:lang w:val="cs-CZ"/>
        </w:rPr>
        <w:t xml:space="preserve">, </w:t>
      </w:r>
      <w:r w:rsidR="006611AA" w:rsidRPr="00477F8F">
        <w:rPr>
          <w:noProof/>
          <w:lang w:val="cs-CZ"/>
        </w:rPr>
        <w:t>podpora při každodenních rutinních i vzdělávacích činnostech</w:t>
      </w:r>
      <w:r w:rsidR="007560ED" w:rsidRPr="00477F8F">
        <w:rPr>
          <w:noProof/>
          <w:lang w:val="cs-CZ"/>
        </w:rPr>
        <w:t>).</w:t>
      </w:r>
      <w:r w:rsidR="006F0FD5" w:rsidRPr="00477F8F">
        <w:rPr>
          <w:noProof/>
          <w:lang w:val="cs-CZ"/>
        </w:rPr>
        <w:t xml:space="preserve"> </w:t>
      </w:r>
      <w:r w:rsidR="006611AA" w:rsidRPr="00477F8F">
        <w:rPr>
          <w:noProof/>
          <w:lang w:val="cs-CZ"/>
        </w:rPr>
        <w:t xml:space="preserve">V našem případě byla nejúspěšnější setkání ta, jichž se účastnili zástupci z ministerstva a zahraniční i domácí odborníci, na nichž bylo možné vysvětlit východiska, zodpovědět dotazy a vyvrátit nedorozumění. To však vyžaduje úsilí a musí se s tím počítat již při </w:t>
      </w:r>
      <w:r w:rsidR="007560ED" w:rsidRPr="00477F8F">
        <w:rPr>
          <w:noProof/>
          <w:lang w:val="cs-CZ"/>
        </w:rPr>
        <w:t>pl</w:t>
      </w:r>
      <w:r w:rsidR="006611AA" w:rsidRPr="00477F8F">
        <w:rPr>
          <w:noProof/>
          <w:lang w:val="cs-CZ"/>
        </w:rPr>
        <w:t xml:space="preserve">ánování </w:t>
      </w:r>
      <w:r w:rsidR="007560ED" w:rsidRPr="00477F8F">
        <w:rPr>
          <w:noProof/>
          <w:lang w:val="cs-CZ"/>
        </w:rPr>
        <w:t>a</w:t>
      </w:r>
      <w:r w:rsidR="006611AA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tivit.</w:t>
      </w:r>
    </w:p>
    <w:p w14:paraId="4F122DBB" w14:textId="524BEFA4" w:rsidR="007560ED" w:rsidRPr="00477F8F" w:rsidRDefault="006611AA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Důležitost inkluzivního vzdělávání byla zdůrazněna i na vládní úrovni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Ministr je vládním zmocněncem pro podporu výchovné funkce škol a dalších vzdělávacích zařízení</w:t>
      </w:r>
      <w:r w:rsidR="007560ED" w:rsidRPr="00477F8F">
        <w:rPr>
          <w:noProof/>
          <w:lang w:val="cs-CZ"/>
        </w:rPr>
        <w:t>, in</w:t>
      </w:r>
      <w:r w:rsidRPr="00477F8F">
        <w:rPr>
          <w:noProof/>
          <w:lang w:val="cs-CZ"/>
        </w:rPr>
        <w:t>kluzivního vzdělávání i odborného vzdělávání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Náš odbor byl přejmenován na Odbor pro výchovu a inkluzivní vzdělávání a náš rozpočet na aktivity napomáhající zajistit kvalitní inkluzivní vzdělávání byl navýšen. To nám umožnilo iniciovat řadu cenných </w:t>
      </w:r>
      <w:r w:rsidR="007560ED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tivi</w:t>
      </w:r>
      <w:r w:rsidRPr="00477F8F">
        <w:rPr>
          <w:noProof/>
          <w:lang w:val="cs-CZ"/>
        </w:rPr>
        <w:t>t</w:t>
      </w:r>
      <w:r w:rsidR="0069269B" w:rsidRPr="00477F8F">
        <w:rPr>
          <w:noProof/>
          <w:lang w:val="cs-CZ"/>
        </w:rPr>
        <w:t>, ať už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 xml:space="preserve">výzkum inkluzivní praxe, </w:t>
      </w:r>
      <w:r w:rsidR="0069269B" w:rsidRPr="00477F8F">
        <w:rPr>
          <w:noProof/>
          <w:lang w:val="cs-CZ"/>
        </w:rPr>
        <w:t>nebo vývoj a propagaci nástrojů a metodiky pro sebehodnocení</w:t>
      </w:r>
      <w:r w:rsidR="007560ED" w:rsidRPr="00477F8F">
        <w:rPr>
          <w:noProof/>
          <w:lang w:val="cs-CZ"/>
        </w:rPr>
        <w:t xml:space="preserve">. </w:t>
      </w:r>
      <w:r w:rsidR="0069269B" w:rsidRPr="00477F8F">
        <w:rPr>
          <w:noProof/>
          <w:lang w:val="cs-CZ"/>
        </w:rPr>
        <w:t xml:space="preserve">Cíle týkající se inkluzivního vzdělávání byly začleněny do nedávných vládních </w:t>
      </w:r>
      <w:r w:rsidR="007560ED" w:rsidRPr="00477F8F">
        <w:rPr>
          <w:noProof/>
          <w:lang w:val="cs-CZ"/>
        </w:rPr>
        <w:t>do</w:t>
      </w:r>
      <w:r w:rsidR="0069269B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ument</w:t>
      </w:r>
      <w:r w:rsidR="0069269B" w:rsidRPr="00477F8F">
        <w:rPr>
          <w:noProof/>
          <w:lang w:val="cs-CZ"/>
        </w:rPr>
        <w:t>ů, Strategie in</w:t>
      </w:r>
      <w:r w:rsidR="007560ED" w:rsidRPr="00477F8F">
        <w:rPr>
          <w:noProof/>
          <w:lang w:val="cs-CZ"/>
        </w:rPr>
        <w:t>tegr</w:t>
      </w:r>
      <w:r w:rsidR="0069269B" w:rsidRPr="00477F8F">
        <w:rPr>
          <w:noProof/>
          <w:lang w:val="cs-CZ"/>
        </w:rPr>
        <w:t xml:space="preserve">ovaných dovedností </w:t>
      </w:r>
      <w:r w:rsidR="007560ED" w:rsidRPr="00477F8F">
        <w:rPr>
          <w:noProof/>
          <w:lang w:val="cs-CZ"/>
        </w:rPr>
        <w:t>2030 a</w:t>
      </w:r>
      <w:r w:rsidR="0069269B" w:rsidRPr="00477F8F">
        <w:rPr>
          <w:noProof/>
          <w:lang w:val="cs-CZ"/>
        </w:rPr>
        <w:t xml:space="preserve"> </w:t>
      </w:r>
      <w:r w:rsidR="007560ED" w:rsidRPr="00477F8F">
        <w:rPr>
          <w:noProof/>
          <w:lang w:val="cs-CZ"/>
        </w:rPr>
        <w:t>Strateg</w:t>
      </w:r>
      <w:r w:rsidR="0069269B" w:rsidRPr="00477F8F">
        <w:rPr>
          <w:noProof/>
          <w:lang w:val="cs-CZ"/>
        </w:rPr>
        <w:t xml:space="preserve">ie </w:t>
      </w:r>
      <w:r w:rsidR="00C440A3" w:rsidRPr="00477F8F">
        <w:rPr>
          <w:noProof/>
          <w:lang w:val="cs-CZ"/>
        </w:rPr>
        <w:t xml:space="preserve">pro </w:t>
      </w:r>
      <w:r w:rsidR="0069269B" w:rsidRPr="00477F8F">
        <w:rPr>
          <w:noProof/>
          <w:lang w:val="cs-CZ"/>
        </w:rPr>
        <w:t>osob</w:t>
      </w:r>
      <w:r w:rsidR="00C440A3" w:rsidRPr="00477F8F">
        <w:rPr>
          <w:noProof/>
          <w:lang w:val="cs-CZ"/>
        </w:rPr>
        <w:t>y</w:t>
      </w:r>
      <w:r w:rsidR="0069269B" w:rsidRPr="00477F8F">
        <w:rPr>
          <w:noProof/>
          <w:lang w:val="cs-CZ"/>
        </w:rPr>
        <w:t xml:space="preserve"> s</w:t>
      </w:r>
      <w:r w:rsidR="00A56EF1" w:rsidRPr="00477F8F">
        <w:rPr>
          <w:noProof/>
          <w:lang w:val="cs-CZ"/>
        </w:rPr>
        <w:t xml:space="preserve">e zdravotním </w:t>
      </w:r>
      <w:r w:rsidR="0069269B" w:rsidRPr="00477F8F">
        <w:rPr>
          <w:noProof/>
          <w:lang w:val="cs-CZ"/>
        </w:rPr>
        <w:t xml:space="preserve">postižením </w:t>
      </w:r>
      <w:r w:rsidR="007560ED" w:rsidRPr="00477F8F">
        <w:rPr>
          <w:noProof/>
          <w:lang w:val="cs-CZ"/>
        </w:rPr>
        <w:t>2021-2030.</w:t>
      </w:r>
    </w:p>
    <w:p w14:paraId="07714451" w14:textId="170393B9" w:rsidR="007560ED" w:rsidRPr="00477F8F" w:rsidRDefault="00C63894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Hlavním výsledkem je, že jsme na národní úrovni otevřeli diskusi o tom, co je</w:t>
      </w:r>
      <w:r w:rsidR="007560ED" w:rsidRPr="00477F8F">
        <w:rPr>
          <w:noProof/>
          <w:lang w:val="cs-CZ"/>
        </w:rPr>
        <w:t xml:space="preserve"> in</w:t>
      </w:r>
      <w:r w:rsidRPr="00477F8F">
        <w:rPr>
          <w:noProof/>
          <w:lang w:val="cs-CZ"/>
        </w:rPr>
        <w:t>kluzivní vzdělávání a co v i</w:t>
      </w:r>
      <w:r w:rsidR="007560ED" w:rsidRPr="00477F8F">
        <w:rPr>
          <w:noProof/>
          <w:lang w:val="cs-CZ"/>
        </w:rPr>
        <w:t>n</w:t>
      </w:r>
      <w:r w:rsidRPr="00477F8F">
        <w:rPr>
          <w:noProof/>
          <w:lang w:val="cs-CZ"/>
        </w:rPr>
        <w:t xml:space="preserve">kluzivním vzdělávání </w:t>
      </w:r>
      <w:r w:rsidR="00A56EF1" w:rsidRPr="00477F8F">
        <w:rPr>
          <w:noProof/>
          <w:lang w:val="cs-CZ"/>
        </w:rPr>
        <w:t xml:space="preserve">znamená </w:t>
      </w:r>
      <w:r w:rsidRPr="00477F8F">
        <w:rPr>
          <w:noProof/>
          <w:lang w:val="cs-CZ"/>
        </w:rPr>
        <w:t xml:space="preserve">kvalita. Setkali jsme se s různými názory, obavami i </w:t>
      </w:r>
      <w:r w:rsidR="001C4689" w:rsidRPr="00477F8F">
        <w:rPr>
          <w:noProof/>
          <w:lang w:val="cs-CZ"/>
        </w:rPr>
        <w:t xml:space="preserve">znepokojením, které bylo akcentováno i </w:t>
      </w:r>
      <w:r w:rsidR="007560ED" w:rsidRPr="00477F8F">
        <w:rPr>
          <w:noProof/>
          <w:lang w:val="cs-CZ"/>
        </w:rPr>
        <w:t>probl</w:t>
      </w:r>
      <w:r w:rsidR="001C4689" w:rsidRPr="00477F8F">
        <w:rPr>
          <w:noProof/>
          <w:lang w:val="cs-CZ"/>
        </w:rPr>
        <w:t>émy souvisejícími s pandemií</w:t>
      </w:r>
      <w:r w:rsidR="007560ED" w:rsidRPr="00477F8F">
        <w:rPr>
          <w:noProof/>
          <w:lang w:val="cs-CZ"/>
        </w:rPr>
        <w:t xml:space="preserve"> COVID-19. </w:t>
      </w:r>
      <w:r w:rsidR="00180425" w:rsidRPr="00477F8F">
        <w:rPr>
          <w:noProof/>
          <w:lang w:val="cs-CZ"/>
        </w:rPr>
        <w:t xml:space="preserve">S podporou Evropské komise a </w:t>
      </w:r>
      <w:r w:rsidR="00433B0E" w:rsidRPr="00477F8F">
        <w:rPr>
          <w:noProof/>
          <w:lang w:val="cs-CZ"/>
        </w:rPr>
        <w:t>Evropské a</w:t>
      </w:r>
      <w:r w:rsidR="007560ED" w:rsidRPr="00477F8F">
        <w:rPr>
          <w:noProof/>
          <w:lang w:val="cs-CZ"/>
        </w:rPr>
        <w:t>gen</w:t>
      </w:r>
      <w:r w:rsidR="00180425" w:rsidRPr="00477F8F">
        <w:rPr>
          <w:noProof/>
          <w:lang w:val="cs-CZ"/>
        </w:rPr>
        <w:t>tury jsme však tuto výzvu ustáli a v současnosti připravujeme návrh l</w:t>
      </w:r>
      <w:r w:rsidR="007560ED" w:rsidRPr="00477F8F">
        <w:rPr>
          <w:noProof/>
          <w:lang w:val="cs-CZ"/>
        </w:rPr>
        <w:t>egislativ</w:t>
      </w:r>
      <w:r w:rsidR="00180425" w:rsidRPr="00477F8F">
        <w:rPr>
          <w:noProof/>
          <w:lang w:val="cs-CZ"/>
        </w:rPr>
        <w:t xml:space="preserve">ních změn. Soustavně se také snažíme </w:t>
      </w:r>
      <w:r w:rsidR="009174D3" w:rsidRPr="00477F8F">
        <w:rPr>
          <w:noProof/>
          <w:lang w:val="cs-CZ"/>
        </w:rPr>
        <w:t>vyjasňovat obavy a přesvědčovat váhající. Náš tým z </w:t>
      </w:r>
      <w:r w:rsidR="007560ED" w:rsidRPr="00477F8F">
        <w:rPr>
          <w:noProof/>
          <w:lang w:val="cs-CZ"/>
        </w:rPr>
        <w:t>Minist</w:t>
      </w:r>
      <w:r w:rsidR="009174D3" w:rsidRPr="00477F8F">
        <w:rPr>
          <w:noProof/>
          <w:lang w:val="cs-CZ"/>
        </w:rPr>
        <w:t>e</w:t>
      </w:r>
      <w:r w:rsidR="007560ED" w:rsidRPr="00477F8F">
        <w:rPr>
          <w:noProof/>
          <w:lang w:val="cs-CZ"/>
        </w:rPr>
        <w:t>r</w:t>
      </w:r>
      <w:r w:rsidR="009174D3" w:rsidRPr="00477F8F">
        <w:rPr>
          <w:noProof/>
          <w:lang w:val="cs-CZ"/>
        </w:rPr>
        <w:t xml:space="preserve">stva </w:t>
      </w:r>
      <w:r w:rsidR="00B10956" w:rsidRPr="00477F8F">
        <w:rPr>
          <w:noProof/>
          <w:lang w:val="cs-CZ"/>
        </w:rPr>
        <w:t xml:space="preserve">školství a </w:t>
      </w:r>
      <w:r w:rsidR="00240C33" w:rsidRPr="00477F8F">
        <w:rPr>
          <w:noProof/>
          <w:lang w:val="cs-CZ"/>
        </w:rPr>
        <w:t>vědy</w:t>
      </w:r>
      <w:r w:rsidR="009174D3" w:rsidRPr="00477F8F">
        <w:rPr>
          <w:noProof/>
          <w:lang w:val="cs-CZ"/>
        </w:rPr>
        <w:t xml:space="preserve">, který na </w:t>
      </w:r>
      <w:r w:rsidR="009174D3" w:rsidRPr="00477F8F">
        <w:rPr>
          <w:noProof/>
          <w:lang w:val="cs-CZ"/>
        </w:rPr>
        <w:lastRenderedPageBreak/>
        <w:t>těchto změnách pracuje, si je vědom toho, že realizace změn není snadný proces nikde a že chce čas</w:t>
      </w:r>
      <w:r w:rsidR="007560ED" w:rsidRPr="00477F8F">
        <w:rPr>
          <w:noProof/>
          <w:lang w:val="cs-CZ"/>
        </w:rPr>
        <w:t>.</w:t>
      </w:r>
    </w:p>
    <w:p w14:paraId="1F5681B0" w14:textId="0C50D872" w:rsidR="007560ED" w:rsidRPr="00477F8F" w:rsidRDefault="007560ED" w:rsidP="00791830">
      <w:pPr>
        <w:pStyle w:val="Agency-heading-2"/>
        <w:rPr>
          <w:noProof/>
          <w:lang w:val="cs-CZ"/>
        </w:rPr>
      </w:pPr>
      <w:bookmarkStart w:id="13" w:name="_Toc75523426"/>
      <w:r w:rsidRPr="00477F8F">
        <w:rPr>
          <w:noProof/>
          <w:lang w:val="cs-CZ"/>
        </w:rPr>
        <w:t xml:space="preserve">3.2 </w:t>
      </w:r>
      <w:r w:rsidR="0019029A" w:rsidRPr="00477F8F">
        <w:rPr>
          <w:noProof/>
          <w:lang w:val="cs-CZ"/>
        </w:rPr>
        <w:t>Výzvy, příležitosti a ponaučení</w:t>
      </w:r>
      <w:bookmarkEnd w:id="13"/>
    </w:p>
    <w:p w14:paraId="54BA017F" w14:textId="6C6FA82E" w:rsidR="007560ED" w:rsidRPr="00477F8F" w:rsidRDefault="00D07F6B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Práce na projektu </w:t>
      </w:r>
      <w:r w:rsidR="007560ED" w:rsidRPr="00477F8F">
        <w:rPr>
          <w:noProof/>
          <w:lang w:val="cs-CZ"/>
        </w:rPr>
        <w:t xml:space="preserve">SRSP </w:t>
      </w:r>
      <w:r w:rsidRPr="00477F8F">
        <w:rPr>
          <w:noProof/>
          <w:lang w:val="cs-CZ"/>
        </w:rPr>
        <w:t xml:space="preserve">umožnila podívat se na vzdělávací </w:t>
      </w:r>
      <w:r w:rsidR="007560ED" w:rsidRPr="00477F8F">
        <w:rPr>
          <w:noProof/>
          <w:lang w:val="cs-CZ"/>
        </w:rPr>
        <w:t>syst</w:t>
      </w:r>
      <w:r w:rsidR="00180425" w:rsidRPr="00477F8F">
        <w:rPr>
          <w:noProof/>
          <w:lang w:val="cs-CZ"/>
        </w:rPr>
        <w:t xml:space="preserve">ém i na ostatní </w:t>
      </w:r>
      <w:r w:rsidR="007560ED" w:rsidRPr="00477F8F">
        <w:rPr>
          <w:noProof/>
          <w:lang w:val="cs-CZ"/>
        </w:rPr>
        <w:t>se</w:t>
      </w:r>
      <w:r w:rsidR="00180425"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tor</w:t>
      </w:r>
      <w:r w:rsidR="00180425" w:rsidRPr="00477F8F">
        <w:rPr>
          <w:noProof/>
          <w:lang w:val="cs-CZ"/>
        </w:rPr>
        <w:t xml:space="preserve">y zapojené do podpory </w:t>
      </w:r>
      <w:r w:rsidR="003B1AA6" w:rsidRPr="00477F8F">
        <w:rPr>
          <w:noProof/>
          <w:lang w:val="cs-CZ"/>
        </w:rPr>
        <w:t xml:space="preserve">dětí, </w:t>
      </w:r>
      <w:r w:rsidR="00180425" w:rsidRPr="00477F8F">
        <w:rPr>
          <w:noProof/>
          <w:lang w:val="cs-CZ"/>
        </w:rPr>
        <w:t xml:space="preserve">žáků </w:t>
      </w:r>
      <w:r w:rsidR="003B1AA6" w:rsidRPr="00477F8F">
        <w:rPr>
          <w:noProof/>
          <w:lang w:val="cs-CZ"/>
        </w:rPr>
        <w:t xml:space="preserve">a studentů </w:t>
      </w:r>
      <w:r w:rsidR="00180425" w:rsidRPr="00477F8F">
        <w:rPr>
          <w:noProof/>
          <w:lang w:val="cs-CZ"/>
        </w:rPr>
        <w:t xml:space="preserve">a jejich rodin ve světle </w:t>
      </w:r>
      <w:r w:rsidR="00F55970" w:rsidRPr="00477F8F">
        <w:rPr>
          <w:noProof/>
          <w:lang w:val="cs-CZ"/>
        </w:rPr>
        <w:t>východisek pro</w:t>
      </w:r>
      <w:r w:rsidR="00180425" w:rsidRPr="00477F8F">
        <w:rPr>
          <w:noProof/>
          <w:lang w:val="cs-CZ"/>
        </w:rPr>
        <w:t xml:space="preserve"> zajištění kvalitního vzdělávání pro všechny</w:t>
      </w:r>
      <w:r w:rsidR="007560ED" w:rsidRPr="00477F8F">
        <w:rPr>
          <w:noProof/>
          <w:lang w:val="cs-CZ"/>
        </w:rPr>
        <w:t>.</w:t>
      </w:r>
    </w:p>
    <w:p w14:paraId="7ED846B1" w14:textId="6DA15B21" w:rsidR="007560ED" w:rsidRPr="00477F8F" w:rsidRDefault="009174D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Byla to příležitost zamyslet se do hloubky nad tím, zda stávající l</w:t>
      </w:r>
      <w:r w:rsidR="007560ED" w:rsidRPr="00477F8F">
        <w:rPr>
          <w:noProof/>
          <w:lang w:val="cs-CZ"/>
        </w:rPr>
        <w:t>egisla</w:t>
      </w:r>
      <w:r w:rsidRPr="00477F8F">
        <w:rPr>
          <w:noProof/>
          <w:lang w:val="cs-CZ"/>
        </w:rPr>
        <w:t xml:space="preserve">tiva a politika skutečně zohledňuje různorodé potřeby </w:t>
      </w:r>
      <w:r w:rsidR="009D28E5" w:rsidRPr="00477F8F">
        <w:rPr>
          <w:noProof/>
          <w:lang w:val="cs-CZ"/>
        </w:rPr>
        <w:t xml:space="preserve">dětí, </w:t>
      </w:r>
      <w:r w:rsidRPr="00477F8F">
        <w:rPr>
          <w:noProof/>
          <w:lang w:val="cs-CZ"/>
        </w:rPr>
        <w:t xml:space="preserve">žáků a </w:t>
      </w:r>
      <w:r w:rsidR="009D28E5" w:rsidRPr="00477F8F">
        <w:rPr>
          <w:noProof/>
          <w:lang w:val="cs-CZ"/>
        </w:rPr>
        <w:t xml:space="preserve">studentů a </w:t>
      </w:r>
      <w:r w:rsidRPr="00477F8F">
        <w:rPr>
          <w:noProof/>
          <w:lang w:val="cs-CZ"/>
        </w:rPr>
        <w:t>kde jsou mezery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>Také jsme si uvědomili, kolik práce se v této oblasti v naší zemi</w:t>
      </w:r>
      <w:r w:rsidR="003B1AA6" w:rsidRPr="00477F8F">
        <w:rPr>
          <w:noProof/>
          <w:lang w:val="cs-CZ"/>
        </w:rPr>
        <w:t xml:space="preserve"> sice</w:t>
      </w:r>
      <w:r w:rsidRPr="00477F8F">
        <w:rPr>
          <w:noProof/>
          <w:lang w:val="cs-CZ"/>
        </w:rPr>
        <w:t xml:space="preserve"> již dělá, </w:t>
      </w:r>
      <w:r w:rsidR="003B1AA6" w:rsidRPr="00477F8F">
        <w:rPr>
          <w:noProof/>
          <w:lang w:val="cs-CZ"/>
        </w:rPr>
        <w:t>ovšem</w:t>
      </w:r>
      <w:r w:rsidRPr="00477F8F">
        <w:rPr>
          <w:noProof/>
          <w:lang w:val="cs-CZ"/>
        </w:rPr>
        <w:t xml:space="preserve"> jedná se o roztříštěné aktivity, kde chybí koordinátor</w:t>
      </w:r>
      <w:r w:rsidR="00617161" w:rsidRPr="00477F8F">
        <w:rPr>
          <w:noProof/>
          <w:lang w:val="cs-CZ"/>
        </w:rPr>
        <w:t>.</w:t>
      </w:r>
    </w:p>
    <w:p w14:paraId="4A1CE12C" w14:textId="49DAB742" w:rsidR="007560ED" w:rsidRPr="00477F8F" w:rsidRDefault="009174D3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Získali jsme i</w:t>
      </w:r>
      <w:r w:rsidR="007560ED" w:rsidRPr="00477F8F">
        <w:rPr>
          <w:noProof/>
          <w:lang w:val="cs-CZ"/>
        </w:rPr>
        <w:t>nforma</w:t>
      </w:r>
      <w:r w:rsidRPr="00477F8F">
        <w:rPr>
          <w:noProof/>
          <w:lang w:val="cs-CZ"/>
        </w:rPr>
        <w:t xml:space="preserve">ce z různých zdrojů a různých tematických oblastí týkajících se kvality vzdělávání. Vynikající podporou pro nás v tomto ohledu byla práce na projektu </w:t>
      </w:r>
      <w:r w:rsidR="007560ED" w:rsidRPr="00477F8F">
        <w:rPr>
          <w:noProof/>
          <w:lang w:val="cs-CZ"/>
        </w:rPr>
        <w:t xml:space="preserve">SRSP </w:t>
      </w:r>
      <w:r w:rsidRPr="00477F8F">
        <w:rPr>
          <w:noProof/>
          <w:lang w:val="cs-CZ"/>
        </w:rPr>
        <w:t>zaměřená na zvyšování kvality inkluzivního vzdělávání v </w:t>
      </w:r>
      <w:r w:rsidR="007560ED" w:rsidRPr="00477F8F">
        <w:rPr>
          <w:noProof/>
          <w:lang w:val="cs-CZ"/>
        </w:rPr>
        <w:t>Pol</w:t>
      </w:r>
      <w:r w:rsidRPr="00477F8F">
        <w:rPr>
          <w:noProof/>
          <w:lang w:val="cs-CZ"/>
        </w:rPr>
        <w:t xml:space="preserve">sku. Jedním z výstupů byla analýza toho, </w:t>
      </w:r>
      <w:r w:rsidR="00433B0E" w:rsidRPr="00477F8F">
        <w:rPr>
          <w:noProof/>
          <w:lang w:val="cs-CZ"/>
        </w:rPr>
        <w:t xml:space="preserve">jak jsou doporučení vypracovaná Evropskou agenturou pro inkluzivní vzdělávání </w:t>
      </w:r>
      <w:r w:rsidR="007560ED" w:rsidRPr="00477F8F">
        <w:rPr>
          <w:noProof/>
          <w:lang w:val="cs-CZ"/>
        </w:rPr>
        <w:t>refle</w:t>
      </w:r>
      <w:r w:rsidR="00433B0E" w:rsidRPr="00477F8F">
        <w:rPr>
          <w:noProof/>
          <w:lang w:val="cs-CZ"/>
        </w:rPr>
        <w:t>ktována v l</w:t>
      </w:r>
      <w:r w:rsidR="007560ED" w:rsidRPr="00477F8F">
        <w:rPr>
          <w:noProof/>
          <w:lang w:val="cs-CZ"/>
        </w:rPr>
        <w:t>egislati</w:t>
      </w:r>
      <w:r w:rsidR="00433B0E" w:rsidRPr="00477F8F">
        <w:rPr>
          <w:noProof/>
          <w:lang w:val="cs-CZ"/>
        </w:rPr>
        <w:t>vě a v politice</w:t>
      </w:r>
      <w:r w:rsidR="007560ED" w:rsidRPr="00477F8F">
        <w:rPr>
          <w:noProof/>
          <w:lang w:val="cs-CZ"/>
        </w:rPr>
        <w:t>.</w:t>
      </w:r>
    </w:p>
    <w:p w14:paraId="50F72BFA" w14:textId="0FE7B3D1" w:rsidR="007560ED" w:rsidRPr="00477F8F" w:rsidRDefault="007560E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H</w:t>
      </w:r>
      <w:r w:rsidR="00117067" w:rsidRPr="00477F8F">
        <w:rPr>
          <w:noProof/>
          <w:lang w:val="cs-CZ"/>
        </w:rPr>
        <w:t xml:space="preserve">lavní výzvou při přípravě vstupních podkladů zůstává pro Polsko sběr </w:t>
      </w:r>
      <w:r w:rsidRPr="00477F8F">
        <w:rPr>
          <w:noProof/>
          <w:lang w:val="cs-CZ"/>
        </w:rPr>
        <w:t>relevant</w:t>
      </w:r>
      <w:r w:rsidR="00117067" w:rsidRPr="00477F8F">
        <w:rPr>
          <w:noProof/>
          <w:lang w:val="cs-CZ"/>
        </w:rPr>
        <w:t>ních</w:t>
      </w:r>
      <w:r w:rsidRPr="00477F8F">
        <w:rPr>
          <w:noProof/>
          <w:lang w:val="cs-CZ"/>
        </w:rPr>
        <w:t xml:space="preserve"> dat </w:t>
      </w:r>
      <w:r w:rsidR="00117067" w:rsidRPr="00477F8F">
        <w:rPr>
          <w:noProof/>
          <w:lang w:val="cs-CZ"/>
        </w:rPr>
        <w:t xml:space="preserve">o </w:t>
      </w:r>
      <w:r w:rsidRPr="00477F8F">
        <w:rPr>
          <w:noProof/>
          <w:lang w:val="cs-CZ"/>
        </w:rPr>
        <w:t>in</w:t>
      </w:r>
      <w:r w:rsidR="00117067" w:rsidRPr="00477F8F">
        <w:rPr>
          <w:noProof/>
          <w:lang w:val="cs-CZ"/>
        </w:rPr>
        <w:t xml:space="preserve">kluzivním vzdělávacím </w:t>
      </w:r>
      <w:r w:rsidRPr="00477F8F">
        <w:rPr>
          <w:noProof/>
          <w:lang w:val="cs-CZ"/>
        </w:rPr>
        <w:t>syst</w:t>
      </w:r>
      <w:r w:rsidR="00117067" w:rsidRPr="00477F8F">
        <w:rPr>
          <w:noProof/>
          <w:lang w:val="cs-CZ"/>
        </w:rPr>
        <w:t>ému, neboť v některých oblastech</w:t>
      </w:r>
      <w:r w:rsidRPr="00477F8F">
        <w:rPr>
          <w:noProof/>
          <w:lang w:val="cs-CZ"/>
        </w:rPr>
        <w:t xml:space="preserve"> (</w:t>
      </w:r>
      <w:r w:rsidR="00117067" w:rsidRPr="00477F8F">
        <w:rPr>
          <w:noProof/>
          <w:lang w:val="cs-CZ"/>
        </w:rPr>
        <w:t>např</w:t>
      </w:r>
      <w:r w:rsidRPr="00477F8F">
        <w:rPr>
          <w:noProof/>
          <w:lang w:val="cs-CZ"/>
        </w:rPr>
        <w:t xml:space="preserve">. </w:t>
      </w:r>
      <w:r w:rsidR="00117067" w:rsidRPr="00477F8F">
        <w:rPr>
          <w:noProof/>
          <w:lang w:val="cs-CZ"/>
        </w:rPr>
        <w:t>účast</w:t>
      </w:r>
      <w:r w:rsidRPr="00477F8F">
        <w:rPr>
          <w:noProof/>
          <w:lang w:val="cs-CZ"/>
        </w:rPr>
        <w:t>, dis</w:t>
      </w:r>
      <w:r w:rsidR="00117067" w:rsidRPr="00477F8F">
        <w:rPr>
          <w:noProof/>
          <w:lang w:val="cs-CZ"/>
        </w:rPr>
        <w:t>k</w:t>
      </w:r>
      <w:r w:rsidRPr="00477F8F">
        <w:rPr>
          <w:noProof/>
          <w:lang w:val="cs-CZ"/>
        </w:rPr>
        <w:t>rimina</w:t>
      </w:r>
      <w:r w:rsidR="00117067" w:rsidRPr="00477F8F">
        <w:rPr>
          <w:noProof/>
          <w:lang w:val="cs-CZ"/>
        </w:rPr>
        <w:t>ční praktiky</w:t>
      </w:r>
      <w:r w:rsidRPr="00477F8F">
        <w:rPr>
          <w:noProof/>
          <w:lang w:val="cs-CZ"/>
        </w:rPr>
        <w:t xml:space="preserve">) </w:t>
      </w:r>
      <w:r w:rsidR="00117067" w:rsidRPr="00477F8F">
        <w:rPr>
          <w:noProof/>
          <w:lang w:val="cs-CZ"/>
        </w:rPr>
        <w:t>nejsou k dispozici žádná</w:t>
      </w:r>
      <w:r w:rsidRPr="00477F8F">
        <w:rPr>
          <w:noProof/>
          <w:lang w:val="cs-CZ"/>
        </w:rPr>
        <w:t xml:space="preserve"> explicit</w:t>
      </w:r>
      <w:r w:rsidR="00117067" w:rsidRPr="00477F8F">
        <w:rPr>
          <w:noProof/>
          <w:lang w:val="cs-CZ"/>
        </w:rPr>
        <w:t>ní</w:t>
      </w:r>
      <w:r w:rsidRPr="00477F8F">
        <w:rPr>
          <w:noProof/>
          <w:lang w:val="cs-CZ"/>
        </w:rPr>
        <w:t xml:space="preserve"> data </w:t>
      </w:r>
      <w:r w:rsidR="00117067" w:rsidRPr="00477F8F">
        <w:rPr>
          <w:noProof/>
          <w:lang w:val="cs-CZ"/>
        </w:rPr>
        <w:t xml:space="preserve">jako přezkumy, </w:t>
      </w:r>
      <w:r w:rsidRPr="00477F8F">
        <w:rPr>
          <w:noProof/>
          <w:lang w:val="cs-CZ"/>
        </w:rPr>
        <w:t>anal</w:t>
      </w:r>
      <w:r w:rsidR="00117067" w:rsidRPr="00477F8F">
        <w:rPr>
          <w:noProof/>
          <w:lang w:val="cs-CZ"/>
        </w:rPr>
        <w:t>ýzy či výzkum</w:t>
      </w:r>
      <w:r w:rsidRPr="00477F8F">
        <w:rPr>
          <w:noProof/>
          <w:lang w:val="cs-CZ"/>
        </w:rPr>
        <w:t>.</w:t>
      </w:r>
    </w:p>
    <w:p w14:paraId="355EEB3D" w14:textId="49111EB9" w:rsidR="007560ED" w:rsidRPr="00477F8F" w:rsidRDefault="007560ED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T</w:t>
      </w:r>
      <w:r w:rsidR="00117067" w:rsidRPr="00477F8F">
        <w:rPr>
          <w:noProof/>
          <w:lang w:val="cs-CZ"/>
        </w:rPr>
        <w:t>ato zkušenost ukázala, že je nutné zrevidovat a doplnit</w:t>
      </w:r>
      <w:r w:rsidRPr="00477F8F">
        <w:rPr>
          <w:noProof/>
          <w:lang w:val="cs-CZ"/>
        </w:rPr>
        <w:t xml:space="preserve"> </w:t>
      </w:r>
      <w:r w:rsidR="00117067" w:rsidRPr="00477F8F">
        <w:rPr>
          <w:noProof/>
          <w:lang w:val="cs-CZ"/>
        </w:rPr>
        <w:t xml:space="preserve">stávající </w:t>
      </w:r>
      <w:r w:rsidRPr="00477F8F">
        <w:rPr>
          <w:noProof/>
          <w:lang w:val="cs-CZ"/>
        </w:rPr>
        <w:t>syst</w:t>
      </w:r>
      <w:r w:rsidR="00117067" w:rsidRPr="00477F8F">
        <w:rPr>
          <w:noProof/>
          <w:lang w:val="cs-CZ"/>
        </w:rPr>
        <w:t>ém sběru dat. Proces systematického sběru</w:t>
      </w:r>
      <w:r w:rsidRPr="00477F8F">
        <w:rPr>
          <w:noProof/>
          <w:lang w:val="cs-CZ"/>
        </w:rPr>
        <w:t xml:space="preserve"> </w:t>
      </w:r>
      <w:r w:rsidR="00117067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anal</w:t>
      </w:r>
      <w:r w:rsidR="00117067" w:rsidRPr="00477F8F">
        <w:rPr>
          <w:noProof/>
          <w:lang w:val="cs-CZ"/>
        </w:rPr>
        <w:t xml:space="preserve">ýzy </w:t>
      </w:r>
      <w:r w:rsidRPr="00477F8F">
        <w:rPr>
          <w:noProof/>
          <w:lang w:val="cs-CZ"/>
        </w:rPr>
        <w:t>dat</w:t>
      </w:r>
      <w:r w:rsidR="00117067" w:rsidRPr="00477F8F">
        <w:rPr>
          <w:noProof/>
          <w:lang w:val="cs-CZ"/>
        </w:rPr>
        <w:t xml:space="preserve"> o inkluzivním vzdělávání v Polsku byl již zahájen</w:t>
      </w:r>
      <w:r w:rsidRPr="00477F8F">
        <w:rPr>
          <w:noProof/>
          <w:lang w:val="cs-CZ"/>
        </w:rPr>
        <w:t xml:space="preserve">. </w:t>
      </w:r>
      <w:r w:rsidR="00117067" w:rsidRPr="00477F8F">
        <w:rPr>
          <w:noProof/>
          <w:lang w:val="cs-CZ"/>
        </w:rPr>
        <w:t>Jsme si však vědomi toho, že je nutné v</w:t>
      </w:r>
      <w:r w:rsidR="003B1AA6" w:rsidRPr="00477F8F">
        <w:rPr>
          <w:noProof/>
          <w:lang w:val="cs-CZ"/>
        </w:rPr>
        <w:t>ynaloži</w:t>
      </w:r>
      <w:r w:rsidR="00117067" w:rsidRPr="00477F8F">
        <w:rPr>
          <w:noProof/>
          <w:lang w:val="cs-CZ"/>
        </w:rPr>
        <w:t>t ještě velké úsilí, aby byl tento systém udržitelný a efektivní</w:t>
      </w:r>
      <w:r w:rsidRPr="00477F8F">
        <w:rPr>
          <w:noProof/>
          <w:lang w:val="cs-CZ"/>
        </w:rPr>
        <w:t>.</w:t>
      </w:r>
    </w:p>
    <w:p w14:paraId="15735FB3" w14:textId="26E89844" w:rsidR="007560ED" w:rsidRPr="00477F8F" w:rsidRDefault="00117067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Druhé nejdůležitější ponaučení bylo, že je zapotřebí k</w:t>
      </w:r>
      <w:r w:rsidR="007560ED" w:rsidRPr="00477F8F">
        <w:rPr>
          <w:noProof/>
          <w:lang w:val="cs-CZ"/>
        </w:rPr>
        <w:t>oordin</w:t>
      </w:r>
      <w:r w:rsidRPr="00477F8F">
        <w:rPr>
          <w:noProof/>
          <w:lang w:val="cs-CZ"/>
        </w:rPr>
        <w:t xml:space="preserve">ovat meziresortní </w:t>
      </w:r>
      <w:r w:rsidR="00D07F6B" w:rsidRPr="00477F8F">
        <w:rPr>
          <w:noProof/>
          <w:lang w:val="cs-CZ"/>
        </w:rPr>
        <w:t xml:space="preserve">aktivity zaměřené na podporu </w:t>
      </w:r>
      <w:r w:rsidR="003B1AA6" w:rsidRPr="00477F8F">
        <w:rPr>
          <w:noProof/>
          <w:lang w:val="cs-CZ"/>
        </w:rPr>
        <w:t xml:space="preserve">dětí, </w:t>
      </w:r>
      <w:r w:rsidR="00D07F6B" w:rsidRPr="00477F8F">
        <w:rPr>
          <w:noProof/>
          <w:lang w:val="cs-CZ"/>
        </w:rPr>
        <w:t xml:space="preserve">žáků </w:t>
      </w:r>
      <w:r w:rsidR="003B1AA6" w:rsidRPr="00477F8F">
        <w:rPr>
          <w:noProof/>
          <w:lang w:val="cs-CZ"/>
        </w:rPr>
        <w:t xml:space="preserve">a studentů </w:t>
      </w:r>
      <w:r w:rsidR="00D07F6B" w:rsidRPr="00477F8F">
        <w:rPr>
          <w:noProof/>
          <w:lang w:val="cs-CZ"/>
        </w:rPr>
        <w:t>a jejich rodin v procesu učení</w:t>
      </w:r>
      <w:r w:rsidR="007560ED" w:rsidRPr="00477F8F">
        <w:rPr>
          <w:noProof/>
          <w:lang w:val="cs-CZ"/>
        </w:rPr>
        <w:t>.</w:t>
      </w:r>
    </w:p>
    <w:p w14:paraId="062B1605" w14:textId="3F0D4A0F" w:rsidR="007560ED" w:rsidRPr="00477F8F" w:rsidRDefault="00D07F6B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Další náročný úkol je </w:t>
      </w:r>
      <w:r w:rsidR="007560ED" w:rsidRPr="00477F8F">
        <w:rPr>
          <w:noProof/>
          <w:lang w:val="cs-CZ"/>
        </w:rPr>
        <w:t>terminolog</w:t>
      </w:r>
      <w:r w:rsidRPr="00477F8F">
        <w:rPr>
          <w:noProof/>
          <w:lang w:val="cs-CZ"/>
        </w:rPr>
        <w:t>ický, jmenovitě porozumět tomu, co máme na mysli, když hovoříme o kvalitě vzdělávání, inkluzi či vzdělávacích potřebách. Nepoužívání pojmu „speciální vzdělávací potřeby“ představuje pro některé skupiny stále</w:t>
      </w:r>
      <w:r w:rsidR="007560ED" w:rsidRPr="00477F8F">
        <w:rPr>
          <w:noProof/>
          <w:lang w:val="cs-CZ"/>
        </w:rPr>
        <w:t xml:space="preserve"> probl</w:t>
      </w:r>
      <w:r w:rsidRPr="00477F8F">
        <w:rPr>
          <w:noProof/>
          <w:lang w:val="cs-CZ"/>
        </w:rPr>
        <w:t>ém</w:t>
      </w:r>
      <w:r w:rsidR="007560ED" w:rsidRPr="00477F8F">
        <w:rPr>
          <w:noProof/>
          <w:lang w:val="cs-CZ"/>
        </w:rPr>
        <w:t>.</w:t>
      </w:r>
    </w:p>
    <w:p w14:paraId="3DF875F0" w14:textId="5DD19E1F" w:rsidR="007560ED" w:rsidRPr="00477F8F" w:rsidRDefault="00D07F6B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Zkušenosti získané při</w:t>
      </w:r>
      <w:r w:rsidR="007560ED" w:rsidRPr="00477F8F">
        <w:rPr>
          <w:noProof/>
          <w:lang w:val="cs-CZ"/>
        </w:rPr>
        <w:t xml:space="preserve"> </w:t>
      </w:r>
      <w:r w:rsidRPr="00477F8F">
        <w:rPr>
          <w:noProof/>
          <w:lang w:val="cs-CZ"/>
        </w:rPr>
        <w:t>k</w:t>
      </w:r>
      <w:r w:rsidR="007560ED" w:rsidRPr="00477F8F">
        <w:rPr>
          <w:noProof/>
          <w:lang w:val="cs-CZ"/>
        </w:rPr>
        <w:t>on</w:t>
      </w:r>
      <w:r w:rsidRPr="00477F8F">
        <w:rPr>
          <w:noProof/>
          <w:lang w:val="cs-CZ"/>
        </w:rPr>
        <w:t xml:space="preserve">zultacích ukazují, že </w:t>
      </w:r>
      <w:r w:rsidR="007560ED" w:rsidRPr="00477F8F">
        <w:rPr>
          <w:noProof/>
          <w:lang w:val="cs-CZ"/>
        </w:rPr>
        <w:t>informa</w:t>
      </w:r>
      <w:r w:rsidRPr="00477F8F">
        <w:rPr>
          <w:noProof/>
          <w:lang w:val="cs-CZ"/>
        </w:rPr>
        <w:t>ční a k</w:t>
      </w:r>
      <w:r w:rsidR="007560ED" w:rsidRPr="00477F8F">
        <w:rPr>
          <w:noProof/>
          <w:lang w:val="cs-CZ"/>
        </w:rPr>
        <w:t>on</w:t>
      </w:r>
      <w:r w:rsidRPr="00477F8F">
        <w:rPr>
          <w:noProof/>
          <w:lang w:val="cs-CZ"/>
        </w:rPr>
        <w:t>zultační setkání (jak pořádaná naživo, tak i online) byla efektivnější</w:t>
      </w:r>
      <w:r w:rsidR="007560ED" w:rsidRPr="00477F8F">
        <w:rPr>
          <w:noProof/>
          <w:lang w:val="cs-CZ"/>
        </w:rPr>
        <w:t>. T</w:t>
      </w:r>
      <w:r w:rsidRPr="00477F8F">
        <w:rPr>
          <w:noProof/>
          <w:lang w:val="cs-CZ"/>
        </w:rPr>
        <w:t>o je dáno tím, že umožňovala interakci, vyjasnění pochybností a zodpovězení dotazů účastníků</w:t>
      </w:r>
      <w:r w:rsidR="007560ED" w:rsidRPr="00477F8F">
        <w:rPr>
          <w:noProof/>
          <w:lang w:val="cs-CZ"/>
        </w:rPr>
        <w:t xml:space="preserve">. </w:t>
      </w:r>
      <w:r w:rsidRPr="00477F8F">
        <w:rPr>
          <w:noProof/>
          <w:lang w:val="cs-CZ"/>
        </w:rPr>
        <w:t xml:space="preserve">Účastníci si cenili možnosti vyslechnout si zahraniční odborníky a vést </w:t>
      </w:r>
      <w:r w:rsidR="007560ED" w:rsidRPr="00477F8F">
        <w:rPr>
          <w:noProof/>
          <w:lang w:val="cs-CZ"/>
        </w:rPr>
        <w:t>dialog</w:t>
      </w:r>
      <w:r w:rsidRPr="00477F8F">
        <w:rPr>
          <w:noProof/>
          <w:lang w:val="cs-CZ"/>
        </w:rPr>
        <w:t xml:space="preserve"> se zástupci </w:t>
      </w:r>
      <w:r w:rsidR="007560ED" w:rsidRPr="00477F8F">
        <w:rPr>
          <w:noProof/>
          <w:lang w:val="cs-CZ"/>
        </w:rPr>
        <w:t>minis</w:t>
      </w:r>
      <w:r w:rsidRPr="00477F8F">
        <w:rPr>
          <w:noProof/>
          <w:lang w:val="cs-CZ"/>
        </w:rPr>
        <w:t>terstva</w:t>
      </w:r>
      <w:r w:rsidR="007560ED" w:rsidRPr="00477F8F">
        <w:rPr>
          <w:noProof/>
          <w:lang w:val="cs-CZ"/>
        </w:rPr>
        <w:t>.</w:t>
      </w:r>
    </w:p>
    <w:p w14:paraId="7FD153E5" w14:textId="3EFD66A1" w:rsidR="007560ED" w:rsidRPr="00477F8F" w:rsidRDefault="00591798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Ačkoli se online dotazníková šetření dostala k více lidem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z některých odpovědí bylo zřejmé, že </w:t>
      </w:r>
      <w:r w:rsidR="007560ED" w:rsidRPr="00477F8F">
        <w:rPr>
          <w:noProof/>
          <w:lang w:val="cs-CZ"/>
        </w:rPr>
        <w:t>respondent</w:t>
      </w:r>
      <w:r w:rsidRPr="00477F8F">
        <w:rPr>
          <w:noProof/>
          <w:lang w:val="cs-CZ"/>
        </w:rPr>
        <w:t>i modelu ne vždy rozuměli. Když uváděli, že s </w:t>
      </w:r>
      <w:r w:rsidR="00705B9A" w:rsidRPr="00477F8F">
        <w:rPr>
          <w:noProof/>
          <w:lang w:val="cs-CZ"/>
        </w:rPr>
        <w:t>východisk</w:t>
      </w:r>
      <w:r w:rsidRPr="00477F8F">
        <w:rPr>
          <w:noProof/>
          <w:lang w:val="cs-CZ"/>
        </w:rPr>
        <w:t xml:space="preserve">y modelu nesouhlasí, odůvodňovali svůj nesouhlas tím, že takto vzdělávací </w:t>
      </w:r>
      <w:r w:rsidR="007560ED" w:rsidRPr="00477F8F">
        <w:rPr>
          <w:noProof/>
          <w:lang w:val="cs-CZ"/>
        </w:rPr>
        <w:t>syst</w:t>
      </w:r>
      <w:r w:rsidRPr="00477F8F">
        <w:rPr>
          <w:noProof/>
          <w:lang w:val="cs-CZ"/>
        </w:rPr>
        <w:t>é</w:t>
      </w:r>
      <w:r w:rsidR="007560ED" w:rsidRPr="00477F8F">
        <w:rPr>
          <w:noProof/>
          <w:lang w:val="cs-CZ"/>
        </w:rPr>
        <w:t xml:space="preserve">m </w:t>
      </w:r>
      <w:r w:rsidRPr="00477F8F">
        <w:rPr>
          <w:noProof/>
          <w:lang w:val="cs-CZ"/>
        </w:rPr>
        <w:t xml:space="preserve">v současnosti nefunguje, tzn. </w:t>
      </w:r>
      <w:r w:rsidR="007B5707" w:rsidRPr="00477F8F">
        <w:rPr>
          <w:noProof/>
          <w:lang w:val="cs-CZ"/>
        </w:rPr>
        <w:t>zakládali své soudy na tom</w:t>
      </w:r>
      <w:r w:rsidRPr="00477F8F">
        <w:rPr>
          <w:noProof/>
          <w:lang w:val="cs-CZ"/>
        </w:rPr>
        <w:t>, jak systém funguje nyní, a nikoli na to</w:t>
      </w:r>
      <w:r w:rsidR="007B5707" w:rsidRPr="00477F8F">
        <w:rPr>
          <w:noProof/>
          <w:lang w:val="cs-CZ"/>
        </w:rPr>
        <w:t>m</w:t>
      </w:r>
      <w:r w:rsidRPr="00477F8F">
        <w:rPr>
          <w:noProof/>
          <w:lang w:val="cs-CZ"/>
        </w:rPr>
        <w:t>, jak je to plánováno do budoucna</w:t>
      </w:r>
      <w:r w:rsidR="007560ED" w:rsidRPr="00477F8F">
        <w:rPr>
          <w:noProof/>
          <w:lang w:val="cs-CZ"/>
        </w:rPr>
        <w:t>.</w:t>
      </w:r>
    </w:p>
    <w:p w14:paraId="1C8C84FC" w14:textId="1865BDBE" w:rsidR="007560ED" w:rsidRPr="00477F8F" w:rsidRDefault="00591798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>Zkušenosti z k</w:t>
      </w:r>
      <w:r w:rsidR="007560ED" w:rsidRPr="00477F8F">
        <w:rPr>
          <w:noProof/>
          <w:lang w:val="cs-CZ"/>
        </w:rPr>
        <w:t>on</w:t>
      </w:r>
      <w:r w:rsidRPr="00477F8F">
        <w:rPr>
          <w:noProof/>
          <w:lang w:val="cs-CZ"/>
        </w:rPr>
        <w:t>z</w:t>
      </w:r>
      <w:r w:rsidR="007560ED" w:rsidRPr="00477F8F">
        <w:rPr>
          <w:noProof/>
          <w:lang w:val="cs-CZ"/>
        </w:rPr>
        <w:t>ulta</w:t>
      </w:r>
      <w:r w:rsidRPr="00477F8F">
        <w:rPr>
          <w:noProof/>
          <w:lang w:val="cs-CZ"/>
        </w:rPr>
        <w:t xml:space="preserve">cí dále ukázaly určitý nesoulad mezi očekáváním aktérů, kteří na jedné straně chtějí, aby se s nimi plánované změny konzultovaly již ve fázi návrhů, ale na straně druhé vyjadřují při konzultacích </w:t>
      </w:r>
      <w:r w:rsidR="007560ED" w:rsidRPr="00477F8F">
        <w:rPr>
          <w:noProof/>
          <w:lang w:val="cs-CZ"/>
        </w:rPr>
        <w:t>frustra</w:t>
      </w:r>
      <w:r w:rsidRPr="00477F8F">
        <w:rPr>
          <w:noProof/>
          <w:lang w:val="cs-CZ"/>
        </w:rPr>
        <w:t>c</w:t>
      </w:r>
      <w:r w:rsidR="007560ED" w:rsidRPr="00477F8F">
        <w:rPr>
          <w:noProof/>
          <w:lang w:val="cs-CZ"/>
        </w:rPr>
        <w:t>i</w:t>
      </w:r>
      <w:r w:rsidRPr="00477F8F">
        <w:rPr>
          <w:noProof/>
          <w:lang w:val="cs-CZ"/>
        </w:rPr>
        <w:t xml:space="preserve">, že jsou </w:t>
      </w:r>
      <w:r w:rsidR="00705B9A" w:rsidRPr="00477F8F">
        <w:rPr>
          <w:noProof/>
          <w:lang w:val="cs-CZ"/>
        </w:rPr>
        <w:t xml:space="preserve">východiska </w:t>
      </w:r>
      <w:r w:rsidR="007560ED" w:rsidRPr="00477F8F">
        <w:rPr>
          <w:noProof/>
          <w:lang w:val="cs-CZ"/>
        </w:rPr>
        <w:t>formul</w:t>
      </w:r>
      <w:r w:rsidRPr="00477F8F">
        <w:rPr>
          <w:noProof/>
          <w:lang w:val="cs-CZ"/>
        </w:rPr>
        <w:t>ován</w:t>
      </w:r>
      <w:r w:rsidR="00705B9A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příliš obecně, a že pro to, aby mohli vyjádřit svůj názor, potřebují podrobnou prezentaci, jak budou t</w:t>
      </w:r>
      <w:r w:rsidR="00705B9A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to </w:t>
      </w:r>
      <w:r w:rsidR="00705B9A" w:rsidRPr="00477F8F">
        <w:rPr>
          <w:noProof/>
          <w:lang w:val="cs-CZ"/>
        </w:rPr>
        <w:t xml:space="preserve">východiska </w:t>
      </w:r>
      <w:r w:rsidRPr="00477F8F">
        <w:rPr>
          <w:noProof/>
          <w:lang w:val="cs-CZ"/>
        </w:rPr>
        <w:t>promítnut</w:t>
      </w:r>
      <w:r w:rsidR="00705B9A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do legislativy, kdy budou zaveden</w:t>
      </w:r>
      <w:r w:rsidR="00705B9A" w:rsidRPr="00477F8F">
        <w:rPr>
          <w:noProof/>
          <w:lang w:val="cs-CZ"/>
        </w:rPr>
        <w:t>a</w:t>
      </w:r>
      <w:r w:rsidRPr="00477F8F">
        <w:rPr>
          <w:noProof/>
          <w:lang w:val="cs-CZ"/>
        </w:rPr>
        <w:t xml:space="preserve"> apod</w:t>
      </w:r>
      <w:r w:rsidR="007560ED" w:rsidRPr="00477F8F">
        <w:rPr>
          <w:noProof/>
          <w:lang w:val="cs-CZ"/>
        </w:rPr>
        <w:t>.</w:t>
      </w:r>
    </w:p>
    <w:p w14:paraId="55D676B6" w14:textId="56ECE7ED" w:rsidR="007560ED" w:rsidRPr="00477F8F" w:rsidRDefault="00591798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lastRenderedPageBreak/>
        <w:t>Velkým n</w:t>
      </w:r>
      <w:r w:rsidR="00C35790" w:rsidRPr="00477F8F">
        <w:rPr>
          <w:noProof/>
          <w:lang w:val="cs-CZ"/>
        </w:rPr>
        <w:t>edostatkem</w:t>
      </w:r>
      <w:r w:rsidRPr="00477F8F">
        <w:rPr>
          <w:noProof/>
          <w:lang w:val="cs-CZ"/>
        </w:rPr>
        <w:t xml:space="preserve"> byla absence širší </w:t>
      </w:r>
      <w:r w:rsidR="007560ED" w:rsidRPr="00477F8F">
        <w:rPr>
          <w:noProof/>
          <w:lang w:val="cs-CZ"/>
        </w:rPr>
        <w:t>informa</w:t>
      </w:r>
      <w:r w:rsidRPr="00477F8F">
        <w:rPr>
          <w:noProof/>
          <w:lang w:val="cs-CZ"/>
        </w:rPr>
        <w:t>ční k</w:t>
      </w:r>
      <w:r w:rsidR="007560ED" w:rsidRPr="00477F8F">
        <w:rPr>
          <w:noProof/>
          <w:lang w:val="cs-CZ"/>
        </w:rPr>
        <w:t>ampa</w:t>
      </w:r>
      <w:r w:rsidRPr="00477F8F">
        <w:rPr>
          <w:noProof/>
          <w:lang w:val="cs-CZ"/>
        </w:rPr>
        <w:t>ně, která by podpořila veřejné konz</w:t>
      </w:r>
      <w:r w:rsidR="007560ED" w:rsidRPr="00477F8F">
        <w:rPr>
          <w:noProof/>
          <w:lang w:val="cs-CZ"/>
        </w:rPr>
        <w:t>ulta</w:t>
      </w:r>
      <w:r w:rsidRPr="00477F8F">
        <w:rPr>
          <w:noProof/>
          <w:lang w:val="cs-CZ"/>
        </w:rPr>
        <w:t xml:space="preserve">ce </w:t>
      </w:r>
      <w:r w:rsidR="00117067" w:rsidRPr="00477F8F">
        <w:rPr>
          <w:noProof/>
          <w:lang w:val="cs-CZ"/>
        </w:rPr>
        <w:t xml:space="preserve">věnované </w:t>
      </w:r>
      <w:r w:rsidR="00705B9A" w:rsidRPr="00477F8F">
        <w:rPr>
          <w:noProof/>
          <w:lang w:val="cs-CZ"/>
        </w:rPr>
        <w:t>východisků</w:t>
      </w:r>
      <w:r w:rsidR="00C35790" w:rsidRPr="00477F8F">
        <w:rPr>
          <w:noProof/>
          <w:lang w:val="cs-CZ"/>
        </w:rPr>
        <w:t>m</w:t>
      </w:r>
      <w:r w:rsidR="00117067" w:rsidRPr="00477F8F">
        <w:rPr>
          <w:noProof/>
          <w:lang w:val="cs-CZ"/>
        </w:rPr>
        <w:t xml:space="preserve"> a Modelu vzdělávání pro všechny</w:t>
      </w:r>
      <w:r w:rsidR="007560ED" w:rsidRPr="00477F8F">
        <w:rPr>
          <w:noProof/>
          <w:lang w:val="cs-CZ"/>
        </w:rPr>
        <w:t>. T</w:t>
      </w:r>
      <w:r w:rsidR="00117067" w:rsidRPr="00477F8F">
        <w:rPr>
          <w:noProof/>
          <w:lang w:val="cs-CZ"/>
        </w:rPr>
        <w:t>ím by se zabránilo mnoha neporozuměním záměrům</w:t>
      </w:r>
      <w:r w:rsidR="007560ED" w:rsidRPr="00477F8F">
        <w:rPr>
          <w:noProof/>
          <w:lang w:val="cs-CZ"/>
        </w:rPr>
        <w:t xml:space="preserve"> model</w:t>
      </w:r>
      <w:r w:rsidR="00117067" w:rsidRPr="00477F8F">
        <w:rPr>
          <w:noProof/>
          <w:lang w:val="cs-CZ"/>
        </w:rPr>
        <w:t xml:space="preserve">u včetně těch souvisejících s novou rolí </w:t>
      </w:r>
      <w:r w:rsidR="007560ED" w:rsidRPr="00477F8F">
        <w:rPr>
          <w:noProof/>
          <w:lang w:val="cs-CZ"/>
        </w:rPr>
        <w:t>speci</w:t>
      </w:r>
      <w:r w:rsidR="00117067" w:rsidRPr="00477F8F">
        <w:rPr>
          <w:noProof/>
          <w:lang w:val="cs-CZ"/>
        </w:rPr>
        <w:t xml:space="preserve">álních </w:t>
      </w:r>
      <w:r w:rsidR="007560ED" w:rsidRPr="00477F8F">
        <w:rPr>
          <w:noProof/>
          <w:lang w:val="cs-CZ"/>
        </w:rPr>
        <w:t>institu</w:t>
      </w:r>
      <w:r w:rsidR="00117067" w:rsidRPr="00477F8F">
        <w:rPr>
          <w:noProof/>
          <w:lang w:val="cs-CZ"/>
        </w:rPr>
        <w:t>cí v </w:t>
      </w:r>
      <w:r w:rsidR="007560ED" w:rsidRPr="00477F8F">
        <w:rPr>
          <w:noProof/>
          <w:lang w:val="cs-CZ"/>
        </w:rPr>
        <w:t>syst</w:t>
      </w:r>
      <w:r w:rsidR="00117067" w:rsidRPr="00477F8F">
        <w:rPr>
          <w:noProof/>
          <w:lang w:val="cs-CZ"/>
        </w:rPr>
        <w:t>ému.</w:t>
      </w:r>
    </w:p>
    <w:p w14:paraId="1F9502AE" w14:textId="7CF09252" w:rsidR="007560ED" w:rsidRPr="00477F8F" w:rsidRDefault="007560ED" w:rsidP="00791830">
      <w:pPr>
        <w:pStyle w:val="Agency-heading-2"/>
        <w:rPr>
          <w:noProof/>
          <w:lang w:val="cs-CZ"/>
        </w:rPr>
      </w:pPr>
      <w:bookmarkStart w:id="14" w:name="_Toc75523427"/>
      <w:r w:rsidRPr="00477F8F">
        <w:rPr>
          <w:noProof/>
          <w:lang w:val="cs-CZ"/>
        </w:rPr>
        <w:t xml:space="preserve">3.3 </w:t>
      </w:r>
      <w:r w:rsidR="0019029A" w:rsidRPr="00477F8F">
        <w:rPr>
          <w:noProof/>
          <w:lang w:val="cs-CZ"/>
        </w:rPr>
        <w:t xml:space="preserve">Zhodnocení a plány na </w:t>
      </w:r>
      <w:r w:rsidR="00E0051E" w:rsidRPr="00477F8F">
        <w:rPr>
          <w:noProof/>
          <w:lang w:val="cs-CZ"/>
        </w:rPr>
        <w:t>podporu</w:t>
      </w:r>
      <w:r w:rsidR="0019029A" w:rsidRPr="00477F8F">
        <w:rPr>
          <w:noProof/>
          <w:lang w:val="cs-CZ"/>
        </w:rPr>
        <w:t>/</w:t>
      </w:r>
      <w:r w:rsidR="009E61DA" w:rsidRPr="00477F8F">
        <w:rPr>
          <w:noProof/>
          <w:lang w:val="cs-CZ"/>
        </w:rPr>
        <w:t xml:space="preserve">další </w:t>
      </w:r>
      <w:r w:rsidR="0019029A" w:rsidRPr="00477F8F">
        <w:rPr>
          <w:noProof/>
          <w:lang w:val="cs-CZ"/>
        </w:rPr>
        <w:t>rozvoj</w:t>
      </w:r>
      <w:r w:rsidR="00E0051E" w:rsidRPr="00477F8F">
        <w:rPr>
          <w:noProof/>
          <w:lang w:val="cs-CZ"/>
        </w:rPr>
        <w:t xml:space="preserve"> </w:t>
      </w:r>
      <w:r w:rsidR="009E61DA" w:rsidRPr="00477F8F">
        <w:rPr>
          <w:noProof/>
          <w:lang w:val="cs-CZ"/>
        </w:rPr>
        <w:t>realizovaný</w:t>
      </w:r>
      <w:r w:rsidR="00E0051E" w:rsidRPr="00477F8F">
        <w:rPr>
          <w:noProof/>
          <w:lang w:val="cs-CZ"/>
        </w:rPr>
        <w:t>ch kroků</w:t>
      </w:r>
      <w:bookmarkEnd w:id="14"/>
    </w:p>
    <w:p w14:paraId="32948988" w14:textId="40B80C9C" w:rsidR="007560ED" w:rsidRPr="00477F8F" w:rsidRDefault="003932D0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V současnosti </w:t>
      </w:r>
      <w:r w:rsidR="007560ED" w:rsidRPr="00477F8F">
        <w:rPr>
          <w:noProof/>
          <w:lang w:val="cs-CZ"/>
        </w:rPr>
        <w:t>finaliz</w:t>
      </w:r>
      <w:r w:rsidRPr="00477F8F">
        <w:rPr>
          <w:noProof/>
          <w:lang w:val="cs-CZ"/>
        </w:rPr>
        <w:t xml:space="preserve">ujeme pracovní verzi </w:t>
      </w:r>
      <w:r w:rsidR="007560ED" w:rsidRPr="00477F8F">
        <w:rPr>
          <w:noProof/>
          <w:lang w:val="cs-CZ"/>
        </w:rPr>
        <w:t xml:space="preserve">SRSP. </w:t>
      </w:r>
      <w:r w:rsidRPr="00477F8F">
        <w:rPr>
          <w:noProof/>
          <w:lang w:val="cs-CZ"/>
        </w:rPr>
        <w:t xml:space="preserve">V červenci se uskuteční čtyři </w:t>
      </w:r>
      <w:r w:rsidR="007560ED" w:rsidRPr="00477F8F">
        <w:rPr>
          <w:noProof/>
          <w:lang w:val="cs-CZ"/>
        </w:rPr>
        <w:t>workshop</w:t>
      </w:r>
      <w:r w:rsidRPr="00477F8F">
        <w:rPr>
          <w:noProof/>
          <w:lang w:val="cs-CZ"/>
        </w:rPr>
        <w:t xml:space="preserve">y se zástupci členských zemí </w:t>
      </w:r>
      <w:r w:rsidR="00C35790" w:rsidRPr="00477F8F">
        <w:rPr>
          <w:noProof/>
          <w:lang w:val="cs-CZ"/>
        </w:rPr>
        <w:t>Evropské a</w:t>
      </w:r>
      <w:r w:rsidRPr="00477F8F">
        <w:rPr>
          <w:noProof/>
          <w:lang w:val="cs-CZ"/>
        </w:rPr>
        <w:t>g</w:t>
      </w:r>
      <w:r w:rsidR="007560ED" w:rsidRPr="00477F8F">
        <w:rPr>
          <w:noProof/>
          <w:lang w:val="cs-CZ"/>
        </w:rPr>
        <w:t>en</w:t>
      </w:r>
      <w:r w:rsidRPr="00477F8F">
        <w:rPr>
          <w:noProof/>
          <w:lang w:val="cs-CZ"/>
        </w:rPr>
        <w:t>tury</w:t>
      </w:r>
      <w:r w:rsidR="007560ED" w:rsidRPr="00477F8F">
        <w:rPr>
          <w:noProof/>
          <w:lang w:val="cs-CZ"/>
        </w:rPr>
        <w:t>: Malt</w:t>
      </w:r>
      <w:r w:rsidRPr="00477F8F">
        <w:rPr>
          <w:noProof/>
          <w:lang w:val="cs-CZ"/>
        </w:rPr>
        <w:t>y</w:t>
      </w:r>
      <w:r w:rsidR="007560ED" w:rsidRPr="00477F8F">
        <w:rPr>
          <w:noProof/>
          <w:lang w:val="cs-CZ"/>
        </w:rPr>
        <w:t>, S</w:t>
      </w:r>
      <w:r w:rsidRPr="00477F8F">
        <w:rPr>
          <w:noProof/>
          <w:lang w:val="cs-CZ"/>
        </w:rPr>
        <w:t>rbska a Řecka</w:t>
      </w:r>
      <w:r w:rsidR="007560ED" w:rsidRPr="00477F8F">
        <w:rPr>
          <w:noProof/>
          <w:lang w:val="cs-CZ"/>
        </w:rPr>
        <w:t xml:space="preserve">, </w:t>
      </w:r>
      <w:r w:rsidRPr="00477F8F">
        <w:rPr>
          <w:noProof/>
          <w:lang w:val="cs-CZ"/>
        </w:rPr>
        <w:t xml:space="preserve">na nichž bude vypracována </w:t>
      </w:r>
      <w:r w:rsidR="007560ED" w:rsidRPr="00477F8F">
        <w:rPr>
          <w:noProof/>
          <w:lang w:val="cs-CZ"/>
        </w:rPr>
        <w:t>strateg</w:t>
      </w:r>
      <w:r w:rsidRPr="00477F8F">
        <w:rPr>
          <w:noProof/>
          <w:lang w:val="cs-CZ"/>
        </w:rPr>
        <w:t xml:space="preserve">ie pro realizaci navrhovaných </w:t>
      </w:r>
      <w:r w:rsidR="007560ED" w:rsidRPr="00477F8F">
        <w:rPr>
          <w:noProof/>
          <w:lang w:val="cs-CZ"/>
        </w:rPr>
        <w:t>legislativ</w:t>
      </w:r>
      <w:r w:rsidRPr="00477F8F">
        <w:rPr>
          <w:noProof/>
          <w:lang w:val="cs-CZ"/>
        </w:rPr>
        <w:t>ních změn</w:t>
      </w:r>
      <w:r w:rsidR="007560ED" w:rsidRPr="00477F8F">
        <w:rPr>
          <w:noProof/>
          <w:lang w:val="cs-CZ"/>
        </w:rPr>
        <w:t>.</w:t>
      </w:r>
    </w:p>
    <w:p w14:paraId="342FF3DE" w14:textId="52BDB697" w:rsidR="00F35296" w:rsidRPr="00477F8F" w:rsidRDefault="003932D0" w:rsidP="007560ED">
      <w:pPr>
        <w:pStyle w:val="Agency-body-text"/>
        <w:rPr>
          <w:noProof/>
          <w:lang w:val="cs-CZ"/>
        </w:rPr>
      </w:pPr>
      <w:r w:rsidRPr="00477F8F">
        <w:rPr>
          <w:noProof/>
          <w:lang w:val="cs-CZ"/>
        </w:rPr>
        <w:t xml:space="preserve">Mimoto pracujeme i na tvorbě návrhu zákona </w:t>
      </w:r>
      <w:r w:rsidR="005C4795" w:rsidRPr="00477F8F">
        <w:rPr>
          <w:noProof/>
          <w:lang w:val="cs-CZ"/>
        </w:rPr>
        <w:t>upravujícího podporu pro</w:t>
      </w:r>
      <w:r w:rsidRPr="00477F8F">
        <w:rPr>
          <w:noProof/>
          <w:lang w:val="cs-CZ"/>
        </w:rPr>
        <w:t xml:space="preserve"> dět</w:t>
      </w:r>
      <w:r w:rsidR="005C4795" w:rsidRPr="00477F8F">
        <w:rPr>
          <w:noProof/>
          <w:lang w:val="cs-CZ"/>
        </w:rPr>
        <w:t>i</w:t>
      </w:r>
      <w:r w:rsidRPr="00477F8F">
        <w:rPr>
          <w:noProof/>
          <w:lang w:val="cs-CZ"/>
        </w:rPr>
        <w:t>, dospěl</w:t>
      </w:r>
      <w:r w:rsidR="005C4795" w:rsidRPr="00477F8F">
        <w:rPr>
          <w:noProof/>
          <w:lang w:val="cs-CZ"/>
        </w:rPr>
        <w:t>é</w:t>
      </w:r>
      <w:r w:rsidRPr="00477F8F">
        <w:rPr>
          <w:noProof/>
          <w:lang w:val="cs-CZ"/>
        </w:rPr>
        <w:t xml:space="preserve"> a rodin</w:t>
      </w:r>
      <w:r w:rsidR="005C4795" w:rsidRPr="00477F8F">
        <w:rPr>
          <w:noProof/>
          <w:lang w:val="cs-CZ"/>
        </w:rPr>
        <w:t>y</w:t>
      </w:r>
      <w:r w:rsidR="007560ED" w:rsidRPr="00477F8F">
        <w:rPr>
          <w:noProof/>
          <w:lang w:val="cs-CZ"/>
        </w:rPr>
        <w:t>.</w:t>
      </w:r>
      <w:bookmarkEnd w:id="0"/>
      <w:bookmarkEnd w:id="1"/>
      <w:bookmarkEnd w:id="2"/>
      <w:bookmarkEnd w:id="3"/>
    </w:p>
    <w:sectPr w:rsidR="00F35296" w:rsidRPr="00477F8F" w:rsidSect="0022276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899" w:h="16838"/>
      <w:pgMar w:top="1134" w:right="1531" w:bottom="1276" w:left="1531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3DD84" w14:textId="77777777" w:rsidR="00454120" w:rsidRDefault="00454120">
      <w:r>
        <w:separator/>
      </w:r>
    </w:p>
  </w:endnote>
  <w:endnote w:type="continuationSeparator" w:id="0">
    <w:p w14:paraId="375EBF1C" w14:textId="77777777" w:rsidR="00454120" w:rsidRDefault="00454120">
      <w:r>
        <w:continuationSeparator/>
      </w:r>
    </w:p>
  </w:endnote>
  <w:endnote w:type="continuationNotice" w:id="1">
    <w:p w14:paraId="61E9E03D" w14:textId="77777777" w:rsidR="00454120" w:rsidRDefault="00454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72346" w14:textId="77777777" w:rsidR="0092520B" w:rsidRPr="00D62383" w:rsidRDefault="0092520B" w:rsidP="005C6F09">
    <w:pPr>
      <w:framePr w:wrap="around" w:vAnchor="text" w:hAnchor="margin" w:xAlign="outside" w:y="1"/>
      <w:jc w:val="right"/>
      <w:rPr>
        <w:rFonts w:asciiTheme="majorHAnsi" w:hAnsiTheme="majorHAnsi"/>
        <w:lang w:val="cs-CZ"/>
      </w:rPr>
    </w:pPr>
    <w:r w:rsidRPr="00D62383">
      <w:rPr>
        <w:rFonts w:asciiTheme="majorHAnsi" w:hAnsiTheme="majorHAnsi"/>
        <w:lang w:val="cs-CZ"/>
      </w:rPr>
      <w:fldChar w:fldCharType="begin"/>
    </w:r>
    <w:r w:rsidRPr="00D62383">
      <w:rPr>
        <w:rFonts w:asciiTheme="majorHAnsi" w:hAnsiTheme="majorHAnsi"/>
        <w:lang w:val="cs-CZ"/>
      </w:rPr>
      <w:instrText xml:space="preserve">PAGE  </w:instrText>
    </w:r>
    <w:r w:rsidRPr="00D62383">
      <w:rPr>
        <w:rFonts w:asciiTheme="majorHAnsi" w:hAnsiTheme="majorHAnsi"/>
        <w:lang w:val="cs-CZ"/>
      </w:rPr>
      <w:fldChar w:fldCharType="separate"/>
    </w:r>
    <w:r w:rsidRPr="00D62383">
      <w:rPr>
        <w:rFonts w:asciiTheme="majorHAnsi" w:hAnsiTheme="majorHAnsi"/>
        <w:noProof/>
        <w:lang w:val="cs-CZ"/>
      </w:rPr>
      <w:t>2</w:t>
    </w:r>
    <w:r w:rsidRPr="00D62383">
      <w:rPr>
        <w:rFonts w:asciiTheme="majorHAnsi" w:hAnsiTheme="majorHAnsi"/>
        <w:lang w:val="cs-CZ"/>
      </w:rPr>
      <w:fldChar w:fldCharType="end"/>
    </w:r>
  </w:p>
  <w:p w14:paraId="2E31085A" w14:textId="4F9D9D33" w:rsidR="0092520B" w:rsidRPr="00D62383" w:rsidRDefault="00791830" w:rsidP="00310724">
    <w:pPr>
      <w:pStyle w:val="Agency-footer"/>
      <w:jc w:val="right"/>
      <w:rPr>
        <w:lang w:val="cs-CZ"/>
      </w:rPr>
    </w:pPr>
    <w:r w:rsidRPr="00D62383">
      <w:rPr>
        <w:lang w:val="cs-CZ"/>
      </w:rPr>
      <w:t>Pol</w:t>
    </w:r>
    <w:r w:rsidR="00F22427" w:rsidRPr="00D62383">
      <w:rPr>
        <w:lang w:val="cs-CZ"/>
      </w:rPr>
      <w:t>sko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04B0" w14:textId="77777777" w:rsidR="0092520B" w:rsidRPr="00F22427" w:rsidRDefault="0092520B" w:rsidP="005C6F09">
    <w:pPr>
      <w:framePr w:wrap="around" w:vAnchor="text" w:hAnchor="margin" w:xAlign="outside" w:y="1"/>
      <w:jc w:val="right"/>
      <w:rPr>
        <w:noProof/>
        <w:lang w:val="cs-CZ"/>
      </w:rPr>
    </w:pPr>
    <w:r w:rsidRPr="00F22427">
      <w:rPr>
        <w:rFonts w:ascii="Calibri" w:hAnsi="Calibri"/>
        <w:noProof/>
        <w:lang w:val="cs-CZ"/>
      </w:rPr>
      <w:fldChar w:fldCharType="begin"/>
    </w:r>
    <w:r w:rsidRPr="00F22427">
      <w:rPr>
        <w:rFonts w:ascii="Calibri" w:hAnsi="Calibri"/>
        <w:noProof/>
        <w:lang w:val="cs-CZ"/>
      </w:rPr>
      <w:instrText xml:space="preserve">PAGE  </w:instrText>
    </w:r>
    <w:r w:rsidRPr="00F22427">
      <w:rPr>
        <w:rFonts w:ascii="Calibri" w:hAnsi="Calibri"/>
        <w:noProof/>
        <w:lang w:val="cs-CZ"/>
      </w:rPr>
      <w:fldChar w:fldCharType="separate"/>
    </w:r>
    <w:r w:rsidRPr="00F22427">
      <w:rPr>
        <w:rFonts w:ascii="Calibri" w:hAnsi="Calibri"/>
        <w:noProof/>
        <w:lang w:val="cs-CZ"/>
      </w:rPr>
      <w:t>3</w:t>
    </w:r>
    <w:r w:rsidRPr="00F22427">
      <w:rPr>
        <w:rFonts w:ascii="Calibri" w:hAnsi="Calibri"/>
        <w:noProof/>
        <w:lang w:val="cs-CZ"/>
      </w:rPr>
      <w:fldChar w:fldCharType="end"/>
    </w:r>
  </w:p>
  <w:p w14:paraId="0A9AAAEF" w14:textId="75AFC07A" w:rsidR="0092520B" w:rsidRPr="00F22427" w:rsidRDefault="00F22427" w:rsidP="00026C44">
    <w:pPr>
      <w:pStyle w:val="Agency-footer"/>
      <w:rPr>
        <w:bCs/>
        <w:noProof/>
        <w:lang w:val="cs-CZ"/>
      </w:rPr>
    </w:pPr>
    <w:r w:rsidRPr="00F22427">
      <w:rPr>
        <w:bCs/>
        <w:noProof/>
        <w:lang w:val="cs-CZ"/>
      </w:rPr>
      <w:t>Aktivita vzájemného učení (peer learning)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5551" w14:textId="77777777" w:rsidR="000F2C42" w:rsidRDefault="000F2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422D4" w14:textId="77777777" w:rsidR="00454120" w:rsidRDefault="00454120">
      <w:r>
        <w:separator/>
      </w:r>
    </w:p>
  </w:footnote>
  <w:footnote w:type="continuationSeparator" w:id="0">
    <w:p w14:paraId="6E041770" w14:textId="77777777" w:rsidR="00454120" w:rsidRDefault="00454120">
      <w:r>
        <w:continuationSeparator/>
      </w:r>
    </w:p>
  </w:footnote>
  <w:footnote w:type="continuationNotice" w:id="1">
    <w:p w14:paraId="6E5AC529" w14:textId="77777777" w:rsidR="00454120" w:rsidRDefault="00454120"/>
  </w:footnote>
  <w:footnote w:id="2">
    <w:p w14:paraId="277B7414" w14:textId="14E6412B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r w:rsidR="0021661C" w:rsidRPr="001901FB">
        <w:rPr>
          <w:lang w:val="cs-CZ"/>
        </w:rPr>
        <w:t xml:space="preserve">V roce </w:t>
      </w:r>
      <w:r w:rsidRPr="001901FB">
        <w:rPr>
          <w:lang w:val="cs-CZ"/>
        </w:rPr>
        <w:t>2015</w:t>
      </w:r>
      <w:r w:rsidR="0021661C" w:rsidRPr="001901FB">
        <w:rPr>
          <w:lang w:val="cs-CZ"/>
        </w:rPr>
        <w:t xml:space="preserve"> využilo služby</w:t>
      </w:r>
      <w:r w:rsidR="00EB223F">
        <w:rPr>
          <w:lang w:val="cs-CZ"/>
        </w:rPr>
        <w:t xml:space="preserve"> v oblasti </w:t>
      </w:r>
      <w:r w:rsidR="0021661C" w:rsidRPr="001901FB">
        <w:rPr>
          <w:lang w:val="cs-CZ"/>
        </w:rPr>
        <w:t xml:space="preserve">duševního zdraví přes </w:t>
      </w:r>
      <w:r w:rsidRPr="001901FB">
        <w:rPr>
          <w:lang w:val="cs-CZ"/>
        </w:rPr>
        <w:t>143</w:t>
      </w:r>
      <w:r w:rsidR="0021661C" w:rsidRPr="001901FB">
        <w:rPr>
          <w:lang w:val="cs-CZ"/>
        </w:rPr>
        <w:t> </w:t>
      </w:r>
      <w:r w:rsidRPr="001901FB">
        <w:rPr>
          <w:lang w:val="cs-CZ"/>
        </w:rPr>
        <w:t xml:space="preserve">000 </w:t>
      </w:r>
      <w:r w:rsidR="0021661C" w:rsidRPr="001901FB">
        <w:rPr>
          <w:lang w:val="cs-CZ"/>
        </w:rPr>
        <w:t xml:space="preserve">osob ve věku do </w:t>
      </w:r>
      <w:r w:rsidRPr="001901FB">
        <w:rPr>
          <w:lang w:val="cs-CZ"/>
        </w:rPr>
        <w:t xml:space="preserve">18 </w:t>
      </w:r>
      <w:r w:rsidR="0021661C" w:rsidRPr="001901FB">
        <w:rPr>
          <w:lang w:val="cs-CZ"/>
        </w:rPr>
        <w:t>let. Zdroj:</w:t>
      </w:r>
      <w:r w:rsidRPr="001901FB">
        <w:rPr>
          <w:lang w:val="cs-CZ"/>
        </w:rPr>
        <w:t xml:space="preserve"> </w:t>
      </w:r>
      <w:r w:rsidR="00EB223F">
        <w:rPr>
          <w:lang w:val="cs-CZ"/>
        </w:rPr>
        <w:t>S</w:t>
      </w:r>
      <w:r w:rsidR="00AB4637" w:rsidRPr="001901FB">
        <w:rPr>
          <w:lang w:val="cs-CZ"/>
        </w:rPr>
        <w:t xml:space="preserve">tatistická zpráva o dětech z roku </w:t>
      </w:r>
      <w:r w:rsidRPr="001901FB">
        <w:rPr>
          <w:lang w:val="cs-CZ"/>
        </w:rPr>
        <w:t xml:space="preserve">2017, </w:t>
      </w:r>
      <w:r w:rsidR="00AB4637" w:rsidRPr="001901FB">
        <w:rPr>
          <w:lang w:val="cs-CZ"/>
        </w:rPr>
        <w:t>s</w:t>
      </w:r>
      <w:r w:rsidRPr="001901FB">
        <w:rPr>
          <w:lang w:val="cs-CZ"/>
        </w:rPr>
        <w:t>. 112.</w:t>
      </w:r>
    </w:p>
  </w:footnote>
  <w:footnote w:id="3">
    <w:p w14:paraId="4620EEA5" w14:textId="491C9C2E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r w:rsidR="002B4B6C" w:rsidRPr="001901FB">
        <w:rPr>
          <w:lang w:val="cs-CZ"/>
        </w:rPr>
        <w:t xml:space="preserve">Podle </w:t>
      </w:r>
      <w:r w:rsidRPr="001901FB">
        <w:rPr>
          <w:lang w:val="cs-CZ"/>
        </w:rPr>
        <w:t>dat</w:t>
      </w:r>
      <w:r w:rsidR="002B4B6C" w:rsidRPr="001901FB">
        <w:rPr>
          <w:lang w:val="cs-CZ"/>
        </w:rPr>
        <w:t xml:space="preserve"> z informačního s</w:t>
      </w:r>
      <w:r w:rsidRPr="001901FB">
        <w:rPr>
          <w:lang w:val="cs-CZ"/>
        </w:rPr>
        <w:t>yst</w:t>
      </w:r>
      <w:r w:rsidR="002B4B6C" w:rsidRPr="001901FB">
        <w:rPr>
          <w:lang w:val="cs-CZ"/>
        </w:rPr>
        <w:t xml:space="preserve">ému </w:t>
      </w:r>
      <w:r w:rsidR="00EB223F">
        <w:rPr>
          <w:lang w:val="cs-CZ"/>
        </w:rPr>
        <w:t>týkajícího se</w:t>
      </w:r>
      <w:r w:rsidR="002B4B6C" w:rsidRPr="001901FB">
        <w:rPr>
          <w:lang w:val="cs-CZ"/>
        </w:rPr>
        <w:t xml:space="preserve"> vzdělávání.</w:t>
      </w:r>
    </w:p>
  </w:footnote>
  <w:footnote w:id="4">
    <w:p w14:paraId="786FFF70" w14:textId="0617F5B3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rFonts w:cs="Calibri"/>
          <w:lang w:val="cs-CZ"/>
        </w:rPr>
        <w:footnoteRef/>
      </w:r>
      <w:r w:rsidRPr="001901FB">
        <w:rPr>
          <w:lang w:val="cs-CZ"/>
        </w:rPr>
        <w:t xml:space="preserve"> Data</w:t>
      </w:r>
      <w:r w:rsidR="002B4B6C" w:rsidRPr="001901FB">
        <w:rPr>
          <w:lang w:val="cs-CZ"/>
        </w:rPr>
        <w:t xml:space="preserve"> z Úřadu pro osoby s</w:t>
      </w:r>
      <w:r w:rsidR="00F239FF">
        <w:rPr>
          <w:lang w:val="cs-CZ"/>
        </w:rPr>
        <w:t xml:space="preserve">e zdravotním </w:t>
      </w:r>
      <w:r w:rsidR="002B4B6C" w:rsidRPr="001901FB">
        <w:rPr>
          <w:lang w:val="cs-CZ"/>
        </w:rPr>
        <w:t xml:space="preserve">postižením </w:t>
      </w:r>
      <w:r w:rsidRPr="001901FB">
        <w:rPr>
          <w:lang w:val="cs-CZ"/>
        </w:rPr>
        <w:t xml:space="preserve">(2019): </w:t>
      </w:r>
      <w:hyperlink r:id="rId1" w:history="1">
        <w:r w:rsidRPr="001901FB">
          <w:rPr>
            <w:lang w:val="cs-CZ"/>
          </w:rPr>
          <w:t>http://www.niepelnosprawni.gov.pl/index.php?c=page&amp;id=80&amp;print=1</w:t>
        </w:r>
      </w:hyperlink>
      <w:r w:rsidRPr="001901FB">
        <w:rPr>
          <w:lang w:val="cs-CZ"/>
        </w:rPr>
        <w:t>.</w:t>
      </w:r>
    </w:p>
  </w:footnote>
  <w:footnote w:id="5">
    <w:p w14:paraId="7BA7612C" w14:textId="41EC2A75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r w:rsidR="00F713B6" w:rsidRPr="001901FB">
        <w:rPr>
          <w:lang w:val="cs-CZ"/>
        </w:rPr>
        <w:t xml:space="preserve">Podle </w:t>
      </w:r>
      <w:r w:rsidR="00EB223F">
        <w:rPr>
          <w:lang w:val="cs-CZ"/>
        </w:rPr>
        <w:t>dat z</w:t>
      </w:r>
      <w:r w:rsidR="00F713B6" w:rsidRPr="001901FB">
        <w:rPr>
          <w:lang w:val="cs-CZ"/>
        </w:rPr>
        <w:t> i</w:t>
      </w:r>
      <w:r w:rsidRPr="001901FB">
        <w:rPr>
          <w:lang w:val="cs-CZ"/>
        </w:rPr>
        <w:t>nforma</w:t>
      </w:r>
      <w:r w:rsidR="00F713B6" w:rsidRPr="001901FB">
        <w:rPr>
          <w:lang w:val="cs-CZ"/>
        </w:rPr>
        <w:t xml:space="preserve">čního systému </w:t>
      </w:r>
      <w:r w:rsidR="00EB223F">
        <w:rPr>
          <w:lang w:val="cs-CZ"/>
        </w:rPr>
        <w:t>týkajícího se</w:t>
      </w:r>
      <w:r w:rsidR="00F713B6" w:rsidRPr="001901FB">
        <w:rPr>
          <w:lang w:val="cs-CZ"/>
        </w:rPr>
        <w:t xml:space="preserve"> vzdělávání k </w:t>
      </w:r>
      <w:r w:rsidRPr="001901FB">
        <w:rPr>
          <w:lang w:val="cs-CZ"/>
        </w:rPr>
        <w:t>30.</w:t>
      </w:r>
      <w:r w:rsidR="00F713B6" w:rsidRPr="001901FB">
        <w:rPr>
          <w:lang w:val="cs-CZ"/>
        </w:rPr>
        <w:t xml:space="preserve"> </w:t>
      </w:r>
      <w:r w:rsidRPr="001901FB">
        <w:rPr>
          <w:lang w:val="cs-CZ"/>
        </w:rPr>
        <w:t>9.</w:t>
      </w:r>
      <w:r w:rsidR="00F713B6" w:rsidRPr="001901FB">
        <w:rPr>
          <w:lang w:val="cs-CZ"/>
        </w:rPr>
        <w:t xml:space="preserve"> </w:t>
      </w:r>
      <w:r w:rsidRPr="001901FB">
        <w:rPr>
          <w:lang w:val="cs-CZ"/>
        </w:rPr>
        <w:t>2019.</w:t>
      </w:r>
    </w:p>
  </w:footnote>
  <w:footnote w:id="6">
    <w:p w14:paraId="44F6F989" w14:textId="77777777" w:rsidR="0005768C" w:rsidRPr="001901FB" w:rsidRDefault="0005768C" w:rsidP="0005768C">
      <w:pPr>
        <w:pStyle w:val="Agency-footnote"/>
        <w:rPr>
          <w:lang w:val="cs-CZ"/>
        </w:rPr>
      </w:pPr>
      <w:r w:rsidRPr="001901FB">
        <w:rPr>
          <w:rStyle w:val="FootnoteReference"/>
          <w:rFonts w:asciiTheme="majorHAnsi" w:hAnsiTheme="majorHAnsi" w:cstheme="majorHAnsi"/>
          <w:lang w:val="cs-CZ"/>
        </w:rPr>
        <w:footnoteRef/>
      </w:r>
      <w:r w:rsidRPr="001901FB">
        <w:rPr>
          <w:lang w:val="cs-CZ"/>
        </w:rPr>
        <w:t xml:space="preserve"> Sochańska-Kawiecka, M., Makowska-Belta, E., Milczarek, D., Morysińska, A., Zielińska, D. A. (2015), </w:t>
      </w:r>
      <w:hyperlink r:id="rId2">
        <w:r w:rsidRPr="001901FB">
          <w:rPr>
            <w:rStyle w:val="Hyperlink"/>
            <w:rFonts w:asciiTheme="majorHAnsi" w:hAnsiTheme="majorHAnsi" w:cstheme="majorHAnsi"/>
            <w:i/>
            <w:iCs/>
            <w:lang w:val="cs-CZ"/>
          </w:rPr>
          <w:t>Włączający system edukacji i rynku pracy – rekomendacje dla polityki publicznej</w:t>
        </w:r>
      </w:hyperlink>
      <w:r w:rsidRPr="001901FB">
        <w:rPr>
          <w:lang w:val="cs-CZ"/>
        </w:rPr>
        <w:t>, Instytut Badań Edukacyjnych, Warszawa.</w:t>
      </w:r>
    </w:p>
  </w:footnote>
  <w:footnote w:id="7">
    <w:p w14:paraId="51CFE093" w14:textId="77777777" w:rsidR="0005768C" w:rsidRPr="001901FB" w:rsidRDefault="0005768C" w:rsidP="0005768C">
      <w:pPr>
        <w:pStyle w:val="Agency-footnote"/>
        <w:rPr>
          <w:lang w:val="cs-CZ"/>
        </w:rPr>
      </w:pPr>
      <w:r w:rsidRPr="001901FB">
        <w:rPr>
          <w:rStyle w:val="FootnoteReference"/>
          <w:rFonts w:asciiTheme="majorHAnsi" w:hAnsiTheme="majorHAnsi" w:cstheme="majorHAnsi"/>
          <w:lang w:val="cs-CZ"/>
        </w:rPr>
        <w:footnoteRef/>
      </w:r>
      <w:r w:rsidRPr="001901FB">
        <w:rPr>
          <w:lang w:val="cs-CZ"/>
        </w:rPr>
        <w:t xml:space="preserve"> Mj. audity Nejvyššího kontrolního úřadu: </w:t>
      </w:r>
      <w:hyperlink r:id="rId3">
        <w:r w:rsidRPr="001901FB">
          <w:rPr>
            <w:rStyle w:val="Hyperlink"/>
            <w:rFonts w:asciiTheme="majorHAnsi" w:hAnsiTheme="majorHAnsi" w:cstheme="majorHAnsi"/>
            <w:i/>
            <w:iCs/>
            <w:lang w:val="cs-CZ"/>
          </w:rPr>
          <w:t>Realizacja zadań narodowego programu ochrony zdrowia psychicznego</w:t>
        </w:r>
      </w:hyperlink>
      <w:r w:rsidRPr="001901FB">
        <w:rPr>
          <w:lang w:val="cs-CZ"/>
        </w:rPr>
        <w:t xml:space="preserve">, (2016), </w:t>
      </w:r>
      <w:hyperlink r:id="rId4">
        <w:r w:rsidRPr="001901FB">
          <w:rPr>
            <w:rStyle w:val="Hyperlink"/>
            <w:rFonts w:asciiTheme="majorHAnsi" w:hAnsiTheme="majorHAnsi" w:cstheme="majorHAnsi"/>
            <w:i/>
            <w:iCs/>
            <w:lang w:val="cs-CZ"/>
          </w:rPr>
          <w:t>Kształcenie uczniów z niepełnosprawnościami</w:t>
        </w:r>
      </w:hyperlink>
      <w:r w:rsidRPr="001901FB">
        <w:rPr>
          <w:lang w:val="cs-CZ"/>
        </w:rPr>
        <w:t xml:space="preserve"> (2017), </w:t>
      </w:r>
      <w:hyperlink r:id="rId5">
        <w:r w:rsidRPr="001901FB">
          <w:rPr>
            <w:rStyle w:val="Hyperlink"/>
            <w:rFonts w:asciiTheme="majorHAnsi" w:hAnsiTheme="majorHAnsi" w:cstheme="majorHAnsi"/>
            <w:i/>
            <w:iCs/>
            <w:lang w:val="cs-CZ"/>
          </w:rPr>
          <w:t>Przygotowanie do wykonywania zawodu nauczyciela. Informacja o wynikach kontroli</w:t>
        </w:r>
      </w:hyperlink>
      <w:r w:rsidRPr="001901FB">
        <w:rPr>
          <w:lang w:val="cs-CZ"/>
        </w:rPr>
        <w:t xml:space="preserve"> (2017), </w:t>
      </w:r>
      <w:hyperlink r:id="rId6">
        <w:r w:rsidRPr="001901FB">
          <w:rPr>
            <w:rStyle w:val="Hyperlink"/>
            <w:rFonts w:asciiTheme="majorHAnsi" w:hAnsiTheme="majorHAnsi" w:cstheme="majorHAnsi"/>
            <w:i/>
            <w:iCs/>
            <w:lang w:val="cs-CZ"/>
          </w:rPr>
          <w:t>Wspieranie kształcenia specjalnego uczniów z niepełnosprawnościami w ogólnodostępnych szkołach i przedszkolach</w:t>
        </w:r>
      </w:hyperlink>
      <w:r w:rsidRPr="001901FB">
        <w:rPr>
          <w:lang w:val="cs-CZ"/>
        </w:rPr>
        <w:t xml:space="preserve"> (2017).</w:t>
      </w:r>
    </w:p>
  </w:footnote>
  <w:footnote w:id="8">
    <w:p w14:paraId="520A89ED" w14:textId="2EBE818A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rFonts w:asciiTheme="majorHAnsi" w:hAnsiTheme="majorHAnsi" w:cstheme="majorHAnsi"/>
          <w:lang w:val="cs-CZ"/>
        </w:rPr>
        <w:footnoteRef/>
      </w:r>
      <w:r w:rsidRPr="001901FB">
        <w:rPr>
          <w:lang w:val="cs-CZ"/>
        </w:rPr>
        <w:t xml:space="preserve"> </w:t>
      </w:r>
      <w:r w:rsidR="007A38EB">
        <w:rPr>
          <w:lang w:val="cs-CZ"/>
        </w:rPr>
        <w:t>Mj</w:t>
      </w:r>
      <w:r w:rsidR="00C440A3">
        <w:rPr>
          <w:lang w:val="cs-CZ"/>
        </w:rPr>
        <w:t xml:space="preserve">. </w:t>
      </w:r>
      <w:r w:rsidR="00F713B6" w:rsidRPr="001901FB">
        <w:rPr>
          <w:lang w:val="cs-CZ"/>
        </w:rPr>
        <w:t xml:space="preserve">i doporučení </w:t>
      </w:r>
      <w:r w:rsidR="0063644F">
        <w:rPr>
          <w:lang w:val="cs-CZ"/>
        </w:rPr>
        <w:t xml:space="preserve">z konference </w:t>
      </w:r>
      <w:r w:rsidR="00F713B6" w:rsidRPr="001901FB">
        <w:rPr>
          <w:lang w:val="cs-CZ"/>
        </w:rPr>
        <w:t>osob s</w:t>
      </w:r>
      <w:r w:rsidR="0063644F">
        <w:rPr>
          <w:lang w:val="cs-CZ"/>
        </w:rPr>
        <w:t xml:space="preserve">e zdravotním </w:t>
      </w:r>
      <w:r w:rsidR="00F713B6" w:rsidRPr="001901FB">
        <w:rPr>
          <w:lang w:val="cs-CZ"/>
        </w:rPr>
        <w:t>postižením „Pro nezávislý život“</w:t>
      </w:r>
      <w:r w:rsidRPr="001901FB">
        <w:rPr>
          <w:lang w:val="cs-CZ"/>
        </w:rPr>
        <w:t xml:space="preserve"> (2017), </w:t>
      </w:r>
      <w:hyperlink r:id="rId7">
        <w:r w:rsidRPr="001901FB">
          <w:rPr>
            <w:rStyle w:val="Hyperlink"/>
            <w:rFonts w:asciiTheme="majorHAnsi" w:hAnsiTheme="majorHAnsi" w:cstheme="majorHAnsi"/>
            <w:lang w:val="cs-CZ"/>
          </w:rPr>
          <w:t>Uchwała uczestniczek i uczestników IV Kongresu Osób z Niepełnosprawnościami</w:t>
        </w:r>
      </w:hyperlink>
      <w:r w:rsidRPr="001901FB">
        <w:rPr>
          <w:lang w:val="cs-CZ"/>
        </w:rPr>
        <w:t xml:space="preserve"> (2018).</w:t>
      </w:r>
    </w:p>
  </w:footnote>
  <w:footnote w:id="9">
    <w:p w14:paraId="795A3BF6" w14:textId="13059623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rFonts w:asciiTheme="majorHAnsi" w:hAnsiTheme="majorHAnsi" w:cstheme="majorHAnsi"/>
          <w:lang w:val="cs-CZ"/>
        </w:rPr>
        <w:footnoteRef/>
      </w:r>
      <w:r w:rsidRPr="001901FB">
        <w:rPr>
          <w:lang w:val="cs-CZ"/>
        </w:rPr>
        <w:t xml:space="preserve"> </w:t>
      </w:r>
      <w:r w:rsidR="00F713B6" w:rsidRPr="001901FB">
        <w:rPr>
          <w:lang w:val="cs-CZ"/>
        </w:rPr>
        <w:t xml:space="preserve">Např. </w:t>
      </w:r>
      <w:r w:rsidRPr="001901FB">
        <w:rPr>
          <w:lang w:val="cs-CZ"/>
        </w:rPr>
        <w:t>workshop</w:t>
      </w:r>
      <w:r w:rsidR="00F713B6" w:rsidRPr="001901FB">
        <w:rPr>
          <w:lang w:val="cs-CZ"/>
        </w:rPr>
        <w:t xml:space="preserve">y a setkání v rámci </w:t>
      </w:r>
      <w:r w:rsidRPr="001901FB">
        <w:rPr>
          <w:lang w:val="cs-CZ"/>
        </w:rPr>
        <w:t>proj</w:t>
      </w:r>
      <w:r w:rsidR="00F713B6" w:rsidRPr="001901FB">
        <w:rPr>
          <w:lang w:val="cs-CZ"/>
        </w:rPr>
        <w:t>ektu nazvaného „Podpora zlepš</w:t>
      </w:r>
      <w:r w:rsidR="0049750F">
        <w:rPr>
          <w:lang w:val="cs-CZ"/>
        </w:rPr>
        <w:t>ován</w:t>
      </w:r>
      <w:r w:rsidR="00F713B6" w:rsidRPr="001901FB">
        <w:rPr>
          <w:lang w:val="cs-CZ"/>
        </w:rPr>
        <w:t>í kvality inkluzivního vzdělávání v </w:t>
      </w:r>
      <w:r w:rsidRPr="001901FB">
        <w:rPr>
          <w:lang w:val="cs-CZ"/>
        </w:rPr>
        <w:t>Pol</w:t>
      </w:r>
      <w:r w:rsidR="00F713B6" w:rsidRPr="001901FB">
        <w:rPr>
          <w:lang w:val="cs-CZ"/>
        </w:rPr>
        <w:t>sku“</w:t>
      </w:r>
      <w:r w:rsidRPr="001901FB">
        <w:rPr>
          <w:lang w:val="cs-CZ"/>
        </w:rPr>
        <w:t>.</w:t>
      </w:r>
    </w:p>
  </w:footnote>
  <w:footnote w:id="10">
    <w:p w14:paraId="479D6961" w14:textId="76177EBB" w:rsidR="001901FB" w:rsidRPr="001901FB" w:rsidRDefault="001901FB" w:rsidP="001901FB">
      <w:pPr>
        <w:pStyle w:val="FootnoteText"/>
        <w:rPr>
          <w:rFonts w:asciiTheme="majorHAnsi" w:hAnsiTheme="majorHAnsi" w:cstheme="majorHAnsi"/>
          <w:sz w:val="20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r>
        <w:rPr>
          <w:rFonts w:asciiTheme="majorHAnsi" w:hAnsiTheme="majorHAnsi" w:cstheme="majorHAnsi"/>
          <w:sz w:val="20"/>
          <w:lang w:val="cs-CZ"/>
        </w:rPr>
        <w:t xml:space="preserve">Jedná se o jednu z forem speciálního vzdělávání v Polsku </w:t>
      </w:r>
      <w:r w:rsidR="00745ACA">
        <w:rPr>
          <w:rFonts w:asciiTheme="majorHAnsi" w:hAnsiTheme="majorHAnsi" w:cstheme="majorHAnsi"/>
          <w:sz w:val="20"/>
          <w:lang w:val="cs-CZ"/>
        </w:rPr>
        <w:t xml:space="preserve">na pomezí </w:t>
      </w:r>
      <w:r>
        <w:rPr>
          <w:rFonts w:asciiTheme="majorHAnsi" w:hAnsiTheme="majorHAnsi" w:cstheme="majorHAnsi"/>
          <w:sz w:val="20"/>
          <w:lang w:val="cs-CZ"/>
        </w:rPr>
        <w:t>mezi běžným a speciálním vzděláváním</w:t>
      </w:r>
      <w:r w:rsidRPr="001901FB">
        <w:rPr>
          <w:rFonts w:asciiTheme="majorHAnsi" w:hAnsiTheme="majorHAnsi" w:cstheme="majorHAnsi"/>
          <w:sz w:val="20"/>
          <w:lang w:val="cs-CZ"/>
        </w:rPr>
        <w:t xml:space="preserve">. </w:t>
      </w:r>
      <w:r>
        <w:rPr>
          <w:rFonts w:asciiTheme="majorHAnsi" w:hAnsiTheme="majorHAnsi" w:cstheme="majorHAnsi"/>
          <w:sz w:val="20"/>
          <w:lang w:val="cs-CZ"/>
        </w:rPr>
        <w:t>Více viz</w:t>
      </w:r>
      <w:r w:rsidRPr="001901FB">
        <w:rPr>
          <w:rFonts w:asciiTheme="majorHAnsi" w:hAnsiTheme="majorHAnsi" w:cstheme="majorHAnsi"/>
          <w:sz w:val="20"/>
          <w:lang w:val="cs-CZ"/>
        </w:rPr>
        <w:t xml:space="preserve"> </w:t>
      </w:r>
      <w:r>
        <w:rPr>
          <w:rFonts w:asciiTheme="majorHAnsi" w:hAnsiTheme="majorHAnsi" w:cstheme="majorHAnsi"/>
          <w:i/>
          <w:sz w:val="20"/>
          <w:lang w:val="cs-CZ"/>
        </w:rPr>
        <w:t xml:space="preserve">Vzdělávací systém v Polsku </w:t>
      </w:r>
      <w:r w:rsidRPr="001901FB">
        <w:rPr>
          <w:rFonts w:asciiTheme="majorHAnsi" w:hAnsiTheme="majorHAnsi" w:cstheme="majorHAnsi"/>
          <w:i/>
          <w:sz w:val="20"/>
          <w:lang w:val="cs-CZ"/>
        </w:rPr>
        <w:t>2020</w:t>
      </w:r>
      <w:r w:rsidRPr="001901FB">
        <w:rPr>
          <w:rFonts w:asciiTheme="majorHAnsi" w:hAnsiTheme="majorHAnsi" w:cstheme="majorHAnsi"/>
          <w:sz w:val="20"/>
          <w:lang w:val="cs-CZ"/>
        </w:rPr>
        <w:t xml:space="preserve"> </w:t>
      </w:r>
      <w:hyperlink r:id="rId8" w:history="1">
        <w:r w:rsidRPr="001901FB">
          <w:rPr>
            <w:rStyle w:val="Hyperlink"/>
            <w:rFonts w:asciiTheme="majorHAnsi" w:hAnsiTheme="majorHAnsi" w:cstheme="majorHAnsi"/>
            <w:sz w:val="20"/>
            <w:lang w:val="cs-CZ"/>
          </w:rPr>
          <w:t>https://eurydice.org.pl/wp-content/uploads/2021/01/The-system-of-education-in-poland_online_new.pdf</w:t>
        </w:r>
      </w:hyperlink>
      <w:r w:rsidRPr="001901FB">
        <w:rPr>
          <w:rFonts w:asciiTheme="majorHAnsi" w:hAnsiTheme="majorHAnsi" w:cstheme="majorHAnsi"/>
          <w:sz w:val="20"/>
          <w:lang w:val="cs-CZ"/>
        </w:rPr>
        <w:t xml:space="preserve">, </w:t>
      </w:r>
      <w:r>
        <w:rPr>
          <w:rFonts w:asciiTheme="majorHAnsi" w:hAnsiTheme="majorHAnsi" w:cstheme="majorHAnsi"/>
          <w:sz w:val="20"/>
          <w:lang w:val="cs-CZ"/>
        </w:rPr>
        <w:t>s</w:t>
      </w:r>
      <w:r w:rsidRPr="001901FB">
        <w:rPr>
          <w:rFonts w:asciiTheme="majorHAnsi" w:hAnsiTheme="majorHAnsi" w:cstheme="majorHAnsi"/>
          <w:sz w:val="20"/>
          <w:lang w:val="cs-CZ"/>
        </w:rPr>
        <w:t>.</w:t>
      </w:r>
      <w:r>
        <w:rPr>
          <w:rFonts w:asciiTheme="majorHAnsi" w:hAnsiTheme="majorHAnsi" w:cstheme="majorHAnsi"/>
          <w:sz w:val="20"/>
          <w:lang w:val="cs-CZ"/>
        </w:rPr>
        <w:t xml:space="preserve"> </w:t>
      </w:r>
      <w:r w:rsidRPr="001901FB">
        <w:rPr>
          <w:rFonts w:asciiTheme="majorHAnsi" w:hAnsiTheme="majorHAnsi" w:cstheme="majorHAnsi"/>
          <w:sz w:val="20"/>
          <w:lang w:val="cs-CZ"/>
        </w:rPr>
        <w:t>93.</w:t>
      </w:r>
    </w:p>
  </w:footnote>
  <w:footnote w:id="11">
    <w:p w14:paraId="15BB37AB" w14:textId="77777777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B. Jachimczak, Gotowość nauczycieli do pracy z uczniem o specjalnych potrzebach edukacyjnych. [w:] I. Chrzanowska, B. Jachimczak </w:t>
      </w:r>
      <w:r w:rsidRPr="001901FB">
        <w:rPr>
          <w:bCs/>
          <w:lang w:val="cs-CZ"/>
        </w:rPr>
        <w:t>(red.),</w:t>
      </w:r>
      <w:r w:rsidRPr="001901FB">
        <w:rPr>
          <w:lang w:val="cs-CZ"/>
        </w:rPr>
        <w:t xml:space="preserve"> Miejsce Innego w naukach o wychowaniu. Wyzwania praktyki. Wyd. SATORI Druk, Łódź, 2008.</w:t>
      </w:r>
    </w:p>
  </w:footnote>
  <w:footnote w:id="12">
    <w:p w14:paraId="4A5352CB" w14:textId="116235FF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9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https://www.gov.pl/web/edukacja-i-nauka/powolanie-zespolu-do-spraw-opracowania-modelu-ksztalcenia-uczniow-ze-specjalnymi-potrzebami-edukacyjnymi</w:t>
        </w:r>
      </w:hyperlink>
    </w:p>
  </w:footnote>
  <w:footnote w:id="13">
    <w:p w14:paraId="799C0E02" w14:textId="77777777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0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https://www.gov.pl/web/edukacja/projekt-realizowany-w-ramach-program-wsparcia-reform-strukturalnych</w:t>
        </w:r>
      </w:hyperlink>
      <w:r w:rsidRPr="001901FB">
        <w:rPr>
          <w:rFonts w:asciiTheme="majorHAnsi" w:hAnsiTheme="majorHAnsi" w:cstheme="majorHAnsi"/>
          <w:lang w:val="cs-CZ"/>
        </w:rPr>
        <w:t>.</w:t>
      </w:r>
    </w:p>
  </w:footnote>
  <w:footnote w:id="14">
    <w:p w14:paraId="72D261E1" w14:textId="336DABBD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1" w:history="1">
        <w:r w:rsidRPr="001901FB">
          <w:rPr>
            <w:rStyle w:val="Hyperlink"/>
            <w:lang w:val="cs-CZ"/>
          </w:rPr>
          <w:t>http://isap.sejm.gov.pl/isap.nsf/download.xsp/WDU20190001450/O/D20191450.pdf</w:t>
        </w:r>
      </w:hyperlink>
    </w:p>
  </w:footnote>
  <w:footnote w:id="15">
    <w:p w14:paraId="0C01D806" w14:textId="03D8E8F5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2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https://www.ore.edu.pl/2019/09/o-projekcie-scwew/</w:t>
        </w:r>
      </w:hyperlink>
    </w:p>
  </w:footnote>
  <w:footnote w:id="16">
    <w:p w14:paraId="3DC90538" w14:textId="3FF0617E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3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https://www.ore.edu.pl/2020/01/pilotazowe-wdrozenie-modelu-specjalistycznych-centrow-wspierajacych-edukacje-wlaczajaca-scwew/</w:t>
        </w:r>
      </w:hyperlink>
    </w:p>
  </w:footnote>
  <w:footnote w:id="17">
    <w:p w14:paraId="63DA012B" w14:textId="582FE1A5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4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https://www.gov.pl/web/fundusze-regiony/informacje-o-strategii-na-rzecz-odpowiedzialnego-rozwoju</w:t>
        </w:r>
      </w:hyperlink>
    </w:p>
  </w:footnote>
  <w:footnote w:id="18">
    <w:p w14:paraId="3D6BC7EE" w14:textId="00B5C414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5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https://www.gov.pl/web/rozwoj-praca-technologia/strategia-rozwoju-kapitalu-ludzkiego-2030</w:t>
        </w:r>
      </w:hyperlink>
    </w:p>
  </w:footnote>
  <w:footnote w:id="19">
    <w:p w14:paraId="6AE1D238" w14:textId="6E279CC3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6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https://www.gov.pl/web/rozwoj-praca-technologia/strategia-rozwoju-kapitalu-ludzkiego-2030</w:t>
        </w:r>
      </w:hyperlink>
    </w:p>
  </w:footnote>
  <w:footnote w:id="20">
    <w:p w14:paraId="744AA999" w14:textId="54F5A0D3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7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https://www.gov.pl/web/rozwoj-praca-technologia/krajowy-program-reform</w:t>
        </w:r>
      </w:hyperlink>
    </w:p>
  </w:footnote>
  <w:footnote w:id="21">
    <w:p w14:paraId="6F594B24" w14:textId="443C3622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8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https://www.funduszeeuropejskie.gov.pl/strony/o-funduszach/fundusze-europejskie-bez-barier/dostepnosc-plus/o-programie/</w:t>
        </w:r>
      </w:hyperlink>
    </w:p>
  </w:footnote>
  <w:footnote w:id="22">
    <w:p w14:paraId="4FA487F5" w14:textId="332597C5" w:rsidR="007560ED" w:rsidRPr="001901FB" w:rsidRDefault="007560ED" w:rsidP="00791830">
      <w:pPr>
        <w:pStyle w:val="Agency-footnote"/>
        <w:rPr>
          <w:rFonts w:asciiTheme="majorHAnsi" w:hAnsiTheme="majorHAnsi" w:cstheme="majorHAnsi"/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19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https://www.gov.pl/web/edukacja-i-nauka/zintegrowana-strategia-umiejetnosci-2030-czesc-szczegolowa--dokument-przyjety-przez-rade-ministrow</w:t>
        </w:r>
      </w:hyperlink>
    </w:p>
  </w:footnote>
  <w:footnote w:id="23">
    <w:p w14:paraId="7600A0C9" w14:textId="28572B51" w:rsidR="007560ED" w:rsidRPr="001901FB" w:rsidRDefault="007560ED" w:rsidP="00791830">
      <w:pPr>
        <w:pStyle w:val="Agency-footnote"/>
        <w:rPr>
          <w:lang w:val="cs-CZ"/>
        </w:rPr>
      </w:pPr>
      <w:r w:rsidRPr="001901FB">
        <w:rPr>
          <w:rStyle w:val="FootnoteReference"/>
          <w:lang w:val="cs-CZ"/>
        </w:rPr>
        <w:footnoteRef/>
      </w:r>
      <w:r w:rsidRPr="001901FB">
        <w:rPr>
          <w:lang w:val="cs-CZ"/>
        </w:rPr>
        <w:t xml:space="preserve"> </w:t>
      </w:r>
      <w:hyperlink r:id="rId20" w:history="1">
        <w:r w:rsidRPr="001901FB">
          <w:rPr>
            <w:rStyle w:val="Hyperlink"/>
            <w:rFonts w:asciiTheme="majorHAnsi" w:hAnsiTheme="majorHAnsi" w:cstheme="majorHAnsi"/>
            <w:lang w:val="cs-CZ"/>
          </w:rPr>
          <w:t>http://niepelnosprawni.gov.pl/a,1173,pierwsza-polska-strategia-na-rzecz-osob-z-niepelnosprawnosciami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750B" w14:textId="3F9B81DB" w:rsidR="0092520B" w:rsidRDefault="72B9F478" w:rsidP="00EA53FF">
    <w:pPr>
      <w:jc w:val="center"/>
    </w:pPr>
    <w:r>
      <w:rPr>
        <w:noProof/>
      </w:rPr>
      <w:drawing>
        <wp:inline distT="0" distB="0" distL="0" distR="0" wp14:anchorId="6016A8AF" wp14:editId="315ABE11">
          <wp:extent cx="5672453" cy="474345"/>
          <wp:effectExtent l="0" t="0" r="0" b="8255"/>
          <wp:docPr id="6" name="Picture 7" descr="Header with Agency sun logo on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2453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71D76" w14:textId="77777777" w:rsidR="0092520B" w:rsidRDefault="0092520B" w:rsidP="00EA53F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3522" w14:textId="4BD1913D" w:rsidR="0092520B" w:rsidRDefault="72B9F478" w:rsidP="00EA53FF">
    <w:pPr>
      <w:jc w:val="center"/>
    </w:pPr>
    <w:r>
      <w:rPr>
        <w:noProof/>
      </w:rPr>
      <w:drawing>
        <wp:inline distT="0" distB="0" distL="0" distR="0" wp14:anchorId="49E3F851" wp14:editId="3F4B459C">
          <wp:extent cx="5611494" cy="451485"/>
          <wp:effectExtent l="0" t="0" r="1905" b="5715"/>
          <wp:docPr id="8" name="Picture 8" descr="Header with Agency sun logo on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4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91D50" w14:textId="77777777" w:rsidR="0092520B" w:rsidRDefault="009252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3147" w14:textId="4946E3BC" w:rsidR="0092520B" w:rsidRDefault="72B9F478">
    <w:pPr>
      <w:pStyle w:val="Header"/>
    </w:pPr>
    <w:r>
      <w:rPr>
        <w:noProof/>
      </w:rPr>
      <w:drawing>
        <wp:inline distT="0" distB="0" distL="0" distR="0" wp14:anchorId="029AE5B5" wp14:editId="21E2AA75">
          <wp:extent cx="5611494" cy="641350"/>
          <wp:effectExtent l="0" t="0" r="190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4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1523"/>
    <w:multiLevelType w:val="hybridMultilevel"/>
    <w:tmpl w:val="BBD6A36A"/>
    <w:lvl w:ilvl="0" w:tplc="E5209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3630C"/>
    <w:multiLevelType w:val="hybridMultilevel"/>
    <w:tmpl w:val="44ACE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AC8"/>
    <w:multiLevelType w:val="hybridMultilevel"/>
    <w:tmpl w:val="B54A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264F"/>
    <w:multiLevelType w:val="hybridMultilevel"/>
    <w:tmpl w:val="DD9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F5A"/>
    <w:multiLevelType w:val="hybridMultilevel"/>
    <w:tmpl w:val="7E563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A02"/>
    <w:multiLevelType w:val="hybridMultilevel"/>
    <w:tmpl w:val="4938819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592509"/>
    <w:multiLevelType w:val="hybridMultilevel"/>
    <w:tmpl w:val="EC1E0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5768"/>
    <w:multiLevelType w:val="hybridMultilevel"/>
    <w:tmpl w:val="4A807AB6"/>
    <w:lvl w:ilvl="0" w:tplc="8F3210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075"/>
    <w:multiLevelType w:val="hybridMultilevel"/>
    <w:tmpl w:val="37C01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315BE"/>
    <w:multiLevelType w:val="hybridMultilevel"/>
    <w:tmpl w:val="A9E06940"/>
    <w:lvl w:ilvl="0" w:tplc="E5209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F01526"/>
    <w:multiLevelType w:val="hybridMultilevel"/>
    <w:tmpl w:val="20AEF5A0"/>
    <w:lvl w:ilvl="0" w:tplc="A87E5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9286E"/>
    <w:multiLevelType w:val="hybridMultilevel"/>
    <w:tmpl w:val="7842F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55A92"/>
    <w:multiLevelType w:val="hybridMultilevel"/>
    <w:tmpl w:val="BE52DD4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AA923EC"/>
    <w:multiLevelType w:val="hybridMultilevel"/>
    <w:tmpl w:val="8DA0D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20"/>
    <w:rsid w:val="00000566"/>
    <w:rsid w:val="00001566"/>
    <w:rsid w:val="00003280"/>
    <w:rsid w:val="00004B8F"/>
    <w:rsid w:val="000063D2"/>
    <w:rsid w:val="00006439"/>
    <w:rsid w:val="00011AD0"/>
    <w:rsid w:val="00011D26"/>
    <w:rsid w:val="00011F72"/>
    <w:rsid w:val="00012F13"/>
    <w:rsid w:val="000130E7"/>
    <w:rsid w:val="00013D9C"/>
    <w:rsid w:val="00014740"/>
    <w:rsid w:val="00014A0A"/>
    <w:rsid w:val="000155E7"/>
    <w:rsid w:val="00015CB2"/>
    <w:rsid w:val="00015F46"/>
    <w:rsid w:val="00017A7A"/>
    <w:rsid w:val="00020C64"/>
    <w:rsid w:val="00021C1A"/>
    <w:rsid w:val="00022E59"/>
    <w:rsid w:val="00023251"/>
    <w:rsid w:val="000253BC"/>
    <w:rsid w:val="0002625E"/>
    <w:rsid w:val="00026C44"/>
    <w:rsid w:val="00026DD2"/>
    <w:rsid w:val="00027F54"/>
    <w:rsid w:val="000303F4"/>
    <w:rsid w:val="00032390"/>
    <w:rsid w:val="000337CA"/>
    <w:rsid w:val="000349E6"/>
    <w:rsid w:val="00034E17"/>
    <w:rsid w:val="00036CA2"/>
    <w:rsid w:val="0003728E"/>
    <w:rsid w:val="00041883"/>
    <w:rsid w:val="00041E6F"/>
    <w:rsid w:val="00042239"/>
    <w:rsid w:val="00042841"/>
    <w:rsid w:val="000455A2"/>
    <w:rsid w:val="00045FFE"/>
    <w:rsid w:val="00046B90"/>
    <w:rsid w:val="0005065C"/>
    <w:rsid w:val="000516F7"/>
    <w:rsid w:val="00051720"/>
    <w:rsid w:val="00052699"/>
    <w:rsid w:val="00052E18"/>
    <w:rsid w:val="00053FB8"/>
    <w:rsid w:val="0005425B"/>
    <w:rsid w:val="00054411"/>
    <w:rsid w:val="00054877"/>
    <w:rsid w:val="0005768C"/>
    <w:rsid w:val="000577F6"/>
    <w:rsid w:val="000604AE"/>
    <w:rsid w:val="00060985"/>
    <w:rsid w:val="00061ADC"/>
    <w:rsid w:val="00061C57"/>
    <w:rsid w:val="00062687"/>
    <w:rsid w:val="00062966"/>
    <w:rsid w:val="00062C75"/>
    <w:rsid w:val="00062D61"/>
    <w:rsid w:val="00063112"/>
    <w:rsid w:val="00063EC1"/>
    <w:rsid w:val="00064A4B"/>
    <w:rsid w:val="0006505E"/>
    <w:rsid w:val="0006628C"/>
    <w:rsid w:val="00066650"/>
    <w:rsid w:val="0006738F"/>
    <w:rsid w:val="00067B0C"/>
    <w:rsid w:val="00070338"/>
    <w:rsid w:val="000706EF"/>
    <w:rsid w:val="00070B85"/>
    <w:rsid w:val="00071D1E"/>
    <w:rsid w:val="00073AA5"/>
    <w:rsid w:val="00075A58"/>
    <w:rsid w:val="000769F5"/>
    <w:rsid w:val="000778D1"/>
    <w:rsid w:val="00080304"/>
    <w:rsid w:val="00080CD5"/>
    <w:rsid w:val="0008174C"/>
    <w:rsid w:val="00081B8A"/>
    <w:rsid w:val="00082A4F"/>
    <w:rsid w:val="00082BB1"/>
    <w:rsid w:val="00083180"/>
    <w:rsid w:val="0008331E"/>
    <w:rsid w:val="00083823"/>
    <w:rsid w:val="00083C9C"/>
    <w:rsid w:val="000840B5"/>
    <w:rsid w:val="00084AC0"/>
    <w:rsid w:val="0008556C"/>
    <w:rsid w:val="0008592D"/>
    <w:rsid w:val="00085966"/>
    <w:rsid w:val="00085D31"/>
    <w:rsid w:val="00086EF5"/>
    <w:rsid w:val="00091485"/>
    <w:rsid w:val="00091EA0"/>
    <w:rsid w:val="000939AA"/>
    <w:rsid w:val="00093A6A"/>
    <w:rsid w:val="00094511"/>
    <w:rsid w:val="00094A2F"/>
    <w:rsid w:val="00095F85"/>
    <w:rsid w:val="00096A3D"/>
    <w:rsid w:val="000971CD"/>
    <w:rsid w:val="00097301"/>
    <w:rsid w:val="00097C58"/>
    <w:rsid w:val="000A189C"/>
    <w:rsid w:val="000A1BD5"/>
    <w:rsid w:val="000A25DE"/>
    <w:rsid w:val="000A2980"/>
    <w:rsid w:val="000A3617"/>
    <w:rsid w:val="000A406F"/>
    <w:rsid w:val="000A4A93"/>
    <w:rsid w:val="000A5A3F"/>
    <w:rsid w:val="000A5EE7"/>
    <w:rsid w:val="000A62FE"/>
    <w:rsid w:val="000A65E9"/>
    <w:rsid w:val="000A6FB5"/>
    <w:rsid w:val="000A72E3"/>
    <w:rsid w:val="000B019F"/>
    <w:rsid w:val="000B02C7"/>
    <w:rsid w:val="000B0BFC"/>
    <w:rsid w:val="000B1F72"/>
    <w:rsid w:val="000B2B31"/>
    <w:rsid w:val="000B32BD"/>
    <w:rsid w:val="000B332D"/>
    <w:rsid w:val="000B3BA0"/>
    <w:rsid w:val="000B4240"/>
    <w:rsid w:val="000B4F5A"/>
    <w:rsid w:val="000B5F56"/>
    <w:rsid w:val="000C16AF"/>
    <w:rsid w:val="000C17FE"/>
    <w:rsid w:val="000C1C7C"/>
    <w:rsid w:val="000C1E0B"/>
    <w:rsid w:val="000C2C7A"/>
    <w:rsid w:val="000C2F7F"/>
    <w:rsid w:val="000C2FF7"/>
    <w:rsid w:val="000C327F"/>
    <w:rsid w:val="000C3ADC"/>
    <w:rsid w:val="000C3B73"/>
    <w:rsid w:val="000C3BB2"/>
    <w:rsid w:val="000C4B8D"/>
    <w:rsid w:val="000C590B"/>
    <w:rsid w:val="000C593B"/>
    <w:rsid w:val="000C643A"/>
    <w:rsid w:val="000C64AD"/>
    <w:rsid w:val="000C66B1"/>
    <w:rsid w:val="000C67A8"/>
    <w:rsid w:val="000C74D5"/>
    <w:rsid w:val="000C79DA"/>
    <w:rsid w:val="000D05F5"/>
    <w:rsid w:val="000D28AB"/>
    <w:rsid w:val="000D2EC2"/>
    <w:rsid w:val="000D47DF"/>
    <w:rsid w:val="000D5511"/>
    <w:rsid w:val="000D5877"/>
    <w:rsid w:val="000D5B10"/>
    <w:rsid w:val="000D60A3"/>
    <w:rsid w:val="000E006B"/>
    <w:rsid w:val="000E00E4"/>
    <w:rsid w:val="000E0385"/>
    <w:rsid w:val="000E08E0"/>
    <w:rsid w:val="000E1410"/>
    <w:rsid w:val="000E1927"/>
    <w:rsid w:val="000E1AAE"/>
    <w:rsid w:val="000E1C98"/>
    <w:rsid w:val="000E1EB9"/>
    <w:rsid w:val="000E208C"/>
    <w:rsid w:val="000E2FD6"/>
    <w:rsid w:val="000E3852"/>
    <w:rsid w:val="000E3BF1"/>
    <w:rsid w:val="000E3CFA"/>
    <w:rsid w:val="000E3E3C"/>
    <w:rsid w:val="000E4ACC"/>
    <w:rsid w:val="000E6378"/>
    <w:rsid w:val="000F059A"/>
    <w:rsid w:val="000F07B9"/>
    <w:rsid w:val="000F087E"/>
    <w:rsid w:val="000F0ECF"/>
    <w:rsid w:val="000F1520"/>
    <w:rsid w:val="000F1BA4"/>
    <w:rsid w:val="000F239E"/>
    <w:rsid w:val="000F28A2"/>
    <w:rsid w:val="000F2C42"/>
    <w:rsid w:val="000F47E1"/>
    <w:rsid w:val="000F5007"/>
    <w:rsid w:val="000F52EB"/>
    <w:rsid w:val="000F5941"/>
    <w:rsid w:val="000F59B7"/>
    <w:rsid w:val="000F5B3A"/>
    <w:rsid w:val="000F5D0D"/>
    <w:rsid w:val="000F5EFD"/>
    <w:rsid w:val="000F75FE"/>
    <w:rsid w:val="000F784D"/>
    <w:rsid w:val="000F78A1"/>
    <w:rsid w:val="00100238"/>
    <w:rsid w:val="00100695"/>
    <w:rsid w:val="001014C7"/>
    <w:rsid w:val="00101CFD"/>
    <w:rsid w:val="001031C2"/>
    <w:rsid w:val="0010338F"/>
    <w:rsid w:val="00104DBD"/>
    <w:rsid w:val="00106195"/>
    <w:rsid w:val="00106A71"/>
    <w:rsid w:val="00106D21"/>
    <w:rsid w:val="0010787D"/>
    <w:rsid w:val="001103CA"/>
    <w:rsid w:val="00110FDC"/>
    <w:rsid w:val="00112529"/>
    <w:rsid w:val="00113827"/>
    <w:rsid w:val="00113E17"/>
    <w:rsid w:val="0011656E"/>
    <w:rsid w:val="0011699C"/>
    <w:rsid w:val="00116C9F"/>
    <w:rsid w:val="00117067"/>
    <w:rsid w:val="00117670"/>
    <w:rsid w:val="001216AD"/>
    <w:rsid w:val="0012238D"/>
    <w:rsid w:val="00122E37"/>
    <w:rsid w:val="001237B6"/>
    <w:rsid w:val="00123C25"/>
    <w:rsid w:val="00124154"/>
    <w:rsid w:val="00125AEB"/>
    <w:rsid w:val="00127839"/>
    <w:rsid w:val="00127C05"/>
    <w:rsid w:val="001304DB"/>
    <w:rsid w:val="001314CA"/>
    <w:rsid w:val="00131536"/>
    <w:rsid w:val="00131A0D"/>
    <w:rsid w:val="00134110"/>
    <w:rsid w:val="00134211"/>
    <w:rsid w:val="00134819"/>
    <w:rsid w:val="00134CED"/>
    <w:rsid w:val="00135611"/>
    <w:rsid w:val="00135D69"/>
    <w:rsid w:val="00135D70"/>
    <w:rsid w:val="00135F08"/>
    <w:rsid w:val="00136DC2"/>
    <w:rsid w:val="00137263"/>
    <w:rsid w:val="00137A44"/>
    <w:rsid w:val="00137B12"/>
    <w:rsid w:val="00137DF3"/>
    <w:rsid w:val="00140466"/>
    <w:rsid w:val="0014135A"/>
    <w:rsid w:val="001415AF"/>
    <w:rsid w:val="00142EA9"/>
    <w:rsid w:val="00143AE0"/>
    <w:rsid w:val="00144F44"/>
    <w:rsid w:val="001454A3"/>
    <w:rsid w:val="00145F7D"/>
    <w:rsid w:val="00146C75"/>
    <w:rsid w:val="00150AF1"/>
    <w:rsid w:val="00150E65"/>
    <w:rsid w:val="00151346"/>
    <w:rsid w:val="0015175F"/>
    <w:rsid w:val="00151778"/>
    <w:rsid w:val="00152337"/>
    <w:rsid w:val="0015295D"/>
    <w:rsid w:val="00152A7B"/>
    <w:rsid w:val="00152CAC"/>
    <w:rsid w:val="00153F4E"/>
    <w:rsid w:val="001543F8"/>
    <w:rsid w:val="001544F7"/>
    <w:rsid w:val="00154FB4"/>
    <w:rsid w:val="00154FCC"/>
    <w:rsid w:val="001553F4"/>
    <w:rsid w:val="00155ACA"/>
    <w:rsid w:val="00155B6C"/>
    <w:rsid w:val="001561EC"/>
    <w:rsid w:val="001571E2"/>
    <w:rsid w:val="00160C89"/>
    <w:rsid w:val="001626A7"/>
    <w:rsid w:val="00162A17"/>
    <w:rsid w:val="00162F04"/>
    <w:rsid w:val="0016334F"/>
    <w:rsid w:val="001650F5"/>
    <w:rsid w:val="00165E67"/>
    <w:rsid w:val="001663E2"/>
    <w:rsid w:val="00167088"/>
    <w:rsid w:val="00167E90"/>
    <w:rsid w:val="00172DA0"/>
    <w:rsid w:val="00175D44"/>
    <w:rsid w:val="0017678D"/>
    <w:rsid w:val="00176E37"/>
    <w:rsid w:val="00180370"/>
    <w:rsid w:val="00180425"/>
    <w:rsid w:val="00180D6E"/>
    <w:rsid w:val="00180EB1"/>
    <w:rsid w:val="00184781"/>
    <w:rsid w:val="00184B87"/>
    <w:rsid w:val="00184F27"/>
    <w:rsid w:val="001855A2"/>
    <w:rsid w:val="00186320"/>
    <w:rsid w:val="0018691F"/>
    <w:rsid w:val="00186A86"/>
    <w:rsid w:val="00187584"/>
    <w:rsid w:val="001875F5"/>
    <w:rsid w:val="001876FF"/>
    <w:rsid w:val="001878BD"/>
    <w:rsid w:val="001901FB"/>
    <w:rsid w:val="0019029A"/>
    <w:rsid w:val="001912F2"/>
    <w:rsid w:val="00191E04"/>
    <w:rsid w:val="0019257F"/>
    <w:rsid w:val="00192593"/>
    <w:rsid w:val="00193052"/>
    <w:rsid w:val="00193887"/>
    <w:rsid w:val="0019508E"/>
    <w:rsid w:val="00195645"/>
    <w:rsid w:val="00195B96"/>
    <w:rsid w:val="00195ED3"/>
    <w:rsid w:val="0019694A"/>
    <w:rsid w:val="00197088"/>
    <w:rsid w:val="0019754F"/>
    <w:rsid w:val="0019771D"/>
    <w:rsid w:val="00197AA3"/>
    <w:rsid w:val="001A033C"/>
    <w:rsid w:val="001A14B4"/>
    <w:rsid w:val="001A2466"/>
    <w:rsid w:val="001A256F"/>
    <w:rsid w:val="001A398B"/>
    <w:rsid w:val="001A39CC"/>
    <w:rsid w:val="001A3A8F"/>
    <w:rsid w:val="001A4419"/>
    <w:rsid w:val="001A4CDD"/>
    <w:rsid w:val="001A4DDE"/>
    <w:rsid w:val="001A5080"/>
    <w:rsid w:val="001A5218"/>
    <w:rsid w:val="001A56A8"/>
    <w:rsid w:val="001A5B16"/>
    <w:rsid w:val="001A5E98"/>
    <w:rsid w:val="001A6A1D"/>
    <w:rsid w:val="001A6F60"/>
    <w:rsid w:val="001A7434"/>
    <w:rsid w:val="001B0253"/>
    <w:rsid w:val="001B0E01"/>
    <w:rsid w:val="001B0E16"/>
    <w:rsid w:val="001B109D"/>
    <w:rsid w:val="001B307E"/>
    <w:rsid w:val="001B3A5E"/>
    <w:rsid w:val="001B425D"/>
    <w:rsid w:val="001B4828"/>
    <w:rsid w:val="001B4BBA"/>
    <w:rsid w:val="001B5EB9"/>
    <w:rsid w:val="001B7626"/>
    <w:rsid w:val="001B7D9C"/>
    <w:rsid w:val="001B7E73"/>
    <w:rsid w:val="001C186C"/>
    <w:rsid w:val="001C1C91"/>
    <w:rsid w:val="001C2FB1"/>
    <w:rsid w:val="001C31BE"/>
    <w:rsid w:val="001C463E"/>
    <w:rsid w:val="001C4660"/>
    <w:rsid w:val="001C4689"/>
    <w:rsid w:val="001C47A6"/>
    <w:rsid w:val="001C4A68"/>
    <w:rsid w:val="001C5839"/>
    <w:rsid w:val="001C6EA0"/>
    <w:rsid w:val="001C708F"/>
    <w:rsid w:val="001C777C"/>
    <w:rsid w:val="001C783C"/>
    <w:rsid w:val="001C79C4"/>
    <w:rsid w:val="001D100B"/>
    <w:rsid w:val="001D1160"/>
    <w:rsid w:val="001D15CC"/>
    <w:rsid w:val="001D1F97"/>
    <w:rsid w:val="001D22D3"/>
    <w:rsid w:val="001D2E9F"/>
    <w:rsid w:val="001D36CA"/>
    <w:rsid w:val="001D3AE5"/>
    <w:rsid w:val="001D3CC9"/>
    <w:rsid w:val="001D3D07"/>
    <w:rsid w:val="001D3E86"/>
    <w:rsid w:val="001D3FBD"/>
    <w:rsid w:val="001D44F8"/>
    <w:rsid w:val="001D479F"/>
    <w:rsid w:val="001D5065"/>
    <w:rsid w:val="001D528B"/>
    <w:rsid w:val="001D563C"/>
    <w:rsid w:val="001D5B0F"/>
    <w:rsid w:val="001D67F8"/>
    <w:rsid w:val="001D6FDF"/>
    <w:rsid w:val="001E0F53"/>
    <w:rsid w:val="001E1259"/>
    <w:rsid w:val="001E1911"/>
    <w:rsid w:val="001E1AC0"/>
    <w:rsid w:val="001E1B17"/>
    <w:rsid w:val="001E238F"/>
    <w:rsid w:val="001E3870"/>
    <w:rsid w:val="001E42A1"/>
    <w:rsid w:val="001E6301"/>
    <w:rsid w:val="001E6303"/>
    <w:rsid w:val="001E6910"/>
    <w:rsid w:val="001E7979"/>
    <w:rsid w:val="001F0199"/>
    <w:rsid w:val="001F0A77"/>
    <w:rsid w:val="001F11B3"/>
    <w:rsid w:val="001F122A"/>
    <w:rsid w:val="001F173F"/>
    <w:rsid w:val="001F1843"/>
    <w:rsid w:val="001F2D13"/>
    <w:rsid w:val="001F3427"/>
    <w:rsid w:val="001F3E5E"/>
    <w:rsid w:val="001F4726"/>
    <w:rsid w:val="001F4C55"/>
    <w:rsid w:val="001F68B9"/>
    <w:rsid w:val="001F6E1F"/>
    <w:rsid w:val="001F6F69"/>
    <w:rsid w:val="001F7264"/>
    <w:rsid w:val="001F7E71"/>
    <w:rsid w:val="00200465"/>
    <w:rsid w:val="002004DC"/>
    <w:rsid w:val="00200A9D"/>
    <w:rsid w:val="00201074"/>
    <w:rsid w:val="002018CE"/>
    <w:rsid w:val="00201DB8"/>
    <w:rsid w:val="00201FB9"/>
    <w:rsid w:val="00202597"/>
    <w:rsid w:val="00202AE9"/>
    <w:rsid w:val="00202B93"/>
    <w:rsid w:val="00202F49"/>
    <w:rsid w:val="0020363B"/>
    <w:rsid w:val="002037E6"/>
    <w:rsid w:val="00203B27"/>
    <w:rsid w:val="00203BC1"/>
    <w:rsid w:val="002041BA"/>
    <w:rsid w:val="00204987"/>
    <w:rsid w:val="00204E04"/>
    <w:rsid w:val="00205E2B"/>
    <w:rsid w:val="002067A3"/>
    <w:rsid w:val="00206AD6"/>
    <w:rsid w:val="0020710B"/>
    <w:rsid w:val="0020722E"/>
    <w:rsid w:val="002077E5"/>
    <w:rsid w:val="00207889"/>
    <w:rsid w:val="00207C21"/>
    <w:rsid w:val="0021004C"/>
    <w:rsid w:val="00210389"/>
    <w:rsid w:val="00211039"/>
    <w:rsid w:val="002113D1"/>
    <w:rsid w:val="00211A86"/>
    <w:rsid w:val="00213A09"/>
    <w:rsid w:val="0021400D"/>
    <w:rsid w:val="00214125"/>
    <w:rsid w:val="00214570"/>
    <w:rsid w:val="00214D60"/>
    <w:rsid w:val="00215B63"/>
    <w:rsid w:val="00215F8D"/>
    <w:rsid w:val="0021600A"/>
    <w:rsid w:val="0021661C"/>
    <w:rsid w:val="002174A7"/>
    <w:rsid w:val="00217822"/>
    <w:rsid w:val="002215B8"/>
    <w:rsid w:val="00221620"/>
    <w:rsid w:val="0022225A"/>
    <w:rsid w:val="002224DC"/>
    <w:rsid w:val="0022276E"/>
    <w:rsid w:val="00223ADB"/>
    <w:rsid w:val="002243C3"/>
    <w:rsid w:val="002245F9"/>
    <w:rsid w:val="00226C19"/>
    <w:rsid w:val="00227CC0"/>
    <w:rsid w:val="00230465"/>
    <w:rsid w:val="002311A2"/>
    <w:rsid w:val="00231904"/>
    <w:rsid w:val="00231EDD"/>
    <w:rsid w:val="0023208E"/>
    <w:rsid w:val="002326C2"/>
    <w:rsid w:val="00232BA2"/>
    <w:rsid w:val="00232D30"/>
    <w:rsid w:val="0023477C"/>
    <w:rsid w:val="0023588F"/>
    <w:rsid w:val="00236669"/>
    <w:rsid w:val="002367F6"/>
    <w:rsid w:val="00236E08"/>
    <w:rsid w:val="00237346"/>
    <w:rsid w:val="0024081D"/>
    <w:rsid w:val="002408D1"/>
    <w:rsid w:val="00240C33"/>
    <w:rsid w:val="002411D9"/>
    <w:rsid w:val="0024225F"/>
    <w:rsid w:val="00242758"/>
    <w:rsid w:val="00243267"/>
    <w:rsid w:val="0024338B"/>
    <w:rsid w:val="002435F7"/>
    <w:rsid w:val="00244EC7"/>
    <w:rsid w:val="002450F6"/>
    <w:rsid w:val="0024550F"/>
    <w:rsid w:val="00246535"/>
    <w:rsid w:val="0024664F"/>
    <w:rsid w:val="00246AED"/>
    <w:rsid w:val="002478B9"/>
    <w:rsid w:val="00247EB3"/>
    <w:rsid w:val="00251206"/>
    <w:rsid w:val="002512CB"/>
    <w:rsid w:val="00252039"/>
    <w:rsid w:val="002526B4"/>
    <w:rsid w:val="00252D2F"/>
    <w:rsid w:val="0025467F"/>
    <w:rsid w:val="00254F28"/>
    <w:rsid w:val="00255D8A"/>
    <w:rsid w:val="0025622D"/>
    <w:rsid w:val="002562B9"/>
    <w:rsid w:val="00256514"/>
    <w:rsid w:val="002566B7"/>
    <w:rsid w:val="00256B58"/>
    <w:rsid w:val="002577D1"/>
    <w:rsid w:val="0026057C"/>
    <w:rsid w:val="00260C2C"/>
    <w:rsid w:val="00261D3C"/>
    <w:rsid w:val="002624A1"/>
    <w:rsid w:val="00262A67"/>
    <w:rsid w:val="00264617"/>
    <w:rsid w:val="0026577C"/>
    <w:rsid w:val="00267262"/>
    <w:rsid w:val="002673D5"/>
    <w:rsid w:val="0027199E"/>
    <w:rsid w:val="002721D5"/>
    <w:rsid w:val="0027283F"/>
    <w:rsid w:val="00272F74"/>
    <w:rsid w:val="00273DA0"/>
    <w:rsid w:val="00274611"/>
    <w:rsid w:val="00274A6F"/>
    <w:rsid w:val="002754EF"/>
    <w:rsid w:val="00275548"/>
    <w:rsid w:val="00276B04"/>
    <w:rsid w:val="00276C61"/>
    <w:rsid w:val="002777CB"/>
    <w:rsid w:val="002778AB"/>
    <w:rsid w:val="002778FB"/>
    <w:rsid w:val="00277A5A"/>
    <w:rsid w:val="00277B84"/>
    <w:rsid w:val="002810ED"/>
    <w:rsid w:val="002813AD"/>
    <w:rsid w:val="0028149D"/>
    <w:rsid w:val="0028440F"/>
    <w:rsid w:val="002844BB"/>
    <w:rsid w:val="0028553B"/>
    <w:rsid w:val="00285D5A"/>
    <w:rsid w:val="0028674D"/>
    <w:rsid w:val="00287734"/>
    <w:rsid w:val="002904EE"/>
    <w:rsid w:val="002908E3"/>
    <w:rsid w:val="00292AF7"/>
    <w:rsid w:val="002946AD"/>
    <w:rsid w:val="0029473C"/>
    <w:rsid w:val="00296D76"/>
    <w:rsid w:val="00297F7D"/>
    <w:rsid w:val="002A180B"/>
    <w:rsid w:val="002A239E"/>
    <w:rsid w:val="002A2436"/>
    <w:rsid w:val="002A2EA0"/>
    <w:rsid w:val="002A371E"/>
    <w:rsid w:val="002A568F"/>
    <w:rsid w:val="002A64CA"/>
    <w:rsid w:val="002A6B85"/>
    <w:rsid w:val="002A77C5"/>
    <w:rsid w:val="002B0289"/>
    <w:rsid w:val="002B1D32"/>
    <w:rsid w:val="002B2210"/>
    <w:rsid w:val="002B2287"/>
    <w:rsid w:val="002B3B7F"/>
    <w:rsid w:val="002B3FB4"/>
    <w:rsid w:val="002B4B6C"/>
    <w:rsid w:val="002B59D4"/>
    <w:rsid w:val="002B6379"/>
    <w:rsid w:val="002B690E"/>
    <w:rsid w:val="002C16CF"/>
    <w:rsid w:val="002C2F33"/>
    <w:rsid w:val="002C5344"/>
    <w:rsid w:val="002C6257"/>
    <w:rsid w:val="002C6717"/>
    <w:rsid w:val="002C721C"/>
    <w:rsid w:val="002C77B7"/>
    <w:rsid w:val="002C7C23"/>
    <w:rsid w:val="002D274C"/>
    <w:rsid w:val="002D2B06"/>
    <w:rsid w:val="002D2E43"/>
    <w:rsid w:val="002D318C"/>
    <w:rsid w:val="002D3CEA"/>
    <w:rsid w:val="002D40F4"/>
    <w:rsid w:val="002D4175"/>
    <w:rsid w:val="002D41CD"/>
    <w:rsid w:val="002D42AA"/>
    <w:rsid w:val="002D4770"/>
    <w:rsid w:val="002D49AB"/>
    <w:rsid w:val="002D53C5"/>
    <w:rsid w:val="002D593E"/>
    <w:rsid w:val="002E014C"/>
    <w:rsid w:val="002E0285"/>
    <w:rsid w:val="002E18C2"/>
    <w:rsid w:val="002E196C"/>
    <w:rsid w:val="002E1FBC"/>
    <w:rsid w:val="002E4523"/>
    <w:rsid w:val="002E47B5"/>
    <w:rsid w:val="002E4963"/>
    <w:rsid w:val="002E4CF4"/>
    <w:rsid w:val="002E5CC3"/>
    <w:rsid w:val="002E78F5"/>
    <w:rsid w:val="002F186B"/>
    <w:rsid w:val="002F1CBD"/>
    <w:rsid w:val="002F2753"/>
    <w:rsid w:val="002F436F"/>
    <w:rsid w:val="002F5ECC"/>
    <w:rsid w:val="002F78A6"/>
    <w:rsid w:val="002F793B"/>
    <w:rsid w:val="0030167B"/>
    <w:rsid w:val="00303534"/>
    <w:rsid w:val="003038D6"/>
    <w:rsid w:val="003042DB"/>
    <w:rsid w:val="0030447A"/>
    <w:rsid w:val="00304A35"/>
    <w:rsid w:val="00304C9F"/>
    <w:rsid w:val="00304CF4"/>
    <w:rsid w:val="00306029"/>
    <w:rsid w:val="003066C6"/>
    <w:rsid w:val="0031000B"/>
    <w:rsid w:val="00310724"/>
    <w:rsid w:val="003107C1"/>
    <w:rsid w:val="00310D0B"/>
    <w:rsid w:val="003110A9"/>
    <w:rsid w:val="003114ED"/>
    <w:rsid w:val="00311A01"/>
    <w:rsid w:val="00311EAE"/>
    <w:rsid w:val="00312276"/>
    <w:rsid w:val="003126E2"/>
    <w:rsid w:val="00312C37"/>
    <w:rsid w:val="00313828"/>
    <w:rsid w:val="00314262"/>
    <w:rsid w:val="00314643"/>
    <w:rsid w:val="00314988"/>
    <w:rsid w:val="00315FE5"/>
    <w:rsid w:val="0031699D"/>
    <w:rsid w:val="00317152"/>
    <w:rsid w:val="0031774F"/>
    <w:rsid w:val="00317C60"/>
    <w:rsid w:val="0032000F"/>
    <w:rsid w:val="003208A2"/>
    <w:rsid w:val="003216B2"/>
    <w:rsid w:val="003218D0"/>
    <w:rsid w:val="00321ACA"/>
    <w:rsid w:val="003234E7"/>
    <w:rsid w:val="00324409"/>
    <w:rsid w:val="00324624"/>
    <w:rsid w:val="00324792"/>
    <w:rsid w:val="00324934"/>
    <w:rsid w:val="00324D60"/>
    <w:rsid w:val="00325715"/>
    <w:rsid w:val="0032603C"/>
    <w:rsid w:val="00326244"/>
    <w:rsid w:val="00327197"/>
    <w:rsid w:val="0033075A"/>
    <w:rsid w:val="00332BCB"/>
    <w:rsid w:val="003338A4"/>
    <w:rsid w:val="00335882"/>
    <w:rsid w:val="00335C19"/>
    <w:rsid w:val="00337F64"/>
    <w:rsid w:val="003407AD"/>
    <w:rsid w:val="00340BEC"/>
    <w:rsid w:val="0034118E"/>
    <w:rsid w:val="003431E6"/>
    <w:rsid w:val="00343E73"/>
    <w:rsid w:val="003441BE"/>
    <w:rsid w:val="00345563"/>
    <w:rsid w:val="0034639A"/>
    <w:rsid w:val="00350BB4"/>
    <w:rsid w:val="00351A5D"/>
    <w:rsid w:val="00351B55"/>
    <w:rsid w:val="0035203D"/>
    <w:rsid w:val="003526E8"/>
    <w:rsid w:val="00352DBE"/>
    <w:rsid w:val="00352DEC"/>
    <w:rsid w:val="0035342F"/>
    <w:rsid w:val="00354091"/>
    <w:rsid w:val="00354116"/>
    <w:rsid w:val="003553D7"/>
    <w:rsid w:val="00356177"/>
    <w:rsid w:val="0035740E"/>
    <w:rsid w:val="003600F4"/>
    <w:rsid w:val="00360124"/>
    <w:rsid w:val="00361044"/>
    <w:rsid w:val="00361AED"/>
    <w:rsid w:val="0036218D"/>
    <w:rsid w:val="00362296"/>
    <w:rsid w:val="003635F9"/>
    <w:rsid w:val="00363ABC"/>
    <w:rsid w:val="00364AC1"/>
    <w:rsid w:val="00364B35"/>
    <w:rsid w:val="0036527F"/>
    <w:rsid w:val="003652DB"/>
    <w:rsid w:val="0036571A"/>
    <w:rsid w:val="003658EF"/>
    <w:rsid w:val="00365A3F"/>
    <w:rsid w:val="0036604E"/>
    <w:rsid w:val="00366E24"/>
    <w:rsid w:val="00367A57"/>
    <w:rsid w:val="00372FD0"/>
    <w:rsid w:val="00374928"/>
    <w:rsid w:val="00375321"/>
    <w:rsid w:val="00375B26"/>
    <w:rsid w:val="00377462"/>
    <w:rsid w:val="00381434"/>
    <w:rsid w:val="00381FBE"/>
    <w:rsid w:val="003826C0"/>
    <w:rsid w:val="003827CD"/>
    <w:rsid w:val="00382AC4"/>
    <w:rsid w:val="003834BE"/>
    <w:rsid w:val="003839A7"/>
    <w:rsid w:val="0038539C"/>
    <w:rsid w:val="00385F39"/>
    <w:rsid w:val="003861D0"/>
    <w:rsid w:val="00386F34"/>
    <w:rsid w:val="00387451"/>
    <w:rsid w:val="00387CBD"/>
    <w:rsid w:val="00390E34"/>
    <w:rsid w:val="00390E52"/>
    <w:rsid w:val="003912E3"/>
    <w:rsid w:val="00391AE5"/>
    <w:rsid w:val="003922D6"/>
    <w:rsid w:val="00392C90"/>
    <w:rsid w:val="00392F47"/>
    <w:rsid w:val="003932D0"/>
    <w:rsid w:val="00393A0B"/>
    <w:rsid w:val="0039486F"/>
    <w:rsid w:val="00394A67"/>
    <w:rsid w:val="0039553F"/>
    <w:rsid w:val="00395AAF"/>
    <w:rsid w:val="0039619D"/>
    <w:rsid w:val="0039685A"/>
    <w:rsid w:val="00397392"/>
    <w:rsid w:val="00397E7F"/>
    <w:rsid w:val="003A0D6E"/>
    <w:rsid w:val="003A1A53"/>
    <w:rsid w:val="003A2E44"/>
    <w:rsid w:val="003A3098"/>
    <w:rsid w:val="003A3BD5"/>
    <w:rsid w:val="003A3C04"/>
    <w:rsid w:val="003A3C98"/>
    <w:rsid w:val="003A3F16"/>
    <w:rsid w:val="003A47C3"/>
    <w:rsid w:val="003A4CFC"/>
    <w:rsid w:val="003A6AAB"/>
    <w:rsid w:val="003A6C20"/>
    <w:rsid w:val="003A7370"/>
    <w:rsid w:val="003A77D9"/>
    <w:rsid w:val="003B0AA3"/>
    <w:rsid w:val="003B106C"/>
    <w:rsid w:val="003B1AA6"/>
    <w:rsid w:val="003B237A"/>
    <w:rsid w:val="003B28FF"/>
    <w:rsid w:val="003B2A00"/>
    <w:rsid w:val="003B2AAF"/>
    <w:rsid w:val="003B2DA6"/>
    <w:rsid w:val="003B3A6A"/>
    <w:rsid w:val="003B42B7"/>
    <w:rsid w:val="003B4F70"/>
    <w:rsid w:val="003B520D"/>
    <w:rsid w:val="003B52EC"/>
    <w:rsid w:val="003B561F"/>
    <w:rsid w:val="003B57E8"/>
    <w:rsid w:val="003B5FCB"/>
    <w:rsid w:val="003B6469"/>
    <w:rsid w:val="003B668D"/>
    <w:rsid w:val="003B7046"/>
    <w:rsid w:val="003B71C5"/>
    <w:rsid w:val="003B7A66"/>
    <w:rsid w:val="003C01D3"/>
    <w:rsid w:val="003C11F0"/>
    <w:rsid w:val="003C14A3"/>
    <w:rsid w:val="003C1B8C"/>
    <w:rsid w:val="003C2EF9"/>
    <w:rsid w:val="003C3ACD"/>
    <w:rsid w:val="003C3B5C"/>
    <w:rsid w:val="003C3EC7"/>
    <w:rsid w:val="003C4667"/>
    <w:rsid w:val="003C5E1F"/>
    <w:rsid w:val="003C6224"/>
    <w:rsid w:val="003C68A5"/>
    <w:rsid w:val="003C7393"/>
    <w:rsid w:val="003D02A6"/>
    <w:rsid w:val="003D0876"/>
    <w:rsid w:val="003D0BFF"/>
    <w:rsid w:val="003D0C34"/>
    <w:rsid w:val="003D1906"/>
    <w:rsid w:val="003D37F2"/>
    <w:rsid w:val="003D3BB4"/>
    <w:rsid w:val="003D3BFA"/>
    <w:rsid w:val="003D4B50"/>
    <w:rsid w:val="003D5CD1"/>
    <w:rsid w:val="003D62B9"/>
    <w:rsid w:val="003D6FC9"/>
    <w:rsid w:val="003D77BD"/>
    <w:rsid w:val="003E027A"/>
    <w:rsid w:val="003E03F2"/>
    <w:rsid w:val="003E0410"/>
    <w:rsid w:val="003E0446"/>
    <w:rsid w:val="003E0C9D"/>
    <w:rsid w:val="003E1AC9"/>
    <w:rsid w:val="003E26C8"/>
    <w:rsid w:val="003E3283"/>
    <w:rsid w:val="003E3B8A"/>
    <w:rsid w:val="003E464C"/>
    <w:rsid w:val="003E485A"/>
    <w:rsid w:val="003E4EB3"/>
    <w:rsid w:val="003E5E2B"/>
    <w:rsid w:val="003E6124"/>
    <w:rsid w:val="003E680E"/>
    <w:rsid w:val="003E71DF"/>
    <w:rsid w:val="003E7FE5"/>
    <w:rsid w:val="003F12A0"/>
    <w:rsid w:val="003F1799"/>
    <w:rsid w:val="003F1CA6"/>
    <w:rsid w:val="003F1DEB"/>
    <w:rsid w:val="003F3E5B"/>
    <w:rsid w:val="003F454A"/>
    <w:rsid w:val="003F48E1"/>
    <w:rsid w:val="003F4CFC"/>
    <w:rsid w:val="003F5F8C"/>
    <w:rsid w:val="003F6232"/>
    <w:rsid w:val="003F629A"/>
    <w:rsid w:val="003F6352"/>
    <w:rsid w:val="003F6417"/>
    <w:rsid w:val="003F6468"/>
    <w:rsid w:val="003F6A1A"/>
    <w:rsid w:val="003F70BB"/>
    <w:rsid w:val="003F7679"/>
    <w:rsid w:val="00401261"/>
    <w:rsid w:val="00402036"/>
    <w:rsid w:val="0040246F"/>
    <w:rsid w:val="004025C1"/>
    <w:rsid w:val="0040437D"/>
    <w:rsid w:val="0040524F"/>
    <w:rsid w:val="0040572E"/>
    <w:rsid w:val="004069D0"/>
    <w:rsid w:val="00406DB4"/>
    <w:rsid w:val="00406DF9"/>
    <w:rsid w:val="00410005"/>
    <w:rsid w:val="00410640"/>
    <w:rsid w:val="00410A84"/>
    <w:rsid w:val="00410AAF"/>
    <w:rsid w:val="00411033"/>
    <w:rsid w:val="00411A8E"/>
    <w:rsid w:val="00411CE8"/>
    <w:rsid w:val="00413D91"/>
    <w:rsid w:val="00413E43"/>
    <w:rsid w:val="00415912"/>
    <w:rsid w:val="0041649A"/>
    <w:rsid w:val="00416A0C"/>
    <w:rsid w:val="0041765F"/>
    <w:rsid w:val="00417C92"/>
    <w:rsid w:val="00420BF4"/>
    <w:rsid w:val="00420E7B"/>
    <w:rsid w:val="004216FE"/>
    <w:rsid w:val="00421FAF"/>
    <w:rsid w:val="00422010"/>
    <w:rsid w:val="004225B3"/>
    <w:rsid w:val="00422F30"/>
    <w:rsid w:val="004238FD"/>
    <w:rsid w:val="004241C4"/>
    <w:rsid w:val="00424BBD"/>
    <w:rsid w:val="00424DF0"/>
    <w:rsid w:val="004251F9"/>
    <w:rsid w:val="004252E0"/>
    <w:rsid w:val="00426578"/>
    <w:rsid w:val="00426B7C"/>
    <w:rsid w:val="00431762"/>
    <w:rsid w:val="00431FD5"/>
    <w:rsid w:val="004320A3"/>
    <w:rsid w:val="0043296C"/>
    <w:rsid w:val="00433317"/>
    <w:rsid w:val="004338B4"/>
    <w:rsid w:val="0043396F"/>
    <w:rsid w:val="00433B0E"/>
    <w:rsid w:val="0043403E"/>
    <w:rsid w:val="0043556A"/>
    <w:rsid w:val="004357EB"/>
    <w:rsid w:val="00435A02"/>
    <w:rsid w:val="00437A7E"/>
    <w:rsid w:val="00441F56"/>
    <w:rsid w:val="0044222F"/>
    <w:rsid w:val="00442CB9"/>
    <w:rsid w:val="00442E10"/>
    <w:rsid w:val="004435D5"/>
    <w:rsid w:val="00444A8C"/>
    <w:rsid w:val="00444BB2"/>
    <w:rsid w:val="004456C9"/>
    <w:rsid w:val="00445ABC"/>
    <w:rsid w:val="00446718"/>
    <w:rsid w:val="00446BCF"/>
    <w:rsid w:val="00446F78"/>
    <w:rsid w:val="0044796C"/>
    <w:rsid w:val="004507FE"/>
    <w:rsid w:val="00450B49"/>
    <w:rsid w:val="004517A5"/>
    <w:rsid w:val="004518EE"/>
    <w:rsid w:val="00452589"/>
    <w:rsid w:val="004525FF"/>
    <w:rsid w:val="004537AF"/>
    <w:rsid w:val="00454120"/>
    <w:rsid w:val="00454F2F"/>
    <w:rsid w:val="0045500E"/>
    <w:rsid w:val="004566A4"/>
    <w:rsid w:val="00457A2E"/>
    <w:rsid w:val="00460448"/>
    <w:rsid w:val="00460669"/>
    <w:rsid w:val="00461062"/>
    <w:rsid w:val="00462E36"/>
    <w:rsid w:val="00462E8B"/>
    <w:rsid w:val="00463655"/>
    <w:rsid w:val="00463A3B"/>
    <w:rsid w:val="00463E01"/>
    <w:rsid w:val="00464F26"/>
    <w:rsid w:val="004666E7"/>
    <w:rsid w:val="00466B2C"/>
    <w:rsid w:val="00466D0E"/>
    <w:rsid w:val="00467174"/>
    <w:rsid w:val="004673AB"/>
    <w:rsid w:val="004674BB"/>
    <w:rsid w:val="004700B0"/>
    <w:rsid w:val="00472511"/>
    <w:rsid w:val="00473BD9"/>
    <w:rsid w:val="0047529E"/>
    <w:rsid w:val="004761BD"/>
    <w:rsid w:val="0047630A"/>
    <w:rsid w:val="004764DE"/>
    <w:rsid w:val="0047673D"/>
    <w:rsid w:val="00476E2A"/>
    <w:rsid w:val="004770AB"/>
    <w:rsid w:val="00477A65"/>
    <w:rsid w:val="00477EBB"/>
    <w:rsid w:val="00477F8F"/>
    <w:rsid w:val="0048022B"/>
    <w:rsid w:val="00480F6E"/>
    <w:rsid w:val="00481DBD"/>
    <w:rsid w:val="00483249"/>
    <w:rsid w:val="004833C8"/>
    <w:rsid w:val="0048437E"/>
    <w:rsid w:val="00484A68"/>
    <w:rsid w:val="00484BA8"/>
    <w:rsid w:val="00484D45"/>
    <w:rsid w:val="00486739"/>
    <w:rsid w:val="00486EE9"/>
    <w:rsid w:val="00487997"/>
    <w:rsid w:val="0048799C"/>
    <w:rsid w:val="00490716"/>
    <w:rsid w:val="004907EF"/>
    <w:rsid w:val="0049096D"/>
    <w:rsid w:val="00490B05"/>
    <w:rsid w:val="00490F85"/>
    <w:rsid w:val="0049114C"/>
    <w:rsid w:val="00491F23"/>
    <w:rsid w:val="00492842"/>
    <w:rsid w:val="00492E2F"/>
    <w:rsid w:val="00493AC5"/>
    <w:rsid w:val="00493E3B"/>
    <w:rsid w:val="00495441"/>
    <w:rsid w:val="004957AB"/>
    <w:rsid w:val="00495915"/>
    <w:rsid w:val="00496528"/>
    <w:rsid w:val="00496AEB"/>
    <w:rsid w:val="00497201"/>
    <w:rsid w:val="004972D4"/>
    <w:rsid w:val="0049750F"/>
    <w:rsid w:val="004975D8"/>
    <w:rsid w:val="004977FD"/>
    <w:rsid w:val="0049784D"/>
    <w:rsid w:val="00497AA3"/>
    <w:rsid w:val="004A0E51"/>
    <w:rsid w:val="004A115D"/>
    <w:rsid w:val="004A1206"/>
    <w:rsid w:val="004A1604"/>
    <w:rsid w:val="004A1F72"/>
    <w:rsid w:val="004A202C"/>
    <w:rsid w:val="004A2922"/>
    <w:rsid w:val="004A3119"/>
    <w:rsid w:val="004A3DA6"/>
    <w:rsid w:val="004A63B8"/>
    <w:rsid w:val="004A6652"/>
    <w:rsid w:val="004A7308"/>
    <w:rsid w:val="004A73E2"/>
    <w:rsid w:val="004A76F0"/>
    <w:rsid w:val="004A78ED"/>
    <w:rsid w:val="004B190A"/>
    <w:rsid w:val="004B22C4"/>
    <w:rsid w:val="004B2D20"/>
    <w:rsid w:val="004B36B7"/>
    <w:rsid w:val="004B36BD"/>
    <w:rsid w:val="004B3F0B"/>
    <w:rsid w:val="004B41A4"/>
    <w:rsid w:val="004B5441"/>
    <w:rsid w:val="004B665F"/>
    <w:rsid w:val="004B7A06"/>
    <w:rsid w:val="004C069A"/>
    <w:rsid w:val="004C12DB"/>
    <w:rsid w:val="004C138E"/>
    <w:rsid w:val="004C177C"/>
    <w:rsid w:val="004C184C"/>
    <w:rsid w:val="004C1874"/>
    <w:rsid w:val="004C1B97"/>
    <w:rsid w:val="004C2871"/>
    <w:rsid w:val="004C2ADA"/>
    <w:rsid w:val="004C36FE"/>
    <w:rsid w:val="004C46F3"/>
    <w:rsid w:val="004C481B"/>
    <w:rsid w:val="004C4B81"/>
    <w:rsid w:val="004C622E"/>
    <w:rsid w:val="004C66A9"/>
    <w:rsid w:val="004C6836"/>
    <w:rsid w:val="004C74F1"/>
    <w:rsid w:val="004D2794"/>
    <w:rsid w:val="004D2DE0"/>
    <w:rsid w:val="004D3930"/>
    <w:rsid w:val="004D3E5B"/>
    <w:rsid w:val="004D404B"/>
    <w:rsid w:val="004D500F"/>
    <w:rsid w:val="004D671B"/>
    <w:rsid w:val="004D6B0D"/>
    <w:rsid w:val="004D6B7D"/>
    <w:rsid w:val="004D6D97"/>
    <w:rsid w:val="004D727B"/>
    <w:rsid w:val="004D72EB"/>
    <w:rsid w:val="004E069B"/>
    <w:rsid w:val="004E2030"/>
    <w:rsid w:val="004E43F3"/>
    <w:rsid w:val="004E44BD"/>
    <w:rsid w:val="004E4EC7"/>
    <w:rsid w:val="004E6BFA"/>
    <w:rsid w:val="004E6D89"/>
    <w:rsid w:val="004E7209"/>
    <w:rsid w:val="004E737D"/>
    <w:rsid w:val="004E76D8"/>
    <w:rsid w:val="004F06EE"/>
    <w:rsid w:val="004F0CE5"/>
    <w:rsid w:val="004F174D"/>
    <w:rsid w:val="004F2AB6"/>
    <w:rsid w:val="004F3C2A"/>
    <w:rsid w:val="004F5934"/>
    <w:rsid w:val="004F60AF"/>
    <w:rsid w:val="00500E83"/>
    <w:rsid w:val="00501F09"/>
    <w:rsid w:val="00501F58"/>
    <w:rsid w:val="005027D9"/>
    <w:rsid w:val="00502922"/>
    <w:rsid w:val="00503F5B"/>
    <w:rsid w:val="0050409B"/>
    <w:rsid w:val="005045D9"/>
    <w:rsid w:val="00504880"/>
    <w:rsid w:val="00504903"/>
    <w:rsid w:val="005074A0"/>
    <w:rsid w:val="00507D9D"/>
    <w:rsid w:val="00510735"/>
    <w:rsid w:val="005115F4"/>
    <w:rsid w:val="0051182D"/>
    <w:rsid w:val="00511CAD"/>
    <w:rsid w:val="00511CAF"/>
    <w:rsid w:val="0051254D"/>
    <w:rsid w:val="00512C8A"/>
    <w:rsid w:val="00512C8B"/>
    <w:rsid w:val="00512F32"/>
    <w:rsid w:val="005134A3"/>
    <w:rsid w:val="00514875"/>
    <w:rsid w:val="00516A29"/>
    <w:rsid w:val="00516EB8"/>
    <w:rsid w:val="00517317"/>
    <w:rsid w:val="0051732D"/>
    <w:rsid w:val="005176A0"/>
    <w:rsid w:val="00520003"/>
    <w:rsid w:val="005207F6"/>
    <w:rsid w:val="00520947"/>
    <w:rsid w:val="00521706"/>
    <w:rsid w:val="00522E3A"/>
    <w:rsid w:val="00524254"/>
    <w:rsid w:val="00524F9A"/>
    <w:rsid w:val="00526A07"/>
    <w:rsid w:val="00526EBB"/>
    <w:rsid w:val="00527173"/>
    <w:rsid w:val="00527D32"/>
    <w:rsid w:val="00527F6A"/>
    <w:rsid w:val="00530CAB"/>
    <w:rsid w:val="00531796"/>
    <w:rsid w:val="00531AC2"/>
    <w:rsid w:val="00531FB1"/>
    <w:rsid w:val="00532402"/>
    <w:rsid w:val="005349FF"/>
    <w:rsid w:val="005352A4"/>
    <w:rsid w:val="00536F2A"/>
    <w:rsid w:val="00536FEE"/>
    <w:rsid w:val="005402CD"/>
    <w:rsid w:val="005413D3"/>
    <w:rsid w:val="005413F7"/>
    <w:rsid w:val="00541454"/>
    <w:rsid w:val="00541767"/>
    <w:rsid w:val="00542664"/>
    <w:rsid w:val="00542720"/>
    <w:rsid w:val="005440DF"/>
    <w:rsid w:val="005448BC"/>
    <w:rsid w:val="00545A38"/>
    <w:rsid w:val="00545A68"/>
    <w:rsid w:val="00545B85"/>
    <w:rsid w:val="00546352"/>
    <w:rsid w:val="0054681F"/>
    <w:rsid w:val="0054698C"/>
    <w:rsid w:val="00546A29"/>
    <w:rsid w:val="005475C4"/>
    <w:rsid w:val="005478BE"/>
    <w:rsid w:val="005504D9"/>
    <w:rsid w:val="005532F2"/>
    <w:rsid w:val="00553360"/>
    <w:rsid w:val="00554872"/>
    <w:rsid w:val="00554E6F"/>
    <w:rsid w:val="00555A8A"/>
    <w:rsid w:val="00555CD6"/>
    <w:rsid w:val="00555E51"/>
    <w:rsid w:val="005564D6"/>
    <w:rsid w:val="0055664D"/>
    <w:rsid w:val="00560279"/>
    <w:rsid w:val="005603A7"/>
    <w:rsid w:val="00562B0D"/>
    <w:rsid w:val="005632B4"/>
    <w:rsid w:val="005634F4"/>
    <w:rsid w:val="0056356C"/>
    <w:rsid w:val="00564356"/>
    <w:rsid w:val="00566F77"/>
    <w:rsid w:val="00567E93"/>
    <w:rsid w:val="00570AA4"/>
    <w:rsid w:val="00570EF8"/>
    <w:rsid w:val="005717AA"/>
    <w:rsid w:val="00573F43"/>
    <w:rsid w:val="00574B7F"/>
    <w:rsid w:val="00575D15"/>
    <w:rsid w:val="005762A6"/>
    <w:rsid w:val="005769EC"/>
    <w:rsid w:val="0058004A"/>
    <w:rsid w:val="00581645"/>
    <w:rsid w:val="00581B90"/>
    <w:rsid w:val="005854A2"/>
    <w:rsid w:val="00586003"/>
    <w:rsid w:val="0058702C"/>
    <w:rsid w:val="005870D5"/>
    <w:rsid w:val="00587920"/>
    <w:rsid w:val="00587E20"/>
    <w:rsid w:val="00591798"/>
    <w:rsid w:val="00591E22"/>
    <w:rsid w:val="00593ADE"/>
    <w:rsid w:val="005947C4"/>
    <w:rsid w:val="0059496F"/>
    <w:rsid w:val="005949FB"/>
    <w:rsid w:val="00595794"/>
    <w:rsid w:val="005965C3"/>
    <w:rsid w:val="005A0EFD"/>
    <w:rsid w:val="005A1C9C"/>
    <w:rsid w:val="005A3232"/>
    <w:rsid w:val="005A3FF8"/>
    <w:rsid w:val="005A5117"/>
    <w:rsid w:val="005A526E"/>
    <w:rsid w:val="005A58B9"/>
    <w:rsid w:val="005A62DE"/>
    <w:rsid w:val="005A65FA"/>
    <w:rsid w:val="005A7738"/>
    <w:rsid w:val="005A7B57"/>
    <w:rsid w:val="005B0267"/>
    <w:rsid w:val="005B0EA5"/>
    <w:rsid w:val="005B145C"/>
    <w:rsid w:val="005B1D32"/>
    <w:rsid w:val="005B2510"/>
    <w:rsid w:val="005B2591"/>
    <w:rsid w:val="005B29E6"/>
    <w:rsid w:val="005B32E6"/>
    <w:rsid w:val="005B4FFB"/>
    <w:rsid w:val="005B503E"/>
    <w:rsid w:val="005B7A1D"/>
    <w:rsid w:val="005C01DA"/>
    <w:rsid w:val="005C02BA"/>
    <w:rsid w:val="005C0332"/>
    <w:rsid w:val="005C0560"/>
    <w:rsid w:val="005C07C5"/>
    <w:rsid w:val="005C1491"/>
    <w:rsid w:val="005C1689"/>
    <w:rsid w:val="005C1C45"/>
    <w:rsid w:val="005C1CE5"/>
    <w:rsid w:val="005C207D"/>
    <w:rsid w:val="005C358A"/>
    <w:rsid w:val="005C4060"/>
    <w:rsid w:val="005C4795"/>
    <w:rsid w:val="005C494F"/>
    <w:rsid w:val="005C55C7"/>
    <w:rsid w:val="005C5E5B"/>
    <w:rsid w:val="005C6709"/>
    <w:rsid w:val="005C6A0F"/>
    <w:rsid w:val="005C6F09"/>
    <w:rsid w:val="005C776E"/>
    <w:rsid w:val="005C7B38"/>
    <w:rsid w:val="005D03DA"/>
    <w:rsid w:val="005D0B42"/>
    <w:rsid w:val="005D1093"/>
    <w:rsid w:val="005D13E5"/>
    <w:rsid w:val="005D1866"/>
    <w:rsid w:val="005D3F95"/>
    <w:rsid w:val="005D4467"/>
    <w:rsid w:val="005D54CB"/>
    <w:rsid w:val="005D586A"/>
    <w:rsid w:val="005D5A9C"/>
    <w:rsid w:val="005D5C15"/>
    <w:rsid w:val="005D602C"/>
    <w:rsid w:val="005D6542"/>
    <w:rsid w:val="005D6C7C"/>
    <w:rsid w:val="005D6F51"/>
    <w:rsid w:val="005D7761"/>
    <w:rsid w:val="005E0292"/>
    <w:rsid w:val="005E02CE"/>
    <w:rsid w:val="005E0640"/>
    <w:rsid w:val="005E0680"/>
    <w:rsid w:val="005E0BF9"/>
    <w:rsid w:val="005E0C27"/>
    <w:rsid w:val="005E1A0C"/>
    <w:rsid w:val="005E2DBF"/>
    <w:rsid w:val="005E35DD"/>
    <w:rsid w:val="005E3A85"/>
    <w:rsid w:val="005E4FDF"/>
    <w:rsid w:val="005E5F62"/>
    <w:rsid w:val="005E6A45"/>
    <w:rsid w:val="005E73BA"/>
    <w:rsid w:val="005E7FFC"/>
    <w:rsid w:val="005F06A4"/>
    <w:rsid w:val="005F20CD"/>
    <w:rsid w:val="005F4177"/>
    <w:rsid w:val="005F4CBC"/>
    <w:rsid w:val="005F5F5E"/>
    <w:rsid w:val="005F7502"/>
    <w:rsid w:val="005F771D"/>
    <w:rsid w:val="005F7B9D"/>
    <w:rsid w:val="006009A2"/>
    <w:rsid w:val="00600A7E"/>
    <w:rsid w:val="00600F8B"/>
    <w:rsid w:val="00602DEE"/>
    <w:rsid w:val="00603482"/>
    <w:rsid w:val="00604592"/>
    <w:rsid w:val="00604B52"/>
    <w:rsid w:val="00604D51"/>
    <w:rsid w:val="0060513E"/>
    <w:rsid w:val="00605AD5"/>
    <w:rsid w:val="00605E24"/>
    <w:rsid w:val="0060628B"/>
    <w:rsid w:val="006062DE"/>
    <w:rsid w:val="0060690A"/>
    <w:rsid w:val="00606C45"/>
    <w:rsid w:val="00607EAB"/>
    <w:rsid w:val="00611178"/>
    <w:rsid w:val="00612985"/>
    <w:rsid w:val="00613EBF"/>
    <w:rsid w:val="00614D82"/>
    <w:rsid w:val="00614DC1"/>
    <w:rsid w:val="0061612F"/>
    <w:rsid w:val="0061679F"/>
    <w:rsid w:val="00616993"/>
    <w:rsid w:val="00617118"/>
    <w:rsid w:val="00617161"/>
    <w:rsid w:val="00617969"/>
    <w:rsid w:val="00620EEC"/>
    <w:rsid w:val="00621EA4"/>
    <w:rsid w:val="006222A9"/>
    <w:rsid w:val="0062291F"/>
    <w:rsid w:val="00624537"/>
    <w:rsid w:val="00624AB0"/>
    <w:rsid w:val="006250EF"/>
    <w:rsid w:val="006251C8"/>
    <w:rsid w:val="0062559F"/>
    <w:rsid w:val="006256BC"/>
    <w:rsid w:val="00625714"/>
    <w:rsid w:val="00625A5D"/>
    <w:rsid w:val="00627561"/>
    <w:rsid w:val="00627CC6"/>
    <w:rsid w:val="00630271"/>
    <w:rsid w:val="0063115E"/>
    <w:rsid w:val="006318AB"/>
    <w:rsid w:val="006325AB"/>
    <w:rsid w:val="006334B8"/>
    <w:rsid w:val="00633548"/>
    <w:rsid w:val="00633B10"/>
    <w:rsid w:val="00633FC6"/>
    <w:rsid w:val="00634E2E"/>
    <w:rsid w:val="0063644F"/>
    <w:rsid w:val="0063647D"/>
    <w:rsid w:val="00637B30"/>
    <w:rsid w:val="00637DD9"/>
    <w:rsid w:val="00637EC8"/>
    <w:rsid w:val="0064013C"/>
    <w:rsid w:val="00640431"/>
    <w:rsid w:val="00640D69"/>
    <w:rsid w:val="00641827"/>
    <w:rsid w:val="006435C7"/>
    <w:rsid w:val="00643743"/>
    <w:rsid w:val="0064411D"/>
    <w:rsid w:val="006444B4"/>
    <w:rsid w:val="00645DD4"/>
    <w:rsid w:val="00647145"/>
    <w:rsid w:val="00647497"/>
    <w:rsid w:val="00647539"/>
    <w:rsid w:val="00647D64"/>
    <w:rsid w:val="006504B5"/>
    <w:rsid w:val="00650EC5"/>
    <w:rsid w:val="00650FA3"/>
    <w:rsid w:val="00651644"/>
    <w:rsid w:val="0065255F"/>
    <w:rsid w:val="00653BDF"/>
    <w:rsid w:val="00655F9D"/>
    <w:rsid w:val="00656051"/>
    <w:rsid w:val="00657BDE"/>
    <w:rsid w:val="0066023F"/>
    <w:rsid w:val="0066093F"/>
    <w:rsid w:val="00660C00"/>
    <w:rsid w:val="00660C69"/>
    <w:rsid w:val="006611AA"/>
    <w:rsid w:val="00661748"/>
    <w:rsid w:val="00663280"/>
    <w:rsid w:val="0066425D"/>
    <w:rsid w:val="00664B51"/>
    <w:rsid w:val="0066596A"/>
    <w:rsid w:val="00666AFF"/>
    <w:rsid w:val="00666E50"/>
    <w:rsid w:val="0066737F"/>
    <w:rsid w:val="00667667"/>
    <w:rsid w:val="00667788"/>
    <w:rsid w:val="00671077"/>
    <w:rsid w:val="00671CB3"/>
    <w:rsid w:val="00672334"/>
    <w:rsid w:val="00672833"/>
    <w:rsid w:val="00673872"/>
    <w:rsid w:val="00674486"/>
    <w:rsid w:val="006746C2"/>
    <w:rsid w:val="00674846"/>
    <w:rsid w:val="0067590E"/>
    <w:rsid w:val="00675D40"/>
    <w:rsid w:val="006764F2"/>
    <w:rsid w:val="006767E0"/>
    <w:rsid w:val="00676E7E"/>
    <w:rsid w:val="0068106C"/>
    <w:rsid w:val="0068291F"/>
    <w:rsid w:val="00682C0D"/>
    <w:rsid w:val="00683128"/>
    <w:rsid w:val="006831C6"/>
    <w:rsid w:val="006836D3"/>
    <w:rsid w:val="00683EC9"/>
    <w:rsid w:val="00683F13"/>
    <w:rsid w:val="00684943"/>
    <w:rsid w:val="00684C77"/>
    <w:rsid w:val="0068547E"/>
    <w:rsid w:val="006854BB"/>
    <w:rsid w:val="006857A7"/>
    <w:rsid w:val="00685D4E"/>
    <w:rsid w:val="00685DFA"/>
    <w:rsid w:val="00686A8A"/>
    <w:rsid w:val="00686D2C"/>
    <w:rsid w:val="00687CAE"/>
    <w:rsid w:val="006904DC"/>
    <w:rsid w:val="00690B04"/>
    <w:rsid w:val="00691323"/>
    <w:rsid w:val="00691441"/>
    <w:rsid w:val="006918C8"/>
    <w:rsid w:val="00691AFE"/>
    <w:rsid w:val="006922C7"/>
    <w:rsid w:val="0069269B"/>
    <w:rsid w:val="0069282F"/>
    <w:rsid w:val="00692A35"/>
    <w:rsid w:val="00694090"/>
    <w:rsid w:val="0069674C"/>
    <w:rsid w:val="00696A2B"/>
    <w:rsid w:val="006A031E"/>
    <w:rsid w:val="006A0920"/>
    <w:rsid w:val="006A0DA7"/>
    <w:rsid w:val="006A19EC"/>
    <w:rsid w:val="006A260D"/>
    <w:rsid w:val="006A2C93"/>
    <w:rsid w:val="006A3482"/>
    <w:rsid w:val="006A3FAF"/>
    <w:rsid w:val="006A4B70"/>
    <w:rsid w:val="006A4BCE"/>
    <w:rsid w:val="006A5B68"/>
    <w:rsid w:val="006A661C"/>
    <w:rsid w:val="006A77FF"/>
    <w:rsid w:val="006B0A9C"/>
    <w:rsid w:val="006B0B17"/>
    <w:rsid w:val="006B0EBF"/>
    <w:rsid w:val="006B0F17"/>
    <w:rsid w:val="006B0F6C"/>
    <w:rsid w:val="006B2738"/>
    <w:rsid w:val="006B2837"/>
    <w:rsid w:val="006B32EC"/>
    <w:rsid w:val="006B37EA"/>
    <w:rsid w:val="006B6A56"/>
    <w:rsid w:val="006B6AD4"/>
    <w:rsid w:val="006B7218"/>
    <w:rsid w:val="006B78B2"/>
    <w:rsid w:val="006B7D50"/>
    <w:rsid w:val="006B7D54"/>
    <w:rsid w:val="006C0B7B"/>
    <w:rsid w:val="006C0F95"/>
    <w:rsid w:val="006C1A8D"/>
    <w:rsid w:val="006C2CC2"/>
    <w:rsid w:val="006C3204"/>
    <w:rsid w:val="006C3340"/>
    <w:rsid w:val="006C494E"/>
    <w:rsid w:val="006C58EE"/>
    <w:rsid w:val="006C6195"/>
    <w:rsid w:val="006C6EFF"/>
    <w:rsid w:val="006D01AC"/>
    <w:rsid w:val="006D1447"/>
    <w:rsid w:val="006D1554"/>
    <w:rsid w:val="006D2249"/>
    <w:rsid w:val="006D2E56"/>
    <w:rsid w:val="006D2FE5"/>
    <w:rsid w:val="006D3AE8"/>
    <w:rsid w:val="006D4E01"/>
    <w:rsid w:val="006D6145"/>
    <w:rsid w:val="006E08D2"/>
    <w:rsid w:val="006E0CF4"/>
    <w:rsid w:val="006E111B"/>
    <w:rsid w:val="006E1ACA"/>
    <w:rsid w:val="006E1D06"/>
    <w:rsid w:val="006E24CB"/>
    <w:rsid w:val="006E2C2F"/>
    <w:rsid w:val="006E323B"/>
    <w:rsid w:val="006E3E66"/>
    <w:rsid w:val="006E44DE"/>
    <w:rsid w:val="006E4CB7"/>
    <w:rsid w:val="006E4D24"/>
    <w:rsid w:val="006E60A0"/>
    <w:rsid w:val="006E619A"/>
    <w:rsid w:val="006E6230"/>
    <w:rsid w:val="006E6FB8"/>
    <w:rsid w:val="006E7544"/>
    <w:rsid w:val="006E7F06"/>
    <w:rsid w:val="006F01D5"/>
    <w:rsid w:val="006F0604"/>
    <w:rsid w:val="006F0FD5"/>
    <w:rsid w:val="006F14C8"/>
    <w:rsid w:val="006F16B5"/>
    <w:rsid w:val="006F1962"/>
    <w:rsid w:val="006F303A"/>
    <w:rsid w:val="006F3D30"/>
    <w:rsid w:val="006F4FC1"/>
    <w:rsid w:val="006F5265"/>
    <w:rsid w:val="006F5D8F"/>
    <w:rsid w:val="006F635E"/>
    <w:rsid w:val="006F7265"/>
    <w:rsid w:val="006F749F"/>
    <w:rsid w:val="00702C51"/>
    <w:rsid w:val="007034A6"/>
    <w:rsid w:val="00704723"/>
    <w:rsid w:val="0070556A"/>
    <w:rsid w:val="00705B9A"/>
    <w:rsid w:val="00707069"/>
    <w:rsid w:val="0071048B"/>
    <w:rsid w:val="007106F8"/>
    <w:rsid w:val="007110AB"/>
    <w:rsid w:val="007110B5"/>
    <w:rsid w:val="00711B13"/>
    <w:rsid w:val="00713007"/>
    <w:rsid w:val="0071376F"/>
    <w:rsid w:val="00715B81"/>
    <w:rsid w:val="007209C0"/>
    <w:rsid w:val="00721CB6"/>
    <w:rsid w:val="00723E9D"/>
    <w:rsid w:val="00724A17"/>
    <w:rsid w:val="0072540B"/>
    <w:rsid w:val="00725AF0"/>
    <w:rsid w:val="00725BD4"/>
    <w:rsid w:val="0072626C"/>
    <w:rsid w:val="0072636A"/>
    <w:rsid w:val="00726A27"/>
    <w:rsid w:val="00726C1C"/>
    <w:rsid w:val="0072760D"/>
    <w:rsid w:val="00727CDF"/>
    <w:rsid w:val="00727E1A"/>
    <w:rsid w:val="007320AF"/>
    <w:rsid w:val="00732DA6"/>
    <w:rsid w:val="00734576"/>
    <w:rsid w:val="0073499D"/>
    <w:rsid w:val="007349CA"/>
    <w:rsid w:val="007350A1"/>
    <w:rsid w:val="007355C1"/>
    <w:rsid w:val="007357CF"/>
    <w:rsid w:val="00735AEF"/>
    <w:rsid w:val="00736F26"/>
    <w:rsid w:val="00737E40"/>
    <w:rsid w:val="00740586"/>
    <w:rsid w:val="00740764"/>
    <w:rsid w:val="00740C31"/>
    <w:rsid w:val="00740E15"/>
    <w:rsid w:val="00741A0E"/>
    <w:rsid w:val="007425CD"/>
    <w:rsid w:val="00742C0D"/>
    <w:rsid w:val="00742CEF"/>
    <w:rsid w:val="00742D44"/>
    <w:rsid w:val="00743CB3"/>
    <w:rsid w:val="0074505D"/>
    <w:rsid w:val="00745174"/>
    <w:rsid w:val="0074535A"/>
    <w:rsid w:val="00745527"/>
    <w:rsid w:val="00745ACA"/>
    <w:rsid w:val="0074663A"/>
    <w:rsid w:val="007469E0"/>
    <w:rsid w:val="00746EB4"/>
    <w:rsid w:val="00746FA8"/>
    <w:rsid w:val="00750150"/>
    <w:rsid w:val="00750CAD"/>
    <w:rsid w:val="0075115B"/>
    <w:rsid w:val="0075184E"/>
    <w:rsid w:val="0075204A"/>
    <w:rsid w:val="0075239B"/>
    <w:rsid w:val="007534BF"/>
    <w:rsid w:val="00753D4F"/>
    <w:rsid w:val="00753EEF"/>
    <w:rsid w:val="007560ED"/>
    <w:rsid w:val="0075713B"/>
    <w:rsid w:val="007576E5"/>
    <w:rsid w:val="00757799"/>
    <w:rsid w:val="00760493"/>
    <w:rsid w:val="00760D4E"/>
    <w:rsid w:val="007611E0"/>
    <w:rsid w:val="00761EEA"/>
    <w:rsid w:val="007625CC"/>
    <w:rsid w:val="007627B0"/>
    <w:rsid w:val="00762D9A"/>
    <w:rsid w:val="00764C33"/>
    <w:rsid w:val="00765BAA"/>
    <w:rsid w:val="00767C95"/>
    <w:rsid w:val="007700D8"/>
    <w:rsid w:val="00770C8D"/>
    <w:rsid w:val="00771F7C"/>
    <w:rsid w:val="0077399E"/>
    <w:rsid w:val="00775229"/>
    <w:rsid w:val="00777E20"/>
    <w:rsid w:val="00780776"/>
    <w:rsid w:val="0078124C"/>
    <w:rsid w:val="007818C8"/>
    <w:rsid w:val="007827FD"/>
    <w:rsid w:val="00782F8F"/>
    <w:rsid w:val="00782FE6"/>
    <w:rsid w:val="007834C0"/>
    <w:rsid w:val="00783DE3"/>
    <w:rsid w:val="00784643"/>
    <w:rsid w:val="00784F8A"/>
    <w:rsid w:val="00785BCC"/>
    <w:rsid w:val="0078661C"/>
    <w:rsid w:val="00786B23"/>
    <w:rsid w:val="00786CF3"/>
    <w:rsid w:val="0078700F"/>
    <w:rsid w:val="007879BF"/>
    <w:rsid w:val="00790789"/>
    <w:rsid w:val="007908B4"/>
    <w:rsid w:val="00791830"/>
    <w:rsid w:val="00791FAB"/>
    <w:rsid w:val="0079235A"/>
    <w:rsid w:val="00792709"/>
    <w:rsid w:val="007927D7"/>
    <w:rsid w:val="00792ABC"/>
    <w:rsid w:val="00792B6F"/>
    <w:rsid w:val="00792BD4"/>
    <w:rsid w:val="00792D6B"/>
    <w:rsid w:val="007931CC"/>
    <w:rsid w:val="00793C72"/>
    <w:rsid w:val="0079468B"/>
    <w:rsid w:val="00794AE0"/>
    <w:rsid w:val="0079563E"/>
    <w:rsid w:val="007956B6"/>
    <w:rsid w:val="00795F1D"/>
    <w:rsid w:val="00796D12"/>
    <w:rsid w:val="00796DC1"/>
    <w:rsid w:val="00797FE4"/>
    <w:rsid w:val="007A0489"/>
    <w:rsid w:val="007A04D5"/>
    <w:rsid w:val="007A107D"/>
    <w:rsid w:val="007A1253"/>
    <w:rsid w:val="007A1593"/>
    <w:rsid w:val="007A1A8A"/>
    <w:rsid w:val="007A1C18"/>
    <w:rsid w:val="007A38EB"/>
    <w:rsid w:val="007A3A31"/>
    <w:rsid w:val="007A3B3D"/>
    <w:rsid w:val="007A418B"/>
    <w:rsid w:val="007A4520"/>
    <w:rsid w:val="007A481D"/>
    <w:rsid w:val="007A4B11"/>
    <w:rsid w:val="007A4C10"/>
    <w:rsid w:val="007A596D"/>
    <w:rsid w:val="007A5AEB"/>
    <w:rsid w:val="007A5AF1"/>
    <w:rsid w:val="007A6453"/>
    <w:rsid w:val="007A7E51"/>
    <w:rsid w:val="007B0130"/>
    <w:rsid w:val="007B0E8F"/>
    <w:rsid w:val="007B0E9E"/>
    <w:rsid w:val="007B1053"/>
    <w:rsid w:val="007B138F"/>
    <w:rsid w:val="007B1422"/>
    <w:rsid w:val="007B1988"/>
    <w:rsid w:val="007B1C99"/>
    <w:rsid w:val="007B2264"/>
    <w:rsid w:val="007B2808"/>
    <w:rsid w:val="007B4837"/>
    <w:rsid w:val="007B56AA"/>
    <w:rsid w:val="007B5707"/>
    <w:rsid w:val="007B6E0C"/>
    <w:rsid w:val="007B7454"/>
    <w:rsid w:val="007B75B5"/>
    <w:rsid w:val="007C008B"/>
    <w:rsid w:val="007C01ED"/>
    <w:rsid w:val="007C02C3"/>
    <w:rsid w:val="007C0567"/>
    <w:rsid w:val="007C0AE7"/>
    <w:rsid w:val="007C0C8E"/>
    <w:rsid w:val="007C3E72"/>
    <w:rsid w:val="007C411C"/>
    <w:rsid w:val="007C563E"/>
    <w:rsid w:val="007C6B49"/>
    <w:rsid w:val="007C7F05"/>
    <w:rsid w:val="007D0934"/>
    <w:rsid w:val="007D27F6"/>
    <w:rsid w:val="007D2AE9"/>
    <w:rsid w:val="007D3113"/>
    <w:rsid w:val="007D4D30"/>
    <w:rsid w:val="007D5993"/>
    <w:rsid w:val="007D6571"/>
    <w:rsid w:val="007D6E93"/>
    <w:rsid w:val="007D6F2D"/>
    <w:rsid w:val="007E0126"/>
    <w:rsid w:val="007E0D4B"/>
    <w:rsid w:val="007E188D"/>
    <w:rsid w:val="007E1F14"/>
    <w:rsid w:val="007E2476"/>
    <w:rsid w:val="007E2F6D"/>
    <w:rsid w:val="007E332C"/>
    <w:rsid w:val="007E5851"/>
    <w:rsid w:val="007E5C68"/>
    <w:rsid w:val="007E6B43"/>
    <w:rsid w:val="007E6D5A"/>
    <w:rsid w:val="007E758F"/>
    <w:rsid w:val="007E7731"/>
    <w:rsid w:val="007F0091"/>
    <w:rsid w:val="007F0304"/>
    <w:rsid w:val="007F036D"/>
    <w:rsid w:val="007F1384"/>
    <w:rsid w:val="007F1B13"/>
    <w:rsid w:val="007F222A"/>
    <w:rsid w:val="007F3363"/>
    <w:rsid w:val="007F35D1"/>
    <w:rsid w:val="007F396C"/>
    <w:rsid w:val="007F3E6B"/>
    <w:rsid w:val="007F40A1"/>
    <w:rsid w:val="007F4450"/>
    <w:rsid w:val="007F4802"/>
    <w:rsid w:val="007F49D3"/>
    <w:rsid w:val="007F6148"/>
    <w:rsid w:val="007F6213"/>
    <w:rsid w:val="007F71BD"/>
    <w:rsid w:val="007F76E0"/>
    <w:rsid w:val="00800526"/>
    <w:rsid w:val="008010A5"/>
    <w:rsid w:val="008011CF"/>
    <w:rsid w:val="008013BB"/>
    <w:rsid w:val="00801503"/>
    <w:rsid w:val="0080174F"/>
    <w:rsid w:val="00801792"/>
    <w:rsid w:val="008038BB"/>
    <w:rsid w:val="008043A2"/>
    <w:rsid w:val="00804543"/>
    <w:rsid w:val="00804E80"/>
    <w:rsid w:val="0080508A"/>
    <w:rsid w:val="0080521F"/>
    <w:rsid w:val="008052C2"/>
    <w:rsid w:val="00805567"/>
    <w:rsid w:val="0080610A"/>
    <w:rsid w:val="00806612"/>
    <w:rsid w:val="00806B49"/>
    <w:rsid w:val="0080717D"/>
    <w:rsid w:val="008108D6"/>
    <w:rsid w:val="00810BA6"/>
    <w:rsid w:val="00810E7B"/>
    <w:rsid w:val="00811FD4"/>
    <w:rsid w:val="008129A9"/>
    <w:rsid w:val="00812A2A"/>
    <w:rsid w:val="00812A33"/>
    <w:rsid w:val="00814A80"/>
    <w:rsid w:val="00814FA4"/>
    <w:rsid w:val="008152BB"/>
    <w:rsid w:val="0081535D"/>
    <w:rsid w:val="0081537A"/>
    <w:rsid w:val="00817FC2"/>
    <w:rsid w:val="00820999"/>
    <w:rsid w:val="00822DE8"/>
    <w:rsid w:val="00822F81"/>
    <w:rsid w:val="00823A39"/>
    <w:rsid w:val="008247B3"/>
    <w:rsid w:val="008247FD"/>
    <w:rsid w:val="00825545"/>
    <w:rsid w:val="00825BC6"/>
    <w:rsid w:val="00825E6D"/>
    <w:rsid w:val="00826078"/>
    <w:rsid w:val="00826302"/>
    <w:rsid w:val="008267B2"/>
    <w:rsid w:val="008273F4"/>
    <w:rsid w:val="00827A4C"/>
    <w:rsid w:val="00827B53"/>
    <w:rsid w:val="008309E8"/>
    <w:rsid w:val="00831287"/>
    <w:rsid w:val="008319E9"/>
    <w:rsid w:val="00832861"/>
    <w:rsid w:val="00832A7A"/>
    <w:rsid w:val="008332F2"/>
    <w:rsid w:val="008333E6"/>
    <w:rsid w:val="00834B02"/>
    <w:rsid w:val="00835160"/>
    <w:rsid w:val="0083639E"/>
    <w:rsid w:val="008365B8"/>
    <w:rsid w:val="00836C97"/>
    <w:rsid w:val="00837887"/>
    <w:rsid w:val="00840E89"/>
    <w:rsid w:val="0084104C"/>
    <w:rsid w:val="00842657"/>
    <w:rsid w:val="00842725"/>
    <w:rsid w:val="0084318A"/>
    <w:rsid w:val="008434F1"/>
    <w:rsid w:val="00843FA4"/>
    <w:rsid w:val="00844032"/>
    <w:rsid w:val="00844AAF"/>
    <w:rsid w:val="008453D8"/>
    <w:rsid w:val="00845708"/>
    <w:rsid w:val="00845DF0"/>
    <w:rsid w:val="00846F7B"/>
    <w:rsid w:val="008477C6"/>
    <w:rsid w:val="00850445"/>
    <w:rsid w:val="00850FC4"/>
    <w:rsid w:val="0085153E"/>
    <w:rsid w:val="00852122"/>
    <w:rsid w:val="0085270B"/>
    <w:rsid w:val="00853793"/>
    <w:rsid w:val="00853963"/>
    <w:rsid w:val="00854693"/>
    <w:rsid w:val="00854AF6"/>
    <w:rsid w:val="00855447"/>
    <w:rsid w:val="0085583D"/>
    <w:rsid w:val="00856824"/>
    <w:rsid w:val="0085782C"/>
    <w:rsid w:val="00857DF7"/>
    <w:rsid w:val="00857EEF"/>
    <w:rsid w:val="008608C2"/>
    <w:rsid w:val="00860B16"/>
    <w:rsid w:val="0086122A"/>
    <w:rsid w:val="00861D01"/>
    <w:rsid w:val="00862512"/>
    <w:rsid w:val="00863513"/>
    <w:rsid w:val="00864615"/>
    <w:rsid w:val="00865B3E"/>
    <w:rsid w:val="008662E3"/>
    <w:rsid w:val="0086673F"/>
    <w:rsid w:val="008669CF"/>
    <w:rsid w:val="00866C46"/>
    <w:rsid w:val="00866F39"/>
    <w:rsid w:val="0086768F"/>
    <w:rsid w:val="00867E4E"/>
    <w:rsid w:val="00867EE5"/>
    <w:rsid w:val="00870E0C"/>
    <w:rsid w:val="0087114A"/>
    <w:rsid w:val="00871401"/>
    <w:rsid w:val="00871525"/>
    <w:rsid w:val="00871DFE"/>
    <w:rsid w:val="00871F1B"/>
    <w:rsid w:val="0087212B"/>
    <w:rsid w:val="00872F31"/>
    <w:rsid w:val="008731A5"/>
    <w:rsid w:val="00873A0A"/>
    <w:rsid w:val="00873D87"/>
    <w:rsid w:val="0087428A"/>
    <w:rsid w:val="00874535"/>
    <w:rsid w:val="00874D33"/>
    <w:rsid w:val="00874E71"/>
    <w:rsid w:val="00874F57"/>
    <w:rsid w:val="008752B6"/>
    <w:rsid w:val="008755C3"/>
    <w:rsid w:val="008777C8"/>
    <w:rsid w:val="008826F5"/>
    <w:rsid w:val="00882E65"/>
    <w:rsid w:val="00883DC1"/>
    <w:rsid w:val="0088444E"/>
    <w:rsid w:val="008847DB"/>
    <w:rsid w:val="00884DF2"/>
    <w:rsid w:val="008859DE"/>
    <w:rsid w:val="008866CE"/>
    <w:rsid w:val="00887493"/>
    <w:rsid w:val="008903A5"/>
    <w:rsid w:val="00890B72"/>
    <w:rsid w:val="00890CD4"/>
    <w:rsid w:val="00890DB5"/>
    <w:rsid w:val="00891C41"/>
    <w:rsid w:val="0089211C"/>
    <w:rsid w:val="00892CEE"/>
    <w:rsid w:val="00892F7F"/>
    <w:rsid w:val="00893A50"/>
    <w:rsid w:val="00893E87"/>
    <w:rsid w:val="0089408B"/>
    <w:rsid w:val="00894123"/>
    <w:rsid w:val="00894456"/>
    <w:rsid w:val="00895187"/>
    <w:rsid w:val="008954C3"/>
    <w:rsid w:val="008967C2"/>
    <w:rsid w:val="0089713C"/>
    <w:rsid w:val="00897214"/>
    <w:rsid w:val="008972DF"/>
    <w:rsid w:val="008A0575"/>
    <w:rsid w:val="008A2889"/>
    <w:rsid w:val="008A2BAC"/>
    <w:rsid w:val="008A3206"/>
    <w:rsid w:val="008A3322"/>
    <w:rsid w:val="008A4616"/>
    <w:rsid w:val="008A4F7A"/>
    <w:rsid w:val="008A5D70"/>
    <w:rsid w:val="008A63BF"/>
    <w:rsid w:val="008A73B4"/>
    <w:rsid w:val="008B0189"/>
    <w:rsid w:val="008B0A6A"/>
    <w:rsid w:val="008B1BB6"/>
    <w:rsid w:val="008B2AE3"/>
    <w:rsid w:val="008B3693"/>
    <w:rsid w:val="008B432A"/>
    <w:rsid w:val="008B48C3"/>
    <w:rsid w:val="008B70AC"/>
    <w:rsid w:val="008B7C92"/>
    <w:rsid w:val="008C03E7"/>
    <w:rsid w:val="008C05D4"/>
    <w:rsid w:val="008C13C7"/>
    <w:rsid w:val="008C20BF"/>
    <w:rsid w:val="008C2BA9"/>
    <w:rsid w:val="008C2D62"/>
    <w:rsid w:val="008C335C"/>
    <w:rsid w:val="008C434B"/>
    <w:rsid w:val="008C56C1"/>
    <w:rsid w:val="008C5ECE"/>
    <w:rsid w:val="008C620A"/>
    <w:rsid w:val="008C71E2"/>
    <w:rsid w:val="008C7F54"/>
    <w:rsid w:val="008D025A"/>
    <w:rsid w:val="008D05F7"/>
    <w:rsid w:val="008D0F48"/>
    <w:rsid w:val="008D1B72"/>
    <w:rsid w:val="008D276D"/>
    <w:rsid w:val="008D2D34"/>
    <w:rsid w:val="008D362A"/>
    <w:rsid w:val="008D3EB6"/>
    <w:rsid w:val="008D47C3"/>
    <w:rsid w:val="008D47FA"/>
    <w:rsid w:val="008D49FB"/>
    <w:rsid w:val="008D4BC1"/>
    <w:rsid w:val="008D4D51"/>
    <w:rsid w:val="008D618A"/>
    <w:rsid w:val="008D63F8"/>
    <w:rsid w:val="008D673B"/>
    <w:rsid w:val="008D6797"/>
    <w:rsid w:val="008D7864"/>
    <w:rsid w:val="008E02BB"/>
    <w:rsid w:val="008E156B"/>
    <w:rsid w:val="008E172C"/>
    <w:rsid w:val="008E1DF8"/>
    <w:rsid w:val="008E25AC"/>
    <w:rsid w:val="008E2E47"/>
    <w:rsid w:val="008E4259"/>
    <w:rsid w:val="008E448F"/>
    <w:rsid w:val="008E463D"/>
    <w:rsid w:val="008E470B"/>
    <w:rsid w:val="008E63AC"/>
    <w:rsid w:val="008E6F1B"/>
    <w:rsid w:val="008E7571"/>
    <w:rsid w:val="008E79E7"/>
    <w:rsid w:val="008F004A"/>
    <w:rsid w:val="008F04DB"/>
    <w:rsid w:val="008F074C"/>
    <w:rsid w:val="008F186B"/>
    <w:rsid w:val="008F187E"/>
    <w:rsid w:val="008F1ADC"/>
    <w:rsid w:val="008F2D5B"/>
    <w:rsid w:val="008F3C92"/>
    <w:rsid w:val="008F3DAF"/>
    <w:rsid w:val="008F5375"/>
    <w:rsid w:val="008F54FA"/>
    <w:rsid w:val="008F7866"/>
    <w:rsid w:val="0090067A"/>
    <w:rsid w:val="00900B77"/>
    <w:rsid w:val="00900CF8"/>
    <w:rsid w:val="009012DA"/>
    <w:rsid w:val="00901544"/>
    <w:rsid w:val="00901D27"/>
    <w:rsid w:val="0090205A"/>
    <w:rsid w:val="009028B5"/>
    <w:rsid w:val="00902FC0"/>
    <w:rsid w:val="0090304A"/>
    <w:rsid w:val="0090322C"/>
    <w:rsid w:val="00905EF6"/>
    <w:rsid w:val="00906E52"/>
    <w:rsid w:val="00912414"/>
    <w:rsid w:val="009130EF"/>
    <w:rsid w:val="009134C4"/>
    <w:rsid w:val="0091398B"/>
    <w:rsid w:val="00913DC0"/>
    <w:rsid w:val="0091447B"/>
    <w:rsid w:val="00915341"/>
    <w:rsid w:val="00915A9A"/>
    <w:rsid w:val="00916CAC"/>
    <w:rsid w:val="009174D3"/>
    <w:rsid w:val="00920159"/>
    <w:rsid w:val="0092078C"/>
    <w:rsid w:val="009216F6"/>
    <w:rsid w:val="009217FD"/>
    <w:rsid w:val="00923447"/>
    <w:rsid w:val="00923C98"/>
    <w:rsid w:val="0092520B"/>
    <w:rsid w:val="00925DB7"/>
    <w:rsid w:val="00926E93"/>
    <w:rsid w:val="00926EEF"/>
    <w:rsid w:val="00926F09"/>
    <w:rsid w:val="00927A0E"/>
    <w:rsid w:val="00930071"/>
    <w:rsid w:val="00931276"/>
    <w:rsid w:val="009319B8"/>
    <w:rsid w:val="00932208"/>
    <w:rsid w:val="009323F6"/>
    <w:rsid w:val="0093275E"/>
    <w:rsid w:val="00932DD4"/>
    <w:rsid w:val="009345B9"/>
    <w:rsid w:val="009359A9"/>
    <w:rsid w:val="00937204"/>
    <w:rsid w:val="0094050A"/>
    <w:rsid w:val="0094055C"/>
    <w:rsid w:val="009409E8"/>
    <w:rsid w:val="009412CC"/>
    <w:rsid w:val="0094334E"/>
    <w:rsid w:val="00943B29"/>
    <w:rsid w:val="00943F00"/>
    <w:rsid w:val="0094457E"/>
    <w:rsid w:val="00944711"/>
    <w:rsid w:val="00944720"/>
    <w:rsid w:val="0094537B"/>
    <w:rsid w:val="00945C5A"/>
    <w:rsid w:val="009460A8"/>
    <w:rsid w:val="00946AF0"/>
    <w:rsid w:val="00946F71"/>
    <w:rsid w:val="009474AB"/>
    <w:rsid w:val="00947C39"/>
    <w:rsid w:val="00950839"/>
    <w:rsid w:val="00950E92"/>
    <w:rsid w:val="00951FB4"/>
    <w:rsid w:val="00953833"/>
    <w:rsid w:val="009539AA"/>
    <w:rsid w:val="00955031"/>
    <w:rsid w:val="00955D9D"/>
    <w:rsid w:val="0095664A"/>
    <w:rsid w:val="009605FB"/>
    <w:rsid w:val="00960804"/>
    <w:rsid w:val="00960F21"/>
    <w:rsid w:val="00961341"/>
    <w:rsid w:val="00961643"/>
    <w:rsid w:val="00961CD6"/>
    <w:rsid w:val="0096258B"/>
    <w:rsid w:val="009642AE"/>
    <w:rsid w:val="00964470"/>
    <w:rsid w:val="0096480C"/>
    <w:rsid w:val="00965089"/>
    <w:rsid w:val="009673AC"/>
    <w:rsid w:val="009675F3"/>
    <w:rsid w:val="009678C4"/>
    <w:rsid w:val="0097019B"/>
    <w:rsid w:val="009713DE"/>
    <w:rsid w:val="00971612"/>
    <w:rsid w:val="00971FB4"/>
    <w:rsid w:val="0097260E"/>
    <w:rsid w:val="009729A3"/>
    <w:rsid w:val="009731C2"/>
    <w:rsid w:val="009733B9"/>
    <w:rsid w:val="00974446"/>
    <w:rsid w:val="00974E1E"/>
    <w:rsid w:val="0097520E"/>
    <w:rsid w:val="00975480"/>
    <w:rsid w:val="009756D9"/>
    <w:rsid w:val="00975D24"/>
    <w:rsid w:val="00976592"/>
    <w:rsid w:val="009773DE"/>
    <w:rsid w:val="00977527"/>
    <w:rsid w:val="00977750"/>
    <w:rsid w:val="009779CA"/>
    <w:rsid w:val="00977DE8"/>
    <w:rsid w:val="00980061"/>
    <w:rsid w:val="00980960"/>
    <w:rsid w:val="00982293"/>
    <w:rsid w:val="009835CC"/>
    <w:rsid w:val="009845D3"/>
    <w:rsid w:val="00985E8E"/>
    <w:rsid w:val="0098680E"/>
    <w:rsid w:val="00986D6C"/>
    <w:rsid w:val="009906A8"/>
    <w:rsid w:val="0099133E"/>
    <w:rsid w:val="00991675"/>
    <w:rsid w:val="0099245B"/>
    <w:rsid w:val="00992868"/>
    <w:rsid w:val="00993C94"/>
    <w:rsid w:val="009943DF"/>
    <w:rsid w:val="00995715"/>
    <w:rsid w:val="00996650"/>
    <w:rsid w:val="0099677E"/>
    <w:rsid w:val="00996B98"/>
    <w:rsid w:val="00996D19"/>
    <w:rsid w:val="009A0985"/>
    <w:rsid w:val="009A1B82"/>
    <w:rsid w:val="009A2223"/>
    <w:rsid w:val="009A379B"/>
    <w:rsid w:val="009A44D6"/>
    <w:rsid w:val="009A4557"/>
    <w:rsid w:val="009A4AF1"/>
    <w:rsid w:val="009A5BAA"/>
    <w:rsid w:val="009A5E77"/>
    <w:rsid w:val="009A618F"/>
    <w:rsid w:val="009A6AD1"/>
    <w:rsid w:val="009A6FB2"/>
    <w:rsid w:val="009A7122"/>
    <w:rsid w:val="009A7BD2"/>
    <w:rsid w:val="009B1CC0"/>
    <w:rsid w:val="009B21E6"/>
    <w:rsid w:val="009B227D"/>
    <w:rsid w:val="009B40BE"/>
    <w:rsid w:val="009B445E"/>
    <w:rsid w:val="009B45D2"/>
    <w:rsid w:val="009B5A48"/>
    <w:rsid w:val="009B5CC2"/>
    <w:rsid w:val="009B6095"/>
    <w:rsid w:val="009C0CB7"/>
    <w:rsid w:val="009C1490"/>
    <w:rsid w:val="009C15C7"/>
    <w:rsid w:val="009C268C"/>
    <w:rsid w:val="009C2DE5"/>
    <w:rsid w:val="009C3186"/>
    <w:rsid w:val="009C34A2"/>
    <w:rsid w:val="009C458E"/>
    <w:rsid w:val="009C45C4"/>
    <w:rsid w:val="009C4706"/>
    <w:rsid w:val="009C4839"/>
    <w:rsid w:val="009C6041"/>
    <w:rsid w:val="009C6120"/>
    <w:rsid w:val="009C62AF"/>
    <w:rsid w:val="009C7D34"/>
    <w:rsid w:val="009D0E03"/>
    <w:rsid w:val="009D0F7B"/>
    <w:rsid w:val="009D2379"/>
    <w:rsid w:val="009D28E5"/>
    <w:rsid w:val="009D2AFC"/>
    <w:rsid w:val="009D2FC4"/>
    <w:rsid w:val="009D34BE"/>
    <w:rsid w:val="009D3DCE"/>
    <w:rsid w:val="009D60A3"/>
    <w:rsid w:val="009E08A8"/>
    <w:rsid w:val="009E0CB9"/>
    <w:rsid w:val="009E2146"/>
    <w:rsid w:val="009E29FA"/>
    <w:rsid w:val="009E2A81"/>
    <w:rsid w:val="009E2BA3"/>
    <w:rsid w:val="009E3330"/>
    <w:rsid w:val="009E42C6"/>
    <w:rsid w:val="009E43F2"/>
    <w:rsid w:val="009E4956"/>
    <w:rsid w:val="009E61DA"/>
    <w:rsid w:val="009E666F"/>
    <w:rsid w:val="009E68A3"/>
    <w:rsid w:val="009E6CD9"/>
    <w:rsid w:val="009E6E4D"/>
    <w:rsid w:val="009E70A6"/>
    <w:rsid w:val="009E78AA"/>
    <w:rsid w:val="009E7FFA"/>
    <w:rsid w:val="009F0DD1"/>
    <w:rsid w:val="009F1135"/>
    <w:rsid w:val="009F1CAB"/>
    <w:rsid w:val="009F2D70"/>
    <w:rsid w:val="009F2F38"/>
    <w:rsid w:val="009F39D1"/>
    <w:rsid w:val="009F436D"/>
    <w:rsid w:val="009F4ABB"/>
    <w:rsid w:val="009F4E94"/>
    <w:rsid w:val="009F50D7"/>
    <w:rsid w:val="009F5113"/>
    <w:rsid w:val="009F51D5"/>
    <w:rsid w:val="009F59E6"/>
    <w:rsid w:val="009F5D57"/>
    <w:rsid w:val="009F622B"/>
    <w:rsid w:val="009F6AC0"/>
    <w:rsid w:val="009F6EF4"/>
    <w:rsid w:val="00A00A1F"/>
    <w:rsid w:val="00A0196E"/>
    <w:rsid w:val="00A0234E"/>
    <w:rsid w:val="00A024EF"/>
    <w:rsid w:val="00A02B29"/>
    <w:rsid w:val="00A02B40"/>
    <w:rsid w:val="00A03938"/>
    <w:rsid w:val="00A03B63"/>
    <w:rsid w:val="00A04E2D"/>
    <w:rsid w:val="00A05BE3"/>
    <w:rsid w:val="00A05C0A"/>
    <w:rsid w:val="00A06C08"/>
    <w:rsid w:val="00A076B5"/>
    <w:rsid w:val="00A101EC"/>
    <w:rsid w:val="00A10298"/>
    <w:rsid w:val="00A108FF"/>
    <w:rsid w:val="00A10EFB"/>
    <w:rsid w:val="00A1193A"/>
    <w:rsid w:val="00A120A0"/>
    <w:rsid w:val="00A12DD4"/>
    <w:rsid w:val="00A13907"/>
    <w:rsid w:val="00A14EC3"/>
    <w:rsid w:val="00A150CC"/>
    <w:rsid w:val="00A15150"/>
    <w:rsid w:val="00A1529F"/>
    <w:rsid w:val="00A1547F"/>
    <w:rsid w:val="00A15D48"/>
    <w:rsid w:val="00A16066"/>
    <w:rsid w:val="00A16391"/>
    <w:rsid w:val="00A165D0"/>
    <w:rsid w:val="00A1734A"/>
    <w:rsid w:val="00A17C94"/>
    <w:rsid w:val="00A17DFB"/>
    <w:rsid w:val="00A20292"/>
    <w:rsid w:val="00A20E1B"/>
    <w:rsid w:val="00A21019"/>
    <w:rsid w:val="00A2115F"/>
    <w:rsid w:val="00A2145F"/>
    <w:rsid w:val="00A21A0B"/>
    <w:rsid w:val="00A223E8"/>
    <w:rsid w:val="00A22959"/>
    <w:rsid w:val="00A22AB4"/>
    <w:rsid w:val="00A2487B"/>
    <w:rsid w:val="00A270FA"/>
    <w:rsid w:val="00A2744D"/>
    <w:rsid w:val="00A277F5"/>
    <w:rsid w:val="00A27FDC"/>
    <w:rsid w:val="00A302A3"/>
    <w:rsid w:val="00A30D2A"/>
    <w:rsid w:val="00A317E3"/>
    <w:rsid w:val="00A31C8C"/>
    <w:rsid w:val="00A323D3"/>
    <w:rsid w:val="00A33651"/>
    <w:rsid w:val="00A36534"/>
    <w:rsid w:val="00A36A80"/>
    <w:rsid w:val="00A36BB9"/>
    <w:rsid w:val="00A36CCF"/>
    <w:rsid w:val="00A37175"/>
    <w:rsid w:val="00A372C8"/>
    <w:rsid w:val="00A403FF"/>
    <w:rsid w:val="00A414A9"/>
    <w:rsid w:val="00A41678"/>
    <w:rsid w:val="00A41E9C"/>
    <w:rsid w:val="00A42CBD"/>
    <w:rsid w:val="00A42CF9"/>
    <w:rsid w:val="00A44AB6"/>
    <w:rsid w:val="00A44EC4"/>
    <w:rsid w:val="00A45926"/>
    <w:rsid w:val="00A47A88"/>
    <w:rsid w:val="00A47FE5"/>
    <w:rsid w:val="00A50CBC"/>
    <w:rsid w:val="00A51C2E"/>
    <w:rsid w:val="00A522FB"/>
    <w:rsid w:val="00A52B33"/>
    <w:rsid w:val="00A52F6C"/>
    <w:rsid w:val="00A53B6B"/>
    <w:rsid w:val="00A54451"/>
    <w:rsid w:val="00A5478D"/>
    <w:rsid w:val="00A54AC7"/>
    <w:rsid w:val="00A54E8D"/>
    <w:rsid w:val="00A56E2B"/>
    <w:rsid w:val="00A56EF1"/>
    <w:rsid w:val="00A57EED"/>
    <w:rsid w:val="00A60D96"/>
    <w:rsid w:val="00A611CB"/>
    <w:rsid w:val="00A61C51"/>
    <w:rsid w:val="00A6211D"/>
    <w:rsid w:val="00A62EAA"/>
    <w:rsid w:val="00A62F87"/>
    <w:rsid w:val="00A632B0"/>
    <w:rsid w:val="00A648F7"/>
    <w:rsid w:val="00A663A1"/>
    <w:rsid w:val="00A66725"/>
    <w:rsid w:val="00A66774"/>
    <w:rsid w:val="00A667BE"/>
    <w:rsid w:val="00A66B79"/>
    <w:rsid w:val="00A67F28"/>
    <w:rsid w:val="00A70888"/>
    <w:rsid w:val="00A7098F"/>
    <w:rsid w:val="00A71BF4"/>
    <w:rsid w:val="00A72401"/>
    <w:rsid w:val="00A72FBB"/>
    <w:rsid w:val="00A73D79"/>
    <w:rsid w:val="00A7658E"/>
    <w:rsid w:val="00A770D7"/>
    <w:rsid w:val="00A82596"/>
    <w:rsid w:val="00A83B70"/>
    <w:rsid w:val="00A8402E"/>
    <w:rsid w:val="00A84261"/>
    <w:rsid w:val="00A8538D"/>
    <w:rsid w:val="00A86586"/>
    <w:rsid w:val="00A90AEA"/>
    <w:rsid w:val="00A91262"/>
    <w:rsid w:val="00A91917"/>
    <w:rsid w:val="00A940EF"/>
    <w:rsid w:val="00A94116"/>
    <w:rsid w:val="00A94884"/>
    <w:rsid w:val="00A94A9D"/>
    <w:rsid w:val="00A94ED7"/>
    <w:rsid w:val="00A94F97"/>
    <w:rsid w:val="00A96B5F"/>
    <w:rsid w:val="00A96C0B"/>
    <w:rsid w:val="00A96F86"/>
    <w:rsid w:val="00A972EE"/>
    <w:rsid w:val="00A976D3"/>
    <w:rsid w:val="00A97F72"/>
    <w:rsid w:val="00AA1292"/>
    <w:rsid w:val="00AA1A0E"/>
    <w:rsid w:val="00AA1CE0"/>
    <w:rsid w:val="00AA371B"/>
    <w:rsid w:val="00AA3873"/>
    <w:rsid w:val="00AA3C24"/>
    <w:rsid w:val="00AA3EE4"/>
    <w:rsid w:val="00AA45C0"/>
    <w:rsid w:val="00AA52FD"/>
    <w:rsid w:val="00AA62D7"/>
    <w:rsid w:val="00AA63EE"/>
    <w:rsid w:val="00AA6B88"/>
    <w:rsid w:val="00AA7F42"/>
    <w:rsid w:val="00AB04BC"/>
    <w:rsid w:val="00AB04CE"/>
    <w:rsid w:val="00AB06EF"/>
    <w:rsid w:val="00AB0DF3"/>
    <w:rsid w:val="00AB1FEB"/>
    <w:rsid w:val="00AB22CD"/>
    <w:rsid w:val="00AB3256"/>
    <w:rsid w:val="00AB3D07"/>
    <w:rsid w:val="00AB4637"/>
    <w:rsid w:val="00AB4E46"/>
    <w:rsid w:val="00AB51D2"/>
    <w:rsid w:val="00AB51E0"/>
    <w:rsid w:val="00AB60DF"/>
    <w:rsid w:val="00AB63B4"/>
    <w:rsid w:val="00AB6DB8"/>
    <w:rsid w:val="00AB7003"/>
    <w:rsid w:val="00AB71A2"/>
    <w:rsid w:val="00AC03C1"/>
    <w:rsid w:val="00AC0E47"/>
    <w:rsid w:val="00AC198A"/>
    <w:rsid w:val="00AC1B3C"/>
    <w:rsid w:val="00AC2BB7"/>
    <w:rsid w:val="00AC2D43"/>
    <w:rsid w:val="00AC52A3"/>
    <w:rsid w:val="00AC6C56"/>
    <w:rsid w:val="00AC7842"/>
    <w:rsid w:val="00AC7CF5"/>
    <w:rsid w:val="00AD0901"/>
    <w:rsid w:val="00AD0C25"/>
    <w:rsid w:val="00AD0CB2"/>
    <w:rsid w:val="00AD23F1"/>
    <w:rsid w:val="00AD2B3E"/>
    <w:rsid w:val="00AD2BE9"/>
    <w:rsid w:val="00AD3D31"/>
    <w:rsid w:val="00AD4326"/>
    <w:rsid w:val="00AD4360"/>
    <w:rsid w:val="00AD450F"/>
    <w:rsid w:val="00AD452C"/>
    <w:rsid w:val="00AD5581"/>
    <w:rsid w:val="00AD5DFC"/>
    <w:rsid w:val="00AD6848"/>
    <w:rsid w:val="00AE1270"/>
    <w:rsid w:val="00AE1EDB"/>
    <w:rsid w:val="00AE2962"/>
    <w:rsid w:val="00AE422C"/>
    <w:rsid w:val="00AE4A3B"/>
    <w:rsid w:val="00AE4B0B"/>
    <w:rsid w:val="00AE55D0"/>
    <w:rsid w:val="00AE702E"/>
    <w:rsid w:val="00AF05AA"/>
    <w:rsid w:val="00AF1DCA"/>
    <w:rsid w:val="00AF20FF"/>
    <w:rsid w:val="00AF4338"/>
    <w:rsid w:val="00AF45EA"/>
    <w:rsid w:val="00AF4711"/>
    <w:rsid w:val="00AF65DA"/>
    <w:rsid w:val="00AF7EDA"/>
    <w:rsid w:val="00B00825"/>
    <w:rsid w:val="00B01A44"/>
    <w:rsid w:val="00B01D7A"/>
    <w:rsid w:val="00B0207D"/>
    <w:rsid w:val="00B0308C"/>
    <w:rsid w:val="00B03993"/>
    <w:rsid w:val="00B041D6"/>
    <w:rsid w:val="00B04DD9"/>
    <w:rsid w:val="00B05124"/>
    <w:rsid w:val="00B06577"/>
    <w:rsid w:val="00B06772"/>
    <w:rsid w:val="00B06CE1"/>
    <w:rsid w:val="00B06FBE"/>
    <w:rsid w:val="00B071C8"/>
    <w:rsid w:val="00B074E1"/>
    <w:rsid w:val="00B07AD4"/>
    <w:rsid w:val="00B10956"/>
    <w:rsid w:val="00B1142E"/>
    <w:rsid w:val="00B133AA"/>
    <w:rsid w:val="00B13AB3"/>
    <w:rsid w:val="00B145C9"/>
    <w:rsid w:val="00B1489B"/>
    <w:rsid w:val="00B158BC"/>
    <w:rsid w:val="00B158D7"/>
    <w:rsid w:val="00B15AF3"/>
    <w:rsid w:val="00B15E08"/>
    <w:rsid w:val="00B1632C"/>
    <w:rsid w:val="00B16DD0"/>
    <w:rsid w:val="00B171B6"/>
    <w:rsid w:val="00B17553"/>
    <w:rsid w:val="00B20842"/>
    <w:rsid w:val="00B2128C"/>
    <w:rsid w:val="00B21EE6"/>
    <w:rsid w:val="00B22036"/>
    <w:rsid w:val="00B23A4C"/>
    <w:rsid w:val="00B24382"/>
    <w:rsid w:val="00B24C99"/>
    <w:rsid w:val="00B25CE5"/>
    <w:rsid w:val="00B27767"/>
    <w:rsid w:val="00B312E7"/>
    <w:rsid w:val="00B31A36"/>
    <w:rsid w:val="00B31BA4"/>
    <w:rsid w:val="00B32003"/>
    <w:rsid w:val="00B3204E"/>
    <w:rsid w:val="00B33A06"/>
    <w:rsid w:val="00B33B54"/>
    <w:rsid w:val="00B33D39"/>
    <w:rsid w:val="00B34973"/>
    <w:rsid w:val="00B34B13"/>
    <w:rsid w:val="00B350DF"/>
    <w:rsid w:val="00B357F9"/>
    <w:rsid w:val="00B36232"/>
    <w:rsid w:val="00B37366"/>
    <w:rsid w:val="00B374DF"/>
    <w:rsid w:val="00B3783C"/>
    <w:rsid w:val="00B37AE8"/>
    <w:rsid w:val="00B4056F"/>
    <w:rsid w:val="00B419FC"/>
    <w:rsid w:val="00B42A99"/>
    <w:rsid w:val="00B4327D"/>
    <w:rsid w:val="00B435C1"/>
    <w:rsid w:val="00B43B28"/>
    <w:rsid w:val="00B43FA7"/>
    <w:rsid w:val="00B44658"/>
    <w:rsid w:val="00B44DA2"/>
    <w:rsid w:val="00B44E3B"/>
    <w:rsid w:val="00B50662"/>
    <w:rsid w:val="00B510C2"/>
    <w:rsid w:val="00B51A62"/>
    <w:rsid w:val="00B51BDA"/>
    <w:rsid w:val="00B520B4"/>
    <w:rsid w:val="00B534A4"/>
    <w:rsid w:val="00B53715"/>
    <w:rsid w:val="00B53A46"/>
    <w:rsid w:val="00B53AE8"/>
    <w:rsid w:val="00B543B9"/>
    <w:rsid w:val="00B5578E"/>
    <w:rsid w:val="00B55863"/>
    <w:rsid w:val="00B56E79"/>
    <w:rsid w:val="00B57D27"/>
    <w:rsid w:val="00B61691"/>
    <w:rsid w:val="00B61B1D"/>
    <w:rsid w:val="00B6207B"/>
    <w:rsid w:val="00B63213"/>
    <w:rsid w:val="00B63709"/>
    <w:rsid w:val="00B64459"/>
    <w:rsid w:val="00B64D68"/>
    <w:rsid w:val="00B65097"/>
    <w:rsid w:val="00B65EBD"/>
    <w:rsid w:val="00B67B11"/>
    <w:rsid w:val="00B70B03"/>
    <w:rsid w:val="00B714A8"/>
    <w:rsid w:val="00B71831"/>
    <w:rsid w:val="00B72A54"/>
    <w:rsid w:val="00B72ACE"/>
    <w:rsid w:val="00B730AC"/>
    <w:rsid w:val="00B73241"/>
    <w:rsid w:val="00B7513D"/>
    <w:rsid w:val="00B75347"/>
    <w:rsid w:val="00B754C9"/>
    <w:rsid w:val="00B75A40"/>
    <w:rsid w:val="00B75C5B"/>
    <w:rsid w:val="00B75F37"/>
    <w:rsid w:val="00B76513"/>
    <w:rsid w:val="00B774DB"/>
    <w:rsid w:val="00B778BC"/>
    <w:rsid w:val="00B807A6"/>
    <w:rsid w:val="00B80852"/>
    <w:rsid w:val="00B80F44"/>
    <w:rsid w:val="00B8190C"/>
    <w:rsid w:val="00B81AEE"/>
    <w:rsid w:val="00B81B1A"/>
    <w:rsid w:val="00B81C4E"/>
    <w:rsid w:val="00B82BB5"/>
    <w:rsid w:val="00B83E99"/>
    <w:rsid w:val="00B8487F"/>
    <w:rsid w:val="00B84AA3"/>
    <w:rsid w:val="00B85965"/>
    <w:rsid w:val="00B86DD4"/>
    <w:rsid w:val="00B87053"/>
    <w:rsid w:val="00B90866"/>
    <w:rsid w:val="00B9097B"/>
    <w:rsid w:val="00B90C03"/>
    <w:rsid w:val="00B90FE9"/>
    <w:rsid w:val="00B91570"/>
    <w:rsid w:val="00B91A53"/>
    <w:rsid w:val="00B92015"/>
    <w:rsid w:val="00B926E2"/>
    <w:rsid w:val="00B9303D"/>
    <w:rsid w:val="00B9351D"/>
    <w:rsid w:val="00B93744"/>
    <w:rsid w:val="00B94858"/>
    <w:rsid w:val="00B94CC2"/>
    <w:rsid w:val="00B95FF9"/>
    <w:rsid w:val="00B9635E"/>
    <w:rsid w:val="00B96983"/>
    <w:rsid w:val="00B96D1F"/>
    <w:rsid w:val="00B970FD"/>
    <w:rsid w:val="00BA07FE"/>
    <w:rsid w:val="00BA0982"/>
    <w:rsid w:val="00BA18CF"/>
    <w:rsid w:val="00BA1903"/>
    <w:rsid w:val="00BA1C21"/>
    <w:rsid w:val="00BA24A6"/>
    <w:rsid w:val="00BA3716"/>
    <w:rsid w:val="00BA463A"/>
    <w:rsid w:val="00BA4936"/>
    <w:rsid w:val="00BA59EA"/>
    <w:rsid w:val="00BA5B2B"/>
    <w:rsid w:val="00BA75E6"/>
    <w:rsid w:val="00BA79E9"/>
    <w:rsid w:val="00BA7ED9"/>
    <w:rsid w:val="00BA7F4E"/>
    <w:rsid w:val="00BB097D"/>
    <w:rsid w:val="00BB1A47"/>
    <w:rsid w:val="00BB1BD8"/>
    <w:rsid w:val="00BB1E2A"/>
    <w:rsid w:val="00BB1E40"/>
    <w:rsid w:val="00BB1FD5"/>
    <w:rsid w:val="00BB21F5"/>
    <w:rsid w:val="00BB245E"/>
    <w:rsid w:val="00BB2894"/>
    <w:rsid w:val="00BB2C49"/>
    <w:rsid w:val="00BB2EDB"/>
    <w:rsid w:val="00BB3028"/>
    <w:rsid w:val="00BB3314"/>
    <w:rsid w:val="00BB3E4B"/>
    <w:rsid w:val="00BB43C8"/>
    <w:rsid w:val="00BB599A"/>
    <w:rsid w:val="00BB59F7"/>
    <w:rsid w:val="00BB5C0E"/>
    <w:rsid w:val="00BB6763"/>
    <w:rsid w:val="00BB6A9B"/>
    <w:rsid w:val="00BB6B8E"/>
    <w:rsid w:val="00BB732F"/>
    <w:rsid w:val="00BB7337"/>
    <w:rsid w:val="00BB7C9F"/>
    <w:rsid w:val="00BC08FB"/>
    <w:rsid w:val="00BC09EE"/>
    <w:rsid w:val="00BC1315"/>
    <w:rsid w:val="00BC170F"/>
    <w:rsid w:val="00BC1822"/>
    <w:rsid w:val="00BC2602"/>
    <w:rsid w:val="00BC278F"/>
    <w:rsid w:val="00BC3AC8"/>
    <w:rsid w:val="00BC41BD"/>
    <w:rsid w:val="00BC4633"/>
    <w:rsid w:val="00BC6532"/>
    <w:rsid w:val="00BD08F8"/>
    <w:rsid w:val="00BD0A03"/>
    <w:rsid w:val="00BD0AE4"/>
    <w:rsid w:val="00BD0DC6"/>
    <w:rsid w:val="00BD1CA3"/>
    <w:rsid w:val="00BD1E02"/>
    <w:rsid w:val="00BD2815"/>
    <w:rsid w:val="00BD2D00"/>
    <w:rsid w:val="00BD3670"/>
    <w:rsid w:val="00BD4CB1"/>
    <w:rsid w:val="00BD5AC0"/>
    <w:rsid w:val="00BD5CE7"/>
    <w:rsid w:val="00BD6423"/>
    <w:rsid w:val="00BD66D4"/>
    <w:rsid w:val="00BD69D8"/>
    <w:rsid w:val="00BD7589"/>
    <w:rsid w:val="00BE1264"/>
    <w:rsid w:val="00BE17BA"/>
    <w:rsid w:val="00BE26FD"/>
    <w:rsid w:val="00BE53CC"/>
    <w:rsid w:val="00BE59DC"/>
    <w:rsid w:val="00BE5CCF"/>
    <w:rsid w:val="00BE6039"/>
    <w:rsid w:val="00BE6D68"/>
    <w:rsid w:val="00BE77F9"/>
    <w:rsid w:val="00BE79CF"/>
    <w:rsid w:val="00BE7ADF"/>
    <w:rsid w:val="00BE7CDF"/>
    <w:rsid w:val="00BE7F4B"/>
    <w:rsid w:val="00BF13BA"/>
    <w:rsid w:val="00BF13C9"/>
    <w:rsid w:val="00BF2CF8"/>
    <w:rsid w:val="00BF309B"/>
    <w:rsid w:val="00BF326C"/>
    <w:rsid w:val="00BF3F8A"/>
    <w:rsid w:val="00BF45DD"/>
    <w:rsid w:val="00BF4C3E"/>
    <w:rsid w:val="00BF4DED"/>
    <w:rsid w:val="00BF514D"/>
    <w:rsid w:val="00BF5B4D"/>
    <w:rsid w:val="00BF7547"/>
    <w:rsid w:val="00BF76D7"/>
    <w:rsid w:val="00C0067E"/>
    <w:rsid w:val="00C00849"/>
    <w:rsid w:val="00C017E8"/>
    <w:rsid w:val="00C01BA9"/>
    <w:rsid w:val="00C01E43"/>
    <w:rsid w:val="00C02043"/>
    <w:rsid w:val="00C02206"/>
    <w:rsid w:val="00C02E04"/>
    <w:rsid w:val="00C03E46"/>
    <w:rsid w:val="00C04C69"/>
    <w:rsid w:val="00C04CFD"/>
    <w:rsid w:val="00C0513E"/>
    <w:rsid w:val="00C05926"/>
    <w:rsid w:val="00C05D85"/>
    <w:rsid w:val="00C07408"/>
    <w:rsid w:val="00C078A5"/>
    <w:rsid w:val="00C10A05"/>
    <w:rsid w:val="00C12458"/>
    <w:rsid w:val="00C132AF"/>
    <w:rsid w:val="00C137E7"/>
    <w:rsid w:val="00C13B06"/>
    <w:rsid w:val="00C13D16"/>
    <w:rsid w:val="00C14A21"/>
    <w:rsid w:val="00C14A7F"/>
    <w:rsid w:val="00C15071"/>
    <w:rsid w:val="00C150D0"/>
    <w:rsid w:val="00C1547B"/>
    <w:rsid w:val="00C167A4"/>
    <w:rsid w:val="00C16FC6"/>
    <w:rsid w:val="00C2109A"/>
    <w:rsid w:val="00C24A14"/>
    <w:rsid w:val="00C24A4B"/>
    <w:rsid w:val="00C25ED3"/>
    <w:rsid w:val="00C269A4"/>
    <w:rsid w:val="00C26F20"/>
    <w:rsid w:val="00C272A7"/>
    <w:rsid w:val="00C27B1E"/>
    <w:rsid w:val="00C302AB"/>
    <w:rsid w:val="00C302F0"/>
    <w:rsid w:val="00C31ABF"/>
    <w:rsid w:val="00C327B0"/>
    <w:rsid w:val="00C33E9E"/>
    <w:rsid w:val="00C3424A"/>
    <w:rsid w:val="00C34F88"/>
    <w:rsid w:val="00C35790"/>
    <w:rsid w:val="00C3606B"/>
    <w:rsid w:val="00C36AB7"/>
    <w:rsid w:val="00C37954"/>
    <w:rsid w:val="00C37B3C"/>
    <w:rsid w:val="00C37FDF"/>
    <w:rsid w:val="00C40E77"/>
    <w:rsid w:val="00C4240C"/>
    <w:rsid w:val="00C437D2"/>
    <w:rsid w:val="00C43EB2"/>
    <w:rsid w:val="00C440A3"/>
    <w:rsid w:val="00C45241"/>
    <w:rsid w:val="00C47010"/>
    <w:rsid w:val="00C4768F"/>
    <w:rsid w:val="00C501B1"/>
    <w:rsid w:val="00C50550"/>
    <w:rsid w:val="00C514EB"/>
    <w:rsid w:val="00C518C4"/>
    <w:rsid w:val="00C52455"/>
    <w:rsid w:val="00C53EA8"/>
    <w:rsid w:val="00C57263"/>
    <w:rsid w:val="00C605C2"/>
    <w:rsid w:val="00C60D5A"/>
    <w:rsid w:val="00C61D1C"/>
    <w:rsid w:val="00C62809"/>
    <w:rsid w:val="00C63012"/>
    <w:rsid w:val="00C6321E"/>
    <w:rsid w:val="00C63654"/>
    <w:rsid w:val="00C63894"/>
    <w:rsid w:val="00C63A80"/>
    <w:rsid w:val="00C6444A"/>
    <w:rsid w:val="00C65103"/>
    <w:rsid w:val="00C6548A"/>
    <w:rsid w:val="00C66921"/>
    <w:rsid w:val="00C6752F"/>
    <w:rsid w:val="00C6794C"/>
    <w:rsid w:val="00C67A1F"/>
    <w:rsid w:val="00C71163"/>
    <w:rsid w:val="00C71811"/>
    <w:rsid w:val="00C722EC"/>
    <w:rsid w:val="00C7259B"/>
    <w:rsid w:val="00C72950"/>
    <w:rsid w:val="00C743C7"/>
    <w:rsid w:val="00C75B1B"/>
    <w:rsid w:val="00C75EDD"/>
    <w:rsid w:val="00C76DE2"/>
    <w:rsid w:val="00C77A94"/>
    <w:rsid w:val="00C8039C"/>
    <w:rsid w:val="00C80A7D"/>
    <w:rsid w:val="00C80DE0"/>
    <w:rsid w:val="00C818B6"/>
    <w:rsid w:val="00C81AEE"/>
    <w:rsid w:val="00C81B38"/>
    <w:rsid w:val="00C81C04"/>
    <w:rsid w:val="00C825B8"/>
    <w:rsid w:val="00C82F58"/>
    <w:rsid w:val="00C8303C"/>
    <w:rsid w:val="00C83DCB"/>
    <w:rsid w:val="00C84740"/>
    <w:rsid w:val="00C85AA5"/>
    <w:rsid w:val="00C85D0D"/>
    <w:rsid w:val="00C875E1"/>
    <w:rsid w:val="00C90151"/>
    <w:rsid w:val="00C908D5"/>
    <w:rsid w:val="00C90C74"/>
    <w:rsid w:val="00C91EA3"/>
    <w:rsid w:val="00C92AA6"/>
    <w:rsid w:val="00C93A20"/>
    <w:rsid w:val="00C94196"/>
    <w:rsid w:val="00C94588"/>
    <w:rsid w:val="00C94C0C"/>
    <w:rsid w:val="00C955F2"/>
    <w:rsid w:val="00C9659A"/>
    <w:rsid w:val="00C96990"/>
    <w:rsid w:val="00C97AA8"/>
    <w:rsid w:val="00CA0784"/>
    <w:rsid w:val="00CA10A2"/>
    <w:rsid w:val="00CA119A"/>
    <w:rsid w:val="00CA12ED"/>
    <w:rsid w:val="00CA338D"/>
    <w:rsid w:val="00CA4575"/>
    <w:rsid w:val="00CA4C98"/>
    <w:rsid w:val="00CA5192"/>
    <w:rsid w:val="00CA523A"/>
    <w:rsid w:val="00CA6541"/>
    <w:rsid w:val="00CA7AF6"/>
    <w:rsid w:val="00CB0C2D"/>
    <w:rsid w:val="00CB0D3A"/>
    <w:rsid w:val="00CB11BD"/>
    <w:rsid w:val="00CB1C29"/>
    <w:rsid w:val="00CB1C36"/>
    <w:rsid w:val="00CB218D"/>
    <w:rsid w:val="00CB2610"/>
    <w:rsid w:val="00CB2B96"/>
    <w:rsid w:val="00CB33BF"/>
    <w:rsid w:val="00CB3924"/>
    <w:rsid w:val="00CB4522"/>
    <w:rsid w:val="00CB483B"/>
    <w:rsid w:val="00CB7D3F"/>
    <w:rsid w:val="00CC0370"/>
    <w:rsid w:val="00CC0A53"/>
    <w:rsid w:val="00CC17EC"/>
    <w:rsid w:val="00CC2BFE"/>
    <w:rsid w:val="00CC3E92"/>
    <w:rsid w:val="00CC3EEB"/>
    <w:rsid w:val="00CC4199"/>
    <w:rsid w:val="00CC451B"/>
    <w:rsid w:val="00CC5326"/>
    <w:rsid w:val="00CC5447"/>
    <w:rsid w:val="00CC5518"/>
    <w:rsid w:val="00CC56CB"/>
    <w:rsid w:val="00CC616F"/>
    <w:rsid w:val="00CC621E"/>
    <w:rsid w:val="00CC6AE3"/>
    <w:rsid w:val="00CC6F9B"/>
    <w:rsid w:val="00CC7876"/>
    <w:rsid w:val="00CC794F"/>
    <w:rsid w:val="00CD033F"/>
    <w:rsid w:val="00CD06D4"/>
    <w:rsid w:val="00CD08D8"/>
    <w:rsid w:val="00CD0E2A"/>
    <w:rsid w:val="00CD1095"/>
    <w:rsid w:val="00CD256D"/>
    <w:rsid w:val="00CD39A8"/>
    <w:rsid w:val="00CD3DA8"/>
    <w:rsid w:val="00CD429F"/>
    <w:rsid w:val="00CD4CA3"/>
    <w:rsid w:val="00CD5B05"/>
    <w:rsid w:val="00CD628A"/>
    <w:rsid w:val="00CD68AB"/>
    <w:rsid w:val="00CD6990"/>
    <w:rsid w:val="00CD729B"/>
    <w:rsid w:val="00CE136F"/>
    <w:rsid w:val="00CE1A01"/>
    <w:rsid w:val="00CE1D97"/>
    <w:rsid w:val="00CE2048"/>
    <w:rsid w:val="00CE3992"/>
    <w:rsid w:val="00CE405F"/>
    <w:rsid w:val="00CE4A7F"/>
    <w:rsid w:val="00CE4F8D"/>
    <w:rsid w:val="00CE5E65"/>
    <w:rsid w:val="00CE6830"/>
    <w:rsid w:val="00CE6890"/>
    <w:rsid w:val="00CE72D1"/>
    <w:rsid w:val="00CF02D3"/>
    <w:rsid w:val="00CF068A"/>
    <w:rsid w:val="00CF0FFD"/>
    <w:rsid w:val="00CF1048"/>
    <w:rsid w:val="00CF1559"/>
    <w:rsid w:val="00CF24B3"/>
    <w:rsid w:val="00CF24C4"/>
    <w:rsid w:val="00CF2A22"/>
    <w:rsid w:val="00CF3EEA"/>
    <w:rsid w:val="00CF45E3"/>
    <w:rsid w:val="00CF5411"/>
    <w:rsid w:val="00CF5444"/>
    <w:rsid w:val="00CF578B"/>
    <w:rsid w:val="00CF599A"/>
    <w:rsid w:val="00CF5CA5"/>
    <w:rsid w:val="00D00199"/>
    <w:rsid w:val="00D0019A"/>
    <w:rsid w:val="00D00365"/>
    <w:rsid w:val="00D0050F"/>
    <w:rsid w:val="00D0202D"/>
    <w:rsid w:val="00D029D8"/>
    <w:rsid w:val="00D02E05"/>
    <w:rsid w:val="00D03468"/>
    <w:rsid w:val="00D034F9"/>
    <w:rsid w:val="00D035AD"/>
    <w:rsid w:val="00D040EF"/>
    <w:rsid w:val="00D040F7"/>
    <w:rsid w:val="00D05383"/>
    <w:rsid w:val="00D073ED"/>
    <w:rsid w:val="00D07F6B"/>
    <w:rsid w:val="00D100DC"/>
    <w:rsid w:val="00D105AE"/>
    <w:rsid w:val="00D1164D"/>
    <w:rsid w:val="00D1252D"/>
    <w:rsid w:val="00D12CCA"/>
    <w:rsid w:val="00D133D2"/>
    <w:rsid w:val="00D134CB"/>
    <w:rsid w:val="00D1401C"/>
    <w:rsid w:val="00D14C32"/>
    <w:rsid w:val="00D14DDC"/>
    <w:rsid w:val="00D15318"/>
    <w:rsid w:val="00D155BF"/>
    <w:rsid w:val="00D1582E"/>
    <w:rsid w:val="00D15A56"/>
    <w:rsid w:val="00D15B93"/>
    <w:rsid w:val="00D163F4"/>
    <w:rsid w:val="00D17512"/>
    <w:rsid w:val="00D2100D"/>
    <w:rsid w:val="00D227E7"/>
    <w:rsid w:val="00D241CC"/>
    <w:rsid w:val="00D25169"/>
    <w:rsid w:val="00D25450"/>
    <w:rsid w:val="00D25C1B"/>
    <w:rsid w:val="00D302B0"/>
    <w:rsid w:val="00D30483"/>
    <w:rsid w:val="00D30DE2"/>
    <w:rsid w:val="00D30EA3"/>
    <w:rsid w:val="00D31607"/>
    <w:rsid w:val="00D33178"/>
    <w:rsid w:val="00D34511"/>
    <w:rsid w:val="00D34572"/>
    <w:rsid w:val="00D34EF6"/>
    <w:rsid w:val="00D3507E"/>
    <w:rsid w:val="00D35092"/>
    <w:rsid w:val="00D35521"/>
    <w:rsid w:val="00D35D92"/>
    <w:rsid w:val="00D35E82"/>
    <w:rsid w:val="00D36903"/>
    <w:rsid w:val="00D36A79"/>
    <w:rsid w:val="00D37E0B"/>
    <w:rsid w:val="00D40060"/>
    <w:rsid w:val="00D4118E"/>
    <w:rsid w:val="00D41225"/>
    <w:rsid w:val="00D4143B"/>
    <w:rsid w:val="00D429F1"/>
    <w:rsid w:val="00D4301B"/>
    <w:rsid w:val="00D44815"/>
    <w:rsid w:val="00D44CC3"/>
    <w:rsid w:val="00D44E54"/>
    <w:rsid w:val="00D458E4"/>
    <w:rsid w:val="00D45EDB"/>
    <w:rsid w:val="00D46F33"/>
    <w:rsid w:val="00D476EA"/>
    <w:rsid w:val="00D47C6F"/>
    <w:rsid w:val="00D5020D"/>
    <w:rsid w:val="00D5102B"/>
    <w:rsid w:val="00D518F1"/>
    <w:rsid w:val="00D534A9"/>
    <w:rsid w:val="00D53B2E"/>
    <w:rsid w:val="00D559D8"/>
    <w:rsid w:val="00D56B99"/>
    <w:rsid w:val="00D5733A"/>
    <w:rsid w:val="00D57F76"/>
    <w:rsid w:val="00D60580"/>
    <w:rsid w:val="00D6067A"/>
    <w:rsid w:val="00D60BD4"/>
    <w:rsid w:val="00D60BFF"/>
    <w:rsid w:val="00D61661"/>
    <w:rsid w:val="00D61AF2"/>
    <w:rsid w:val="00D62383"/>
    <w:rsid w:val="00D6264E"/>
    <w:rsid w:val="00D62CBB"/>
    <w:rsid w:val="00D63ABE"/>
    <w:rsid w:val="00D64F40"/>
    <w:rsid w:val="00D659D1"/>
    <w:rsid w:val="00D66971"/>
    <w:rsid w:val="00D66CE5"/>
    <w:rsid w:val="00D66CFE"/>
    <w:rsid w:val="00D70585"/>
    <w:rsid w:val="00D705E9"/>
    <w:rsid w:val="00D70C50"/>
    <w:rsid w:val="00D7345D"/>
    <w:rsid w:val="00D734D2"/>
    <w:rsid w:val="00D74AAA"/>
    <w:rsid w:val="00D75CAC"/>
    <w:rsid w:val="00D76D5E"/>
    <w:rsid w:val="00D779FB"/>
    <w:rsid w:val="00D77FF2"/>
    <w:rsid w:val="00D80A9E"/>
    <w:rsid w:val="00D80B56"/>
    <w:rsid w:val="00D8134F"/>
    <w:rsid w:val="00D81BD3"/>
    <w:rsid w:val="00D81E69"/>
    <w:rsid w:val="00D81FBA"/>
    <w:rsid w:val="00D82666"/>
    <w:rsid w:val="00D83DF9"/>
    <w:rsid w:val="00D84018"/>
    <w:rsid w:val="00D873FA"/>
    <w:rsid w:val="00D90797"/>
    <w:rsid w:val="00D907DE"/>
    <w:rsid w:val="00D91211"/>
    <w:rsid w:val="00D91721"/>
    <w:rsid w:val="00D922F2"/>
    <w:rsid w:val="00D929C0"/>
    <w:rsid w:val="00D92C18"/>
    <w:rsid w:val="00D934F9"/>
    <w:rsid w:val="00D93C73"/>
    <w:rsid w:val="00D93E9A"/>
    <w:rsid w:val="00D9457C"/>
    <w:rsid w:val="00D945A9"/>
    <w:rsid w:val="00D94642"/>
    <w:rsid w:val="00D94A16"/>
    <w:rsid w:val="00D95630"/>
    <w:rsid w:val="00D95B71"/>
    <w:rsid w:val="00D95C37"/>
    <w:rsid w:val="00D97D68"/>
    <w:rsid w:val="00DA0740"/>
    <w:rsid w:val="00DA0D80"/>
    <w:rsid w:val="00DA10EC"/>
    <w:rsid w:val="00DA1CAA"/>
    <w:rsid w:val="00DA23CC"/>
    <w:rsid w:val="00DA246E"/>
    <w:rsid w:val="00DA2ABC"/>
    <w:rsid w:val="00DA3585"/>
    <w:rsid w:val="00DA3850"/>
    <w:rsid w:val="00DA38AE"/>
    <w:rsid w:val="00DA405D"/>
    <w:rsid w:val="00DA4B8D"/>
    <w:rsid w:val="00DA56F2"/>
    <w:rsid w:val="00DA5E07"/>
    <w:rsid w:val="00DA6D7D"/>
    <w:rsid w:val="00DB0BE6"/>
    <w:rsid w:val="00DB0DEE"/>
    <w:rsid w:val="00DB110A"/>
    <w:rsid w:val="00DB181A"/>
    <w:rsid w:val="00DB2E49"/>
    <w:rsid w:val="00DB428E"/>
    <w:rsid w:val="00DB4AB5"/>
    <w:rsid w:val="00DB4B71"/>
    <w:rsid w:val="00DB4F49"/>
    <w:rsid w:val="00DB528E"/>
    <w:rsid w:val="00DB7572"/>
    <w:rsid w:val="00DB7865"/>
    <w:rsid w:val="00DB79A5"/>
    <w:rsid w:val="00DC0285"/>
    <w:rsid w:val="00DC1642"/>
    <w:rsid w:val="00DC182D"/>
    <w:rsid w:val="00DC1F5D"/>
    <w:rsid w:val="00DC28E9"/>
    <w:rsid w:val="00DC3DA6"/>
    <w:rsid w:val="00DC3EB8"/>
    <w:rsid w:val="00DC482D"/>
    <w:rsid w:val="00DC4C0E"/>
    <w:rsid w:val="00DC6A58"/>
    <w:rsid w:val="00DC6A75"/>
    <w:rsid w:val="00DC6B1E"/>
    <w:rsid w:val="00DC716A"/>
    <w:rsid w:val="00DC7A79"/>
    <w:rsid w:val="00DC7ADC"/>
    <w:rsid w:val="00DC7D8E"/>
    <w:rsid w:val="00DD0A58"/>
    <w:rsid w:val="00DD0D1B"/>
    <w:rsid w:val="00DD0E7B"/>
    <w:rsid w:val="00DD142D"/>
    <w:rsid w:val="00DD219D"/>
    <w:rsid w:val="00DD28B8"/>
    <w:rsid w:val="00DD2D0D"/>
    <w:rsid w:val="00DD2D9E"/>
    <w:rsid w:val="00DD41A0"/>
    <w:rsid w:val="00DD4288"/>
    <w:rsid w:val="00DD4BC6"/>
    <w:rsid w:val="00DD5ACD"/>
    <w:rsid w:val="00DD6BAD"/>
    <w:rsid w:val="00DD73D6"/>
    <w:rsid w:val="00DD7702"/>
    <w:rsid w:val="00DE00A8"/>
    <w:rsid w:val="00DE00F0"/>
    <w:rsid w:val="00DE01D1"/>
    <w:rsid w:val="00DE1C9B"/>
    <w:rsid w:val="00DE3519"/>
    <w:rsid w:val="00DE3575"/>
    <w:rsid w:val="00DE4B09"/>
    <w:rsid w:val="00DE4E22"/>
    <w:rsid w:val="00DE507F"/>
    <w:rsid w:val="00DE5F7C"/>
    <w:rsid w:val="00DE6D6D"/>
    <w:rsid w:val="00DE7BFA"/>
    <w:rsid w:val="00DF02E5"/>
    <w:rsid w:val="00DF0F95"/>
    <w:rsid w:val="00DF1E4A"/>
    <w:rsid w:val="00DF29F3"/>
    <w:rsid w:val="00DF2CF0"/>
    <w:rsid w:val="00DF2EBE"/>
    <w:rsid w:val="00DF38A3"/>
    <w:rsid w:val="00DF3ED7"/>
    <w:rsid w:val="00DF45CA"/>
    <w:rsid w:val="00DF4D53"/>
    <w:rsid w:val="00DF545B"/>
    <w:rsid w:val="00DF5A80"/>
    <w:rsid w:val="00DF6980"/>
    <w:rsid w:val="00DF7418"/>
    <w:rsid w:val="00DF7787"/>
    <w:rsid w:val="00DF7A57"/>
    <w:rsid w:val="00DF7BFD"/>
    <w:rsid w:val="00E0051E"/>
    <w:rsid w:val="00E017D8"/>
    <w:rsid w:val="00E0191B"/>
    <w:rsid w:val="00E024CE"/>
    <w:rsid w:val="00E02B05"/>
    <w:rsid w:val="00E02D50"/>
    <w:rsid w:val="00E02FE2"/>
    <w:rsid w:val="00E03696"/>
    <w:rsid w:val="00E03AF2"/>
    <w:rsid w:val="00E04433"/>
    <w:rsid w:val="00E05D75"/>
    <w:rsid w:val="00E06CA5"/>
    <w:rsid w:val="00E07D7E"/>
    <w:rsid w:val="00E1013B"/>
    <w:rsid w:val="00E101E1"/>
    <w:rsid w:val="00E10AFD"/>
    <w:rsid w:val="00E10E0A"/>
    <w:rsid w:val="00E11F18"/>
    <w:rsid w:val="00E1286E"/>
    <w:rsid w:val="00E12ECD"/>
    <w:rsid w:val="00E131B4"/>
    <w:rsid w:val="00E15061"/>
    <w:rsid w:val="00E167E2"/>
    <w:rsid w:val="00E1743A"/>
    <w:rsid w:val="00E2070E"/>
    <w:rsid w:val="00E20E95"/>
    <w:rsid w:val="00E211A1"/>
    <w:rsid w:val="00E21A74"/>
    <w:rsid w:val="00E246E0"/>
    <w:rsid w:val="00E24B12"/>
    <w:rsid w:val="00E2522F"/>
    <w:rsid w:val="00E26F34"/>
    <w:rsid w:val="00E2703B"/>
    <w:rsid w:val="00E27067"/>
    <w:rsid w:val="00E272B4"/>
    <w:rsid w:val="00E27A6E"/>
    <w:rsid w:val="00E27F25"/>
    <w:rsid w:val="00E27FE8"/>
    <w:rsid w:val="00E30CA7"/>
    <w:rsid w:val="00E332F7"/>
    <w:rsid w:val="00E33880"/>
    <w:rsid w:val="00E34C62"/>
    <w:rsid w:val="00E34C84"/>
    <w:rsid w:val="00E368D8"/>
    <w:rsid w:val="00E36B8A"/>
    <w:rsid w:val="00E3759A"/>
    <w:rsid w:val="00E377A1"/>
    <w:rsid w:val="00E40324"/>
    <w:rsid w:val="00E40E63"/>
    <w:rsid w:val="00E420ED"/>
    <w:rsid w:val="00E44104"/>
    <w:rsid w:val="00E44356"/>
    <w:rsid w:val="00E4709B"/>
    <w:rsid w:val="00E50AEF"/>
    <w:rsid w:val="00E50FC5"/>
    <w:rsid w:val="00E51242"/>
    <w:rsid w:val="00E5168C"/>
    <w:rsid w:val="00E5193A"/>
    <w:rsid w:val="00E52736"/>
    <w:rsid w:val="00E53552"/>
    <w:rsid w:val="00E5389E"/>
    <w:rsid w:val="00E539B6"/>
    <w:rsid w:val="00E53DC3"/>
    <w:rsid w:val="00E54330"/>
    <w:rsid w:val="00E548A7"/>
    <w:rsid w:val="00E562A1"/>
    <w:rsid w:val="00E56EC2"/>
    <w:rsid w:val="00E570BB"/>
    <w:rsid w:val="00E60828"/>
    <w:rsid w:val="00E6143E"/>
    <w:rsid w:val="00E62A4D"/>
    <w:rsid w:val="00E6476B"/>
    <w:rsid w:val="00E64A0F"/>
    <w:rsid w:val="00E64A1B"/>
    <w:rsid w:val="00E653A9"/>
    <w:rsid w:val="00E6572B"/>
    <w:rsid w:val="00E65D6C"/>
    <w:rsid w:val="00E66306"/>
    <w:rsid w:val="00E6705F"/>
    <w:rsid w:val="00E672FA"/>
    <w:rsid w:val="00E67D87"/>
    <w:rsid w:val="00E7004C"/>
    <w:rsid w:val="00E70E42"/>
    <w:rsid w:val="00E70E8F"/>
    <w:rsid w:val="00E71A97"/>
    <w:rsid w:val="00E71CD0"/>
    <w:rsid w:val="00E7216B"/>
    <w:rsid w:val="00E7283E"/>
    <w:rsid w:val="00E72C04"/>
    <w:rsid w:val="00E73095"/>
    <w:rsid w:val="00E734F8"/>
    <w:rsid w:val="00E744E2"/>
    <w:rsid w:val="00E77495"/>
    <w:rsid w:val="00E7758D"/>
    <w:rsid w:val="00E775AE"/>
    <w:rsid w:val="00E77FC2"/>
    <w:rsid w:val="00E80CB6"/>
    <w:rsid w:val="00E81095"/>
    <w:rsid w:val="00E825B4"/>
    <w:rsid w:val="00E82787"/>
    <w:rsid w:val="00E82B7E"/>
    <w:rsid w:val="00E839D2"/>
    <w:rsid w:val="00E84B21"/>
    <w:rsid w:val="00E85375"/>
    <w:rsid w:val="00E855ED"/>
    <w:rsid w:val="00E8610B"/>
    <w:rsid w:val="00E86B30"/>
    <w:rsid w:val="00E87B89"/>
    <w:rsid w:val="00E911A5"/>
    <w:rsid w:val="00E91BBB"/>
    <w:rsid w:val="00E92668"/>
    <w:rsid w:val="00E92B14"/>
    <w:rsid w:val="00E93F7C"/>
    <w:rsid w:val="00E94931"/>
    <w:rsid w:val="00E95691"/>
    <w:rsid w:val="00E9627B"/>
    <w:rsid w:val="00E9663B"/>
    <w:rsid w:val="00E97BA8"/>
    <w:rsid w:val="00EA0FF3"/>
    <w:rsid w:val="00EA1F6B"/>
    <w:rsid w:val="00EA32A9"/>
    <w:rsid w:val="00EA3928"/>
    <w:rsid w:val="00EA53FF"/>
    <w:rsid w:val="00EA60B3"/>
    <w:rsid w:val="00EA673E"/>
    <w:rsid w:val="00EA67E4"/>
    <w:rsid w:val="00EA6A81"/>
    <w:rsid w:val="00EA7F10"/>
    <w:rsid w:val="00EB04CA"/>
    <w:rsid w:val="00EB11F5"/>
    <w:rsid w:val="00EB164A"/>
    <w:rsid w:val="00EB1BAB"/>
    <w:rsid w:val="00EB1CFD"/>
    <w:rsid w:val="00EB1F79"/>
    <w:rsid w:val="00EB2114"/>
    <w:rsid w:val="00EB223F"/>
    <w:rsid w:val="00EB2837"/>
    <w:rsid w:val="00EB4411"/>
    <w:rsid w:val="00EB4D5D"/>
    <w:rsid w:val="00EB6128"/>
    <w:rsid w:val="00EB63C3"/>
    <w:rsid w:val="00EB6596"/>
    <w:rsid w:val="00EB75CF"/>
    <w:rsid w:val="00EB7AA1"/>
    <w:rsid w:val="00EB7C2C"/>
    <w:rsid w:val="00EC01AB"/>
    <w:rsid w:val="00EC07E0"/>
    <w:rsid w:val="00EC08FE"/>
    <w:rsid w:val="00EC0AA1"/>
    <w:rsid w:val="00EC0BFF"/>
    <w:rsid w:val="00EC1275"/>
    <w:rsid w:val="00EC12FC"/>
    <w:rsid w:val="00EC15E3"/>
    <w:rsid w:val="00EC1853"/>
    <w:rsid w:val="00EC19A9"/>
    <w:rsid w:val="00EC24C8"/>
    <w:rsid w:val="00EC26B0"/>
    <w:rsid w:val="00EC26CA"/>
    <w:rsid w:val="00EC35CF"/>
    <w:rsid w:val="00EC3E07"/>
    <w:rsid w:val="00EC3E86"/>
    <w:rsid w:val="00EC4FD9"/>
    <w:rsid w:val="00EC51E3"/>
    <w:rsid w:val="00EC590F"/>
    <w:rsid w:val="00EC68E4"/>
    <w:rsid w:val="00EC6D53"/>
    <w:rsid w:val="00EC6E5E"/>
    <w:rsid w:val="00EC7AEC"/>
    <w:rsid w:val="00EC7BA2"/>
    <w:rsid w:val="00ED013E"/>
    <w:rsid w:val="00ED019D"/>
    <w:rsid w:val="00ED1084"/>
    <w:rsid w:val="00ED1A30"/>
    <w:rsid w:val="00ED1A55"/>
    <w:rsid w:val="00ED2396"/>
    <w:rsid w:val="00ED2AF9"/>
    <w:rsid w:val="00ED40F5"/>
    <w:rsid w:val="00ED4B7F"/>
    <w:rsid w:val="00ED4EB3"/>
    <w:rsid w:val="00ED568B"/>
    <w:rsid w:val="00ED5731"/>
    <w:rsid w:val="00ED5878"/>
    <w:rsid w:val="00ED632A"/>
    <w:rsid w:val="00ED6AA2"/>
    <w:rsid w:val="00ED7A7B"/>
    <w:rsid w:val="00EE0CFF"/>
    <w:rsid w:val="00EE2A15"/>
    <w:rsid w:val="00EE2C44"/>
    <w:rsid w:val="00EE2DAD"/>
    <w:rsid w:val="00EE3739"/>
    <w:rsid w:val="00EE5177"/>
    <w:rsid w:val="00EE5EAC"/>
    <w:rsid w:val="00EE624F"/>
    <w:rsid w:val="00EE7F13"/>
    <w:rsid w:val="00EF0791"/>
    <w:rsid w:val="00EF0906"/>
    <w:rsid w:val="00EF1E81"/>
    <w:rsid w:val="00EF2430"/>
    <w:rsid w:val="00EF2E04"/>
    <w:rsid w:val="00EF40CC"/>
    <w:rsid w:val="00EF4484"/>
    <w:rsid w:val="00EF4732"/>
    <w:rsid w:val="00EF586B"/>
    <w:rsid w:val="00EF5B05"/>
    <w:rsid w:val="00EF7E84"/>
    <w:rsid w:val="00F00CBF"/>
    <w:rsid w:val="00F013F4"/>
    <w:rsid w:val="00F0153A"/>
    <w:rsid w:val="00F029DE"/>
    <w:rsid w:val="00F02A7E"/>
    <w:rsid w:val="00F037A7"/>
    <w:rsid w:val="00F03C53"/>
    <w:rsid w:val="00F03E64"/>
    <w:rsid w:val="00F04C8D"/>
    <w:rsid w:val="00F04D9D"/>
    <w:rsid w:val="00F0559C"/>
    <w:rsid w:val="00F05DA7"/>
    <w:rsid w:val="00F05E0F"/>
    <w:rsid w:val="00F06471"/>
    <w:rsid w:val="00F079E4"/>
    <w:rsid w:val="00F11517"/>
    <w:rsid w:val="00F11B47"/>
    <w:rsid w:val="00F1232D"/>
    <w:rsid w:val="00F12331"/>
    <w:rsid w:val="00F1294A"/>
    <w:rsid w:val="00F14519"/>
    <w:rsid w:val="00F14950"/>
    <w:rsid w:val="00F151A3"/>
    <w:rsid w:val="00F1533C"/>
    <w:rsid w:val="00F16857"/>
    <w:rsid w:val="00F17D72"/>
    <w:rsid w:val="00F20286"/>
    <w:rsid w:val="00F20AE4"/>
    <w:rsid w:val="00F211CD"/>
    <w:rsid w:val="00F2167B"/>
    <w:rsid w:val="00F216EF"/>
    <w:rsid w:val="00F21F14"/>
    <w:rsid w:val="00F22002"/>
    <w:rsid w:val="00F22427"/>
    <w:rsid w:val="00F22B4E"/>
    <w:rsid w:val="00F22BFB"/>
    <w:rsid w:val="00F2324C"/>
    <w:rsid w:val="00F235BD"/>
    <w:rsid w:val="00F23727"/>
    <w:rsid w:val="00F23829"/>
    <w:rsid w:val="00F239FF"/>
    <w:rsid w:val="00F23CE6"/>
    <w:rsid w:val="00F2523C"/>
    <w:rsid w:val="00F25CA2"/>
    <w:rsid w:val="00F26318"/>
    <w:rsid w:val="00F266E9"/>
    <w:rsid w:val="00F27FE4"/>
    <w:rsid w:val="00F30DBA"/>
    <w:rsid w:val="00F31232"/>
    <w:rsid w:val="00F322B8"/>
    <w:rsid w:val="00F327AA"/>
    <w:rsid w:val="00F330DD"/>
    <w:rsid w:val="00F335D0"/>
    <w:rsid w:val="00F33E2B"/>
    <w:rsid w:val="00F343E4"/>
    <w:rsid w:val="00F3498B"/>
    <w:rsid w:val="00F35296"/>
    <w:rsid w:val="00F361D5"/>
    <w:rsid w:val="00F36210"/>
    <w:rsid w:val="00F367C6"/>
    <w:rsid w:val="00F36D46"/>
    <w:rsid w:val="00F40361"/>
    <w:rsid w:val="00F40566"/>
    <w:rsid w:val="00F41837"/>
    <w:rsid w:val="00F429EE"/>
    <w:rsid w:val="00F43423"/>
    <w:rsid w:val="00F439CA"/>
    <w:rsid w:val="00F43E4E"/>
    <w:rsid w:val="00F44219"/>
    <w:rsid w:val="00F459B2"/>
    <w:rsid w:val="00F45C8B"/>
    <w:rsid w:val="00F46F30"/>
    <w:rsid w:val="00F47CE0"/>
    <w:rsid w:val="00F50A93"/>
    <w:rsid w:val="00F50CEA"/>
    <w:rsid w:val="00F519B4"/>
    <w:rsid w:val="00F52610"/>
    <w:rsid w:val="00F531D2"/>
    <w:rsid w:val="00F53291"/>
    <w:rsid w:val="00F53326"/>
    <w:rsid w:val="00F542C3"/>
    <w:rsid w:val="00F54325"/>
    <w:rsid w:val="00F55336"/>
    <w:rsid w:val="00F55970"/>
    <w:rsid w:val="00F55B00"/>
    <w:rsid w:val="00F5712C"/>
    <w:rsid w:val="00F5793A"/>
    <w:rsid w:val="00F57ABD"/>
    <w:rsid w:val="00F6043E"/>
    <w:rsid w:val="00F60889"/>
    <w:rsid w:val="00F60D04"/>
    <w:rsid w:val="00F60D42"/>
    <w:rsid w:val="00F61194"/>
    <w:rsid w:val="00F6120B"/>
    <w:rsid w:val="00F61E2A"/>
    <w:rsid w:val="00F624CF"/>
    <w:rsid w:val="00F62AF8"/>
    <w:rsid w:val="00F62BA9"/>
    <w:rsid w:val="00F6313F"/>
    <w:rsid w:val="00F65883"/>
    <w:rsid w:val="00F66578"/>
    <w:rsid w:val="00F665CF"/>
    <w:rsid w:val="00F67EC2"/>
    <w:rsid w:val="00F7012B"/>
    <w:rsid w:val="00F713B6"/>
    <w:rsid w:val="00F717F5"/>
    <w:rsid w:val="00F71FBF"/>
    <w:rsid w:val="00F71FD3"/>
    <w:rsid w:val="00F7327B"/>
    <w:rsid w:val="00F75626"/>
    <w:rsid w:val="00F75897"/>
    <w:rsid w:val="00F76EEF"/>
    <w:rsid w:val="00F77148"/>
    <w:rsid w:val="00F80006"/>
    <w:rsid w:val="00F802C2"/>
    <w:rsid w:val="00F80939"/>
    <w:rsid w:val="00F80F31"/>
    <w:rsid w:val="00F81099"/>
    <w:rsid w:val="00F81780"/>
    <w:rsid w:val="00F81CB5"/>
    <w:rsid w:val="00F81F89"/>
    <w:rsid w:val="00F8221F"/>
    <w:rsid w:val="00F833DC"/>
    <w:rsid w:val="00F83840"/>
    <w:rsid w:val="00F844CB"/>
    <w:rsid w:val="00F84657"/>
    <w:rsid w:val="00F84C06"/>
    <w:rsid w:val="00F86F34"/>
    <w:rsid w:val="00F87EA0"/>
    <w:rsid w:val="00F90296"/>
    <w:rsid w:val="00F9072E"/>
    <w:rsid w:val="00F9083C"/>
    <w:rsid w:val="00F90A3C"/>
    <w:rsid w:val="00F91F94"/>
    <w:rsid w:val="00F9215F"/>
    <w:rsid w:val="00F923A6"/>
    <w:rsid w:val="00F928A0"/>
    <w:rsid w:val="00F9382C"/>
    <w:rsid w:val="00F93AB5"/>
    <w:rsid w:val="00F93D1B"/>
    <w:rsid w:val="00F9468E"/>
    <w:rsid w:val="00F94A59"/>
    <w:rsid w:val="00F952CE"/>
    <w:rsid w:val="00F959D3"/>
    <w:rsid w:val="00F966EC"/>
    <w:rsid w:val="00F9766A"/>
    <w:rsid w:val="00FA0215"/>
    <w:rsid w:val="00FA03E1"/>
    <w:rsid w:val="00FA0A0C"/>
    <w:rsid w:val="00FA0AB8"/>
    <w:rsid w:val="00FA0C62"/>
    <w:rsid w:val="00FA1825"/>
    <w:rsid w:val="00FA1D78"/>
    <w:rsid w:val="00FA2360"/>
    <w:rsid w:val="00FA2BAD"/>
    <w:rsid w:val="00FA2ED0"/>
    <w:rsid w:val="00FA2F6A"/>
    <w:rsid w:val="00FA3606"/>
    <w:rsid w:val="00FA40A2"/>
    <w:rsid w:val="00FA4CB8"/>
    <w:rsid w:val="00FA4DD1"/>
    <w:rsid w:val="00FA4ED4"/>
    <w:rsid w:val="00FA4F45"/>
    <w:rsid w:val="00FA56F2"/>
    <w:rsid w:val="00FA5C08"/>
    <w:rsid w:val="00FA6A9F"/>
    <w:rsid w:val="00FA7229"/>
    <w:rsid w:val="00FA767C"/>
    <w:rsid w:val="00FA76E0"/>
    <w:rsid w:val="00FA7F74"/>
    <w:rsid w:val="00FB01B8"/>
    <w:rsid w:val="00FB08B7"/>
    <w:rsid w:val="00FB0934"/>
    <w:rsid w:val="00FB11A3"/>
    <w:rsid w:val="00FB260B"/>
    <w:rsid w:val="00FB34D8"/>
    <w:rsid w:val="00FB3688"/>
    <w:rsid w:val="00FB3FC8"/>
    <w:rsid w:val="00FB44E6"/>
    <w:rsid w:val="00FB63A3"/>
    <w:rsid w:val="00FC0343"/>
    <w:rsid w:val="00FC0470"/>
    <w:rsid w:val="00FC0A65"/>
    <w:rsid w:val="00FC1114"/>
    <w:rsid w:val="00FC18B0"/>
    <w:rsid w:val="00FC18CF"/>
    <w:rsid w:val="00FC1A3A"/>
    <w:rsid w:val="00FC24E9"/>
    <w:rsid w:val="00FC303A"/>
    <w:rsid w:val="00FC3278"/>
    <w:rsid w:val="00FC341E"/>
    <w:rsid w:val="00FC3590"/>
    <w:rsid w:val="00FC4015"/>
    <w:rsid w:val="00FC493F"/>
    <w:rsid w:val="00FC4A0E"/>
    <w:rsid w:val="00FC4FB0"/>
    <w:rsid w:val="00FC5F56"/>
    <w:rsid w:val="00FC61D8"/>
    <w:rsid w:val="00FC6FBA"/>
    <w:rsid w:val="00FC7E3E"/>
    <w:rsid w:val="00FD0C71"/>
    <w:rsid w:val="00FD0D26"/>
    <w:rsid w:val="00FD1A1E"/>
    <w:rsid w:val="00FD1E02"/>
    <w:rsid w:val="00FD1E74"/>
    <w:rsid w:val="00FD2B20"/>
    <w:rsid w:val="00FD2E3C"/>
    <w:rsid w:val="00FD2E55"/>
    <w:rsid w:val="00FD3394"/>
    <w:rsid w:val="00FD3F32"/>
    <w:rsid w:val="00FD588B"/>
    <w:rsid w:val="00FD5FF6"/>
    <w:rsid w:val="00FD646C"/>
    <w:rsid w:val="00FD6F26"/>
    <w:rsid w:val="00FE0843"/>
    <w:rsid w:val="00FE09B5"/>
    <w:rsid w:val="00FE141F"/>
    <w:rsid w:val="00FE1F01"/>
    <w:rsid w:val="00FE29D0"/>
    <w:rsid w:val="00FE2F29"/>
    <w:rsid w:val="00FE4A97"/>
    <w:rsid w:val="00FE6DEE"/>
    <w:rsid w:val="00FE73B1"/>
    <w:rsid w:val="00FF0992"/>
    <w:rsid w:val="00FF23AD"/>
    <w:rsid w:val="00FF2C2D"/>
    <w:rsid w:val="00FF39E5"/>
    <w:rsid w:val="00FF3B4F"/>
    <w:rsid w:val="00FF4473"/>
    <w:rsid w:val="00FF4B2B"/>
    <w:rsid w:val="00FF4CF6"/>
    <w:rsid w:val="00FF6BE1"/>
    <w:rsid w:val="00FF7575"/>
    <w:rsid w:val="00FF7FAC"/>
    <w:rsid w:val="0B862DCB"/>
    <w:rsid w:val="13892054"/>
    <w:rsid w:val="183721D1"/>
    <w:rsid w:val="1EA4C7AB"/>
    <w:rsid w:val="332CE13D"/>
    <w:rsid w:val="40B46DA0"/>
    <w:rsid w:val="6EE5F58A"/>
    <w:rsid w:val="72B9F478"/>
    <w:rsid w:val="7840D8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5CD6440"/>
  <w15:docId w15:val="{76BC93FF-7253-D543-A7D3-AFB2C0CA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">
    <w:name w:val="Normal"/>
    <w:qFormat/>
    <w:rsid w:val="00D14DDC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80F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351D"/>
    <w:pPr>
      <w:keepNext/>
      <w:keepLines/>
      <w:suppressAutoHyphens/>
      <w:autoSpaceDN w:val="0"/>
      <w:spacing w:before="40" w:line="249" w:lineRule="auto"/>
      <w:textAlignment w:val="baseline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58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658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658EF"/>
    <w:rPr>
      <w:rFonts w:ascii="Lucida Grande" w:hAnsi="Lucida Grande" w:cs="Lucida Grande"/>
      <w:sz w:val="18"/>
      <w:szCs w:val="18"/>
      <w:lang w:val="en-GB"/>
    </w:rPr>
  </w:style>
  <w:style w:type="character" w:customStyle="1" w:styleId="HeaderChar">
    <w:name w:val="Header Char"/>
    <w:link w:val="Header"/>
    <w:rsid w:val="003658EF"/>
    <w:rPr>
      <w:sz w:val="24"/>
      <w:lang w:val="en-GB"/>
    </w:rPr>
  </w:style>
  <w:style w:type="paragraph" w:styleId="Footer">
    <w:name w:val="footer"/>
    <w:basedOn w:val="Normal"/>
    <w:link w:val="FooterChar"/>
    <w:rsid w:val="003658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658EF"/>
    <w:rPr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FD3394"/>
    <w:pPr>
      <w:spacing w:before="120"/>
    </w:pPr>
    <w:rPr>
      <w:rFonts w:ascii="Calibri" w:hAnsi="Calibri"/>
      <w:b/>
      <w:caps/>
    </w:rPr>
  </w:style>
  <w:style w:type="paragraph" w:styleId="TOC2">
    <w:name w:val="toc 2"/>
    <w:basedOn w:val="Normal"/>
    <w:next w:val="Normal"/>
    <w:autoRedefine/>
    <w:uiPriority w:val="39"/>
    <w:qFormat/>
    <w:rsid w:val="00FD3394"/>
    <w:pPr>
      <w:spacing w:before="120" w:after="120"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qFormat/>
    <w:rsid w:val="00FD3394"/>
    <w:pPr>
      <w:ind w:left="238"/>
    </w:pPr>
    <w:rPr>
      <w:rFonts w:ascii="Calibri" w:hAnsi="Calibri"/>
      <w:i/>
    </w:rPr>
  </w:style>
  <w:style w:type="paragraph" w:styleId="TOC4">
    <w:name w:val="toc 4"/>
    <w:basedOn w:val="Normal"/>
    <w:next w:val="Normal"/>
    <w:autoRedefine/>
    <w:semiHidden/>
    <w:rsid w:val="000F3BA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0F3BA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0F3BA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0F3BA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0F3BA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0F3BA2"/>
    <w:pPr>
      <w:ind w:left="1680"/>
    </w:pPr>
    <w:rPr>
      <w:sz w:val="20"/>
    </w:rPr>
  </w:style>
  <w:style w:type="character" w:customStyle="1" w:styleId="Heading4Char">
    <w:name w:val="Heading 4 Char"/>
    <w:link w:val="Heading4"/>
    <w:rsid w:val="00A55552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gency-heading-1">
    <w:name w:val="Agency-heading-1"/>
    <w:basedOn w:val="Normal"/>
    <w:next w:val="Agency-body-text"/>
    <w:qFormat/>
    <w:rsid w:val="00D1582E"/>
    <w:pPr>
      <w:keepNext/>
      <w:pBdr>
        <w:bottom w:val="single" w:sz="4" w:space="1" w:color="auto"/>
      </w:pBdr>
      <w:spacing w:before="400" w:after="400"/>
      <w:outlineLvl w:val="1"/>
    </w:pPr>
    <w:rPr>
      <w:rFonts w:ascii="Calibri" w:hAnsi="Calibri"/>
      <w:b/>
      <w:bCs/>
      <w:caps/>
      <w:color w:val="000000" w:themeColor="text1"/>
      <w:sz w:val="40"/>
      <w:szCs w:val="40"/>
    </w:rPr>
  </w:style>
  <w:style w:type="paragraph" w:customStyle="1" w:styleId="Agency-heading-2">
    <w:name w:val="Agency-heading-2"/>
    <w:basedOn w:val="Normal"/>
    <w:next w:val="Agency-body-text"/>
    <w:qFormat/>
    <w:rsid w:val="007D4D30"/>
    <w:pPr>
      <w:keepNext/>
      <w:pBdr>
        <w:bottom w:val="single" w:sz="8" w:space="1" w:color="auto"/>
      </w:pBdr>
      <w:spacing w:before="320" w:after="240"/>
      <w:outlineLvl w:val="2"/>
    </w:pPr>
    <w:rPr>
      <w:rFonts w:ascii="Calibri" w:hAnsi="Calibri"/>
      <w:b/>
      <w:color w:val="000000"/>
      <w:sz w:val="32"/>
      <w:szCs w:val="28"/>
    </w:rPr>
  </w:style>
  <w:style w:type="paragraph" w:customStyle="1" w:styleId="Agency-heading-3">
    <w:name w:val="Agency-heading-3"/>
    <w:basedOn w:val="Normal"/>
    <w:next w:val="Agency-body-text"/>
    <w:qFormat/>
    <w:rsid w:val="007D4D30"/>
    <w:pPr>
      <w:keepNext/>
      <w:spacing w:before="240" w:after="120"/>
      <w:outlineLvl w:val="3"/>
    </w:pPr>
    <w:rPr>
      <w:rFonts w:ascii="Calibri" w:hAnsi="Calibri"/>
      <w:b/>
      <w:color w:val="000000" w:themeColor="text1"/>
      <w:szCs w:val="26"/>
    </w:rPr>
  </w:style>
  <w:style w:type="paragraph" w:customStyle="1" w:styleId="Agency-heading-4">
    <w:name w:val="Agency-heading-4"/>
    <w:basedOn w:val="Normal"/>
    <w:next w:val="Agency-body-text"/>
    <w:qFormat/>
    <w:rsid w:val="007D4D30"/>
    <w:pPr>
      <w:keepNext/>
      <w:spacing w:before="240" w:after="120"/>
      <w:outlineLvl w:val="4"/>
    </w:pPr>
    <w:rPr>
      <w:rFonts w:ascii="Calibri" w:hAnsi="Calibri"/>
      <w:bCs/>
      <w:i/>
      <w:szCs w:val="28"/>
    </w:rPr>
  </w:style>
  <w:style w:type="paragraph" w:customStyle="1" w:styleId="Agency-caption">
    <w:name w:val="Agency-caption"/>
    <w:basedOn w:val="Normal"/>
    <w:next w:val="Agency-body-text"/>
    <w:qFormat/>
    <w:rsid w:val="003D4B50"/>
    <w:pPr>
      <w:spacing w:before="240" w:after="240"/>
    </w:pPr>
    <w:rPr>
      <w:rFonts w:ascii="Calibri" w:hAnsi="Calibri"/>
      <w:b/>
      <w:bCs/>
      <w:sz w:val="22"/>
      <w:szCs w:val="18"/>
    </w:rPr>
  </w:style>
  <w:style w:type="paragraph" w:customStyle="1" w:styleId="Agency-footer">
    <w:name w:val="Agency-footer"/>
    <w:basedOn w:val="Normal"/>
    <w:qFormat/>
    <w:rsid w:val="00137A44"/>
    <w:rPr>
      <w:rFonts w:ascii="Calibri" w:hAnsi="Calibri"/>
      <w:color w:val="000000" w:themeColor="text1"/>
      <w:sz w:val="22"/>
    </w:rPr>
  </w:style>
  <w:style w:type="paragraph" w:customStyle="1" w:styleId="Agency-footnote">
    <w:name w:val="Agency-footnote"/>
    <w:basedOn w:val="Normal"/>
    <w:qFormat/>
    <w:rsid w:val="005C1C45"/>
    <w:pPr>
      <w:spacing w:before="120" w:after="120"/>
    </w:pPr>
    <w:rPr>
      <w:rFonts w:ascii="Calibri" w:hAnsi="Calibri"/>
      <w:color w:val="000000"/>
      <w:sz w:val="20"/>
    </w:rPr>
  </w:style>
  <w:style w:type="paragraph" w:customStyle="1" w:styleId="Agency-body-text">
    <w:name w:val="Agency-body-text"/>
    <w:basedOn w:val="Normal"/>
    <w:link w:val="Agency-body-textChar"/>
    <w:qFormat/>
    <w:rsid w:val="006435C7"/>
    <w:pPr>
      <w:spacing w:before="120" w:after="120"/>
    </w:pPr>
    <w:rPr>
      <w:rFonts w:ascii="Calibri" w:hAnsi="Calibri"/>
      <w:color w:val="000000" w:themeColor="text1"/>
    </w:rPr>
  </w:style>
  <w:style w:type="paragraph" w:styleId="FootnoteText">
    <w:name w:val="footnote text"/>
    <w:basedOn w:val="Normal"/>
    <w:link w:val="FootnoteTextChar"/>
    <w:rsid w:val="00A8402E"/>
  </w:style>
  <w:style w:type="character" w:customStyle="1" w:styleId="FootnoteTextChar">
    <w:name w:val="Footnote Text Char"/>
    <w:link w:val="FootnoteText"/>
    <w:rsid w:val="00A8402E"/>
    <w:rPr>
      <w:sz w:val="24"/>
      <w:szCs w:val="24"/>
      <w:lang w:eastAsia="en-GB"/>
    </w:rPr>
  </w:style>
  <w:style w:type="character" w:styleId="FootnoteReference">
    <w:name w:val="footnote reference"/>
    <w:aliases w:val="Odwołanie przypisu,-E Fußnotenzeichen,E FNZ,EN Footnote Reference,Exposant 3 Point,Footnote Reference Number,Footnote reference number,Footnote symbol,Footnote#,Ref,SUPERS,Times 10 Point,de nota al pie,note TESI"/>
    <w:uiPriority w:val="99"/>
    <w:qFormat/>
    <w:rsid w:val="00A8402E"/>
    <w:rPr>
      <w:vertAlign w:val="superscript"/>
    </w:rPr>
  </w:style>
  <w:style w:type="paragraph" w:customStyle="1" w:styleId="Agency-quotation">
    <w:name w:val="Agency-quotation"/>
    <w:basedOn w:val="Normal"/>
    <w:next w:val="Normal"/>
    <w:qFormat/>
    <w:rsid w:val="00F71FD3"/>
    <w:pPr>
      <w:spacing w:before="240" w:after="240"/>
      <w:ind w:left="567" w:right="567"/>
    </w:pPr>
    <w:rPr>
      <w:rFonts w:ascii="Calibri" w:hAnsi="Calibri"/>
      <w:color w:val="000000" w:themeColor="text1"/>
    </w:rPr>
  </w:style>
  <w:style w:type="paragraph" w:customStyle="1" w:styleId="Agency-title">
    <w:name w:val="Agency-title"/>
    <w:basedOn w:val="Heading1"/>
    <w:next w:val="Agency-body-text"/>
    <w:qFormat/>
    <w:rsid w:val="00ED019D"/>
    <w:pPr>
      <w:spacing w:before="3600" w:after="360"/>
      <w:jc w:val="center"/>
    </w:pPr>
    <w:rPr>
      <w:rFonts w:asciiTheme="majorHAnsi" w:hAnsiTheme="majorHAnsi"/>
      <w:caps/>
      <w:sz w:val="72"/>
    </w:rPr>
  </w:style>
  <w:style w:type="character" w:styleId="Hyperlink">
    <w:name w:val="Hyperlink"/>
    <w:basedOn w:val="DefaultParagraphFont"/>
    <w:uiPriority w:val="99"/>
    <w:unhideWhenUsed/>
    <w:rsid w:val="00742CEF"/>
    <w:rPr>
      <w:color w:val="0000FF" w:themeColor="hyperlink"/>
      <w:u w:val="single"/>
    </w:rPr>
  </w:style>
  <w:style w:type="character" w:customStyle="1" w:styleId="Agency-body-textChar">
    <w:name w:val="Agency-body-text Char"/>
    <w:basedOn w:val="DefaultParagraphFont"/>
    <w:link w:val="Agency-body-text"/>
    <w:rsid w:val="00A302A3"/>
    <w:rPr>
      <w:rFonts w:ascii="Calibri" w:hAnsi="Calibri"/>
      <w:color w:val="000000" w:themeColor="text1"/>
      <w:sz w:val="24"/>
    </w:rPr>
  </w:style>
  <w:style w:type="character" w:styleId="CommentReference">
    <w:name w:val="annotation reference"/>
    <w:basedOn w:val="DefaultParagraphFont"/>
    <w:semiHidden/>
    <w:unhideWhenUsed/>
    <w:rsid w:val="003B57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7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7E8"/>
  </w:style>
  <w:style w:type="table" w:styleId="TableGrid">
    <w:name w:val="Table Grid"/>
    <w:basedOn w:val="TableNormal"/>
    <w:uiPriority w:val="39"/>
    <w:rsid w:val="003B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352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51D2"/>
    <w:rPr>
      <w:b/>
      <w:bCs/>
    </w:rPr>
  </w:style>
  <w:style w:type="paragraph" w:styleId="Revision">
    <w:name w:val="Revision"/>
    <w:hidden/>
    <w:semiHidden/>
    <w:rsid w:val="003B7046"/>
    <w:rPr>
      <w:sz w:val="24"/>
    </w:rPr>
  </w:style>
  <w:style w:type="paragraph" w:customStyle="1" w:styleId="paragraph">
    <w:name w:val="paragraph"/>
    <w:basedOn w:val="Normal"/>
    <w:rsid w:val="0094055C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94055C"/>
  </w:style>
  <w:style w:type="character" w:customStyle="1" w:styleId="apple-converted-space">
    <w:name w:val="apple-converted-space"/>
    <w:basedOn w:val="DefaultParagraphFont"/>
    <w:rsid w:val="0094055C"/>
  </w:style>
  <w:style w:type="character" w:styleId="UnresolvedMention">
    <w:name w:val="Unresolved Mention"/>
    <w:basedOn w:val="DefaultParagraphFont"/>
    <w:uiPriority w:val="99"/>
    <w:rsid w:val="00411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36A7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9351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da-DK"/>
    </w:rPr>
  </w:style>
  <w:style w:type="character" w:customStyle="1" w:styleId="Heading1Char">
    <w:name w:val="Heading 1 Char"/>
    <w:basedOn w:val="DefaultParagraphFont"/>
    <w:link w:val="Heading1"/>
    <w:rsid w:val="00B9351D"/>
    <w:rPr>
      <w:b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B9351D"/>
    <w:rPr>
      <w:rFonts w:ascii="Arial" w:hAnsi="Arial"/>
      <w:b/>
      <w:i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B9351D"/>
    <w:rPr>
      <w:rFonts w:ascii="Arial" w:hAnsi="Arial"/>
      <w:b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B9351D"/>
    <w:rPr>
      <w:b/>
      <w:bCs/>
    </w:rPr>
  </w:style>
  <w:style w:type="paragraph" w:styleId="NormalWeb">
    <w:name w:val="Normal (Web)"/>
    <w:basedOn w:val="Normal"/>
    <w:uiPriority w:val="99"/>
    <w:rsid w:val="00B9351D"/>
    <w:pPr>
      <w:suppressAutoHyphens/>
      <w:autoSpaceDN w:val="0"/>
      <w:spacing w:before="100" w:after="100"/>
      <w:textAlignment w:val="baseline"/>
    </w:pPr>
    <w:rPr>
      <w:lang w:val="da-DK" w:eastAsia="da-DK"/>
    </w:rPr>
  </w:style>
  <w:style w:type="paragraph" w:customStyle="1" w:styleId="HChG">
    <w:name w:val="_ H _Ch_G"/>
    <w:basedOn w:val="Normal"/>
    <w:next w:val="Normal"/>
    <w:rsid w:val="00B9351D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eastAsia="en-US"/>
    </w:rPr>
  </w:style>
  <w:style w:type="paragraph" w:customStyle="1" w:styleId="H1G">
    <w:name w:val="_ H_1_G"/>
    <w:basedOn w:val="Normal"/>
    <w:next w:val="Normal"/>
    <w:rsid w:val="00B9351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5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351D"/>
    <w:rPr>
      <w:color w:val="605E5C"/>
      <w:shd w:val="clear" w:color="auto" w:fill="E1DFDD"/>
    </w:rPr>
  </w:style>
  <w:style w:type="paragraph" w:customStyle="1" w:styleId="nav-item">
    <w:name w:val="nav-item"/>
    <w:basedOn w:val="Normal"/>
    <w:rsid w:val="00B9351D"/>
    <w:pPr>
      <w:spacing w:before="100" w:beforeAutospacing="1" w:after="100" w:afterAutospacing="1"/>
    </w:pPr>
    <w:rPr>
      <w:lang w:val="de-CH" w:eastAsia="de-CH" w:bidi="he-IL"/>
    </w:rPr>
  </w:style>
  <w:style w:type="paragraph" w:customStyle="1" w:styleId="dropdown">
    <w:name w:val="dropdown"/>
    <w:basedOn w:val="Normal"/>
    <w:rsid w:val="00B9351D"/>
    <w:pPr>
      <w:spacing w:before="100" w:beforeAutospacing="1" w:after="100" w:afterAutospacing="1"/>
    </w:pPr>
    <w:rPr>
      <w:lang w:val="de-CH" w:eastAsia="de-CH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35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CH" w:eastAsia="de-CH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351D"/>
    <w:rPr>
      <w:rFonts w:ascii="Arial" w:hAnsi="Arial" w:cs="Arial"/>
      <w:vanish/>
      <w:sz w:val="16"/>
      <w:szCs w:val="16"/>
      <w:lang w:val="de-CH" w:eastAsia="de-CH" w:bidi="he-IL"/>
    </w:rPr>
  </w:style>
  <w:style w:type="character" w:customStyle="1" w:styleId="input-group-append">
    <w:name w:val="input-group-append"/>
    <w:basedOn w:val="DefaultParagraphFont"/>
    <w:rsid w:val="00B9351D"/>
  </w:style>
  <w:style w:type="character" w:customStyle="1" w:styleId="searchcallaction">
    <w:name w:val="search_call_action"/>
    <w:basedOn w:val="DefaultParagraphFont"/>
    <w:rsid w:val="00B9351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35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CH" w:eastAsia="de-CH"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351D"/>
    <w:rPr>
      <w:rFonts w:ascii="Arial" w:hAnsi="Arial" w:cs="Arial"/>
      <w:vanish/>
      <w:sz w:val="16"/>
      <w:szCs w:val="16"/>
      <w:lang w:val="de-CH" w:eastAsia="de-CH" w:bidi="he-IL"/>
    </w:rPr>
  </w:style>
  <w:style w:type="character" w:customStyle="1" w:styleId="source">
    <w:name w:val="source"/>
    <w:basedOn w:val="DefaultParagraphFont"/>
    <w:rsid w:val="00B9351D"/>
  </w:style>
  <w:style w:type="character" w:customStyle="1" w:styleId="serp-author">
    <w:name w:val="serp-author"/>
    <w:basedOn w:val="DefaultParagraphFont"/>
    <w:rsid w:val="00B9351D"/>
  </w:style>
  <w:style w:type="paragraph" w:customStyle="1" w:styleId="czinfo">
    <w:name w:val="cz_info"/>
    <w:basedOn w:val="Normal"/>
    <w:rsid w:val="00B9351D"/>
    <w:pPr>
      <w:spacing w:before="100" w:beforeAutospacing="1" w:after="100" w:afterAutospacing="1"/>
    </w:pPr>
    <w:rPr>
      <w:lang w:val="de-CH" w:eastAsia="de-CH" w:bidi="he-IL"/>
    </w:rPr>
  </w:style>
  <w:style w:type="paragraph" w:customStyle="1" w:styleId="Titel1">
    <w:name w:val="Titel1"/>
    <w:basedOn w:val="Normal"/>
    <w:rsid w:val="00B9351D"/>
    <w:pPr>
      <w:spacing w:before="100" w:beforeAutospacing="1" w:after="100" w:afterAutospacing="1"/>
    </w:pPr>
    <w:rPr>
      <w:lang w:val="de-CH" w:eastAsia="de-CH" w:bidi="he-IL"/>
    </w:rPr>
  </w:style>
  <w:style w:type="character" w:customStyle="1" w:styleId="shortened-text-ellipsis">
    <w:name w:val="shortened-text-ellipsis"/>
    <w:basedOn w:val="DefaultParagraphFont"/>
    <w:rsid w:val="00B9351D"/>
  </w:style>
  <w:style w:type="paragraph" w:customStyle="1" w:styleId="smalllink">
    <w:name w:val="smalllink"/>
    <w:basedOn w:val="Normal"/>
    <w:rsid w:val="00B9351D"/>
    <w:pPr>
      <w:spacing w:before="100" w:beforeAutospacing="1" w:after="100" w:afterAutospacing="1"/>
    </w:pPr>
    <w:rPr>
      <w:lang w:val="de-CH" w:eastAsia="de-CH" w:bidi="he-IL"/>
    </w:rPr>
  </w:style>
  <w:style w:type="character" w:customStyle="1" w:styleId="guaranted2">
    <w:name w:val="guaranted2"/>
    <w:basedOn w:val="DefaultParagraphFont"/>
    <w:rsid w:val="00B9351D"/>
  </w:style>
  <w:style w:type="character" w:customStyle="1" w:styleId="archive2">
    <w:name w:val="archive2"/>
    <w:basedOn w:val="DefaultParagraphFont"/>
    <w:rsid w:val="00B9351D"/>
  </w:style>
  <w:style w:type="paragraph" w:customStyle="1" w:styleId="p-0">
    <w:name w:val="p-0"/>
    <w:basedOn w:val="Normal"/>
    <w:rsid w:val="00B9351D"/>
    <w:pPr>
      <w:spacing w:before="100" w:beforeAutospacing="1" w:after="100" w:afterAutospacing="1"/>
    </w:pPr>
    <w:rPr>
      <w:lang w:val="de-CH" w:eastAsia="de-CH" w:bidi="he-IL"/>
    </w:rPr>
  </w:style>
  <w:style w:type="character" w:styleId="Emphasis">
    <w:name w:val="Emphasis"/>
    <w:basedOn w:val="DefaultParagraphFont"/>
    <w:uiPriority w:val="20"/>
    <w:qFormat/>
    <w:rsid w:val="00B9351D"/>
    <w:rPr>
      <w:i/>
      <w:iCs/>
    </w:rPr>
  </w:style>
  <w:style w:type="paragraph" w:customStyle="1" w:styleId="Default">
    <w:name w:val="Default"/>
    <w:rsid w:val="00B9351D"/>
    <w:pPr>
      <w:autoSpaceDE w:val="0"/>
      <w:autoSpaceDN w:val="0"/>
      <w:adjustRightInd w:val="0"/>
    </w:pPr>
    <w:rPr>
      <w:color w:val="000000"/>
      <w:sz w:val="24"/>
      <w:szCs w:val="24"/>
      <w:lang w:val="de-CH" w:bidi="he-IL"/>
    </w:rPr>
  </w:style>
  <w:style w:type="character" w:customStyle="1" w:styleId="A10">
    <w:name w:val="A10"/>
    <w:uiPriority w:val="99"/>
    <w:rsid w:val="00B9351D"/>
    <w:rPr>
      <w:color w:val="000000"/>
      <w:sz w:val="20"/>
      <w:szCs w:val="20"/>
    </w:rPr>
  </w:style>
  <w:style w:type="character" w:customStyle="1" w:styleId="authors">
    <w:name w:val="authors"/>
    <w:basedOn w:val="DefaultParagraphFont"/>
    <w:rsid w:val="00B9351D"/>
  </w:style>
  <w:style w:type="character" w:customStyle="1" w:styleId="Date1">
    <w:name w:val="Date1"/>
    <w:basedOn w:val="DefaultParagraphFont"/>
    <w:rsid w:val="00B9351D"/>
  </w:style>
  <w:style w:type="character" w:customStyle="1" w:styleId="arttitle">
    <w:name w:val="art_title"/>
    <w:basedOn w:val="DefaultParagraphFont"/>
    <w:rsid w:val="00B9351D"/>
  </w:style>
  <w:style w:type="character" w:customStyle="1" w:styleId="serialtitle">
    <w:name w:val="serial_title"/>
    <w:basedOn w:val="DefaultParagraphFont"/>
    <w:rsid w:val="00B9351D"/>
  </w:style>
  <w:style w:type="character" w:customStyle="1" w:styleId="doilink">
    <w:name w:val="doi_link"/>
    <w:basedOn w:val="DefaultParagraphFont"/>
    <w:rsid w:val="00B9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s://www.ore.edu.pl/2021/04/czas-na-scwew-dzieci-czekaja-2/" TargetMode="External"/><Relationship Id="rId26" Type="http://schemas.openxmlformats.org/officeDocument/2006/relationships/hyperlink" Target="https://www.gov.pl/web/edukacja-i-nauka/konferencja-wczesne-wspomaganie-rozwoju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gov.pl/web/edukacja-i-nauka/edukacja-wlaczajaca" TargetMode="External"/><Relationship Id="rId34" Type="http://schemas.openxmlformats.org/officeDocument/2006/relationships/hyperlink" Target="https://zpe.gov.pl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9" Type="http://schemas.openxmlformats.org/officeDocument/2006/relationships/hyperlink" Target="http://czytelnia.frse.org.pl/media/Edukacja_onlin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ydice.org.pl/wp-content/uploads/2021/01/The-system-of-education-in-poland_online_new.pdf" TargetMode="External"/><Relationship Id="rId24" Type="http://schemas.openxmlformats.org/officeDocument/2006/relationships/hyperlink" Target="https://www.ore.edu.pl/2020/09/konferencjawwr/" TargetMode="External"/><Relationship Id="rId32" Type="http://schemas.openxmlformats.org/officeDocument/2006/relationships/hyperlink" Target="https://www.dostepnaszkola.info/projekt/" TargetMode="External"/><Relationship Id="rId37" Type="http://schemas.openxmlformats.org/officeDocument/2006/relationships/hyperlink" Target="https://www.kuratorium.waw.pl/pl/nadzor-pedagogiczny/wspomaganie/wspomaganie-dobre-prak/6026,PRZYKLADY-DOBRYCH-PRAKTYK-Szkola-Podstawowa-nr-3-im-Kornela-Makuszynskiego-w-Plo.html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hyperlink" Target="https://www.flickr.com/photos/frse_pl/albums/72157711681231068" TargetMode="External"/><Relationship Id="rId28" Type="http://schemas.openxmlformats.org/officeDocument/2006/relationships/hyperlink" Target="https://www.gov.pl/web/edukacja-i-nauka/konferencja-on-line-wskazniki-edukacji-wlaczajacej--dawne-dylematy-nowe-doswiadczenia--zapraszamy" TargetMode="External"/><Relationship Id="rId36" Type="http://schemas.openxmlformats.org/officeDocument/2006/relationships/hyperlink" Target="https://efs.mein.gov.pl/wp-content/uploads/2021/04/Og%C3%B3lne-informacje-o-konkursie-i-kryteria-wyboru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etropolie.pl/pl/" TargetMode="External"/><Relationship Id="rId31" Type="http://schemas.openxmlformats.org/officeDocument/2006/relationships/hyperlink" Target="https://www.gov.pl/web/edukacja-i-nauka/konferencja-czytam-i-wiem--tekst-latwy-do-czytania-i-zrozumienia-w-szkole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www.gov.pl/web/edukacja-i-nauka/edukacja-wlaczajaca-zapowiedz" TargetMode="External"/><Relationship Id="rId27" Type="http://schemas.openxmlformats.org/officeDocument/2006/relationships/hyperlink" Target="https://kwalifikacje.edu.pl/school-accessible/?lang=en" TargetMode="External"/><Relationship Id="rId30" Type="http://schemas.openxmlformats.org/officeDocument/2006/relationships/hyperlink" Target="https://www.gov.pl/web/edukacja-i-nauka/dobre-praktyki-w-edukacji-wlaczajacej" TargetMode="External"/><Relationship Id="rId35" Type="http://schemas.openxmlformats.org/officeDocument/2006/relationships/hyperlink" Target="https://www.ore.edu.pl/2019/09/edukacja-wlaczajaca-seria-publikacji/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Data" Target="diagrams/data1.xml"/><Relationship Id="rId17" Type="http://schemas.openxmlformats.org/officeDocument/2006/relationships/hyperlink" Target="http://gathernodust.blogspot.com/2008/05/how-to-manage-stress-of-change.html" TargetMode="External"/><Relationship Id="rId25" Type="http://schemas.openxmlformats.org/officeDocument/2006/relationships/hyperlink" Target="https://www.gov.pl/web/edukacja-i-nauka/wczesne-wspomaganie-rozwoju-dziecka-pierwszy-dzien-konferencji" TargetMode="External"/><Relationship Id="rId33" Type="http://schemas.openxmlformats.org/officeDocument/2006/relationships/hyperlink" Target="https://rarr.rzeszow.pl/projekty/projekt-dostepna-szkola/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zpp.pl/" TargetMode="External"/><Relationship Id="rId41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ydice.org.pl/wp-content/uploads/2021/01/The-system-of-education-in-poland_online_new.pdf" TargetMode="External"/><Relationship Id="rId13" Type="http://schemas.openxmlformats.org/officeDocument/2006/relationships/hyperlink" Target="https://www.ore.edu.pl/2020/01/pilotazowe-wdrozenie-modelu-specjalistycznych-centrow-wspierajacych-edukacje-wlaczajaca-scwew/" TargetMode="External"/><Relationship Id="rId18" Type="http://schemas.openxmlformats.org/officeDocument/2006/relationships/hyperlink" Target="https://www.funduszeeuropejskie.gov.pl/strony/o-funduszach/fundusze-europejskie-bez-barier/dostepnosc-plus/o-programie/" TargetMode="External"/><Relationship Id="rId3" Type="http://schemas.openxmlformats.org/officeDocument/2006/relationships/hyperlink" Target="https://www.nik.gov.pl/plik/id,12692,vp,15090.pdf" TargetMode="External"/><Relationship Id="rId7" Type="http://schemas.openxmlformats.org/officeDocument/2006/relationships/hyperlink" Target="http://konwencja.org/uchwala-uczestniczek-i-uczestnikow-iv-kongresu-osob-z-niepelnosprawnosciami/" TargetMode="External"/><Relationship Id="rId12" Type="http://schemas.openxmlformats.org/officeDocument/2006/relationships/hyperlink" Target="https://www.ore.edu.pl/2019/09/o-projekcie-scwew/" TargetMode="External"/><Relationship Id="rId17" Type="http://schemas.openxmlformats.org/officeDocument/2006/relationships/hyperlink" Target="https://www.gov.pl/web/rozwoj-praca-technologia/krajowy-program-reform" TargetMode="External"/><Relationship Id="rId2" Type="http://schemas.openxmlformats.org/officeDocument/2006/relationships/hyperlink" Target="http://eduentuzjasci.pl/images/stories/publikacje/ibe-raport-wlaczajcy-system-edukacji-i-rynku-pracy-rekomendacje-dla-polityki-publicznej.pdf" TargetMode="External"/><Relationship Id="rId16" Type="http://schemas.openxmlformats.org/officeDocument/2006/relationships/hyperlink" Target="https://www.gov.pl/web/rozwoj-praca-technologia/strategia-rozwoju-kapitalu-ludzkiego-2030" TargetMode="External"/><Relationship Id="rId20" Type="http://schemas.openxmlformats.org/officeDocument/2006/relationships/hyperlink" Target="http://niepelnosprawni.gov.pl/a,1173,pierwsza-polska-strategia-na-rzecz-osob-z-niepelnosprawnosciami" TargetMode="External"/><Relationship Id="rId1" Type="http://schemas.openxmlformats.org/officeDocument/2006/relationships/hyperlink" Target="http://www.niepelnosprawni.gov.pl/index.php?c=page&amp;id=80&amp;print=1" TargetMode="External"/><Relationship Id="rId6" Type="http://schemas.openxmlformats.org/officeDocument/2006/relationships/hyperlink" Target="https://www.nik.gov.pl/plik/id,16353,vp,18878.pdf" TargetMode="External"/><Relationship Id="rId11" Type="http://schemas.openxmlformats.org/officeDocument/2006/relationships/hyperlink" Target="http://isap.sejm.gov.pl/isap.nsf/download.xsp/WDU20190001450/O/D20191450.pdf" TargetMode="External"/><Relationship Id="rId5" Type="http://schemas.openxmlformats.org/officeDocument/2006/relationships/hyperlink" Target="https://www.nik.gov.pl/aktualnosci/nik-o-przygotowaniu-do-zawodu-nauczyciela.html" TargetMode="External"/><Relationship Id="rId15" Type="http://schemas.openxmlformats.org/officeDocument/2006/relationships/hyperlink" Target="https://www.gov.pl/web/rozwoj-praca-technologia/strategia-rozwoju-kapitalu-ludzkiego-2030" TargetMode="External"/><Relationship Id="rId10" Type="http://schemas.openxmlformats.org/officeDocument/2006/relationships/hyperlink" Target="https://www.gov.pl/web/edukacja/projekt-realizowany-w-ramach-program-wsparcia-reform-strukturalnych" TargetMode="External"/><Relationship Id="rId19" Type="http://schemas.openxmlformats.org/officeDocument/2006/relationships/hyperlink" Target="https://www.gov.pl/web/edukacja-i-nauka/zintegrowana-strategia-umiejetnosci-2030-czesc-szczegolowa--dokument-przyjety-przez-rade-ministrow" TargetMode="External"/><Relationship Id="rId4" Type="http://schemas.openxmlformats.org/officeDocument/2006/relationships/hyperlink" Target="https://www.nik.gov.pl/aktualnosci/nik-o-ksztalceniu-uczniow-z-niepelnosprawnosciami-2017.html" TargetMode="External"/><Relationship Id="rId9" Type="http://schemas.openxmlformats.org/officeDocument/2006/relationships/hyperlink" Target="https://www.gov.pl/web/edukacja-i-nauka/powolanie-zespolu-do-spraw-opracowania-modelu-ksztalcenia-uczniow-ze-specjalnymi-potrzebami-edukacyjnymi" TargetMode="External"/><Relationship Id="rId14" Type="http://schemas.openxmlformats.org/officeDocument/2006/relationships/hyperlink" Target="https://www.gov.pl/web/fundusze-regiony/informacje-o-strategii-na-rzecz-odpowiedzialnego-rozwoj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E9445E-52E6-4ADD-809B-D64B113175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D0F96F1-F0D7-4D07-A92C-E7C8424BD34B}">
      <dgm:prSet/>
      <dgm:spPr>
        <a:xfrm>
          <a:off x="2003152" y="844"/>
          <a:ext cx="1480095" cy="74004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0"/>
          <a:r>
            <a:rPr lang="pl-PL" b="0" i="0" u="none" strike="noStrike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pozitivní změna</a:t>
          </a:r>
        </a:p>
        <a:p>
          <a:r>
            <a:rPr lang="pl-PL" b="0" i="0" u="none" strike="noStrike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v ekosystému dítěte s postižením</a:t>
          </a:r>
        </a:p>
      </dgm:t>
    </dgm:pt>
    <dgm:pt modelId="{D6240788-6D97-4F53-A60A-EC02B14AFC94}" type="parTrans" cxnId="{FBE10761-EF8C-438D-88F2-294CB5CBAF07}">
      <dgm:prSet/>
      <dgm:spPr/>
    </dgm:pt>
    <dgm:pt modelId="{3E62B9D3-3CD2-435C-A77B-6310646F4283}" type="sibTrans" cxnId="{FBE10761-EF8C-438D-88F2-294CB5CBAF07}">
      <dgm:prSet/>
      <dgm:spPr/>
    </dgm:pt>
    <dgm:pt modelId="{A0015913-A3CF-4190-A069-3E2C538DAD9B}">
      <dgm:prSet/>
      <dgm:spPr>
        <a:xfrm>
          <a:off x="212236" y="1051712"/>
          <a:ext cx="1480095" cy="74004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vize</a:t>
          </a:r>
        </a:p>
        <a:p>
          <a:pPr marR="0" algn="ctr" rtl="0"/>
          <a:r>
            <a:rPr lang="pl-PL" b="0" i="0" u="none" strike="noStrike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znalosti </a:t>
          </a:r>
        </a:p>
      </dgm:t>
    </dgm:pt>
    <dgm:pt modelId="{E84C8ADB-B03E-4203-9137-699F82D55A92}" type="parTrans" cxnId="{FCD8A7A5-1A91-426D-A8AB-2AE8E5FF9269}">
      <dgm:prSet/>
      <dgm:spPr>
        <a:xfrm>
          <a:off x="952284" y="740892"/>
          <a:ext cx="1790915" cy="3108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DC7E18D-3BE1-4206-9073-329F425DC465}" type="sibTrans" cxnId="{FCD8A7A5-1A91-426D-A8AB-2AE8E5FF9269}">
      <dgm:prSet/>
      <dgm:spPr/>
    </dgm:pt>
    <dgm:pt modelId="{72465220-4F74-4D9A-A33E-E2C5F40653BA}">
      <dgm:prSet/>
      <dgm:spPr>
        <a:xfrm>
          <a:off x="2003152" y="1051712"/>
          <a:ext cx="1480095" cy="74004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dovednosti</a:t>
          </a:r>
        </a:p>
        <a:p>
          <a:pPr marR="0" algn="ctr" rtl="0"/>
          <a:r>
            <a:rPr lang="pl-PL" b="0" i="0" u="none" strike="noStrike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podněty</a:t>
          </a:r>
        </a:p>
      </dgm:t>
    </dgm:pt>
    <dgm:pt modelId="{17306D4E-FDCF-4F54-BF24-DB23A3411BF1}" type="parTrans" cxnId="{71AE32C7-98B0-4C58-BFE0-91CD83D3EC83}">
      <dgm:prSet/>
      <dgm:spPr>
        <a:xfrm>
          <a:off x="2697479" y="740892"/>
          <a:ext cx="91440" cy="3108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B637E8D-E43E-42E2-B831-C4B7B2AE2800}" type="sibTrans" cxnId="{71AE32C7-98B0-4C58-BFE0-91CD83D3EC83}">
      <dgm:prSet/>
      <dgm:spPr/>
    </dgm:pt>
    <dgm:pt modelId="{82B23D72-647A-4F41-B5CB-0F8E21AAFE9D}">
      <dgm:prSet/>
      <dgm:spPr>
        <a:xfrm>
          <a:off x="3794067" y="1051712"/>
          <a:ext cx="1480095" cy="74004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akční plán</a:t>
          </a:r>
        </a:p>
        <a:p>
          <a:pPr marR="0" algn="ctr" rtl="0"/>
          <a:r>
            <a:rPr lang="pl-PL" b="0" i="0" u="none" strike="noStrike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opatření</a:t>
          </a:r>
        </a:p>
      </dgm:t>
    </dgm:pt>
    <dgm:pt modelId="{353CBC32-C25B-478D-B978-0DBE2124B111}" type="parTrans" cxnId="{434DABB4-74BC-498B-A6F2-11E383530CBD}">
      <dgm:prSet/>
      <dgm:spPr>
        <a:xfrm>
          <a:off x="2743200" y="740892"/>
          <a:ext cx="1790915" cy="3108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04B39C7-09B0-40F1-ACCF-09E33CA97038}" type="sibTrans" cxnId="{434DABB4-74BC-498B-A6F2-11E383530CBD}">
      <dgm:prSet/>
      <dgm:spPr/>
    </dgm:pt>
    <dgm:pt modelId="{FD9CB288-5B50-4646-849B-522BC84B496D}" type="pres">
      <dgm:prSet presAssocID="{D6E9445E-52E6-4ADD-809B-D64B113175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727A5A1-9B1E-4219-8B03-D818F65A15AD}" type="pres">
      <dgm:prSet presAssocID="{ED0F96F1-F0D7-4D07-A92C-E7C8424BD34B}" presName="hierRoot1" presStyleCnt="0">
        <dgm:presLayoutVars>
          <dgm:hierBranch/>
        </dgm:presLayoutVars>
      </dgm:prSet>
      <dgm:spPr/>
    </dgm:pt>
    <dgm:pt modelId="{AD13433C-EC77-4359-ADB4-75662FB4E6F3}" type="pres">
      <dgm:prSet presAssocID="{ED0F96F1-F0D7-4D07-A92C-E7C8424BD34B}" presName="rootComposite1" presStyleCnt="0"/>
      <dgm:spPr/>
    </dgm:pt>
    <dgm:pt modelId="{561D4F3F-4EFD-46D7-8C8E-B1748E14FE32}" type="pres">
      <dgm:prSet presAssocID="{ED0F96F1-F0D7-4D07-A92C-E7C8424BD34B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43F9E00F-1D5C-429F-A446-F4856B8626DC}" type="pres">
      <dgm:prSet presAssocID="{ED0F96F1-F0D7-4D07-A92C-E7C8424BD34B}" presName="rootConnector1" presStyleLbl="node1" presStyleIdx="0" presStyleCnt="0"/>
      <dgm:spPr/>
    </dgm:pt>
    <dgm:pt modelId="{D2166327-992E-4C03-964C-AE68A218481B}" type="pres">
      <dgm:prSet presAssocID="{ED0F96F1-F0D7-4D07-A92C-E7C8424BD34B}" presName="hierChild2" presStyleCnt="0"/>
      <dgm:spPr/>
    </dgm:pt>
    <dgm:pt modelId="{837987F4-1A27-4DA1-8487-EAC45AC6D1D2}" type="pres">
      <dgm:prSet presAssocID="{E84C8ADB-B03E-4203-9137-699F82D55A92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790915" y="0"/>
              </a:moveTo>
              <a:lnTo>
                <a:pt x="1790915" y="155410"/>
              </a:lnTo>
              <a:lnTo>
                <a:pt x="0" y="155410"/>
              </a:lnTo>
              <a:lnTo>
                <a:pt x="0" y="310820"/>
              </a:lnTo>
            </a:path>
          </a:pathLst>
        </a:custGeom>
      </dgm:spPr>
    </dgm:pt>
    <dgm:pt modelId="{1F76810B-2E01-47F4-BF7A-8074C262FAEC}" type="pres">
      <dgm:prSet presAssocID="{A0015913-A3CF-4190-A069-3E2C538DAD9B}" presName="hierRoot2" presStyleCnt="0">
        <dgm:presLayoutVars>
          <dgm:hierBranch/>
        </dgm:presLayoutVars>
      </dgm:prSet>
      <dgm:spPr/>
    </dgm:pt>
    <dgm:pt modelId="{E8B4F4BC-4CDA-4566-ADE9-1BE795D53530}" type="pres">
      <dgm:prSet presAssocID="{A0015913-A3CF-4190-A069-3E2C538DAD9B}" presName="rootComposite" presStyleCnt="0"/>
      <dgm:spPr/>
    </dgm:pt>
    <dgm:pt modelId="{DD803447-A4F1-4A1D-A545-883F14E36AFC}" type="pres">
      <dgm:prSet presAssocID="{A0015913-A3CF-4190-A069-3E2C538DAD9B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</dgm:pt>
    <dgm:pt modelId="{13E0C6F6-F13C-4E7F-9F86-78B3015F122A}" type="pres">
      <dgm:prSet presAssocID="{A0015913-A3CF-4190-A069-3E2C538DAD9B}" presName="rootConnector" presStyleLbl="node2" presStyleIdx="0" presStyleCnt="3"/>
      <dgm:spPr/>
    </dgm:pt>
    <dgm:pt modelId="{5A9E18BB-36BB-4EAB-9F97-E1F000A9DE7E}" type="pres">
      <dgm:prSet presAssocID="{A0015913-A3CF-4190-A069-3E2C538DAD9B}" presName="hierChild4" presStyleCnt="0"/>
      <dgm:spPr/>
    </dgm:pt>
    <dgm:pt modelId="{883C7BC2-877A-4F87-B9C9-E4641F855015}" type="pres">
      <dgm:prSet presAssocID="{A0015913-A3CF-4190-A069-3E2C538DAD9B}" presName="hierChild5" presStyleCnt="0"/>
      <dgm:spPr/>
    </dgm:pt>
    <dgm:pt modelId="{8D893416-D1E3-4765-88B5-EE237DFC9EA7}" type="pres">
      <dgm:prSet presAssocID="{17306D4E-FDCF-4F54-BF24-DB23A3411BF1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0820"/>
              </a:lnTo>
            </a:path>
          </a:pathLst>
        </a:custGeom>
      </dgm:spPr>
    </dgm:pt>
    <dgm:pt modelId="{0DCF53BF-F661-4352-B777-B582A4F573F3}" type="pres">
      <dgm:prSet presAssocID="{72465220-4F74-4D9A-A33E-E2C5F40653BA}" presName="hierRoot2" presStyleCnt="0">
        <dgm:presLayoutVars>
          <dgm:hierBranch/>
        </dgm:presLayoutVars>
      </dgm:prSet>
      <dgm:spPr/>
    </dgm:pt>
    <dgm:pt modelId="{E0398A0D-2746-44EE-B8A6-6AC69F81D31F}" type="pres">
      <dgm:prSet presAssocID="{72465220-4F74-4D9A-A33E-E2C5F40653BA}" presName="rootComposite" presStyleCnt="0"/>
      <dgm:spPr/>
    </dgm:pt>
    <dgm:pt modelId="{80AE320E-76F0-46A4-AEA1-4027ABD67A8B}" type="pres">
      <dgm:prSet presAssocID="{72465220-4F74-4D9A-A33E-E2C5F40653BA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</dgm:pt>
    <dgm:pt modelId="{1941D2C1-1E0E-495E-B758-E98A19216A8F}" type="pres">
      <dgm:prSet presAssocID="{72465220-4F74-4D9A-A33E-E2C5F40653BA}" presName="rootConnector" presStyleLbl="node2" presStyleIdx="1" presStyleCnt="3"/>
      <dgm:spPr/>
    </dgm:pt>
    <dgm:pt modelId="{D8DA0216-4045-4CAF-A434-6CD00BAE00BA}" type="pres">
      <dgm:prSet presAssocID="{72465220-4F74-4D9A-A33E-E2C5F40653BA}" presName="hierChild4" presStyleCnt="0"/>
      <dgm:spPr/>
    </dgm:pt>
    <dgm:pt modelId="{57A28E99-0FF0-4110-9339-8E0649F262D8}" type="pres">
      <dgm:prSet presAssocID="{72465220-4F74-4D9A-A33E-E2C5F40653BA}" presName="hierChild5" presStyleCnt="0"/>
      <dgm:spPr/>
    </dgm:pt>
    <dgm:pt modelId="{B07CCDAC-2E83-44F7-9852-66C06A413385}" type="pres">
      <dgm:prSet presAssocID="{353CBC32-C25B-478D-B978-0DBE2124B111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410"/>
              </a:lnTo>
              <a:lnTo>
                <a:pt x="1790915" y="155410"/>
              </a:lnTo>
              <a:lnTo>
                <a:pt x="1790915" y="310820"/>
              </a:lnTo>
            </a:path>
          </a:pathLst>
        </a:custGeom>
      </dgm:spPr>
    </dgm:pt>
    <dgm:pt modelId="{97D76C3F-A0BF-4C18-953D-D216C6E9BD97}" type="pres">
      <dgm:prSet presAssocID="{82B23D72-647A-4F41-B5CB-0F8E21AAFE9D}" presName="hierRoot2" presStyleCnt="0">
        <dgm:presLayoutVars>
          <dgm:hierBranch/>
        </dgm:presLayoutVars>
      </dgm:prSet>
      <dgm:spPr/>
    </dgm:pt>
    <dgm:pt modelId="{390976A1-24B9-4FE5-862A-50E8BBC783CD}" type="pres">
      <dgm:prSet presAssocID="{82B23D72-647A-4F41-B5CB-0F8E21AAFE9D}" presName="rootComposite" presStyleCnt="0"/>
      <dgm:spPr/>
    </dgm:pt>
    <dgm:pt modelId="{4561BA3C-E80E-4AA6-B03C-C34DB6B070A1}" type="pres">
      <dgm:prSet presAssocID="{82B23D72-647A-4F41-B5CB-0F8E21AAFE9D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</dgm:pt>
    <dgm:pt modelId="{48489767-3A27-4446-91AB-FB5CE442325E}" type="pres">
      <dgm:prSet presAssocID="{82B23D72-647A-4F41-B5CB-0F8E21AAFE9D}" presName="rootConnector" presStyleLbl="node2" presStyleIdx="2" presStyleCnt="3"/>
      <dgm:spPr/>
    </dgm:pt>
    <dgm:pt modelId="{8F865D54-DA47-43BF-8243-94045A86E6AE}" type="pres">
      <dgm:prSet presAssocID="{82B23D72-647A-4F41-B5CB-0F8E21AAFE9D}" presName="hierChild4" presStyleCnt="0"/>
      <dgm:spPr/>
    </dgm:pt>
    <dgm:pt modelId="{898624E8-1D68-4CCD-B22D-CE0C7B6523B3}" type="pres">
      <dgm:prSet presAssocID="{82B23D72-647A-4F41-B5CB-0F8E21AAFE9D}" presName="hierChild5" presStyleCnt="0"/>
      <dgm:spPr/>
    </dgm:pt>
    <dgm:pt modelId="{E20DD112-C03B-4042-8F3B-1D111C3914F7}" type="pres">
      <dgm:prSet presAssocID="{ED0F96F1-F0D7-4D07-A92C-E7C8424BD34B}" presName="hierChild3" presStyleCnt="0"/>
      <dgm:spPr/>
    </dgm:pt>
  </dgm:ptLst>
  <dgm:cxnLst>
    <dgm:cxn modelId="{9562E304-955C-41F2-861F-990B3C2D1762}" type="presOf" srcId="{A0015913-A3CF-4190-A069-3E2C538DAD9B}" destId="{13E0C6F6-F13C-4E7F-9F86-78B3015F122A}" srcOrd="1" destOrd="0" presId="urn:microsoft.com/office/officeart/2005/8/layout/orgChart1"/>
    <dgm:cxn modelId="{FDEDE04E-4EB1-4ED4-8A5D-80480EF194B2}" type="presOf" srcId="{82B23D72-647A-4F41-B5CB-0F8E21AAFE9D}" destId="{4561BA3C-E80E-4AA6-B03C-C34DB6B070A1}" srcOrd="0" destOrd="0" presId="urn:microsoft.com/office/officeart/2005/8/layout/orgChart1"/>
    <dgm:cxn modelId="{34E4F05D-D844-4C02-B3DA-6703E576B6E7}" type="presOf" srcId="{72465220-4F74-4D9A-A33E-E2C5F40653BA}" destId="{1941D2C1-1E0E-495E-B758-E98A19216A8F}" srcOrd="1" destOrd="0" presId="urn:microsoft.com/office/officeart/2005/8/layout/orgChart1"/>
    <dgm:cxn modelId="{FBE10761-EF8C-438D-88F2-294CB5CBAF07}" srcId="{D6E9445E-52E6-4ADD-809B-D64B1131757A}" destId="{ED0F96F1-F0D7-4D07-A92C-E7C8424BD34B}" srcOrd="0" destOrd="0" parTransId="{D6240788-6D97-4F53-A60A-EC02B14AFC94}" sibTransId="{3E62B9D3-3CD2-435C-A77B-6310646F4283}"/>
    <dgm:cxn modelId="{411C5B72-88C5-44C2-9233-09A8F260441E}" type="presOf" srcId="{ED0F96F1-F0D7-4D07-A92C-E7C8424BD34B}" destId="{43F9E00F-1D5C-429F-A446-F4856B8626DC}" srcOrd="1" destOrd="0" presId="urn:microsoft.com/office/officeart/2005/8/layout/orgChart1"/>
    <dgm:cxn modelId="{6BA69C8D-5219-46F0-AD13-CF3D7DF7AB38}" type="presOf" srcId="{72465220-4F74-4D9A-A33E-E2C5F40653BA}" destId="{80AE320E-76F0-46A4-AEA1-4027ABD67A8B}" srcOrd="0" destOrd="0" presId="urn:microsoft.com/office/officeart/2005/8/layout/orgChart1"/>
    <dgm:cxn modelId="{20B2EF97-42AC-43CE-A5CC-E5C75A666F66}" type="presOf" srcId="{E84C8ADB-B03E-4203-9137-699F82D55A92}" destId="{837987F4-1A27-4DA1-8487-EAC45AC6D1D2}" srcOrd="0" destOrd="0" presId="urn:microsoft.com/office/officeart/2005/8/layout/orgChart1"/>
    <dgm:cxn modelId="{FCD8A7A5-1A91-426D-A8AB-2AE8E5FF9269}" srcId="{ED0F96F1-F0D7-4D07-A92C-E7C8424BD34B}" destId="{A0015913-A3CF-4190-A069-3E2C538DAD9B}" srcOrd="0" destOrd="0" parTransId="{E84C8ADB-B03E-4203-9137-699F82D55A92}" sibTransId="{CDC7E18D-3BE1-4206-9073-329F425DC465}"/>
    <dgm:cxn modelId="{E47207A7-7A68-4C89-955B-B9117436ADD0}" type="presOf" srcId="{A0015913-A3CF-4190-A069-3E2C538DAD9B}" destId="{DD803447-A4F1-4A1D-A545-883F14E36AFC}" srcOrd="0" destOrd="0" presId="urn:microsoft.com/office/officeart/2005/8/layout/orgChart1"/>
    <dgm:cxn modelId="{457175B4-7BAB-491D-964F-CF27F64D7E73}" type="presOf" srcId="{353CBC32-C25B-478D-B978-0DBE2124B111}" destId="{B07CCDAC-2E83-44F7-9852-66C06A413385}" srcOrd="0" destOrd="0" presId="urn:microsoft.com/office/officeart/2005/8/layout/orgChart1"/>
    <dgm:cxn modelId="{434DABB4-74BC-498B-A6F2-11E383530CBD}" srcId="{ED0F96F1-F0D7-4D07-A92C-E7C8424BD34B}" destId="{82B23D72-647A-4F41-B5CB-0F8E21AAFE9D}" srcOrd="2" destOrd="0" parTransId="{353CBC32-C25B-478D-B978-0DBE2124B111}" sibTransId="{604B39C7-09B0-40F1-ACCF-09E33CA97038}"/>
    <dgm:cxn modelId="{71AE32C7-98B0-4C58-BFE0-91CD83D3EC83}" srcId="{ED0F96F1-F0D7-4D07-A92C-E7C8424BD34B}" destId="{72465220-4F74-4D9A-A33E-E2C5F40653BA}" srcOrd="1" destOrd="0" parTransId="{17306D4E-FDCF-4F54-BF24-DB23A3411BF1}" sibTransId="{6B637E8D-E43E-42E2-B831-C4B7B2AE2800}"/>
    <dgm:cxn modelId="{BE431ED6-F735-471A-83F6-4836CE32B70F}" type="presOf" srcId="{ED0F96F1-F0D7-4D07-A92C-E7C8424BD34B}" destId="{561D4F3F-4EFD-46D7-8C8E-B1748E14FE32}" srcOrd="0" destOrd="0" presId="urn:microsoft.com/office/officeart/2005/8/layout/orgChart1"/>
    <dgm:cxn modelId="{FB2440DD-2A05-46A8-B864-50182393B215}" type="presOf" srcId="{17306D4E-FDCF-4F54-BF24-DB23A3411BF1}" destId="{8D893416-D1E3-4765-88B5-EE237DFC9EA7}" srcOrd="0" destOrd="0" presId="urn:microsoft.com/office/officeart/2005/8/layout/orgChart1"/>
    <dgm:cxn modelId="{E95F38F6-18E8-4AED-AAD7-8F75CD3C05A3}" type="presOf" srcId="{82B23D72-647A-4F41-B5CB-0F8E21AAFE9D}" destId="{48489767-3A27-4446-91AB-FB5CE442325E}" srcOrd="1" destOrd="0" presId="urn:microsoft.com/office/officeart/2005/8/layout/orgChart1"/>
    <dgm:cxn modelId="{C5FD05FF-1013-4CAB-A728-709077ABACFC}" type="presOf" srcId="{D6E9445E-52E6-4ADD-809B-D64B1131757A}" destId="{FD9CB288-5B50-4646-849B-522BC84B496D}" srcOrd="0" destOrd="0" presId="urn:microsoft.com/office/officeart/2005/8/layout/orgChart1"/>
    <dgm:cxn modelId="{3DFFA653-EF69-419C-AEEA-E2C3947FFCE4}" type="presParOf" srcId="{FD9CB288-5B50-4646-849B-522BC84B496D}" destId="{8727A5A1-9B1E-4219-8B03-D818F65A15AD}" srcOrd="0" destOrd="0" presId="urn:microsoft.com/office/officeart/2005/8/layout/orgChart1"/>
    <dgm:cxn modelId="{E5649649-22A2-4FC8-BF2E-BCDE66AD6636}" type="presParOf" srcId="{8727A5A1-9B1E-4219-8B03-D818F65A15AD}" destId="{AD13433C-EC77-4359-ADB4-75662FB4E6F3}" srcOrd="0" destOrd="0" presId="urn:microsoft.com/office/officeart/2005/8/layout/orgChart1"/>
    <dgm:cxn modelId="{5C059AD9-5475-49F7-8569-27D93710E66B}" type="presParOf" srcId="{AD13433C-EC77-4359-ADB4-75662FB4E6F3}" destId="{561D4F3F-4EFD-46D7-8C8E-B1748E14FE32}" srcOrd="0" destOrd="0" presId="urn:microsoft.com/office/officeart/2005/8/layout/orgChart1"/>
    <dgm:cxn modelId="{3F3CDF6E-820E-473C-853A-054605FD09F7}" type="presParOf" srcId="{AD13433C-EC77-4359-ADB4-75662FB4E6F3}" destId="{43F9E00F-1D5C-429F-A446-F4856B8626DC}" srcOrd="1" destOrd="0" presId="urn:microsoft.com/office/officeart/2005/8/layout/orgChart1"/>
    <dgm:cxn modelId="{58A36741-C443-4F15-BB8D-81EE6EB4F03D}" type="presParOf" srcId="{8727A5A1-9B1E-4219-8B03-D818F65A15AD}" destId="{D2166327-992E-4C03-964C-AE68A218481B}" srcOrd="1" destOrd="0" presId="urn:microsoft.com/office/officeart/2005/8/layout/orgChart1"/>
    <dgm:cxn modelId="{A3586CAB-B722-44ED-8A6D-7752DE5606A1}" type="presParOf" srcId="{D2166327-992E-4C03-964C-AE68A218481B}" destId="{837987F4-1A27-4DA1-8487-EAC45AC6D1D2}" srcOrd="0" destOrd="0" presId="urn:microsoft.com/office/officeart/2005/8/layout/orgChart1"/>
    <dgm:cxn modelId="{EBED9489-33D1-49DE-8DBC-4717CE252CC9}" type="presParOf" srcId="{D2166327-992E-4C03-964C-AE68A218481B}" destId="{1F76810B-2E01-47F4-BF7A-8074C262FAEC}" srcOrd="1" destOrd="0" presId="urn:microsoft.com/office/officeart/2005/8/layout/orgChart1"/>
    <dgm:cxn modelId="{7CFD2766-DF91-4CE4-BAF9-11E3814955FA}" type="presParOf" srcId="{1F76810B-2E01-47F4-BF7A-8074C262FAEC}" destId="{E8B4F4BC-4CDA-4566-ADE9-1BE795D53530}" srcOrd="0" destOrd="0" presId="urn:microsoft.com/office/officeart/2005/8/layout/orgChart1"/>
    <dgm:cxn modelId="{7920847D-EA62-498B-9C26-6D8B302051DA}" type="presParOf" srcId="{E8B4F4BC-4CDA-4566-ADE9-1BE795D53530}" destId="{DD803447-A4F1-4A1D-A545-883F14E36AFC}" srcOrd="0" destOrd="0" presId="urn:microsoft.com/office/officeart/2005/8/layout/orgChart1"/>
    <dgm:cxn modelId="{0AA953B8-5F43-42A2-9840-E41AD40AB245}" type="presParOf" srcId="{E8B4F4BC-4CDA-4566-ADE9-1BE795D53530}" destId="{13E0C6F6-F13C-4E7F-9F86-78B3015F122A}" srcOrd="1" destOrd="0" presId="urn:microsoft.com/office/officeart/2005/8/layout/orgChart1"/>
    <dgm:cxn modelId="{5782B44A-E210-45FD-AAB8-7FD1F3E81F88}" type="presParOf" srcId="{1F76810B-2E01-47F4-BF7A-8074C262FAEC}" destId="{5A9E18BB-36BB-4EAB-9F97-E1F000A9DE7E}" srcOrd="1" destOrd="0" presId="urn:microsoft.com/office/officeart/2005/8/layout/orgChart1"/>
    <dgm:cxn modelId="{CC14873C-8975-4EDE-A155-04A53C2696A6}" type="presParOf" srcId="{1F76810B-2E01-47F4-BF7A-8074C262FAEC}" destId="{883C7BC2-877A-4F87-B9C9-E4641F855015}" srcOrd="2" destOrd="0" presId="urn:microsoft.com/office/officeart/2005/8/layout/orgChart1"/>
    <dgm:cxn modelId="{D6B66571-D4AC-408C-9A7E-DBA1AA51716F}" type="presParOf" srcId="{D2166327-992E-4C03-964C-AE68A218481B}" destId="{8D893416-D1E3-4765-88B5-EE237DFC9EA7}" srcOrd="2" destOrd="0" presId="urn:microsoft.com/office/officeart/2005/8/layout/orgChart1"/>
    <dgm:cxn modelId="{831A3A6C-A5D1-493E-AD93-ED6A24533E6C}" type="presParOf" srcId="{D2166327-992E-4C03-964C-AE68A218481B}" destId="{0DCF53BF-F661-4352-B777-B582A4F573F3}" srcOrd="3" destOrd="0" presId="urn:microsoft.com/office/officeart/2005/8/layout/orgChart1"/>
    <dgm:cxn modelId="{B67E08C9-D0EF-4591-841E-CC3830468956}" type="presParOf" srcId="{0DCF53BF-F661-4352-B777-B582A4F573F3}" destId="{E0398A0D-2746-44EE-B8A6-6AC69F81D31F}" srcOrd="0" destOrd="0" presId="urn:microsoft.com/office/officeart/2005/8/layout/orgChart1"/>
    <dgm:cxn modelId="{E4EEC433-EAE4-44E0-B5B5-9AFABC98B8AE}" type="presParOf" srcId="{E0398A0D-2746-44EE-B8A6-6AC69F81D31F}" destId="{80AE320E-76F0-46A4-AEA1-4027ABD67A8B}" srcOrd="0" destOrd="0" presId="urn:microsoft.com/office/officeart/2005/8/layout/orgChart1"/>
    <dgm:cxn modelId="{C908D749-95E9-4266-95B4-658A5C364755}" type="presParOf" srcId="{E0398A0D-2746-44EE-B8A6-6AC69F81D31F}" destId="{1941D2C1-1E0E-495E-B758-E98A19216A8F}" srcOrd="1" destOrd="0" presId="urn:microsoft.com/office/officeart/2005/8/layout/orgChart1"/>
    <dgm:cxn modelId="{957FA1E7-BEF5-46D7-91B2-A67AA3452070}" type="presParOf" srcId="{0DCF53BF-F661-4352-B777-B582A4F573F3}" destId="{D8DA0216-4045-4CAF-A434-6CD00BAE00BA}" srcOrd="1" destOrd="0" presId="urn:microsoft.com/office/officeart/2005/8/layout/orgChart1"/>
    <dgm:cxn modelId="{6406722C-40AA-4BFA-B8A3-A61E968BF98B}" type="presParOf" srcId="{0DCF53BF-F661-4352-B777-B582A4F573F3}" destId="{57A28E99-0FF0-4110-9339-8E0649F262D8}" srcOrd="2" destOrd="0" presId="urn:microsoft.com/office/officeart/2005/8/layout/orgChart1"/>
    <dgm:cxn modelId="{0FE802FB-624F-4343-8981-A4984B22FE5E}" type="presParOf" srcId="{D2166327-992E-4C03-964C-AE68A218481B}" destId="{B07CCDAC-2E83-44F7-9852-66C06A413385}" srcOrd="4" destOrd="0" presId="urn:microsoft.com/office/officeart/2005/8/layout/orgChart1"/>
    <dgm:cxn modelId="{204183AA-3510-4B52-95A6-BAAD88C5C4C9}" type="presParOf" srcId="{D2166327-992E-4C03-964C-AE68A218481B}" destId="{97D76C3F-A0BF-4C18-953D-D216C6E9BD97}" srcOrd="5" destOrd="0" presId="urn:microsoft.com/office/officeart/2005/8/layout/orgChart1"/>
    <dgm:cxn modelId="{23372D12-C611-48EA-B11C-AC91F7CF7C6D}" type="presParOf" srcId="{97D76C3F-A0BF-4C18-953D-D216C6E9BD97}" destId="{390976A1-24B9-4FE5-862A-50E8BBC783CD}" srcOrd="0" destOrd="0" presId="urn:microsoft.com/office/officeart/2005/8/layout/orgChart1"/>
    <dgm:cxn modelId="{16F59C36-AC8E-45EA-83F5-9474A3A3F000}" type="presParOf" srcId="{390976A1-24B9-4FE5-862A-50E8BBC783CD}" destId="{4561BA3C-E80E-4AA6-B03C-C34DB6B070A1}" srcOrd="0" destOrd="0" presId="urn:microsoft.com/office/officeart/2005/8/layout/orgChart1"/>
    <dgm:cxn modelId="{7C4EC405-92E3-422A-8B96-6F8EB2F52983}" type="presParOf" srcId="{390976A1-24B9-4FE5-862A-50E8BBC783CD}" destId="{48489767-3A27-4446-91AB-FB5CE442325E}" srcOrd="1" destOrd="0" presId="urn:microsoft.com/office/officeart/2005/8/layout/orgChart1"/>
    <dgm:cxn modelId="{4768F763-08B2-4405-9914-7AECD2D2B652}" type="presParOf" srcId="{97D76C3F-A0BF-4C18-953D-D216C6E9BD97}" destId="{8F865D54-DA47-43BF-8243-94045A86E6AE}" srcOrd="1" destOrd="0" presId="urn:microsoft.com/office/officeart/2005/8/layout/orgChart1"/>
    <dgm:cxn modelId="{307A3E06-4C83-4B12-B8E1-0BDE16615279}" type="presParOf" srcId="{97D76C3F-A0BF-4C18-953D-D216C6E9BD97}" destId="{898624E8-1D68-4CCD-B22D-CE0C7B6523B3}" srcOrd="2" destOrd="0" presId="urn:microsoft.com/office/officeart/2005/8/layout/orgChart1"/>
    <dgm:cxn modelId="{83600377-1E57-43D9-8A51-CFB612D6725D}" type="presParOf" srcId="{8727A5A1-9B1E-4219-8B03-D818F65A15AD}" destId="{E20DD112-C03B-4042-8F3B-1D111C3914F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7CCDAC-2E83-44F7-9852-66C06A413385}">
      <dsp:nvSpPr>
        <dsp:cNvPr id="0" name=""/>
        <dsp:cNvSpPr/>
      </dsp:nvSpPr>
      <dsp:spPr>
        <a:xfrm>
          <a:off x="2743200" y="740892"/>
          <a:ext cx="1790915" cy="310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410"/>
              </a:lnTo>
              <a:lnTo>
                <a:pt x="1790915" y="155410"/>
              </a:lnTo>
              <a:lnTo>
                <a:pt x="1790915" y="3108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93416-D1E3-4765-88B5-EE237DFC9EA7}">
      <dsp:nvSpPr>
        <dsp:cNvPr id="0" name=""/>
        <dsp:cNvSpPr/>
      </dsp:nvSpPr>
      <dsp:spPr>
        <a:xfrm>
          <a:off x="2697479" y="740892"/>
          <a:ext cx="91440" cy="3108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08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7987F4-1A27-4DA1-8487-EAC45AC6D1D2}">
      <dsp:nvSpPr>
        <dsp:cNvPr id="0" name=""/>
        <dsp:cNvSpPr/>
      </dsp:nvSpPr>
      <dsp:spPr>
        <a:xfrm>
          <a:off x="952284" y="740892"/>
          <a:ext cx="1790915" cy="310820"/>
        </a:xfrm>
        <a:custGeom>
          <a:avLst/>
          <a:gdLst/>
          <a:ahLst/>
          <a:cxnLst/>
          <a:rect l="0" t="0" r="0" b="0"/>
          <a:pathLst>
            <a:path>
              <a:moveTo>
                <a:pt x="1790915" y="0"/>
              </a:moveTo>
              <a:lnTo>
                <a:pt x="1790915" y="155410"/>
              </a:lnTo>
              <a:lnTo>
                <a:pt x="0" y="155410"/>
              </a:lnTo>
              <a:lnTo>
                <a:pt x="0" y="3108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D4F3F-4EFD-46D7-8C8E-B1748E14FE32}">
      <dsp:nvSpPr>
        <dsp:cNvPr id="0" name=""/>
        <dsp:cNvSpPr/>
      </dsp:nvSpPr>
      <dsp:spPr>
        <a:xfrm>
          <a:off x="2003152" y="844"/>
          <a:ext cx="1480095" cy="74004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i="0" u="none" strike="noStrike" kern="12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pozitivní změna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i="0" u="none" strike="noStrike" kern="12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v ekosystému dítěte s postižením</a:t>
          </a:r>
        </a:p>
      </dsp:txBody>
      <dsp:txXfrm>
        <a:off x="2003152" y="844"/>
        <a:ext cx="1480095" cy="740047"/>
      </dsp:txXfrm>
    </dsp:sp>
    <dsp:sp modelId="{DD803447-A4F1-4A1D-A545-883F14E36AFC}">
      <dsp:nvSpPr>
        <dsp:cNvPr id="0" name=""/>
        <dsp:cNvSpPr/>
      </dsp:nvSpPr>
      <dsp:spPr>
        <a:xfrm>
          <a:off x="212236" y="1051712"/>
          <a:ext cx="1480095" cy="74004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b="0" i="0" u="none" strike="noStrike" kern="1200" baseline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+mn-cs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i="0" u="none" strike="noStrike" kern="12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vize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i="0" u="none" strike="noStrike" kern="12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znalosti </a:t>
          </a:r>
        </a:p>
      </dsp:txBody>
      <dsp:txXfrm>
        <a:off x="212236" y="1051712"/>
        <a:ext cx="1480095" cy="740047"/>
      </dsp:txXfrm>
    </dsp:sp>
    <dsp:sp modelId="{80AE320E-76F0-46A4-AEA1-4027ABD67A8B}">
      <dsp:nvSpPr>
        <dsp:cNvPr id="0" name=""/>
        <dsp:cNvSpPr/>
      </dsp:nvSpPr>
      <dsp:spPr>
        <a:xfrm>
          <a:off x="2003152" y="1051712"/>
          <a:ext cx="1480095" cy="74004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b="0" i="0" u="none" strike="noStrike" kern="1200" baseline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+mn-cs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i="0" u="none" strike="noStrike" kern="12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dovednosti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i="0" u="none" strike="noStrike" kern="12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podněty</a:t>
          </a:r>
        </a:p>
      </dsp:txBody>
      <dsp:txXfrm>
        <a:off x="2003152" y="1051712"/>
        <a:ext cx="1480095" cy="740047"/>
      </dsp:txXfrm>
    </dsp:sp>
    <dsp:sp modelId="{4561BA3C-E80E-4AA6-B03C-C34DB6B070A1}">
      <dsp:nvSpPr>
        <dsp:cNvPr id="0" name=""/>
        <dsp:cNvSpPr/>
      </dsp:nvSpPr>
      <dsp:spPr>
        <a:xfrm>
          <a:off x="3794067" y="1051712"/>
          <a:ext cx="1480095" cy="74004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b="0" i="0" u="none" strike="noStrike" kern="1200" baseline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+mn-cs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i="0" u="none" strike="noStrike" kern="12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akční plán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i="0" u="none" strike="noStrike" kern="12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opatření</a:t>
          </a:r>
        </a:p>
      </dsp:txBody>
      <dsp:txXfrm>
        <a:off x="3794067" y="1051712"/>
        <a:ext cx="1480095" cy="740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1BDC85DEEC74C870A0853CD5588E8" ma:contentTypeVersion="18" ma:contentTypeDescription="Create a new document." ma:contentTypeScope="" ma:versionID="24c3e8681b8f5ea99c672a4845035385">
  <xsd:schema xmlns:xsd="http://www.w3.org/2001/XMLSchema" xmlns:xs="http://www.w3.org/2001/XMLSchema" xmlns:p="http://schemas.microsoft.com/office/2006/metadata/properties" xmlns:ns1="http://schemas.microsoft.com/sharepoint/v3" xmlns:ns2="29ae7998-ccd0-4263-bc53-7550cb5938ea" xmlns:ns3="a2583af2-6f8c-48fa-9b25-65670c84e276" xmlns:ns4="0eb656aa-4e79-4e95-9076-bc119a23e0cc" targetNamespace="http://schemas.microsoft.com/office/2006/metadata/properties" ma:root="true" ma:fieldsID="da15f66ce1b4050de1e40457c15dcda6" ns1:_="" ns2:_="" ns3:_="" ns4:_="">
    <xsd:import namespace="http://schemas.microsoft.com/sharepoint/v3"/>
    <xsd:import namespace="29ae7998-ccd0-4263-bc53-7550cb5938ea"/>
    <xsd:import namespace="a2583af2-6f8c-48fa-9b25-65670c84e276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7998-ccd0-4263-bc53-7550cb59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b4d203-2ca9-4f3c-8b20-88208da53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3af2-6f8c-48fa-9b25-65670c84e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f451807-32b3-4b0c-be3e-9f986dc3d001}" ma:internalName="TaxCatchAll" ma:showField="CatchAllData" ma:web="a2583af2-6f8c-48fa-9b25-65670c84e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e7998-ccd0-4263-bc53-7550cb5938ea">
      <Terms xmlns="http://schemas.microsoft.com/office/infopath/2007/PartnerControls"/>
    </lcf76f155ced4ddcb4097134ff3c332f>
    <TaxCatchAll xmlns="0eb656aa-4e79-4e95-9076-bc119a23e0c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67453-280F-45D9-9D02-66658F169107}"/>
</file>

<file path=customXml/itemProps2.xml><?xml version="1.0" encoding="utf-8"?>
<ds:datastoreItem xmlns:ds="http://schemas.openxmlformats.org/officeDocument/2006/customXml" ds:itemID="{BFC8CA18-1B2B-4AFA-A4FC-925E01EC0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45FE0-8D98-CF45-83AF-DABEB23A4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30688-A668-485D-9040-7C1C52371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8388</Words>
  <Characters>49741</Characters>
  <Application>Microsoft Office Word</Application>
  <DocSecurity>0</DocSecurity>
  <Lines>815</Lines>
  <Paragraphs>246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European Agency for Special Needs and Inclusive Education</Company>
  <LinksUpToDate>false</LinksUpToDate>
  <CharactersWithSpaces>57883</CharactersWithSpaces>
  <SharedDoc>false</SharedDoc>
  <HyperlinkBase/>
  <HLinks>
    <vt:vector size="120" baseType="variant">
      <vt:variant>
        <vt:i4>2621513</vt:i4>
      </vt:variant>
      <vt:variant>
        <vt:i4>102</vt:i4>
      </vt:variant>
      <vt:variant>
        <vt:i4>0</vt:i4>
      </vt:variant>
      <vt:variant>
        <vt:i4>5</vt:i4>
      </vt:variant>
      <vt:variant>
        <vt:lpwstr>https://ec.europa.eu/info/business-economy-euro/recovery-coronavirus/recovery-and-resilience-facility_en</vt:lpwstr>
      </vt:variant>
      <vt:variant>
        <vt:lpwstr>:~:text=The%20Recovery%20and%20Resilience%20Facility,-The%20Recovery%20and&amp;text=The%20aim%20is%20to%20mitigate,the%20green%20and%20digital%20transitions.</vt:lpwstr>
      </vt:variant>
      <vt:variant>
        <vt:i4>262180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priority_actions</vt:lpwstr>
      </vt:variant>
      <vt:variant>
        <vt:i4>7995506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proposal_new_reccos</vt:lpwstr>
      </vt:variant>
      <vt:variant>
        <vt:i4>7274598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recommendations</vt:lpwstr>
      </vt:variant>
      <vt:variant>
        <vt:i4>6553697</vt:i4>
      </vt:variant>
      <vt:variant>
        <vt:i4>90</vt:i4>
      </vt:variant>
      <vt:variant>
        <vt:i4>0</vt:i4>
      </vt:variant>
      <vt:variant>
        <vt:i4>5</vt:i4>
      </vt:variant>
      <vt:variant>
        <vt:lpwstr>https://teams.microsoft.com/l/file/A1A30C4E-A1EE-4805-B22C-30C9B98CB37B?tenantId=fd1d1d38-4451-47a7-945e-86ed256181a0&amp;fileType=docx&amp;objectUrl=https%3A%2F%2Feuropeanagency.sharepoint.com%2Fsites%2FSRSSCzechRepublicSteeringCommittee%2FShared%20Documents%2FGeneral%2FDeliverables%2FDeliverable%204%2FSRSP%20Czech%20Republic%20-%20Deliverable%204%20(Draft).docx&amp;baseUrl=https%3A%2F%2Feuropeanagency.sharepoint.com%2Fsites%2FSRSSCzechRepublicSteeringCommittee&amp;serviceName=teams&amp;threadId=19:3df2f06783e94e37a3caa44da4c87670@thread.skype&amp;groupId=d123772f-45be-4eb3-b54b-d22edd49ca0b</vt:lpwstr>
      </vt:variant>
      <vt:variant>
        <vt:lpwstr/>
      </vt:variant>
      <vt:variant>
        <vt:i4>3473508</vt:i4>
      </vt:variant>
      <vt:variant>
        <vt:i4>87</vt:i4>
      </vt:variant>
      <vt:variant>
        <vt:i4>0</vt:i4>
      </vt:variant>
      <vt:variant>
        <vt:i4>5</vt:i4>
      </vt:variant>
      <vt:variant>
        <vt:lpwstr>https://teams.microsoft.com/l/file/51CEEC14-2ED2-4952-86C0-E2806B250BE8?tenantId=fd1d1d38-4451-47a7-945e-86ed256181a0&amp;fileType=pdf&amp;objectUrl=https%3A%2F%2Feuropeanagency.sharepoint.com%2Fsites%2FSRSSCzechRepublicSteeringCommittee%2FShared%20Documents%2FGeneral%2FDeliverables%2FDeliverable%203%2FDeliverable%203%20-%20(final)%20Documentary%20Analysis%20.pdf&amp;baseUrl=https%3A%2F%2Feuropeanagency.sharepoint.com%2Fsites%2FSRSSCzechRepublicSteeringCommittee&amp;serviceName=teams&amp;threadId=19:3df2f06783e94e37a3caa44da4c87670@thread.skype&amp;groupId=d123772f-45be-4eb3-b54b-d22edd49ca0b</vt:lpwstr>
      </vt:variant>
      <vt:variant>
        <vt:lpwstr/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_Toc71267439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_Toc71267438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_Toc71267437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_Toc71267436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_Toc71267435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_Toc71267434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_Toc71267433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_Toc71267432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_Toc71267431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_Toc71267430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_Toc71267429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_Toc71267428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_Toc71267427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_Toc71267426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Ruta Svarinskaite</cp:lastModifiedBy>
  <cp:revision>3</cp:revision>
  <cp:lastPrinted>2021-04-17T06:16:00Z</cp:lastPrinted>
  <dcterms:created xsi:type="dcterms:W3CDTF">2021-06-25T13:59:00Z</dcterms:created>
  <dcterms:modified xsi:type="dcterms:W3CDTF">2021-06-25T13:59:00Z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0x01010076F1BDC85DEEC74C870A0853CD5588E8</vt:lpwstr>
  </property>
  <property fmtid="{D5CDD505-2E9C-101B-9397-08002B2CF9AE}" pid="3" name="Order">
    <vt:i4>100</vt:i4>
  </property>
  <property fmtid="{D5CDD505-2E9C-101B-9397-08002B2CF9AE}" pid="4" name="MediaServiceImageTags">
    <vt:lpwstr/>
  </property>
</Properties>
</file>