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BEB43C" w14:textId="77777777" w:rsidR="00BF0E16" w:rsidRPr="006D4A9C" w:rsidRDefault="00CB6301">
      <w:pPr>
        <w:pStyle w:val="Agency-title"/>
        <w:rPr>
          <w:sz w:val="48"/>
          <w:szCs w:val="48"/>
          <w:lang w:val="pl-PL"/>
        </w:rPr>
      </w:pPr>
      <w:bookmarkStart w:id="0" w:name="_Toc105590460"/>
      <w:bookmarkStart w:id="1" w:name="_Toc242352480"/>
      <w:bookmarkStart w:id="2" w:name="_Toc96671627"/>
      <w:bookmarkStart w:id="3" w:name="_Toc96675672"/>
      <w:r w:rsidRPr="006D4A9C">
        <w:rPr>
          <w:sz w:val="48"/>
          <w:szCs w:val="48"/>
          <w:lang w:val="pl-PL"/>
        </w:rPr>
        <w:t>WSPIERANIE POPRAWY JAKOŚCI EDUKACJI WŁĄCZAJĄCEJ W POLSCE</w:t>
      </w:r>
    </w:p>
    <w:p w14:paraId="43151B7E" w14:textId="59196CB7" w:rsidR="00BF0E16" w:rsidRPr="006D4A9C" w:rsidRDefault="00CB6301">
      <w:pPr>
        <w:pStyle w:val="Agency-body-text"/>
        <w:jc w:val="center"/>
        <w:rPr>
          <w:b/>
          <w:bCs/>
          <w:sz w:val="48"/>
          <w:szCs w:val="48"/>
          <w:lang w:val="pl-PL"/>
        </w:rPr>
      </w:pPr>
      <w:r w:rsidRPr="006D4A9C">
        <w:rPr>
          <w:b/>
          <w:bCs/>
          <w:sz w:val="48"/>
          <w:szCs w:val="48"/>
          <w:lang w:val="pl-PL"/>
        </w:rPr>
        <w:t>(</w:t>
      </w:r>
      <w:r w:rsidR="007D1746">
        <w:rPr>
          <w:b/>
          <w:bCs/>
          <w:sz w:val="48"/>
          <w:szCs w:val="48"/>
          <w:lang w:val="pl-PL"/>
        </w:rPr>
        <w:t>ETAP</w:t>
      </w:r>
      <w:r w:rsidRPr="006D4A9C">
        <w:rPr>
          <w:b/>
          <w:bCs/>
          <w:sz w:val="48"/>
          <w:szCs w:val="48"/>
          <w:lang w:val="pl-PL"/>
        </w:rPr>
        <w:t xml:space="preserve"> II)</w:t>
      </w:r>
    </w:p>
    <w:p w14:paraId="73550FEC" w14:textId="77777777" w:rsidR="00AA4435" w:rsidRPr="006D4A9C" w:rsidRDefault="00AA4435" w:rsidP="00AA4435">
      <w:pPr>
        <w:pStyle w:val="Agency-body-text"/>
        <w:spacing w:before="720"/>
        <w:jc w:val="center"/>
        <w:rPr>
          <w:b/>
          <w:bCs/>
          <w:sz w:val="48"/>
          <w:szCs w:val="48"/>
          <w:lang w:val="pl-PL"/>
        </w:rPr>
      </w:pPr>
    </w:p>
    <w:p w14:paraId="1BCC855F" w14:textId="3188260C" w:rsidR="00BF0E16" w:rsidRPr="006D4A9C" w:rsidRDefault="00E64ACE">
      <w:pPr>
        <w:pStyle w:val="Agency-body-text"/>
        <w:spacing w:before="720"/>
        <w:jc w:val="center"/>
        <w:rPr>
          <w:rFonts w:asciiTheme="majorHAnsi" w:hAnsiTheme="majorHAnsi" w:cstheme="majorHAnsi"/>
          <w:b/>
          <w:sz w:val="40"/>
          <w:szCs w:val="40"/>
          <w:lang w:val="pl-PL"/>
        </w:rPr>
      </w:pPr>
      <w:r w:rsidRPr="006D4A9C">
        <w:rPr>
          <w:rFonts w:asciiTheme="majorHAnsi" w:hAnsiTheme="majorHAnsi" w:cstheme="majorHAnsi"/>
          <w:b/>
          <w:sz w:val="40"/>
          <w:szCs w:val="40"/>
          <w:lang w:val="pl-PL"/>
        </w:rPr>
        <w:t>Partnerskie uczenie się 5</w:t>
      </w:r>
      <w:r w:rsidR="00CB6301" w:rsidRPr="006D4A9C">
        <w:rPr>
          <w:rFonts w:asciiTheme="majorHAnsi" w:hAnsiTheme="majorHAnsi" w:cstheme="majorHAnsi"/>
          <w:b/>
          <w:sz w:val="40"/>
          <w:szCs w:val="40"/>
          <w:vertAlign w:val="superscript"/>
          <w:lang w:val="pl-PL"/>
        </w:rPr>
        <w:t xml:space="preserve"> </w:t>
      </w:r>
      <w:r w:rsidR="00CB6301" w:rsidRPr="006D4A9C">
        <w:rPr>
          <w:rFonts w:asciiTheme="majorHAnsi" w:hAnsiTheme="majorHAnsi" w:cstheme="majorHAnsi"/>
          <w:b/>
          <w:sz w:val="40"/>
          <w:szCs w:val="40"/>
          <w:lang w:val="pl-PL"/>
        </w:rPr>
        <w:t>lipca 2021 r.</w:t>
      </w:r>
    </w:p>
    <w:p w14:paraId="2D18E0E2" w14:textId="15058E31" w:rsidR="00AA4435" w:rsidRPr="006D4A9C" w:rsidRDefault="00AA4435" w:rsidP="00AA4435">
      <w:pPr>
        <w:jc w:val="center"/>
        <w:rPr>
          <w:rFonts w:asciiTheme="majorHAnsi" w:hAnsiTheme="majorHAnsi" w:cstheme="majorHAnsi"/>
          <w:b/>
          <w:color w:val="000000" w:themeColor="text1"/>
          <w:sz w:val="40"/>
          <w:szCs w:val="40"/>
          <w:lang w:val="pl-PL"/>
        </w:rPr>
      </w:pPr>
    </w:p>
    <w:p w14:paraId="112CBC2E" w14:textId="77777777" w:rsidR="00AA4435" w:rsidRPr="006D4A9C" w:rsidRDefault="00AA4435" w:rsidP="00AA4435">
      <w:pPr>
        <w:jc w:val="center"/>
        <w:rPr>
          <w:rFonts w:asciiTheme="majorHAnsi" w:hAnsiTheme="majorHAnsi" w:cstheme="majorHAnsi"/>
          <w:b/>
          <w:color w:val="000000" w:themeColor="text1"/>
          <w:sz w:val="40"/>
          <w:szCs w:val="40"/>
          <w:lang w:val="pl-PL"/>
        </w:rPr>
      </w:pPr>
    </w:p>
    <w:p w14:paraId="102543C3" w14:textId="68863729" w:rsidR="00BF0E16" w:rsidRPr="006D4A9C" w:rsidRDefault="00CB6301">
      <w:pPr>
        <w:jc w:val="center"/>
        <w:rPr>
          <w:rFonts w:asciiTheme="majorHAnsi" w:hAnsiTheme="majorHAnsi" w:cstheme="majorHAnsi"/>
          <w:b/>
          <w:color w:val="000000" w:themeColor="text1"/>
          <w:sz w:val="40"/>
          <w:szCs w:val="40"/>
          <w:lang w:val="pl-PL"/>
        </w:rPr>
      </w:pPr>
      <w:r w:rsidRPr="006D4A9C">
        <w:rPr>
          <w:rFonts w:asciiTheme="majorHAnsi" w:hAnsiTheme="majorHAnsi" w:cstheme="majorHAnsi"/>
          <w:b/>
          <w:color w:val="000000" w:themeColor="text1"/>
          <w:sz w:val="40"/>
          <w:szCs w:val="40"/>
          <w:lang w:val="pl-PL"/>
        </w:rPr>
        <w:t xml:space="preserve">PROGRAM NAUCZANIA DLA WSZYSTKICH </w:t>
      </w:r>
      <w:r w:rsidR="00976D62" w:rsidRPr="006D4A9C">
        <w:rPr>
          <w:rFonts w:asciiTheme="majorHAnsi" w:hAnsiTheme="majorHAnsi" w:cstheme="majorHAnsi"/>
          <w:b/>
          <w:color w:val="000000" w:themeColor="text1"/>
          <w:sz w:val="40"/>
          <w:szCs w:val="40"/>
          <w:lang w:val="pl-PL"/>
        </w:rPr>
        <w:t>O</w:t>
      </w:r>
      <w:r w:rsidR="001C01C8" w:rsidRPr="006D4A9C">
        <w:rPr>
          <w:rFonts w:asciiTheme="majorHAnsi" w:hAnsiTheme="majorHAnsi" w:cstheme="majorHAnsi"/>
          <w:b/>
          <w:color w:val="000000" w:themeColor="text1"/>
          <w:sz w:val="40"/>
          <w:szCs w:val="40"/>
          <w:lang w:val="pl-PL"/>
        </w:rPr>
        <w:t>SÓB UCZĄCYCH SIĘ</w:t>
      </w:r>
    </w:p>
    <w:p w14:paraId="20A8175F" w14:textId="77777777" w:rsidR="00AA4435" w:rsidRPr="006D4A9C" w:rsidRDefault="00AA4435" w:rsidP="00AA4435">
      <w:pPr>
        <w:jc w:val="center"/>
        <w:rPr>
          <w:rFonts w:asciiTheme="majorHAnsi" w:hAnsiTheme="majorHAnsi" w:cstheme="majorHAnsi"/>
          <w:b/>
          <w:color w:val="000000" w:themeColor="text1"/>
          <w:sz w:val="40"/>
          <w:szCs w:val="40"/>
          <w:lang w:val="pl-PL"/>
        </w:rPr>
      </w:pPr>
    </w:p>
    <w:p w14:paraId="01578D28" w14:textId="77777777" w:rsidR="00BF4B87" w:rsidRPr="006D4A9C" w:rsidRDefault="00BF4B87" w:rsidP="00B87E32">
      <w:pPr>
        <w:pStyle w:val="Agency-body-text"/>
        <w:rPr>
          <w:lang w:val="pl-PL"/>
        </w:rPr>
      </w:pPr>
    </w:p>
    <w:p w14:paraId="00A556CD" w14:textId="77777777" w:rsidR="00BF0E16" w:rsidRPr="006D4A9C" w:rsidRDefault="00417C92">
      <w:pPr>
        <w:pStyle w:val="Agency-body-text"/>
        <w:rPr>
          <w:b/>
          <w:lang w:val="pl-PL"/>
        </w:rPr>
      </w:pPr>
      <w:r w:rsidRPr="006D4A9C">
        <w:rPr>
          <w:b/>
          <w:lang w:val="pl-PL"/>
        </w:rPr>
        <w:t xml:space="preserve">Niniejszy dokument został opracowany przy wsparciu finansowym Unii Europejskiej. </w:t>
      </w:r>
      <w:r w:rsidRPr="006D4A9C">
        <w:rPr>
          <w:b/>
          <w:lang w:val="pl-PL"/>
        </w:rPr>
        <w:br/>
        <w:t>Poglądy wyrażone w niniejszym dokumencie nie mogą być w żaden sposób traktowane jako odzwierciedlenie oficjalnej opinii Unii Europejskiej.</w:t>
      </w:r>
    </w:p>
    <w:p w14:paraId="6DF04FA9" w14:textId="77777777" w:rsidR="00AC198A" w:rsidRPr="006D4A9C" w:rsidRDefault="00AC198A" w:rsidP="00175D44">
      <w:pPr>
        <w:pStyle w:val="Agency-body-text"/>
        <w:rPr>
          <w:lang w:val="pl-PL"/>
        </w:rPr>
      </w:pPr>
      <w:r w:rsidRPr="006D4A9C">
        <w:rPr>
          <w:lang w:val="pl-PL"/>
        </w:rPr>
        <w:br w:type="page"/>
      </w:r>
    </w:p>
    <w:bookmarkEnd w:id="0"/>
    <w:bookmarkEnd w:id="1"/>
    <w:bookmarkEnd w:id="2"/>
    <w:bookmarkEnd w:id="3"/>
    <w:p w14:paraId="61FFAA79" w14:textId="77777777" w:rsidR="00BF0E16" w:rsidRPr="006D4A9C" w:rsidRDefault="00CB6301">
      <w:pPr>
        <w:pStyle w:val="Agency-body-text"/>
        <w:pBdr>
          <w:bottom w:val="single" w:sz="4" w:space="1" w:color="auto"/>
        </w:pBdr>
        <w:spacing w:before="400" w:after="400"/>
        <w:rPr>
          <w:b/>
          <w:caps/>
          <w:sz w:val="40"/>
          <w:szCs w:val="40"/>
          <w:lang w:val="pl-PL"/>
        </w:rPr>
      </w:pPr>
      <w:r w:rsidRPr="006D4A9C">
        <w:rPr>
          <w:b/>
          <w:caps/>
          <w:sz w:val="40"/>
          <w:szCs w:val="40"/>
          <w:lang w:val="pl-PL"/>
        </w:rPr>
        <w:lastRenderedPageBreak/>
        <w:t>Spis treści</w:t>
      </w:r>
    </w:p>
    <w:p w14:paraId="283BC00C" w14:textId="77777777" w:rsidR="00BF0E16" w:rsidRPr="006D4A9C" w:rsidRDefault="00862427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pl-PL" w:eastAsia="en-GB"/>
        </w:rPr>
      </w:pPr>
      <w:r w:rsidRPr="006D4A9C">
        <w:rPr>
          <w:b/>
          <w:i/>
          <w:caps/>
          <w:szCs w:val="24"/>
          <w:lang w:val="pl-PL"/>
        </w:rPr>
        <w:fldChar w:fldCharType="begin"/>
      </w:r>
      <w:r w:rsidR="00CB6301" w:rsidRPr="006D4A9C">
        <w:rPr>
          <w:i/>
          <w:lang w:val="pl-PL"/>
        </w:rPr>
        <w:instrText xml:space="preserve"> TOC \h \z \t "Heading 1,1,Heading 2,2,Heading 3,3,Agency-heading-1,1,Agency-heading-2,2,Agency-heading-3,3" </w:instrText>
      </w:r>
      <w:r w:rsidRPr="006D4A9C">
        <w:rPr>
          <w:b/>
          <w:i/>
          <w:caps/>
          <w:szCs w:val="24"/>
          <w:lang w:val="pl-PL"/>
        </w:rPr>
        <w:fldChar w:fldCharType="separate"/>
      </w:r>
      <w:hyperlink w:anchor="_Toc75259343" w:history="1">
        <w:r w:rsidR="00604077" w:rsidRPr="006D4A9C">
          <w:rPr>
            <w:rStyle w:val="Hyperlink"/>
            <w:noProof/>
            <w:lang w:val="pl-PL"/>
          </w:rPr>
          <w:t>Wprowadzenie i kontekst</w:t>
        </w:r>
        <w:r w:rsidR="00604077" w:rsidRPr="006D4A9C">
          <w:rPr>
            <w:noProof/>
            <w:webHidden/>
            <w:lang w:val="pl-PL"/>
          </w:rPr>
          <w:tab/>
        </w:r>
        <w:r w:rsidR="00604077" w:rsidRPr="006D4A9C">
          <w:rPr>
            <w:noProof/>
            <w:webHidden/>
            <w:lang w:val="pl-PL"/>
          </w:rPr>
          <w:fldChar w:fldCharType="begin"/>
        </w:r>
        <w:r w:rsidR="00604077" w:rsidRPr="006D4A9C">
          <w:rPr>
            <w:noProof/>
            <w:webHidden/>
            <w:lang w:val="pl-PL"/>
          </w:rPr>
          <w:instrText xml:space="preserve"> PAGEREF _Toc75259343 \h </w:instrText>
        </w:r>
        <w:r w:rsidR="00604077" w:rsidRPr="006D4A9C">
          <w:rPr>
            <w:noProof/>
            <w:webHidden/>
            <w:lang w:val="pl-PL"/>
          </w:rPr>
        </w:r>
        <w:r w:rsidR="00604077" w:rsidRPr="006D4A9C">
          <w:rPr>
            <w:noProof/>
            <w:webHidden/>
            <w:lang w:val="pl-PL"/>
          </w:rPr>
          <w:fldChar w:fldCharType="separate"/>
        </w:r>
        <w:r w:rsidR="00604077" w:rsidRPr="006D4A9C">
          <w:rPr>
            <w:noProof/>
            <w:webHidden/>
            <w:lang w:val="pl-PL"/>
          </w:rPr>
          <w:t xml:space="preserve">3 </w:t>
        </w:r>
        <w:r w:rsidR="00604077" w:rsidRPr="006D4A9C">
          <w:rPr>
            <w:noProof/>
            <w:webHidden/>
            <w:lang w:val="pl-PL"/>
          </w:rPr>
          <w:fldChar w:fldCharType="end"/>
        </w:r>
      </w:hyperlink>
    </w:p>
    <w:p w14:paraId="1743545E" w14:textId="77777777" w:rsidR="00BF0E16" w:rsidRPr="006D4A9C" w:rsidRDefault="00AF5B2D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pl-PL" w:eastAsia="en-GB"/>
        </w:rPr>
      </w:pPr>
      <w:hyperlink w:anchor="_Toc75259344" w:history="1">
        <w:r w:rsidR="00604077" w:rsidRPr="006D4A9C">
          <w:rPr>
            <w:rStyle w:val="Hyperlink"/>
            <w:noProof/>
            <w:lang w:val="pl-PL"/>
          </w:rPr>
          <w:t>Kluczowe zagadnienia w opracowywaniu programu nauczania dla wszystkich - ramy do dyskusji</w:t>
        </w:r>
        <w:r w:rsidR="00604077" w:rsidRPr="006D4A9C">
          <w:rPr>
            <w:noProof/>
            <w:webHidden/>
            <w:lang w:val="pl-PL"/>
          </w:rPr>
          <w:tab/>
        </w:r>
        <w:r w:rsidR="00604077" w:rsidRPr="006D4A9C">
          <w:rPr>
            <w:noProof/>
            <w:webHidden/>
            <w:lang w:val="pl-PL"/>
          </w:rPr>
          <w:fldChar w:fldCharType="begin"/>
        </w:r>
        <w:r w:rsidR="00604077" w:rsidRPr="006D4A9C">
          <w:rPr>
            <w:noProof/>
            <w:webHidden/>
            <w:lang w:val="pl-PL"/>
          </w:rPr>
          <w:instrText xml:space="preserve"> PAGEREF _Toc75259344 \h </w:instrText>
        </w:r>
        <w:r w:rsidR="00604077" w:rsidRPr="006D4A9C">
          <w:rPr>
            <w:noProof/>
            <w:webHidden/>
            <w:lang w:val="pl-PL"/>
          </w:rPr>
        </w:r>
        <w:r w:rsidR="00604077" w:rsidRPr="006D4A9C">
          <w:rPr>
            <w:noProof/>
            <w:webHidden/>
            <w:lang w:val="pl-PL"/>
          </w:rPr>
          <w:fldChar w:fldCharType="separate"/>
        </w:r>
        <w:r w:rsidR="00604077" w:rsidRPr="006D4A9C">
          <w:rPr>
            <w:noProof/>
            <w:webHidden/>
            <w:lang w:val="pl-PL"/>
          </w:rPr>
          <w:t xml:space="preserve">4 </w:t>
        </w:r>
        <w:r w:rsidR="00604077" w:rsidRPr="006D4A9C">
          <w:rPr>
            <w:noProof/>
            <w:webHidden/>
            <w:lang w:val="pl-PL"/>
          </w:rPr>
          <w:fldChar w:fldCharType="end"/>
        </w:r>
      </w:hyperlink>
    </w:p>
    <w:p w14:paraId="0D0862FB" w14:textId="2F5C13B1" w:rsidR="00BF0E16" w:rsidRPr="006D4A9C" w:rsidRDefault="00AF5B2D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pl-PL" w:eastAsia="en-GB"/>
        </w:rPr>
      </w:pPr>
      <w:hyperlink w:anchor="_Toc75259345" w:history="1">
        <w:r w:rsidR="00604077" w:rsidRPr="006D4A9C">
          <w:rPr>
            <w:rStyle w:val="Hyperlink"/>
            <w:noProof/>
            <w:lang w:val="pl-PL"/>
          </w:rPr>
          <w:t xml:space="preserve">1. Jakie elementy powinien zawierać spójny program nauczania, zapewniający ciągłość i postępy dla wszystkich </w:t>
        </w:r>
        <w:r w:rsidR="001C01C8" w:rsidRPr="006D4A9C">
          <w:rPr>
            <w:rStyle w:val="Hyperlink"/>
            <w:noProof/>
            <w:lang w:val="pl-PL"/>
          </w:rPr>
          <w:t>osób uczących się</w:t>
        </w:r>
        <w:r w:rsidR="00604077" w:rsidRPr="006D4A9C">
          <w:rPr>
            <w:rStyle w:val="Hyperlink"/>
            <w:noProof/>
            <w:lang w:val="pl-PL"/>
          </w:rPr>
          <w:t>?</w:t>
        </w:r>
        <w:r w:rsidR="00604077" w:rsidRPr="006D4A9C">
          <w:rPr>
            <w:noProof/>
            <w:webHidden/>
            <w:lang w:val="pl-PL"/>
          </w:rPr>
          <w:tab/>
        </w:r>
        <w:r w:rsidR="00604077" w:rsidRPr="006D4A9C">
          <w:rPr>
            <w:noProof/>
            <w:webHidden/>
            <w:lang w:val="pl-PL"/>
          </w:rPr>
          <w:fldChar w:fldCharType="begin"/>
        </w:r>
        <w:r w:rsidR="00604077" w:rsidRPr="006D4A9C">
          <w:rPr>
            <w:noProof/>
            <w:webHidden/>
            <w:lang w:val="pl-PL"/>
          </w:rPr>
          <w:instrText xml:space="preserve"> PAGEREF _Toc75259345 \h </w:instrText>
        </w:r>
        <w:r w:rsidR="00604077" w:rsidRPr="006D4A9C">
          <w:rPr>
            <w:noProof/>
            <w:webHidden/>
            <w:lang w:val="pl-PL"/>
          </w:rPr>
        </w:r>
        <w:r w:rsidR="00604077" w:rsidRPr="006D4A9C">
          <w:rPr>
            <w:noProof/>
            <w:webHidden/>
            <w:lang w:val="pl-PL"/>
          </w:rPr>
          <w:fldChar w:fldCharType="separate"/>
        </w:r>
        <w:r w:rsidR="00604077" w:rsidRPr="006D4A9C">
          <w:rPr>
            <w:noProof/>
            <w:webHidden/>
            <w:lang w:val="pl-PL"/>
          </w:rPr>
          <w:t xml:space="preserve">4 </w:t>
        </w:r>
        <w:r w:rsidR="00604077" w:rsidRPr="006D4A9C">
          <w:rPr>
            <w:noProof/>
            <w:webHidden/>
            <w:lang w:val="pl-PL"/>
          </w:rPr>
          <w:fldChar w:fldCharType="end"/>
        </w:r>
      </w:hyperlink>
    </w:p>
    <w:p w14:paraId="15C9FFF1" w14:textId="77777777" w:rsidR="00BF0E16" w:rsidRPr="006D4A9C" w:rsidRDefault="00AF5B2D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val="pl-PL" w:eastAsia="en-GB"/>
        </w:rPr>
      </w:pPr>
      <w:hyperlink w:anchor="_Toc75259346" w:history="1">
        <w:r w:rsidR="00604077" w:rsidRPr="006D4A9C">
          <w:rPr>
            <w:rStyle w:val="Hyperlink"/>
            <w:noProof/>
            <w:lang w:val="pl-PL"/>
          </w:rPr>
          <w:t>Reforma programów nauczania musi uwzględniać nadrzędne zasady, cele i wartości</w:t>
        </w:r>
        <w:r w:rsidR="00604077" w:rsidRPr="006D4A9C">
          <w:rPr>
            <w:noProof/>
            <w:webHidden/>
            <w:lang w:val="pl-PL"/>
          </w:rPr>
          <w:tab/>
        </w:r>
        <w:r w:rsidR="00604077" w:rsidRPr="006D4A9C">
          <w:rPr>
            <w:noProof/>
            <w:webHidden/>
            <w:lang w:val="pl-PL"/>
          </w:rPr>
          <w:fldChar w:fldCharType="begin"/>
        </w:r>
        <w:r w:rsidR="00604077" w:rsidRPr="006D4A9C">
          <w:rPr>
            <w:noProof/>
            <w:webHidden/>
            <w:lang w:val="pl-PL"/>
          </w:rPr>
          <w:instrText xml:space="preserve"> PAGEREF _Toc75259346 \h </w:instrText>
        </w:r>
        <w:r w:rsidR="00604077" w:rsidRPr="006D4A9C">
          <w:rPr>
            <w:noProof/>
            <w:webHidden/>
            <w:lang w:val="pl-PL"/>
          </w:rPr>
        </w:r>
        <w:r w:rsidR="00604077" w:rsidRPr="006D4A9C">
          <w:rPr>
            <w:noProof/>
            <w:webHidden/>
            <w:lang w:val="pl-PL"/>
          </w:rPr>
          <w:fldChar w:fldCharType="separate"/>
        </w:r>
        <w:r w:rsidR="00604077" w:rsidRPr="006D4A9C">
          <w:rPr>
            <w:noProof/>
            <w:webHidden/>
            <w:lang w:val="pl-PL"/>
          </w:rPr>
          <w:t xml:space="preserve">5 </w:t>
        </w:r>
        <w:r w:rsidR="00604077" w:rsidRPr="006D4A9C">
          <w:rPr>
            <w:noProof/>
            <w:webHidden/>
            <w:lang w:val="pl-PL"/>
          </w:rPr>
          <w:fldChar w:fldCharType="end"/>
        </w:r>
      </w:hyperlink>
    </w:p>
    <w:p w14:paraId="016C8258" w14:textId="4599817F" w:rsidR="00BF0E16" w:rsidRPr="006D4A9C" w:rsidRDefault="00AF5B2D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val="pl-PL" w:eastAsia="en-GB"/>
        </w:rPr>
      </w:pPr>
      <w:hyperlink w:anchor="_Toc75259347" w:history="1">
        <w:r w:rsidR="00604077" w:rsidRPr="006D4A9C">
          <w:rPr>
            <w:rStyle w:val="Hyperlink"/>
            <w:noProof/>
            <w:lang w:val="pl-PL"/>
          </w:rPr>
          <w:t xml:space="preserve">Spójne ramy programowe uwzględniają ciągłość i postępy wszystkich </w:t>
        </w:r>
        <w:r w:rsidR="001C01C8" w:rsidRPr="006D4A9C">
          <w:rPr>
            <w:rStyle w:val="Hyperlink"/>
            <w:noProof/>
            <w:lang w:val="pl-PL"/>
          </w:rPr>
          <w:t>osób uczących się</w:t>
        </w:r>
        <w:r w:rsidR="00604077" w:rsidRPr="006D4A9C">
          <w:rPr>
            <w:rStyle w:val="Hyperlink"/>
            <w:noProof/>
            <w:lang w:val="pl-PL"/>
          </w:rPr>
          <w:t>, a ich treść zapewnia szerokie, zrównoważone i odpowiednie możliwości uczenia się.</w:t>
        </w:r>
        <w:r w:rsidR="00604077" w:rsidRPr="006D4A9C">
          <w:rPr>
            <w:noProof/>
            <w:webHidden/>
            <w:lang w:val="pl-PL"/>
          </w:rPr>
          <w:tab/>
        </w:r>
        <w:r w:rsidR="00604077" w:rsidRPr="006D4A9C">
          <w:rPr>
            <w:noProof/>
            <w:webHidden/>
            <w:lang w:val="pl-PL"/>
          </w:rPr>
          <w:fldChar w:fldCharType="begin"/>
        </w:r>
        <w:r w:rsidR="00604077" w:rsidRPr="006D4A9C">
          <w:rPr>
            <w:noProof/>
            <w:webHidden/>
            <w:lang w:val="pl-PL"/>
          </w:rPr>
          <w:instrText xml:space="preserve"> PAGEREF _Toc75259347 \h </w:instrText>
        </w:r>
        <w:r w:rsidR="00604077" w:rsidRPr="006D4A9C">
          <w:rPr>
            <w:noProof/>
            <w:webHidden/>
            <w:lang w:val="pl-PL"/>
          </w:rPr>
        </w:r>
        <w:r w:rsidR="00604077" w:rsidRPr="006D4A9C">
          <w:rPr>
            <w:noProof/>
            <w:webHidden/>
            <w:lang w:val="pl-PL"/>
          </w:rPr>
          <w:fldChar w:fldCharType="separate"/>
        </w:r>
        <w:r w:rsidR="00604077" w:rsidRPr="006D4A9C">
          <w:rPr>
            <w:noProof/>
            <w:webHidden/>
            <w:lang w:val="pl-PL"/>
          </w:rPr>
          <w:t xml:space="preserve">6 </w:t>
        </w:r>
        <w:r w:rsidR="00604077" w:rsidRPr="006D4A9C">
          <w:rPr>
            <w:noProof/>
            <w:webHidden/>
            <w:lang w:val="pl-PL"/>
          </w:rPr>
          <w:fldChar w:fldCharType="end"/>
        </w:r>
      </w:hyperlink>
    </w:p>
    <w:p w14:paraId="3AD10984" w14:textId="743B6E37" w:rsidR="00BF0E16" w:rsidRPr="006D4A9C" w:rsidRDefault="00AF5B2D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pl-PL" w:eastAsia="en-GB"/>
        </w:rPr>
      </w:pPr>
      <w:hyperlink w:anchor="_Toc75259348" w:history="1">
        <w:r w:rsidR="00604077" w:rsidRPr="006D4A9C">
          <w:rPr>
            <w:rStyle w:val="Hyperlink"/>
            <w:noProof/>
            <w:lang w:val="pl-PL"/>
          </w:rPr>
          <w:t xml:space="preserve">2. Jak można uelastycznić program nauczania, aby zaspokoić potrzeby wszystkich </w:t>
        </w:r>
        <w:r w:rsidR="001C01C8" w:rsidRPr="006D4A9C">
          <w:rPr>
            <w:rStyle w:val="Hyperlink"/>
            <w:noProof/>
            <w:lang w:val="pl-PL"/>
          </w:rPr>
          <w:t>osób uczących się</w:t>
        </w:r>
        <w:r w:rsidR="00604077" w:rsidRPr="006D4A9C">
          <w:rPr>
            <w:rStyle w:val="Hyperlink"/>
            <w:noProof/>
            <w:lang w:val="pl-PL"/>
          </w:rPr>
          <w:t>?</w:t>
        </w:r>
        <w:r w:rsidR="00604077" w:rsidRPr="006D4A9C">
          <w:rPr>
            <w:noProof/>
            <w:webHidden/>
            <w:lang w:val="pl-PL"/>
          </w:rPr>
          <w:tab/>
        </w:r>
        <w:r w:rsidR="00604077" w:rsidRPr="006D4A9C">
          <w:rPr>
            <w:noProof/>
            <w:webHidden/>
            <w:lang w:val="pl-PL"/>
          </w:rPr>
          <w:fldChar w:fldCharType="begin"/>
        </w:r>
        <w:r w:rsidR="00604077" w:rsidRPr="006D4A9C">
          <w:rPr>
            <w:noProof/>
            <w:webHidden/>
            <w:lang w:val="pl-PL"/>
          </w:rPr>
          <w:instrText xml:space="preserve"> PAGEREF _Toc75259348 \h </w:instrText>
        </w:r>
        <w:r w:rsidR="00604077" w:rsidRPr="006D4A9C">
          <w:rPr>
            <w:noProof/>
            <w:webHidden/>
            <w:lang w:val="pl-PL"/>
          </w:rPr>
        </w:r>
        <w:r w:rsidR="00604077" w:rsidRPr="006D4A9C">
          <w:rPr>
            <w:noProof/>
            <w:webHidden/>
            <w:lang w:val="pl-PL"/>
          </w:rPr>
          <w:fldChar w:fldCharType="separate"/>
        </w:r>
        <w:r w:rsidR="00604077" w:rsidRPr="006D4A9C">
          <w:rPr>
            <w:noProof/>
            <w:webHidden/>
            <w:lang w:val="pl-PL"/>
          </w:rPr>
          <w:t xml:space="preserve">7 </w:t>
        </w:r>
        <w:r w:rsidR="00604077" w:rsidRPr="006D4A9C">
          <w:rPr>
            <w:noProof/>
            <w:webHidden/>
            <w:lang w:val="pl-PL"/>
          </w:rPr>
          <w:fldChar w:fldCharType="end"/>
        </w:r>
      </w:hyperlink>
    </w:p>
    <w:p w14:paraId="0066D27E" w14:textId="500A37AB" w:rsidR="00BF0E16" w:rsidRPr="006D4A9C" w:rsidRDefault="00AF5B2D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pl-PL" w:eastAsia="en-GB"/>
        </w:rPr>
      </w:pPr>
      <w:hyperlink w:anchor="_Toc75259349" w:history="1">
        <w:r w:rsidR="00604077" w:rsidRPr="006D4A9C">
          <w:rPr>
            <w:rStyle w:val="Hyperlink"/>
            <w:noProof/>
            <w:lang w:val="pl-PL"/>
          </w:rPr>
          <w:t>3. Jak wyglądają ramy ocen</w:t>
        </w:r>
        <w:r w:rsidR="00BA7B27" w:rsidRPr="006D4A9C">
          <w:rPr>
            <w:rStyle w:val="Hyperlink"/>
            <w:noProof/>
            <w:lang w:val="pl-PL"/>
          </w:rPr>
          <w:t>iania włączające</w:t>
        </w:r>
        <w:r w:rsidR="0032423F" w:rsidRPr="006D4A9C">
          <w:rPr>
            <w:rStyle w:val="Hyperlink"/>
            <w:noProof/>
            <w:lang w:val="pl-PL"/>
          </w:rPr>
          <w:t>j</w:t>
        </w:r>
        <w:r w:rsidR="00604077" w:rsidRPr="006D4A9C">
          <w:rPr>
            <w:rStyle w:val="Hyperlink"/>
            <w:noProof/>
            <w:lang w:val="pl-PL"/>
          </w:rPr>
          <w:t>?</w:t>
        </w:r>
        <w:r w:rsidR="00604077" w:rsidRPr="006D4A9C">
          <w:rPr>
            <w:noProof/>
            <w:webHidden/>
            <w:lang w:val="pl-PL"/>
          </w:rPr>
          <w:tab/>
        </w:r>
        <w:r w:rsidR="00604077" w:rsidRPr="006D4A9C">
          <w:rPr>
            <w:noProof/>
            <w:webHidden/>
            <w:lang w:val="pl-PL"/>
          </w:rPr>
          <w:fldChar w:fldCharType="begin"/>
        </w:r>
        <w:r w:rsidR="00604077" w:rsidRPr="006D4A9C">
          <w:rPr>
            <w:noProof/>
            <w:webHidden/>
            <w:lang w:val="pl-PL"/>
          </w:rPr>
          <w:instrText xml:space="preserve"> PAGEREF _Toc75259349 \h </w:instrText>
        </w:r>
        <w:r w:rsidR="00604077" w:rsidRPr="006D4A9C">
          <w:rPr>
            <w:noProof/>
            <w:webHidden/>
            <w:lang w:val="pl-PL"/>
          </w:rPr>
        </w:r>
        <w:r w:rsidR="00604077" w:rsidRPr="006D4A9C">
          <w:rPr>
            <w:noProof/>
            <w:webHidden/>
            <w:lang w:val="pl-PL"/>
          </w:rPr>
          <w:fldChar w:fldCharType="separate"/>
        </w:r>
        <w:r w:rsidR="00604077" w:rsidRPr="006D4A9C">
          <w:rPr>
            <w:noProof/>
            <w:webHidden/>
            <w:lang w:val="pl-PL"/>
          </w:rPr>
          <w:t xml:space="preserve">11 </w:t>
        </w:r>
        <w:r w:rsidR="00604077" w:rsidRPr="006D4A9C">
          <w:rPr>
            <w:noProof/>
            <w:webHidden/>
            <w:lang w:val="pl-PL"/>
          </w:rPr>
          <w:fldChar w:fldCharType="end"/>
        </w:r>
      </w:hyperlink>
    </w:p>
    <w:p w14:paraId="03A5D9EF" w14:textId="77777777" w:rsidR="00BF0E16" w:rsidRPr="006D4A9C" w:rsidRDefault="00AF5B2D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pl-PL" w:eastAsia="en-GB"/>
        </w:rPr>
      </w:pPr>
      <w:hyperlink w:anchor="_Toc75259350" w:history="1">
        <w:r w:rsidR="00604077" w:rsidRPr="006D4A9C">
          <w:rPr>
            <w:rStyle w:val="Hyperlink"/>
            <w:noProof/>
            <w:lang w:val="pl-PL"/>
          </w:rPr>
          <w:t>Uwagi końcowe</w:t>
        </w:r>
        <w:r w:rsidR="00604077" w:rsidRPr="006D4A9C">
          <w:rPr>
            <w:noProof/>
            <w:webHidden/>
            <w:lang w:val="pl-PL"/>
          </w:rPr>
          <w:tab/>
        </w:r>
        <w:r w:rsidR="00604077" w:rsidRPr="006D4A9C">
          <w:rPr>
            <w:noProof/>
            <w:webHidden/>
            <w:lang w:val="pl-PL"/>
          </w:rPr>
          <w:fldChar w:fldCharType="begin"/>
        </w:r>
        <w:r w:rsidR="00604077" w:rsidRPr="006D4A9C">
          <w:rPr>
            <w:noProof/>
            <w:webHidden/>
            <w:lang w:val="pl-PL"/>
          </w:rPr>
          <w:instrText xml:space="preserve"> PAGEREF _Toc75259350 \h </w:instrText>
        </w:r>
        <w:r w:rsidR="00604077" w:rsidRPr="006D4A9C">
          <w:rPr>
            <w:noProof/>
            <w:webHidden/>
            <w:lang w:val="pl-PL"/>
          </w:rPr>
        </w:r>
        <w:r w:rsidR="00604077" w:rsidRPr="006D4A9C">
          <w:rPr>
            <w:noProof/>
            <w:webHidden/>
            <w:lang w:val="pl-PL"/>
          </w:rPr>
          <w:fldChar w:fldCharType="separate"/>
        </w:r>
        <w:r w:rsidR="00604077" w:rsidRPr="006D4A9C">
          <w:rPr>
            <w:noProof/>
            <w:webHidden/>
            <w:lang w:val="pl-PL"/>
          </w:rPr>
          <w:t xml:space="preserve">18 </w:t>
        </w:r>
        <w:r w:rsidR="00604077" w:rsidRPr="006D4A9C">
          <w:rPr>
            <w:noProof/>
            <w:webHidden/>
            <w:lang w:val="pl-PL"/>
          </w:rPr>
          <w:fldChar w:fldCharType="end"/>
        </w:r>
      </w:hyperlink>
    </w:p>
    <w:p w14:paraId="0CA6551C" w14:textId="77777777" w:rsidR="00BF0E16" w:rsidRPr="006D4A9C" w:rsidRDefault="00AF5B2D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val="pl-PL" w:eastAsia="en-GB"/>
        </w:rPr>
      </w:pPr>
      <w:hyperlink w:anchor="_Toc75259351" w:history="1">
        <w:r w:rsidR="00604077" w:rsidRPr="006D4A9C">
          <w:rPr>
            <w:rStyle w:val="Hyperlink"/>
            <w:noProof/>
            <w:lang w:val="pl-PL"/>
          </w:rPr>
          <w:t>Referencje</w:t>
        </w:r>
        <w:r w:rsidR="00604077" w:rsidRPr="006D4A9C">
          <w:rPr>
            <w:noProof/>
            <w:webHidden/>
            <w:lang w:val="pl-PL"/>
          </w:rPr>
          <w:tab/>
        </w:r>
        <w:r w:rsidR="00604077" w:rsidRPr="006D4A9C">
          <w:rPr>
            <w:noProof/>
            <w:webHidden/>
            <w:lang w:val="pl-PL"/>
          </w:rPr>
          <w:fldChar w:fldCharType="begin"/>
        </w:r>
        <w:r w:rsidR="00604077" w:rsidRPr="006D4A9C">
          <w:rPr>
            <w:noProof/>
            <w:webHidden/>
            <w:lang w:val="pl-PL"/>
          </w:rPr>
          <w:instrText xml:space="preserve"> PAGEREF _Toc75259351 \h </w:instrText>
        </w:r>
        <w:r w:rsidR="00604077" w:rsidRPr="006D4A9C">
          <w:rPr>
            <w:noProof/>
            <w:webHidden/>
            <w:lang w:val="pl-PL"/>
          </w:rPr>
        </w:r>
        <w:r w:rsidR="00604077" w:rsidRPr="006D4A9C">
          <w:rPr>
            <w:noProof/>
            <w:webHidden/>
            <w:lang w:val="pl-PL"/>
          </w:rPr>
          <w:fldChar w:fldCharType="separate"/>
        </w:r>
        <w:r w:rsidR="00604077" w:rsidRPr="006D4A9C">
          <w:rPr>
            <w:noProof/>
            <w:webHidden/>
            <w:lang w:val="pl-PL"/>
          </w:rPr>
          <w:t xml:space="preserve">19 </w:t>
        </w:r>
        <w:r w:rsidR="00604077" w:rsidRPr="006D4A9C">
          <w:rPr>
            <w:noProof/>
            <w:webHidden/>
            <w:lang w:val="pl-PL"/>
          </w:rPr>
          <w:fldChar w:fldCharType="end"/>
        </w:r>
      </w:hyperlink>
    </w:p>
    <w:p w14:paraId="5F6FD2EB" w14:textId="6EB487B7" w:rsidR="007E7BB1" w:rsidRPr="006D4A9C" w:rsidRDefault="00862427" w:rsidP="00F1632A">
      <w:pPr>
        <w:pStyle w:val="TOC2"/>
        <w:tabs>
          <w:tab w:val="right" w:leader="underscore" w:pos="8827"/>
        </w:tabs>
        <w:rPr>
          <w:rStyle w:val="Hyperlink"/>
          <w:lang w:val="pl-PL"/>
        </w:rPr>
      </w:pPr>
      <w:r w:rsidRPr="006D4A9C">
        <w:rPr>
          <w:lang w:val="pl-PL"/>
        </w:rPr>
        <w:fldChar w:fldCharType="end"/>
      </w:r>
    </w:p>
    <w:p w14:paraId="6765BB2F" w14:textId="616033EA" w:rsidR="001D1882" w:rsidRPr="006D4A9C" w:rsidRDefault="001D1882">
      <w:pPr>
        <w:rPr>
          <w:rStyle w:val="Hyperlink"/>
          <w:rFonts w:ascii="Calibri" w:hAnsi="Calibri"/>
          <w:color w:val="000000" w:themeColor="text1"/>
          <w:szCs w:val="20"/>
          <w:u w:val="none"/>
          <w:lang w:val="pl-PL" w:eastAsia="en-US"/>
        </w:rPr>
      </w:pPr>
      <w:r w:rsidRPr="006D4A9C">
        <w:rPr>
          <w:rStyle w:val="Hyperlink"/>
          <w:color w:val="000000" w:themeColor="text1"/>
          <w:u w:val="none"/>
          <w:lang w:val="pl-PL"/>
        </w:rPr>
        <w:br w:type="page"/>
      </w:r>
    </w:p>
    <w:p w14:paraId="641BC642" w14:textId="77777777" w:rsidR="00BF0E16" w:rsidRPr="006D4A9C" w:rsidRDefault="00CB6301">
      <w:pPr>
        <w:pStyle w:val="Agency-heading-2"/>
        <w:rPr>
          <w:lang w:val="pl-PL"/>
        </w:rPr>
      </w:pPr>
      <w:bookmarkStart w:id="4" w:name="_Toc75245421"/>
      <w:bookmarkStart w:id="5" w:name="_Toc75253637"/>
      <w:bookmarkStart w:id="6" w:name="_Toc75259343"/>
      <w:r w:rsidRPr="006D4A9C">
        <w:rPr>
          <w:lang w:val="pl-PL"/>
        </w:rPr>
        <w:lastRenderedPageBreak/>
        <w:t xml:space="preserve">Wprowadzenie </w:t>
      </w:r>
      <w:r w:rsidR="00D4307D" w:rsidRPr="006D4A9C">
        <w:rPr>
          <w:lang w:val="pl-PL"/>
        </w:rPr>
        <w:t xml:space="preserve">i </w:t>
      </w:r>
      <w:r w:rsidRPr="006D4A9C">
        <w:rPr>
          <w:lang w:val="pl-PL"/>
        </w:rPr>
        <w:t xml:space="preserve">kontekst </w:t>
      </w:r>
      <w:bookmarkEnd w:id="4"/>
      <w:bookmarkEnd w:id="5"/>
      <w:bookmarkEnd w:id="6"/>
    </w:p>
    <w:p w14:paraId="1891B6A5" w14:textId="27EC13C3" w:rsidR="00BF0E16" w:rsidRPr="006D4A9C" w:rsidRDefault="00CB6301">
      <w:pPr>
        <w:pStyle w:val="Agency-body-text"/>
        <w:rPr>
          <w:color w:val="auto"/>
          <w:lang w:val="pl-PL"/>
        </w:rPr>
      </w:pPr>
      <w:r w:rsidRPr="006D4A9C">
        <w:rPr>
          <w:color w:val="auto"/>
          <w:lang w:val="pl-PL"/>
        </w:rPr>
        <w:t xml:space="preserve">Model Edukacja dla </w:t>
      </w:r>
      <w:r w:rsidR="00DF6CC0" w:rsidRPr="006D4A9C">
        <w:rPr>
          <w:color w:val="auto"/>
          <w:lang w:val="pl-PL"/>
        </w:rPr>
        <w:t>w</w:t>
      </w:r>
      <w:r w:rsidRPr="006D4A9C">
        <w:rPr>
          <w:color w:val="auto"/>
          <w:lang w:val="pl-PL"/>
        </w:rPr>
        <w:t xml:space="preserve">szystkich w Polsce podkreśla, że szkoła ogólnodostępna jest miejscem dla wszystkich </w:t>
      </w:r>
      <w:r w:rsidR="00B848E6" w:rsidRPr="006D4A9C">
        <w:rPr>
          <w:color w:val="auto"/>
          <w:lang w:val="pl-PL"/>
        </w:rPr>
        <w:t xml:space="preserve">osób </w:t>
      </w:r>
      <w:r w:rsidRPr="006D4A9C">
        <w:rPr>
          <w:color w:val="auto"/>
          <w:lang w:val="pl-PL"/>
        </w:rPr>
        <w:t xml:space="preserve">uczących się i uznaje potrzebę rozwijania zdolności szkół do </w:t>
      </w:r>
      <w:r w:rsidR="00F30249" w:rsidRPr="006D4A9C">
        <w:rPr>
          <w:color w:val="auto"/>
          <w:lang w:val="pl-PL"/>
        </w:rPr>
        <w:t>akceptacji</w:t>
      </w:r>
      <w:r w:rsidRPr="006D4A9C">
        <w:rPr>
          <w:color w:val="auto"/>
          <w:lang w:val="pl-PL"/>
        </w:rPr>
        <w:t xml:space="preserve"> różnorodności, dostosowywania nauczania i uczenia się do każdego ucznia poprzez tworzenie bardziej elastycznych programów nauczania.</w:t>
      </w:r>
    </w:p>
    <w:p w14:paraId="7C2DE71B" w14:textId="77777777" w:rsidR="001A3BD7" w:rsidRPr="006D4A9C" w:rsidRDefault="006B09D7" w:rsidP="006C45FC">
      <w:pPr>
        <w:pStyle w:val="P68B1DB1-Agency-body-text8"/>
      </w:pPr>
      <w:r w:rsidRPr="006D4A9C">
        <w:t>Model</w:t>
      </w:r>
      <w:r w:rsidR="00CB6301" w:rsidRPr="006D4A9C">
        <w:t xml:space="preserve"> "Edukacja dla </w:t>
      </w:r>
      <w:r w:rsidR="00DF6CC0" w:rsidRPr="006D4A9C">
        <w:t>w</w:t>
      </w:r>
      <w:r w:rsidR="00CB6301" w:rsidRPr="006D4A9C">
        <w:t xml:space="preserve">szystkich" uznaje potrzebę zindywidualizowanego uczenia się, w którym </w:t>
      </w:r>
      <w:r w:rsidR="00B848E6" w:rsidRPr="006D4A9C">
        <w:t xml:space="preserve">osoby </w:t>
      </w:r>
      <w:r w:rsidR="00CB6301" w:rsidRPr="006D4A9C">
        <w:t>ucząc</w:t>
      </w:r>
      <w:r w:rsidR="00B848E6" w:rsidRPr="006D4A9C">
        <w:t>e</w:t>
      </w:r>
      <w:r w:rsidR="00CB6301" w:rsidRPr="006D4A9C">
        <w:t xml:space="preserve"> się są aktywnymi uczestnikami znajdującymi się w centrum procesu uczenia się. Określono w nim potrzebę wspierania procesu uczenia się i nauczania za pomocą ram ocen</w:t>
      </w:r>
      <w:r w:rsidR="00F30249" w:rsidRPr="006D4A9C">
        <w:t>iania</w:t>
      </w:r>
      <w:r w:rsidR="00CB6301" w:rsidRPr="006D4A9C">
        <w:t xml:space="preserve"> sprzyjających włączeniu społecznemu oraz wprowadzono wielopoziomowy model wsparcia. </w:t>
      </w:r>
      <w:r w:rsidR="006C45FC" w:rsidRPr="006D4A9C">
        <w:t xml:space="preserve">Model ten obejmuje zarówno uniwersalne wsparcie dla wszystkich </w:t>
      </w:r>
      <w:r w:rsidR="001C01C8" w:rsidRPr="006D4A9C">
        <w:t>osób uczących się</w:t>
      </w:r>
      <w:r w:rsidR="006C45FC" w:rsidRPr="006D4A9C">
        <w:t xml:space="preserve"> poprzez wysokiej jakości nauczanie, jak i intensywne wsparcie dla </w:t>
      </w:r>
      <w:r w:rsidR="001C01C8" w:rsidRPr="006D4A9C">
        <w:t>osób uczących się</w:t>
      </w:r>
      <w:r w:rsidR="006C45FC" w:rsidRPr="006D4A9C">
        <w:t xml:space="preserve"> o bardziej złożonych potrzebach, co wymaga współpracy wielu instytucji. </w:t>
      </w:r>
    </w:p>
    <w:p w14:paraId="17683CCB" w14:textId="14003D60" w:rsidR="006C45FC" w:rsidRPr="006D4A9C" w:rsidRDefault="006C45FC" w:rsidP="006C45FC">
      <w:pPr>
        <w:pStyle w:val="P68B1DB1-Agency-body-text8"/>
      </w:pPr>
      <w:r w:rsidRPr="006D4A9C">
        <w:t xml:space="preserve">Na drugim etapie prac w ramach programu wspierania reform strukturalnych </w:t>
      </w:r>
      <w:r w:rsidR="001A3BD7" w:rsidRPr="006D4A9C">
        <w:t>w raporcie</w:t>
      </w:r>
      <w:r w:rsidRPr="006D4A9C">
        <w:t xml:space="preserve"> 3 określono </w:t>
      </w:r>
      <w:r w:rsidR="001A3BD7" w:rsidRPr="006D4A9C">
        <w:t xml:space="preserve">następujące </w:t>
      </w:r>
      <w:r w:rsidRPr="006D4A9C">
        <w:t>wyniki na poziomie krajowym:</w:t>
      </w:r>
    </w:p>
    <w:p w14:paraId="6DF3EF09" w14:textId="2B12A57A" w:rsidR="00BF0E16" w:rsidRPr="006D4A9C" w:rsidRDefault="00CB6301" w:rsidP="006C45FC">
      <w:pPr>
        <w:pStyle w:val="Agency-body-text"/>
        <w:numPr>
          <w:ilvl w:val="0"/>
          <w:numId w:val="34"/>
        </w:numPr>
        <w:rPr>
          <w:lang w:val="pl-PL"/>
        </w:rPr>
      </w:pPr>
      <w:r w:rsidRPr="006D4A9C">
        <w:rPr>
          <w:lang w:val="pl-PL"/>
        </w:rPr>
        <w:t xml:space="preserve">Jednolite ramy programowe, które zapewniają elastyczność w zakresie zindywidualizowanych treści wspierających </w:t>
      </w:r>
      <w:r w:rsidR="006C45FC" w:rsidRPr="006D4A9C">
        <w:rPr>
          <w:lang w:val="pl-PL"/>
        </w:rPr>
        <w:t>pomyślne przechodzenie</w:t>
      </w:r>
      <w:r w:rsidRPr="006D4A9C">
        <w:rPr>
          <w:lang w:val="pl-PL"/>
        </w:rPr>
        <w:t xml:space="preserve"> wszystkich </w:t>
      </w:r>
      <w:r w:rsidR="001C01C8" w:rsidRPr="006D4A9C">
        <w:rPr>
          <w:lang w:val="pl-PL"/>
        </w:rPr>
        <w:t>osób uczących się</w:t>
      </w:r>
      <w:r w:rsidRPr="006D4A9C">
        <w:rPr>
          <w:lang w:val="pl-PL"/>
        </w:rPr>
        <w:t xml:space="preserve"> do świata pracy i dorosłego życia</w:t>
      </w:r>
    </w:p>
    <w:p w14:paraId="3E134DA0" w14:textId="42D4F93D" w:rsidR="006C45FC" w:rsidRPr="006D4A9C" w:rsidRDefault="0032423F" w:rsidP="006C45FC">
      <w:pPr>
        <w:pStyle w:val="Agency-body-text"/>
        <w:numPr>
          <w:ilvl w:val="0"/>
          <w:numId w:val="34"/>
        </w:numPr>
        <w:rPr>
          <w:lang w:val="pl-PL"/>
        </w:rPr>
      </w:pPr>
      <w:r w:rsidRPr="006D4A9C">
        <w:rPr>
          <w:lang w:val="pl-PL"/>
        </w:rPr>
        <w:t>R</w:t>
      </w:r>
      <w:r w:rsidR="006C45FC" w:rsidRPr="006D4A9C">
        <w:rPr>
          <w:lang w:val="pl-PL"/>
        </w:rPr>
        <w:t xml:space="preserve">amy oceniania </w:t>
      </w:r>
      <w:r w:rsidRPr="006D4A9C">
        <w:rPr>
          <w:lang w:val="pl-PL"/>
        </w:rPr>
        <w:t xml:space="preserve">włączającego </w:t>
      </w:r>
      <w:r w:rsidR="006C45FC" w:rsidRPr="006D4A9C">
        <w:rPr>
          <w:lang w:val="pl-PL"/>
        </w:rPr>
        <w:t xml:space="preserve">wspierające ocenę wszystkich osób uczących się, mające na celu informowanie o przyszłym uczeniu się oraz uznawanie </w:t>
      </w:r>
      <w:r w:rsidR="00EC1F4A" w:rsidRPr="006D4A9C">
        <w:rPr>
          <w:lang w:val="pl-PL"/>
        </w:rPr>
        <w:t>wyników</w:t>
      </w:r>
      <w:r w:rsidR="006C45FC" w:rsidRPr="006D4A9C">
        <w:rPr>
          <w:lang w:val="pl-PL"/>
        </w:rPr>
        <w:t xml:space="preserve"> i </w:t>
      </w:r>
      <w:r w:rsidR="00EC1F4A" w:rsidRPr="006D4A9C">
        <w:rPr>
          <w:lang w:val="pl-PL"/>
        </w:rPr>
        <w:t>osiągnięć w szerszym ujęciu.</w:t>
      </w:r>
    </w:p>
    <w:p w14:paraId="06A185DB" w14:textId="1B7B63AE" w:rsidR="00EC1F4A" w:rsidRPr="006D4A9C" w:rsidRDefault="00CB6301" w:rsidP="00EC1F4A">
      <w:pPr>
        <w:pStyle w:val="Agency-body-text"/>
        <w:rPr>
          <w:lang w:val="pl-PL"/>
        </w:rPr>
      </w:pPr>
      <w:r w:rsidRPr="006D4A9C">
        <w:rPr>
          <w:lang w:val="pl-PL"/>
        </w:rPr>
        <w:t xml:space="preserve">Podczas spotkań konsultacyjnych w 2020 r. uczestnicy - w tym </w:t>
      </w:r>
      <w:r w:rsidR="00B848E6" w:rsidRPr="006D4A9C">
        <w:rPr>
          <w:lang w:val="pl-PL"/>
        </w:rPr>
        <w:t>uczniowie</w:t>
      </w:r>
      <w:r w:rsidRPr="006D4A9C">
        <w:rPr>
          <w:lang w:val="pl-PL"/>
        </w:rPr>
        <w:t xml:space="preserve"> - poparli potrzebę elastyczności programu nauczania, przy zachowaniu autonomii szkół w celu zapewnienia adekwatności dla osób uczących się. Osoby uczące się </w:t>
      </w:r>
      <w:r w:rsidR="00EC1F4A" w:rsidRPr="006D4A9C">
        <w:rPr>
          <w:lang w:val="pl-PL"/>
        </w:rPr>
        <w:t xml:space="preserve">zwróciły uwagę na potrzebę wprowadzenia zmian w </w:t>
      </w:r>
      <w:r w:rsidRPr="006D4A9C">
        <w:rPr>
          <w:lang w:val="pl-PL"/>
        </w:rPr>
        <w:t>systemie oceniania</w:t>
      </w:r>
      <w:r w:rsidR="00EC1F4A" w:rsidRPr="006D4A9C">
        <w:rPr>
          <w:lang w:val="pl-PL"/>
        </w:rPr>
        <w:t xml:space="preserve"> w celu wykorzystania bardziej opisowych informacji zwrotnych i zmniejszenia zależności od ocen i konkurencyjnej hierarchii.</w:t>
      </w:r>
    </w:p>
    <w:p w14:paraId="1241D465" w14:textId="33C4A465" w:rsidR="00BF0E16" w:rsidRPr="006D4A9C" w:rsidRDefault="00CB6301">
      <w:pPr>
        <w:pStyle w:val="Agency-body-text"/>
        <w:rPr>
          <w:lang w:val="pl-PL"/>
        </w:rPr>
      </w:pPr>
      <w:r w:rsidRPr="006D4A9C">
        <w:rPr>
          <w:lang w:val="pl-PL"/>
        </w:rPr>
        <w:t xml:space="preserve">W wyniku konsultacji w kolejnych </w:t>
      </w:r>
      <w:r w:rsidR="00EC1F4A" w:rsidRPr="006D4A9C">
        <w:rPr>
          <w:lang w:val="pl-PL"/>
        </w:rPr>
        <w:t>raportach opracowywanych w ramach</w:t>
      </w:r>
      <w:r w:rsidRPr="006D4A9C">
        <w:rPr>
          <w:lang w:val="pl-PL"/>
        </w:rPr>
        <w:t xml:space="preserve"> </w:t>
      </w:r>
      <w:r w:rsidR="00EC1F4A" w:rsidRPr="006D4A9C">
        <w:rPr>
          <w:lang w:val="pl-PL"/>
        </w:rPr>
        <w:t xml:space="preserve">programu wspierania reform strukturalnych </w:t>
      </w:r>
      <w:r w:rsidRPr="006D4A9C">
        <w:rPr>
          <w:lang w:val="pl-PL"/>
        </w:rPr>
        <w:t xml:space="preserve">podkreślono, że szkoły powinny współpracować w celu zindywidualizowania nauczania, wykorzystując elastyczność programu nauczania i zapewniając wsparcie </w:t>
      </w:r>
      <w:r w:rsidR="00EC1F4A" w:rsidRPr="006D4A9C">
        <w:rPr>
          <w:lang w:val="pl-PL"/>
        </w:rPr>
        <w:t>niezbędne</w:t>
      </w:r>
      <w:r w:rsidRPr="006D4A9C">
        <w:rPr>
          <w:lang w:val="pl-PL"/>
        </w:rPr>
        <w:t xml:space="preserve"> do zapewnienia postępów każd</w:t>
      </w:r>
      <w:r w:rsidR="001C01C8" w:rsidRPr="006D4A9C">
        <w:rPr>
          <w:lang w:val="pl-PL"/>
        </w:rPr>
        <w:t>emu uczniowi</w:t>
      </w:r>
      <w:r w:rsidRPr="006D4A9C">
        <w:rPr>
          <w:lang w:val="pl-PL"/>
        </w:rPr>
        <w:t>. Aby umożliwić takie podejście</w:t>
      </w:r>
      <w:r w:rsidR="00EC1F4A" w:rsidRPr="006D4A9C">
        <w:rPr>
          <w:lang w:val="pl-PL"/>
        </w:rPr>
        <w:t xml:space="preserve"> i aby uwzględnić wszystkich </w:t>
      </w:r>
      <w:r w:rsidR="001C01C8" w:rsidRPr="006D4A9C">
        <w:rPr>
          <w:lang w:val="pl-PL"/>
        </w:rPr>
        <w:t>uczących się</w:t>
      </w:r>
      <w:r w:rsidRPr="006D4A9C">
        <w:rPr>
          <w:lang w:val="pl-PL"/>
        </w:rPr>
        <w:t xml:space="preserve">, szkoły i nauczyciele </w:t>
      </w:r>
      <w:r w:rsidR="00EC1F4A" w:rsidRPr="006D4A9C">
        <w:rPr>
          <w:lang w:val="pl-PL"/>
        </w:rPr>
        <w:t>powinni mieć</w:t>
      </w:r>
      <w:r w:rsidRPr="006D4A9C">
        <w:rPr>
          <w:lang w:val="pl-PL"/>
        </w:rPr>
        <w:t xml:space="preserve"> możliwość dostosowania treści programowych, metod nauczania i uczenia się oraz oceniania</w:t>
      </w:r>
      <w:r w:rsidR="00EC1F4A" w:rsidRPr="006D4A9C">
        <w:rPr>
          <w:lang w:val="pl-PL"/>
        </w:rPr>
        <w:t>.</w:t>
      </w:r>
    </w:p>
    <w:p w14:paraId="027DE9C2" w14:textId="6DEE47B0" w:rsidR="00BF0E16" w:rsidRPr="006D4A9C" w:rsidRDefault="00CB6301">
      <w:pPr>
        <w:pStyle w:val="Agency-body-text"/>
        <w:rPr>
          <w:lang w:val="pl-PL"/>
        </w:rPr>
      </w:pPr>
      <w:r w:rsidRPr="006D4A9C">
        <w:rPr>
          <w:lang w:val="pl-PL"/>
        </w:rPr>
        <w:t xml:space="preserve">Opierając się na dotychczasowych pracach </w:t>
      </w:r>
      <w:r w:rsidR="00EC1F4A" w:rsidRPr="006D4A9C">
        <w:rPr>
          <w:lang w:val="pl-PL"/>
        </w:rPr>
        <w:t>programu wspierania reform strukturalnych</w:t>
      </w:r>
      <w:r w:rsidRPr="006D4A9C">
        <w:rPr>
          <w:lang w:val="pl-PL"/>
        </w:rPr>
        <w:t>, niniejszy dokument ma na celu zapewnienie ram d</w:t>
      </w:r>
      <w:r w:rsidR="00EC1F4A" w:rsidRPr="006D4A9C">
        <w:rPr>
          <w:lang w:val="pl-PL"/>
        </w:rPr>
        <w:t>la</w:t>
      </w:r>
      <w:r w:rsidRPr="006D4A9C">
        <w:rPr>
          <w:lang w:val="pl-PL"/>
        </w:rPr>
        <w:t xml:space="preserve"> dyskusji na temat niektórych kluczowych kwestii, które należy rozważyć podczas projektowania ram programowych i związanych z nimi ustaleń dotyczących ocen</w:t>
      </w:r>
      <w:r w:rsidR="00EC1F4A" w:rsidRPr="006D4A9C">
        <w:rPr>
          <w:lang w:val="pl-PL"/>
        </w:rPr>
        <w:t>iania</w:t>
      </w:r>
      <w:r w:rsidRPr="006D4A9C">
        <w:rPr>
          <w:lang w:val="pl-PL"/>
        </w:rPr>
        <w:t xml:space="preserve">. Zostanie on wykorzystany do </w:t>
      </w:r>
      <w:r w:rsidR="00EC1F4A" w:rsidRPr="006D4A9C">
        <w:rPr>
          <w:lang w:val="pl-PL"/>
        </w:rPr>
        <w:t>przeprowadzenia</w:t>
      </w:r>
      <w:r w:rsidRPr="006D4A9C">
        <w:rPr>
          <w:lang w:val="pl-PL"/>
        </w:rPr>
        <w:t xml:space="preserve"> dyskusji podczas spotkania zainteresowanych stron w lipcu 2021 r.</w:t>
      </w:r>
    </w:p>
    <w:p w14:paraId="337D5A65" w14:textId="7718A6CD" w:rsidR="00BF0E16" w:rsidRPr="006D4A9C" w:rsidRDefault="00CB6301">
      <w:pPr>
        <w:pStyle w:val="Agency-body-text"/>
        <w:rPr>
          <w:lang w:val="pl-PL"/>
        </w:rPr>
      </w:pPr>
      <w:r w:rsidRPr="006D4A9C">
        <w:rPr>
          <w:lang w:val="pl-PL"/>
        </w:rPr>
        <w:t xml:space="preserve">Choć osiągnięcie porozumienia co do podstawowych umiejętności, wiedzy i wartości, które </w:t>
      </w:r>
      <w:r w:rsidR="00B848E6" w:rsidRPr="006D4A9C">
        <w:rPr>
          <w:lang w:val="pl-PL"/>
        </w:rPr>
        <w:t>osoby uczące</w:t>
      </w:r>
      <w:r w:rsidRPr="006D4A9C">
        <w:rPr>
          <w:lang w:val="pl-PL"/>
        </w:rPr>
        <w:t xml:space="preserve"> się powinn</w:t>
      </w:r>
      <w:r w:rsidR="00B848E6" w:rsidRPr="006D4A9C">
        <w:rPr>
          <w:lang w:val="pl-PL"/>
        </w:rPr>
        <w:t>y</w:t>
      </w:r>
      <w:r w:rsidRPr="006D4A9C">
        <w:rPr>
          <w:lang w:val="pl-PL"/>
        </w:rPr>
        <w:t xml:space="preserve"> nabyć w trakcie edukacji, może być trudne, istnieje potrzeba zlikwidowania luki między wymaganiami społecznymi a kształceniem </w:t>
      </w:r>
      <w:r w:rsidRPr="006D4A9C">
        <w:rPr>
          <w:lang w:val="pl-PL"/>
        </w:rPr>
        <w:lastRenderedPageBreak/>
        <w:t>zapewnianym przez szkoły oraz regularnego dokonywania przeglądu i współpracy</w:t>
      </w:r>
      <w:r w:rsidR="00EC1F4A" w:rsidRPr="006D4A9C">
        <w:rPr>
          <w:lang w:val="pl-PL"/>
        </w:rPr>
        <w:t xml:space="preserve"> w celu zaangażowania </w:t>
      </w:r>
      <w:r w:rsidRPr="006D4A9C">
        <w:rPr>
          <w:lang w:val="pl-PL"/>
        </w:rPr>
        <w:t>wszystkich uczących się i zachowa</w:t>
      </w:r>
      <w:r w:rsidR="00EC1F4A" w:rsidRPr="006D4A9C">
        <w:rPr>
          <w:lang w:val="pl-PL"/>
        </w:rPr>
        <w:t>nia</w:t>
      </w:r>
      <w:r w:rsidRPr="006D4A9C">
        <w:rPr>
          <w:lang w:val="pl-PL"/>
        </w:rPr>
        <w:t xml:space="preserve"> </w:t>
      </w:r>
      <w:r w:rsidRPr="006D4A9C">
        <w:rPr>
          <w:color w:val="auto"/>
          <w:lang w:val="pl-PL"/>
        </w:rPr>
        <w:t>adekwatnoś</w:t>
      </w:r>
      <w:r w:rsidR="00EC1F4A" w:rsidRPr="006D4A9C">
        <w:rPr>
          <w:color w:val="auto"/>
          <w:lang w:val="pl-PL"/>
        </w:rPr>
        <w:t>ci</w:t>
      </w:r>
      <w:r w:rsidRPr="006D4A9C">
        <w:rPr>
          <w:lang w:val="pl-PL"/>
        </w:rPr>
        <w:t>.</w:t>
      </w:r>
    </w:p>
    <w:p w14:paraId="2E4B5538" w14:textId="6F7D44C8" w:rsidR="00EC1F4A" w:rsidRPr="006D4A9C" w:rsidRDefault="00EC1F4A" w:rsidP="00EC1F4A">
      <w:pPr>
        <w:pStyle w:val="Agency-body-text"/>
        <w:rPr>
          <w:lang w:val="pl-PL"/>
        </w:rPr>
      </w:pPr>
      <w:bookmarkStart w:id="7" w:name="_Toc74239240"/>
      <w:bookmarkStart w:id="8" w:name="_Toc75245422"/>
      <w:bookmarkStart w:id="9" w:name="_Toc75253638"/>
      <w:bookmarkStart w:id="10" w:name="_Toc75259344"/>
      <w:r w:rsidRPr="006D4A9C">
        <w:rPr>
          <w:lang w:val="pl-PL"/>
        </w:rPr>
        <w:t xml:space="preserve">Przede wszystkim kluczowe znaczenie ma to, by programy nauczania - i związane z nimi ustalenia dotyczące </w:t>
      </w:r>
      <w:r w:rsidR="006B09D7" w:rsidRPr="006D4A9C">
        <w:rPr>
          <w:lang w:val="pl-PL"/>
        </w:rPr>
        <w:t xml:space="preserve">ram </w:t>
      </w:r>
      <w:r w:rsidRPr="006D4A9C">
        <w:rPr>
          <w:lang w:val="pl-PL"/>
        </w:rPr>
        <w:t>ocen</w:t>
      </w:r>
      <w:r w:rsidR="006B09D7" w:rsidRPr="006D4A9C">
        <w:rPr>
          <w:lang w:val="pl-PL"/>
        </w:rPr>
        <w:t>iania</w:t>
      </w:r>
      <w:r w:rsidRPr="006D4A9C">
        <w:rPr>
          <w:lang w:val="pl-PL"/>
        </w:rPr>
        <w:t xml:space="preserve"> - obejmowały wszystki</w:t>
      </w:r>
      <w:r w:rsidR="00B848E6" w:rsidRPr="006D4A9C">
        <w:rPr>
          <w:lang w:val="pl-PL"/>
        </w:rPr>
        <w:t>e</w:t>
      </w:r>
      <w:r w:rsidRPr="006D4A9C">
        <w:rPr>
          <w:lang w:val="pl-PL"/>
        </w:rPr>
        <w:t xml:space="preserve"> </w:t>
      </w:r>
      <w:r w:rsidR="00B848E6" w:rsidRPr="006D4A9C">
        <w:rPr>
          <w:lang w:val="pl-PL"/>
        </w:rPr>
        <w:t xml:space="preserve">osoby </w:t>
      </w:r>
      <w:r w:rsidRPr="006D4A9C">
        <w:rPr>
          <w:lang w:val="pl-PL"/>
        </w:rPr>
        <w:t>ucząc</w:t>
      </w:r>
      <w:r w:rsidR="00B848E6" w:rsidRPr="006D4A9C">
        <w:rPr>
          <w:lang w:val="pl-PL"/>
        </w:rPr>
        <w:t>e</w:t>
      </w:r>
      <w:r w:rsidRPr="006D4A9C">
        <w:rPr>
          <w:lang w:val="pl-PL"/>
        </w:rPr>
        <w:t xml:space="preserve"> się, a różnorodność była postrzegana jako „</w:t>
      </w:r>
      <w:r w:rsidR="00B848E6" w:rsidRPr="006D4A9C">
        <w:rPr>
          <w:lang w:val="pl-PL"/>
        </w:rPr>
        <w:t>poszerzenie</w:t>
      </w:r>
      <w:r w:rsidRPr="006D4A9C">
        <w:rPr>
          <w:lang w:val="pl-PL"/>
        </w:rPr>
        <w:t xml:space="preserve"> możliwości uczenia się, procesów i wyników oraz wspierani</w:t>
      </w:r>
      <w:r w:rsidR="00B848E6" w:rsidRPr="006D4A9C">
        <w:rPr>
          <w:lang w:val="pl-PL"/>
        </w:rPr>
        <w:t>e</w:t>
      </w:r>
      <w:r w:rsidRPr="006D4A9C">
        <w:rPr>
          <w:lang w:val="pl-PL"/>
        </w:rPr>
        <w:t xml:space="preserve"> całościowego rozwoju osób uczących się” Opertti, 2021, s. 16.</w:t>
      </w:r>
    </w:p>
    <w:p w14:paraId="3886579F" w14:textId="018BDD60" w:rsidR="00BF0E16" w:rsidRPr="006D4A9C" w:rsidRDefault="00CB6301">
      <w:pPr>
        <w:pStyle w:val="Agency-heading-2"/>
        <w:rPr>
          <w:lang w:val="pl-PL"/>
        </w:rPr>
      </w:pPr>
      <w:r w:rsidRPr="006D4A9C">
        <w:rPr>
          <w:lang w:val="pl-PL"/>
        </w:rPr>
        <w:t>Kluczowe zagadnienia w opracowywaniu programu nauczania dla wszystkich</w:t>
      </w:r>
      <w:bookmarkEnd w:id="7"/>
      <w:r w:rsidRPr="006D4A9C">
        <w:rPr>
          <w:lang w:val="pl-PL"/>
        </w:rPr>
        <w:t xml:space="preserve"> - ramy dyskusji </w:t>
      </w:r>
      <w:bookmarkEnd w:id="8"/>
      <w:bookmarkEnd w:id="9"/>
      <w:bookmarkEnd w:id="10"/>
    </w:p>
    <w:p w14:paraId="14DC2DEE" w14:textId="30114705" w:rsidR="00BF0E16" w:rsidRPr="006D4A9C" w:rsidRDefault="00CB6301">
      <w:pPr>
        <w:pStyle w:val="Agency-body-text"/>
        <w:rPr>
          <w:lang w:val="pl-PL"/>
        </w:rPr>
      </w:pPr>
      <w:r w:rsidRPr="006D4A9C">
        <w:rPr>
          <w:lang w:val="pl-PL"/>
        </w:rPr>
        <w:t xml:space="preserve">Opracowanie programu nauczania, który obejmuje wszystkich uczących się, może wymagać poszerzenia definicji uczenia się stosowanej przez nauczycieli i decydentów w dziedzinie edukacji. UNESCO (2017) stwierdza ... "tak długo, jak uczenie się będzie definiowane wąsko, jako </w:t>
      </w:r>
      <w:r w:rsidR="00167F26" w:rsidRPr="006D4A9C">
        <w:rPr>
          <w:lang w:val="pl-PL"/>
        </w:rPr>
        <w:t>nabywanie</w:t>
      </w:r>
      <w:r w:rsidRPr="006D4A9C">
        <w:rPr>
          <w:lang w:val="pl-PL"/>
        </w:rPr>
        <w:t xml:space="preserve"> wiedzy </w:t>
      </w:r>
      <w:r w:rsidR="00167F26" w:rsidRPr="006D4A9C">
        <w:rPr>
          <w:lang w:val="pl-PL"/>
        </w:rPr>
        <w:t>przekazywanej</w:t>
      </w:r>
      <w:r w:rsidRPr="006D4A9C">
        <w:rPr>
          <w:lang w:val="pl-PL"/>
        </w:rPr>
        <w:t xml:space="preserve"> przez nauczyciela, szkoły będą prawdopodobnie zamknięte w sztywno zorganizowanych programach i praktykach nauczania" (s19).</w:t>
      </w:r>
    </w:p>
    <w:p w14:paraId="5DDABBA8" w14:textId="177D5512" w:rsidR="00BF0E16" w:rsidRPr="006D4A9C" w:rsidRDefault="00CB6301">
      <w:pPr>
        <w:pStyle w:val="Agency-body-text"/>
        <w:rPr>
          <w:lang w:val="pl-PL"/>
        </w:rPr>
      </w:pPr>
      <w:r w:rsidRPr="006D4A9C">
        <w:rPr>
          <w:lang w:val="pl-PL"/>
        </w:rPr>
        <w:t xml:space="preserve">W świetle niedawnej pandemii pozytywny etos szkolny i relacje w szkole </w:t>
      </w:r>
      <w:r w:rsidR="000F5445" w:rsidRPr="006D4A9C">
        <w:rPr>
          <w:lang w:val="pl-PL"/>
        </w:rPr>
        <w:t>powinny</w:t>
      </w:r>
      <w:r w:rsidRPr="006D4A9C">
        <w:rPr>
          <w:lang w:val="pl-PL"/>
        </w:rPr>
        <w:t xml:space="preserve"> </w:t>
      </w:r>
      <w:r w:rsidR="000F5445" w:rsidRPr="006D4A9C">
        <w:rPr>
          <w:lang w:val="pl-PL"/>
        </w:rPr>
        <w:t>promować</w:t>
      </w:r>
      <w:r w:rsidRPr="006D4A9C">
        <w:rPr>
          <w:lang w:val="pl-PL"/>
        </w:rPr>
        <w:t xml:space="preserve"> dobre samopoczucie </w:t>
      </w:r>
      <w:r w:rsidR="001C01C8" w:rsidRPr="006D4A9C">
        <w:rPr>
          <w:lang w:val="pl-PL"/>
        </w:rPr>
        <w:t>osób uczących się</w:t>
      </w:r>
      <w:r w:rsidRPr="006D4A9C">
        <w:rPr>
          <w:lang w:val="pl-PL"/>
        </w:rPr>
        <w:t xml:space="preserve"> (Agencja Europejska 2018). Hargreaves (2020) zauważa, że dobre samopoczucie dzieci nie jest alternatywą dla sukcesu w szkole, ale raczej warunkiem wstępnym uczenia się, zwłaszcza </w:t>
      </w:r>
      <w:r w:rsidR="00167F26" w:rsidRPr="006D4A9C">
        <w:rPr>
          <w:lang w:val="pl-PL"/>
        </w:rPr>
        <w:t>dla grup znajdujących się w najtrudniejszej sytuacji</w:t>
      </w:r>
      <w:r w:rsidRPr="006D4A9C">
        <w:rPr>
          <w:lang w:val="pl-PL"/>
        </w:rPr>
        <w:t xml:space="preserve">. Dobre samopoczucie </w:t>
      </w:r>
      <w:r w:rsidR="001C01C8" w:rsidRPr="006D4A9C">
        <w:rPr>
          <w:lang w:val="pl-PL"/>
        </w:rPr>
        <w:t>osób uczących się</w:t>
      </w:r>
      <w:r w:rsidRPr="006D4A9C">
        <w:rPr>
          <w:lang w:val="pl-PL"/>
        </w:rPr>
        <w:t xml:space="preserve"> jest warunkiem wstępnym angażującego, </w:t>
      </w:r>
      <w:r w:rsidR="000F5445" w:rsidRPr="006D4A9C">
        <w:rPr>
          <w:lang w:val="pl-PL"/>
        </w:rPr>
        <w:t>adekwatnego</w:t>
      </w:r>
      <w:r w:rsidRPr="006D4A9C">
        <w:rPr>
          <w:lang w:val="pl-PL"/>
        </w:rPr>
        <w:t xml:space="preserve"> i </w:t>
      </w:r>
      <w:r w:rsidR="00167F26" w:rsidRPr="006D4A9C">
        <w:rPr>
          <w:lang w:val="pl-PL"/>
        </w:rPr>
        <w:t>zrównoważonego procesu uczenia się</w:t>
      </w:r>
      <w:r w:rsidRPr="006D4A9C">
        <w:rPr>
          <w:lang w:val="pl-PL"/>
        </w:rPr>
        <w:t xml:space="preserve">, które </w:t>
      </w:r>
      <w:r w:rsidR="00167F26" w:rsidRPr="006D4A9C">
        <w:rPr>
          <w:lang w:val="pl-PL"/>
        </w:rPr>
        <w:t>to nie będzie miało miejsca</w:t>
      </w:r>
      <w:r w:rsidRPr="006D4A9C">
        <w:rPr>
          <w:lang w:val="pl-PL"/>
        </w:rPr>
        <w:t xml:space="preserve">, jeśli </w:t>
      </w:r>
      <w:r w:rsidR="001C01C8" w:rsidRPr="006D4A9C">
        <w:rPr>
          <w:lang w:val="pl-PL"/>
        </w:rPr>
        <w:t>osoby uczące się</w:t>
      </w:r>
      <w:r w:rsidRPr="006D4A9C">
        <w:rPr>
          <w:lang w:val="pl-PL"/>
        </w:rPr>
        <w:t xml:space="preserve"> </w:t>
      </w:r>
      <w:r w:rsidR="00167F26" w:rsidRPr="006D4A9C">
        <w:rPr>
          <w:lang w:val="pl-PL"/>
        </w:rPr>
        <w:t>nie będą się czuć</w:t>
      </w:r>
      <w:r w:rsidRPr="006D4A9C">
        <w:rPr>
          <w:lang w:val="pl-PL"/>
        </w:rPr>
        <w:t xml:space="preserve"> bezpieczn</w:t>
      </w:r>
      <w:r w:rsidR="001C01C8" w:rsidRPr="006D4A9C">
        <w:rPr>
          <w:lang w:val="pl-PL"/>
        </w:rPr>
        <w:t>e</w:t>
      </w:r>
      <w:r w:rsidRPr="006D4A9C">
        <w:rPr>
          <w:lang w:val="pl-PL"/>
        </w:rPr>
        <w:t xml:space="preserve"> i szanowan</w:t>
      </w:r>
      <w:r w:rsidR="001C01C8" w:rsidRPr="006D4A9C">
        <w:rPr>
          <w:lang w:val="pl-PL"/>
        </w:rPr>
        <w:t>e</w:t>
      </w:r>
      <w:r w:rsidRPr="006D4A9C">
        <w:rPr>
          <w:lang w:val="pl-PL"/>
        </w:rPr>
        <w:t xml:space="preserve">, a ich potrzeby społeczne, samoocena i emocjonalne nie </w:t>
      </w:r>
      <w:r w:rsidR="00167F26" w:rsidRPr="006D4A9C">
        <w:rPr>
          <w:lang w:val="pl-PL"/>
        </w:rPr>
        <w:t>będą</w:t>
      </w:r>
      <w:r w:rsidRPr="006D4A9C">
        <w:rPr>
          <w:lang w:val="pl-PL"/>
        </w:rPr>
        <w:t xml:space="preserve"> zaspokojone.</w:t>
      </w:r>
    </w:p>
    <w:p w14:paraId="50016E6C" w14:textId="2B8972E0" w:rsidR="00BF0E16" w:rsidRPr="006D4A9C" w:rsidRDefault="00CB6301">
      <w:pPr>
        <w:pStyle w:val="Agency-body-text"/>
        <w:rPr>
          <w:lang w:val="pl-PL"/>
        </w:rPr>
      </w:pPr>
      <w:r w:rsidRPr="006D4A9C">
        <w:rPr>
          <w:lang w:val="pl-PL"/>
        </w:rPr>
        <w:t xml:space="preserve">Choć niniejszy </w:t>
      </w:r>
      <w:r w:rsidR="001D1882" w:rsidRPr="006D4A9C">
        <w:rPr>
          <w:lang w:val="pl-PL"/>
        </w:rPr>
        <w:t xml:space="preserve">dokument </w:t>
      </w:r>
      <w:r w:rsidRPr="006D4A9C">
        <w:rPr>
          <w:lang w:val="pl-PL"/>
        </w:rPr>
        <w:t xml:space="preserve">nie przedstawia wyczerpującej listy, poniżej przedstawiono kilka kluczowych kwestii, które należy przedyskutować ze wszystkimi </w:t>
      </w:r>
      <w:r w:rsidR="00167F26" w:rsidRPr="006D4A9C">
        <w:rPr>
          <w:lang w:val="pl-PL"/>
        </w:rPr>
        <w:t>zainteresowanymi stronami na wszystkich szczeblach systemowych w celu zapewnienia porozumienia i opracowania jasnego uzasadnienia decyzji dotyczących strategicznego rozwoju programu nauczania sprzyjającego włączeniu społecznemu i ram ocen</w:t>
      </w:r>
      <w:r w:rsidR="000F5445" w:rsidRPr="006D4A9C">
        <w:rPr>
          <w:lang w:val="pl-PL"/>
        </w:rPr>
        <w:t>iania</w:t>
      </w:r>
      <w:r w:rsidR="00167F26" w:rsidRPr="006D4A9C">
        <w:rPr>
          <w:lang w:val="pl-PL"/>
        </w:rPr>
        <w:t xml:space="preserve">. </w:t>
      </w:r>
      <w:r w:rsidRPr="006D4A9C">
        <w:rPr>
          <w:lang w:val="pl-PL"/>
        </w:rPr>
        <w:t xml:space="preserve">Zagadnienia zostały podzielone na 3 </w:t>
      </w:r>
      <w:r w:rsidR="00D4307D" w:rsidRPr="006D4A9C">
        <w:rPr>
          <w:lang w:val="pl-PL"/>
        </w:rPr>
        <w:t>części</w:t>
      </w:r>
      <w:r w:rsidR="000F5445" w:rsidRPr="006D4A9C">
        <w:rPr>
          <w:lang w:val="pl-PL"/>
        </w:rPr>
        <w:t xml:space="preserve"> w celu ułatwienia przeprowadzenia </w:t>
      </w:r>
      <w:r w:rsidRPr="006D4A9C">
        <w:rPr>
          <w:lang w:val="pl-PL"/>
        </w:rPr>
        <w:t>dyskusj</w:t>
      </w:r>
      <w:r w:rsidR="000F5445" w:rsidRPr="006D4A9C">
        <w:rPr>
          <w:lang w:val="pl-PL"/>
        </w:rPr>
        <w:t>i</w:t>
      </w:r>
      <w:r w:rsidRPr="006D4A9C">
        <w:rPr>
          <w:lang w:val="pl-PL"/>
        </w:rPr>
        <w:t xml:space="preserve"> </w:t>
      </w:r>
      <w:r w:rsidR="000F5445" w:rsidRPr="006D4A9C">
        <w:rPr>
          <w:lang w:val="pl-PL"/>
        </w:rPr>
        <w:t>w panelach</w:t>
      </w:r>
      <w:r w:rsidRPr="006D4A9C">
        <w:rPr>
          <w:lang w:val="pl-PL"/>
        </w:rPr>
        <w:t xml:space="preserve"> i </w:t>
      </w:r>
      <w:r w:rsidR="000F5445" w:rsidRPr="006D4A9C">
        <w:rPr>
          <w:lang w:val="pl-PL"/>
        </w:rPr>
        <w:t>są</w:t>
      </w:r>
      <w:r w:rsidRPr="006D4A9C">
        <w:rPr>
          <w:lang w:val="pl-PL"/>
        </w:rPr>
        <w:t xml:space="preserve"> </w:t>
      </w:r>
      <w:r w:rsidR="000F5445" w:rsidRPr="006D4A9C">
        <w:rPr>
          <w:lang w:val="pl-PL"/>
        </w:rPr>
        <w:t>z</w:t>
      </w:r>
      <w:r w:rsidRPr="006D4A9C">
        <w:rPr>
          <w:lang w:val="pl-PL"/>
        </w:rPr>
        <w:t xml:space="preserve">wiązane z </w:t>
      </w:r>
      <w:r w:rsidR="00D4307D" w:rsidRPr="006D4A9C">
        <w:rPr>
          <w:lang w:val="pl-PL"/>
        </w:rPr>
        <w:t>prezentacjami</w:t>
      </w:r>
      <w:r w:rsidR="000F5445" w:rsidRPr="006D4A9C">
        <w:rPr>
          <w:lang w:val="pl-PL"/>
        </w:rPr>
        <w:t xml:space="preserve">, które zostaną wygłoszone </w:t>
      </w:r>
      <w:r w:rsidRPr="006D4A9C">
        <w:rPr>
          <w:lang w:val="pl-PL"/>
        </w:rPr>
        <w:t xml:space="preserve">podczas spotkania. Kluczowe zagadnienia są również </w:t>
      </w:r>
      <w:r w:rsidR="00B07547" w:rsidRPr="006D4A9C">
        <w:rPr>
          <w:lang w:val="pl-PL"/>
        </w:rPr>
        <w:t>uzupełnione</w:t>
      </w:r>
      <w:r w:rsidRPr="006D4A9C">
        <w:rPr>
          <w:lang w:val="pl-PL"/>
        </w:rPr>
        <w:t xml:space="preserve"> </w:t>
      </w:r>
      <w:r w:rsidR="00B07547" w:rsidRPr="006D4A9C">
        <w:rPr>
          <w:lang w:val="pl-PL"/>
        </w:rPr>
        <w:t>ilustracjami</w:t>
      </w:r>
      <w:r w:rsidRPr="006D4A9C">
        <w:rPr>
          <w:lang w:val="pl-PL"/>
        </w:rPr>
        <w:t xml:space="preserve"> </w:t>
      </w:r>
      <w:r w:rsidR="00D4307D" w:rsidRPr="006D4A9C">
        <w:rPr>
          <w:lang w:val="pl-PL"/>
        </w:rPr>
        <w:t>(przedstawionymi w ramkach)</w:t>
      </w:r>
      <w:r w:rsidRPr="006D4A9C">
        <w:rPr>
          <w:lang w:val="pl-PL"/>
        </w:rPr>
        <w:t xml:space="preserve">, które stanowią krótki przykład </w:t>
      </w:r>
      <w:r w:rsidR="00B07547" w:rsidRPr="006D4A9C">
        <w:rPr>
          <w:lang w:val="pl-PL"/>
        </w:rPr>
        <w:t>zastosowania danej kwestii w praktyce.</w:t>
      </w:r>
    </w:p>
    <w:p w14:paraId="61F60B0F" w14:textId="1863594A" w:rsidR="00BF0E16" w:rsidRPr="006D4A9C" w:rsidRDefault="00CB6301">
      <w:pPr>
        <w:pStyle w:val="Agency-heading-2"/>
        <w:outlineLvl w:val="1"/>
        <w:rPr>
          <w:lang w:val="pl-PL"/>
        </w:rPr>
      </w:pPr>
      <w:bookmarkStart w:id="11" w:name="_Toc75245423"/>
      <w:bookmarkStart w:id="12" w:name="_Toc75253639"/>
      <w:bookmarkStart w:id="13" w:name="_Toc75259345"/>
      <w:r w:rsidRPr="006D4A9C">
        <w:rPr>
          <w:lang w:val="pl-PL"/>
        </w:rPr>
        <w:t xml:space="preserve">1. </w:t>
      </w:r>
      <w:r w:rsidR="007E7BB1" w:rsidRPr="006D4A9C">
        <w:rPr>
          <w:lang w:val="pl-PL"/>
        </w:rPr>
        <w:t xml:space="preserve">Jakie elementy powinien zawierać spójny program nauczania, zapewniający ciągłość i postępy </w:t>
      </w:r>
      <w:r w:rsidR="00B848E6" w:rsidRPr="006D4A9C">
        <w:rPr>
          <w:lang w:val="pl-PL"/>
        </w:rPr>
        <w:t xml:space="preserve">dla </w:t>
      </w:r>
      <w:r w:rsidR="007E7BB1" w:rsidRPr="006D4A9C">
        <w:rPr>
          <w:lang w:val="pl-PL"/>
        </w:rPr>
        <w:t>wszystki</w:t>
      </w:r>
      <w:r w:rsidR="00B848E6" w:rsidRPr="006D4A9C">
        <w:rPr>
          <w:lang w:val="pl-PL"/>
        </w:rPr>
        <w:t>ch</w:t>
      </w:r>
      <w:r w:rsidR="007E7BB1" w:rsidRPr="006D4A9C">
        <w:rPr>
          <w:lang w:val="pl-PL"/>
        </w:rPr>
        <w:t xml:space="preserve"> </w:t>
      </w:r>
      <w:r w:rsidR="001C01C8" w:rsidRPr="006D4A9C">
        <w:rPr>
          <w:lang w:val="pl-PL"/>
        </w:rPr>
        <w:t>os</w:t>
      </w:r>
      <w:r w:rsidR="00B848E6" w:rsidRPr="006D4A9C">
        <w:rPr>
          <w:lang w:val="pl-PL"/>
        </w:rPr>
        <w:t>ób</w:t>
      </w:r>
      <w:r w:rsidR="001C01C8" w:rsidRPr="006D4A9C">
        <w:rPr>
          <w:lang w:val="pl-PL"/>
        </w:rPr>
        <w:t xml:space="preserve"> uczący</w:t>
      </w:r>
      <w:r w:rsidR="00B848E6" w:rsidRPr="006D4A9C">
        <w:rPr>
          <w:lang w:val="pl-PL"/>
        </w:rPr>
        <w:t>ch</w:t>
      </w:r>
      <w:r w:rsidR="001C01C8" w:rsidRPr="006D4A9C">
        <w:rPr>
          <w:lang w:val="pl-PL"/>
        </w:rPr>
        <w:t xml:space="preserve"> się</w:t>
      </w:r>
      <w:r w:rsidR="007E7BB1" w:rsidRPr="006D4A9C">
        <w:rPr>
          <w:lang w:val="pl-PL"/>
        </w:rPr>
        <w:t xml:space="preserve">? </w:t>
      </w:r>
      <w:bookmarkEnd w:id="11"/>
      <w:bookmarkEnd w:id="12"/>
      <w:bookmarkEnd w:id="13"/>
    </w:p>
    <w:p w14:paraId="371338E2" w14:textId="10736A93" w:rsidR="00BF0E16" w:rsidRPr="006D4A9C" w:rsidRDefault="00CB6301">
      <w:pPr>
        <w:pStyle w:val="Agency-body-text"/>
        <w:rPr>
          <w:lang w:val="pl-PL"/>
        </w:rPr>
      </w:pPr>
      <w:r w:rsidRPr="006D4A9C">
        <w:rPr>
          <w:lang w:val="pl-PL"/>
        </w:rPr>
        <w:t>Nie wystarcz</w:t>
      </w:r>
      <w:r w:rsidR="00167F26" w:rsidRPr="006D4A9C">
        <w:rPr>
          <w:lang w:val="pl-PL"/>
        </w:rPr>
        <w:t>a</w:t>
      </w:r>
      <w:r w:rsidRPr="006D4A9C">
        <w:rPr>
          <w:lang w:val="pl-PL"/>
        </w:rPr>
        <w:t xml:space="preserve"> już umożliwi</w:t>
      </w:r>
      <w:r w:rsidR="00167F26" w:rsidRPr="006D4A9C">
        <w:rPr>
          <w:lang w:val="pl-PL"/>
        </w:rPr>
        <w:t>enie</w:t>
      </w:r>
      <w:r w:rsidRPr="006D4A9C">
        <w:rPr>
          <w:lang w:val="pl-PL"/>
        </w:rPr>
        <w:t xml:space="preserve"> </w:t>
      </w:r>
      <w:r w:rsidR="001C01C8" w:rsidRPr="006D4A9C">
        <w:rPr>
          <w:lang w:val="pl-PL"/>
        </w:rPr>
        <w:t>osobom uczącym się</w:t>
      </w:r>
      <w:r w:rsidRPr="006D4A9C">
        <w:rPr>
          <w:lang w:val="pl-PL"/>
        </w:rPr>
        <w:t xml:space="preserve"> zdobyci</w:t>
      </w:r>
      <w:r w:rsidR="00167F26" w:rsidRPr="006D4A9C">
        <w:rPr>
          <w:lang w:val="pl-PL"/>
        </w:rPr>
        <w:t>a</w:t>
      </w:r>
      <w:r w:rsidRPr="006D4A9C">
        <w:rPr>
          <w:lang w:val="pl-PL"/>
        </w:rPr>
        <w:t xml:space="preserve"> </w:t>
      </w:r>
      <w:r w:rsidR="00167F26" w:rsidRPr="006D4A9C">
        <w:rPr>
          <w:lang w:val="pl-PL"/>
        </w:rPr>
        <w:t>konkretnej</w:t>
      </w:r>
      <w:r w:rsidRPr="006D4A9C">
        <w:rPr>
          <w:lang w:val="pl-PL"/>
        </w:rPr>
        <w:t xml:space="preserve"> wiedzy, umiejętności i wartości. Istotne jest</w:t>
      </w:r>
      <w:r w:rsidR="00167F26" w:rsidRPr="006D4A9C">
        <w:rPr>
          <w:lang w:val="pl-PL"/>
        </w:rPr>
        <w:t xml:space="preserve"> również</w:t>
      </w:r>
      <w:r w:rsidRPr="006D4A9C">
        <w:rPr>
          <w:lang w:val="pl-PL"/>
        </w:rPr>
        <w:t xml:space="preserve">, aby uczący się mogli inteligentnie tworzyć </w:t>
      </w:r>
      <w:r w:rsidR="00167F26" w:rsidRPr="006D4A9C">
        <w:rPr>
          <w:lang w:val="pl-PL"/>
        </w:rPr>
        <w:t>powiązania</w:t>
      </w:r>
      <w:r w:rsidRPr="006D4A9C">
        <w:rPr>
          <w:lang w:val="pl-PL"/>
        </w:rPr>
        <w:t xml:space="preserve"> pomiędzy elementami kompetencji, integrować je i interaktywnie stosować w odpowiedzi na kontekst. (Marope et al. 2019 a p27). </w:t>
      </w:r>
      <w:r w:rsidR="00167F26" w:rsidRPr="006D4A9C">
        <w:rPr>
          <w:lang w:val="pl-PL"/>
        </w:rPr>
        <w:t xml:space="preserve">W celu </w:t>
      </w:r>
      <w:r w:rsidR="001D61B3" w:rsidRPr="006D4A9C">
        <w:rPr>
          <w:lang w:val="pl-PL"/>
        </w:rPr>
        <w:t>spełnienia powyższych kryteriów</w:t>
      </w:r>
      <w:r w:rsidRPr="006D4A9C">
        <w:rPr>
          <w:lang w:val="pl-PL"/>
        </w:rPr>
        <w:t xml:space="preserve">, program nauczania </w:t>
      </w:r>
      <w:r w:rsidR="00167F26" w:rsidRPr="006D4A9C">
        <w:rPr>
          <w:lang w:val="pl-PL"/>
        </w:rPr>
        <w:t>powinien</w:t>
      </w:r>
      <w:r w:rsidRPr="006D4A9C">
        <w:rPr>
          <w:lang w:val="pl-PL"/>
        </w:rPr>
        <w:t xml:space="preserve"> odejść od tradycyjnego </w:t>
      </w:r>
      <w:r w:rsidR="001D61B3" w:rsidRPr="006D4A9C">
        <w:rPr>
          <w:lang w:val="pl-PL"/>
        </w:rPr>
        <w:t>schematu</w:t>
      </w:r>
      <w:r w:rsidRPr="006D4A9C">
        <w:rPr>
          <w:lang w:val="pl-PL"/>
        </w:rPr>
        <w:t xml:space="preserve"> opartego na przedmiotach. Umiejętności, takie jak rozwiązywanie problemów, krytyczne myślenie, zdolność do współpracy, kreatywność, myślenie </w:t>
      </w:r>
      <w:r w:rsidR="00167F26" w:rsidRPr="006D4A9C">
        <w:rPr>
          <w:lang w:val="pl-PL"/>
        </w:rPr>
        <w:t>analityczne</w:t>
      </w:r>
      <w:r w:rsidRPr="006D4A9C">
        <w:rPr>
          <w:lang w:val="pl-PL"/>
        </w:rPr>
        <w:t>, samo</w:t>
      </w:r>
      <w:r w:rsidR="00167F26" w:rsidRPr="006D4A9C">
        <w:rPr>
          <w:lang w:val="pl-PL"/>
        </w:rPr>
        <w:t>-kontrola</w:t>
      </w:r>
      <w:r w:rsidRPr="006D4A9C">
        <w:rPr>
          <w:lang w:val="pl-PL"/>
        </w:rPr>
        <w:t xml:space="preserve"> </w:t>
      </w:r>
      <w:r w:rsidR="00167F26" w:rsidRPr="006D4A9C">
        <w:rPr>
          <w:lang w:val="pl-PL"/>
        </w:rPr>
        <w:t xml:space="preserve">nabierają </w:t>
      </w:r>
      <w:r w:rsidR="00167F26" w:rsidRPr="006D4A9C">
        <w:rPr>
          <w:lang w:val="pl-PL"/>
        </w:rPr>
        <w:lastRenderedPageBreak/>
        <w:t>znaczenia większego niż dotychczas</w:t>
      </w:r>
      <w:r w:rsidRPr="006D4A9C">
        <w:rPr>
          <w:lang w:val="pl-PL"/>
        </w:rPr>
        <w:t xml:space="preserve">. Umiejętności </w:t>
      </w:r>
      <w:r w:rsidR="001D61B3" w:rsidRPr="006D4A9C">
        <w:rPr>
          <w:lang w:val="pl-PL"/>
        </w:rPr>
        <w:t>powinny być jednak postrzegane</w:t>
      </w:r>
      <w:r w:rsidRPr="006D4A9C">
        <w:rPr>
          <w:lang w:val="pl-PL"/>
        </w:rPr>
        <w:t xml:space="preserve"> jako uzupełnienie wiedzy i zrozumienia - nie </w:t>
      </w:r>
      <w:r w:rsidR="001D61B3" w:rsidRPr="006D4A9C">
        <w:rPr>
          <w:lang w:val="pl-PL"/>
        </w:rPr>
        <w:t>je jako ich substytut</w:t>
      </w:r>
      <w:r w:rsidRPr="006D4A9C">
        <w:rPr>
          <w:lang w:val="pl-PL"/>
        </w:rPr>
        <w:t xml:space="preserve"> (Alexander, 2009).</w:t>
      </w:r>
    </w:p>
    <w:p w14:paraId="777A084B" w14:textId="7F80811B" w:rsidR="00BF0E16" w:rsidRPr="006D4A9C" w:rsidRDefault="00CB6301">
      <w:pPr>
        <w:pStyle w:val="Agency-body-text"/>
        <w:rPr>
          <w:lang w:val="pl-PL" w:eastAsia="en-GB"/>
        </w:rPr>
      </w:pPr>
      <w:r w:rsidRPr="006D4A9C">
        <w:rPr>
          <w:lang w:val="pl-PL"/>
        </w:rPr>
        <w:t>Ramy krajowe</w:t>
      </w:r>
      <w:r w:rsidR="001D61B3" w:rsidRPr="006D4A9C">
        <w:rPr>
          <w:lang w:val="pl-PL"/>
        </w:rPr>
        <w:t xml:space="preserve"> zapewniające </w:t>
      </w:r>
      <w:r w:rsidRPr="006D4A9C">
        <w:rPr>
          <w:lang w:val="pl-PL"/>
        </w:rPr>
        <w:t xml:space="preserve">równowagę między </w:t>
      </w:r>
      <w:r w:rsidR="006B09D7" w:rsidRPr="006D4A9C">
        <w:rPr>
          <w:lang w:val="pl-PL"/>
        </w:rPr>
        <w:t>treściami</w:t>
      </w:r>
      <w:r w:rsidRPr="006D4A9C">
        <w:rPr>
          <w:lang w:val="pl-PL"/>
        </w:rPr>
        <w:t xml:space="preserve"> </w:t>
      </w:r>
      <w:r w:rsidR="006B09D7" w:rsidRPr="006D4A9C">
        <w:rPr>
          <w:lang w:val="pl-PL"/>
        </w:rPr>
        <w:t>obowiązkowymi</w:t>
      </w:r>
      <w:r w:rsidRPr="006D4A9C">
        <w:rPr>
          <w:lang w:val="pl-PL"/>
        </w:rPr>
        <w:t xml:space="preserve"> i treściami </w:t>
      </w:r>
      <w:r w:rsidR="001D61B3" w:rsidRPr="006D4A9C">
        <w:rPr>
          <w:lang w:val="pl-PL"/>
        </w:rPr>
        <w:t>fakultatywnymi</w:t>
      </w:r>
      <w:r w:rsidRPr="006D4A9C">
        <w:rPr>
          <w:lang w:val="pl-PL"/>
        </w:rPr>
        <w:t xml:space="preserve">, powinny </w:t>
      </w:r>
      <w:r w:rsidR="001D61B3" w:rsidRPr="006D4A9C">
        <w:rPr>
          <w:lang w:val="pl-PL"/>
        </w:rPr>
        <w:t>zapewnić szkołom możliwość</w:t>
      </w:r>
      <w:r w:rsidRPr="006D4A9C">
        <w:rPr>
          <w:lang w:val="pl-PL"/>
        </w:rPr>
        <w:t xml:space="preserve"> </w:t>
      </w:r>
      <w:r w:rsidR="001D61B3" w:rsidRPr="006D4A9C">
        <w:rPr>
          <w:lang w:val="pl-PL"/>
        </w:rPr>
        <w:t>spełnienia potrzeb</w:t>
      </w:r>
      <w:r w:rsidRPr="006D4A9C">
        <w:rPr>
          <w:lang w:val="pl-PL"/>
        </w:rPr>
        <w:t xml:space="preserve"> </w:t>
      </w:r>
      <w:r w:rsidR="001D61B3" w:rsidRPr="006D4A9C">
        <w:rPr>
          <w:lang w:val="pl-PL"/>
        </w:rPr>
        <w:t xml:space="preserve">wszystkich </w:t>
      </w:r>
      <w:r w:rsidR="001C01C8" w:rsidRPr="006D4A9C">
        <w:rPr>
          <w:lang w:val="pl-PL"/>
        </w:rPr>
        <w:t>osób uczących się</w:t>
      </w:r>
      <w:r w:rsidRPr="006D4A9C">
        <w:rPr>
          <w:lang w:val="pl-PL"/>
        </w:rPr>
        <w:t xml:space="preserve"> bez </w:t>
      </w:r>
      <w:r w:rsidR="001D61B3" w:rsidRPr="006D4A9C">
        <w:rPr>
          <w:lang w:val="pl-PL"/>
        </w:rPr>
        <w:t>konieczności</w:t>
      </w:r>
      <w:r w:rsidRPr="006D4A9C">
        <w:rPr>
          <w:lang w:val="pl-PL"/>
        </w:rPr>
        <w:t xml:space="preserve"> tworzenia odrębnych ścieżek</w:t>
      </w:r>
      <w:r w:rsidR="00BF25F6" w:rsidRPr="006D4A9C">
        <w:rPr>
          <w:lang w:val="pl-PL"/>
        </w:rPr>
        <w:t xml:space="preserve"> edukacyjnych</w:t>
      </w:r>
      <w:r w:rsidRPr="006D4A9C">
        <w:rPr>
          <w:lang w:val="pl-PL"/>
        </w:rPr>
        <w:t xml:space="preserve">. Co ważne, </w:t>
      </w:r>
      <w:r w:rsidR="001D61B3" w:rsidRPr="006D4A9C">
        <w:rPr>
          <w:lang w:val="pl-PL"/>
        </w:rPr>
        <w:t xml:space="preserve">programy nauczania sprzyjające włączeniu społecznemu </w:t>
      </w:r>
      <w:r w:rsidRPr="006D4A9C">
        <w:rPr>
          <w:lang w:val="pl-PL" w:eastAsia="en-GB"/>
        </w:rPr>
        <w:t xml:space="preserve">nie obniżają standardów </w:t>
      </w:r>
      <w:r w:rsidR="00BF25F6" w:rsidRPr="006D4A9C">
        <w:rPr>
          <w:lang w:val="pl-PL" w:eastAsia="en-GB"/>
        </w:rPr>
        <w:t>i</w:t>
      </w:r>
      <w:r w:rsidRPr="006D4A9C">
        <w:rPr>
          <w:lang w:val="pl-PL" w:eastAsia="en-GB"/>
        </w:rPr>
        <w:t xml:space="preserve"> nie ograniczają przyszłych możliwości </w:t>
      </w:r>
      <w:r w:rsidR="001C01C8" w:rsidRPr="006D4A9C">
        <w:rPr>
          <w:lang w:val="pl-PL" w:eastAsia="en-GB"/>
        </w:rPr>
        <w:t>osób uczących się</w:t>
      </w:r>
      <w:r w:rsidRPr="006D4A9C">
        <w:rPr>
          <w:lang w:val="pl-PL" w:eastAsia="en-GB"/>
        </w:rPr>
        <w:t xml:space="preserve"> (Flecha, 2015).</w:t>
      </w:r>
    </w:p>
    <w:p w14:paraId="1F9D2F6B" w14:textId="7FE5F0CD" w:rsidR="00BF0E16" w:rsidRPr="006D4A9C" w:rsidRDefault="00CB6301">
      <w:pPr>
        <w:pStyle w:val="Agency-body-text"/>
        <w:rPr>
          <w:lang w:val="pl-PL"/>
        </w:rPr>
      </w:pPr>
      <w:r w:rsidRPr="006D4A9C">
        <w:rPr>
          <w:lang w:val="pl-PL"/>
        </w:rPr>
        <w:t xml:space="preserve">W przypadku uczniów </w:t>
      </w:r>
      <w:r w:rsidR="00DD120D" w:rsidRPr="006D4A9C">
        <w:rPr>
          <w:lang w:val="pl-PL"/>
        </w:rPr>
        <w:t>z niepełnosprawnościami</w:t>
      </w:r>
      <w:r w:rsidRPr="006D4A9C">
        <w:rPr>
          <w:lang w:val="pl-PL"/>
        </w:rPr>
        <w:t xml:space="preserve"> szkoły </w:t>
      </w:r>
      <w:r w:rsidR="00DD120D" w:rsidRPr="006D4A9C">
        <w:rPr>
          <w:lang w:val="pl-PL"/>
        </w:rPr>
        <w:t>powinny</w:t>
      </w:r>
      <w:r w:rsidRPr="006D4A9C">
        <w:rPr>
          <w:lang w:val="pl-PL"/>
        </w:rPr>
        <w:t xml:space="preserve"> </w:t>
      </w:r>
      <w:r w:rsidR="001C01C8" w:rsidRPr="006D4A9C">
        <w:rPr>
          <w:lang w:val="pl-PL"/>
        </w:rPr>
        <w:t>dążyć do</w:t>
      </w:r>
      <w:r w:rsidRPr="006D4A9C">
        <w:rPr>
          <w:lang w:val="pl-PL"/>
        </w:rPr>
        <w:t xml:space="preserve"> równowag</w:t>
      </w:r>
      <w:r w:rsidR="001C01C8" w:rsidRPr="006D4A9C">
        <w:rPr>
          <w:lang w:val="pl-PL"/>
        </w:rPr>
        <w:t>i</w:t>
      </w:r>
      <w:r w:rsidRPr="006D4A9C">
        <w:rPr>
          <w:lang w:val="pl-PL"/>
        </w:rPr>
        <w:t xml:space="preserve"> między oferowaniem wszystkim </w:t>
      </w:r>
      <w:r w:rsidR="001C01C8" w:rsidRPr="006D4A9C">
        <w:rPr>
          <w:lang w:val="pl-PL"/>
        </w:rPr>
        <w:t>osobom uczącym się</w:t>
      </w:r>
      <w:r w:rsidRPr="006D4A9C">
        <w:rPr>
          <w:lang w:val="pl-PL"/>
        </w:rPr>
        <w:t xml:space="preserve"> takich samych doświadczeń edukacyjnych a zapewnieniem, że indywidualne potrzeby są zaspokajane - dbając </w:t>
      </w:r>
      <w:r w:rsidR="00DD120D" w:rsidRPr="006D4A9C">
        <w:rPr>
          <w:lang w:val="pl-PL"/>
        </w:rPr>
        <w:t>jednocześnie</w:t>
      </w:r>
      <w:r w:rsidRPr="006D4A9C">
        <w:rPr>
          <w:lang w:val="pl-PL"/>
        </w:rPr>
        <w:t xml:space="preserve"> o to, by grupy </w:t>
      </w:r>
      <w:r w:rsidR="00DD120D" w:rsidRPr="006D4A9C">
        <w:rPr>
          <w:lang w:val="pl-PL"/>
        </w:rPr>
        <w:t xml:space="preserve">takie </w:t>
      </w:r>
      <w:r w:rsidRPr="006D4A9C">
        <w:rPr>
          <w:lang w:val="pl-PL"/>
        </w:rPr>
        <w:t xml:space="preserve">nie </w:t>
      </w:r>
      <w:r w:rsidR="00DD120D" w:rsidRPr="006D4A9C">
        <w:rPr>
          <w:lang w:val="pl-PL"/>
        </w:rPr>
        <w:t xml:space="preserve">były narażone na gorsze traktowanie z uwagi na niższy status oraz by </w:t>
      </w:r>
      <w:r w:rsidRPr="006D4A9C">
        <w:rPr>
          <w:lang w:val="pl-PL"/>
        </w:rPr>
        <w:t xml:space="preserve">nie odmawiano im dostępu do </w:t>
      </w:r>
      <w:r w:rsidR="00DD120D" w:rsidRPr="006D4A9C">
        <w:rPr>
          <w:lang w:val="pl-PL"/>
        </w:rPr>
        <w:t>wartościowych</w:t>
      </w:r>
      <w:r w:rsidRPr="006D4A9C">
        <w:rPr>
          <w:lang w:val="pl-PL"/>
        </w:rPr>
        <w:t xml:space="preserve"> </w:t>
      </w:r>
      <w:r w:rsidR="00DD120D" w:rsidRPr="006D4A9C">
        <w:rPr>
          <w:lang w:val="pl-PL"/>
        </w:rPr>
        <w:t>doświadczeń edukacyjnych na równi</w:t>
      </w:r>
      <w:r w:rsidRPr="006D4A9C">
        <w:rPr>
          <w:lang w:val="pl-PL"/>
        </w:rPr>
        <w:t xml:space="preserve"> z rówieśnikami (Norwich, 2013).</w:t>
      </w:r>
    </w:p>
    <w:p w14:paraId="6C30CD3F" w14:textId="77777777" w:rsidR="00BF0E16" w:rsidRPr="006D4A9C" w:rsidRDefault="00CB6301">
      <w:pPr>
        <w:pStyle w:val="Agency-heading-3"/>
        <w:rPr>
          <w:lang w:val="pl-PL"/>
        </w:rPr>
      </w:pPr>
      <w:bookmarkStart w:id="14" w:name="_Toc75259346"/>
      <w:r w:rsidRPr="006D4A9C">
        <w:rPr>
          <w:lang w:val="pl-PL"/>
        </w:rPr>
        <w:t xml:space="preserve">Reforma programu nauczania musi uwzględniać nadrzędne zasady, cele i wartości </w:t>
      </w:r>
      <w:bookmarkEnd w:id="14"/>
    </w:p>
    <w:p w14:paraId="273EDEA0" w14:textId="00AA84C3" w:rsidR="00BF0E16" w:rsidRPr="006D4A9C" w:rsidRDefault="001C01C8">
      <w:pPr>
        <w:pStyle w:val="Agency-body-text"/>
        <w:rPr>
          <w:lang w:val="pl-PL"/>
        </w:rPr>
      </w:pPr>
      <w:r w:rsidRPr="006D4A9C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C7BF83" wp14:editId="359FFA46">
                <wp:simplePos x="0" y="0"/>
                <wp:positionH relativeFrom="margin">
                  <wp:posOffset>-122945</wp:posOffset>
                </wp:positionH>
                <wp:positionV relativeFrom="paragraph">
                  <wp:posOffset>542861</wp:posOffset>
                </wp:positionV>
                <wp:extent cx="5676900" cy="4049486"/>
                <wp:effectExtent l="0" t="0" r="19050" b="273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4049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49425A" w14:textId="67F3120C" w:rsidR="00BF0E16" w:rsidRPr="00E64ACE" w:rsidRDefault="00DD120D">
                            <w:pPr>
                              <w:pStyle w:val="Agency-body-text"/>
                              <w:rPr>
                                <w:lang w:val="pl-PL"/>
                              </w:rPr>
                            </w:pPr>
                            <w:r w:rsidRPr="00DD120D">
                              <w:rPr>
                                <w:lang w:val="pl-PL"/>
                              </w:rPr>
                              <w:t xml:space="preserve">W ostatnim opracowaniu programu nauczania w Walii, określonym w programie nauczania i projekcie ustawy o ocenianiu </w:t>
                            </w:r>
                            <w:r>
                              <w:rPr>
                                <w:lang w:val="pl-PL"/>
                              </w:rPr>
                              <w:t>[</w:t>
                            </w:r>
                            <w:r w:rsidR="00CB6301" w:rsidRPr="00E64ACE">
                              <w:rPr>
                                <w:lang w:val="pl-PL"/>
                              </w:rPr>
                              <w:t>Curriculum and Assessment Bill</w:t>
                            </w:r>
                            <w:r>
                              <w:rPr>
                                <w:lang w:val="pl-PL"/>
                              </w:rPr>
                              <w:t>] na rok</w:t>
                            </w:r>
                            <w:r w:rsidR="00CB6301" w:rsidRPr="00E64ACE">
                              <w:rPr>
                                <w:lang w:val="pl-PL"/>
                              </w:rPr>
                              <w:t xml:space="preserve"> 2020, pracom przyświecały cztery cele.</w:t>
                            </w:r>
                          </w:p>
                          <w:p w14:paraId="128342AE" w14:textId="59DE7178" w:rsidR="00BF0E16" w:rsidRPr="00E64ACE" w:rsidRDefault="00CB6301">
                            <w:pPr>
                              <w:pStyle w:val="Agency-body-text"/>
                              <w:rPr>
                                <w:lang w:val="pl-PL" w:eastAsia="en-GB"/>
                              </w:rPr>
                            </w:pPr>
                            <w:r w:rsidRPr="00E64ACE">
                              <w:rPr>
                                <w:lang w:val="pl-PL" w:eastAsia="en-GB"/>
                              </w:rPr>
                              <w:t xml:space="preserve">Celem programu nauczania jest umożliwienie </w:t>
                            </w:r>
                            <w:r w:rsidR="001C01C8">
                              <w:rPr>
                                <w:lang w:val="pl-PL" w:eastAsia="en-GB"/>
                              </w:rPr>
                              <w:t>osobom uczącym się</w:t>
                            </w:r>
                            <w:r w:rsidRPr="00E64ACE">
                              <w:rPr>
                                <w:lang w:val="pl-PL" w:eastAsia="en-GB"/>
                              </w:rPr>
                              <w:t xml:space="preserve"> rozwoju </w:t>
                            </w:r>
                            <w:r w:rsidR="00DD120D">
                              <w:rPr>
                                <w:lang w:val="pl-PL" w:eastAsia="en-GB"/>
                              </w:rPr>
                              <w:t>i postrzeganie ich jako</w:t>
                            </w:r>
                            <w:r w:rsidRPr="00E64ACE">
                              <w:rPr>
                                <w:lang w:val="pl-PL" w:eastAsia="en-GB"/>
                              </w:rPr>
                              <w:t>:</w:t>
                            </w:r>
                          </w:p>
                          <w:p w14:paraId="50A1B85E" w14:textId="7ED093FC" w:rsidR="00BF0E16" w:rsidRPr="00E64ACE" w:rsidRDefault="00CB6301">
                            <w:pPr>
                              <w:pStyle w:val="Agency-body-text"/>
                              <w:numPr>
                                <w:ilvl w:val="0"/>
                                <w:numId w:val="37"/>
                              </w:numPr>
                              <w:rPr>
                                <w:lang w:val="pl-PL" w:eastAsia="en-GB"/>
                              </w:rPr>
                            </w:pPr>
                            <w:r w:rsidRPr="00E64ACE">
                              <w:rPr>
                                <w:lang w:val="pl-PL"/>
                              </w:rPr>
                              <w:t>ambitn</w:t>
                            </w:r>
                            <w:r w:rsidR="00DD120D">
                              <w:rPr>
                                <w:lang w:val="pl-PL"/>
                              </w:rPr>
                              <w:t>ych</w:t>
                            </w:r>
                            <w:r w:rsidRPr="00E64ACE">
                              <w:rPr>
                                <w:lang w:val="pl-PL"/>
                              </w:rPr>
                              <w:t>, zdoln</w:t>
                            </w:r>
                            <w:r w:rsidR="00DD120D">
                              <w:rPr>
                                <w:lang w:val="pl-PL"/>
                              </w:rPr>
                              <w:t xml:space="preserve">ych i </w:t>
                            </w:r>
                            <w:r w:rsidRPr="00E64ACE">
                              <w:rPr>
                                <w:lang w:val="pl-PL"/>
                              </w:rPr>
                              <w:t>gotow</w:t>
                            </w:r>
                            <w:r w:rsidR="00DD120D">
                              <w:rPr>
                                <w:lang w:val="pl-PL"/>
                              </w:rPr>
                              <w:t>ych</w:t>
                            </w:r>
                            <w:r w:rsidRPr="00E64ACE">
                              <w:rPr>
                                <w:lang w:val="pl-PL"/>
                              </w:rPr>
                              <w:t xml:space="preserve"> uczyć się przez całe życie</w:t>
                            </w:r>
                          </w:p>
                          <w:p w14:paraId="672ADFF6" w14:textId="19060496" w:rsidR="00BF0E16" w:rsidRPr="00E64ACE" w:rsidRDefault="00CB6301">
                            <w:pPr>
                              <w:pStyle w:val="Agency-body-text"/>
                              <w:numPr>
                                <w:ilvl w:val="0"/>
                                <w:numId w:val="37"/>
                              </w:numPr>
                              <w:rPr>
                                <w:lang w:val="pl-PL" w:eastAsia="en-GB"/>
                              </w:rPr>
                            </w:pPr>
                            <w:r w:rsidRPr="00E64ACE">
                              <w:rPr>
                                <w:lang w:val="pl-PL"/>
                              </w:rPr>
                              <w:t>przedsiębiorcz</w:t>
                            </w:r>
                            <w:r w:rsidR="00AE2707">
                              <w:rPr>
                                <w:lang w:val="pl-PL"/>
                              </w:rPr>
                              <w:t>ych</w:t>
                            </w:r>
                            <w:r w:rsidRPr="00E64ACE">
                              <w:rPr>
                                <w:lang w:val="pl-PL"/>
                              </w:rPr>
                              <w:t>, kreatyw</w:t>
                            </w:r>
                            <w:r w:rsidR="00AE2707">
                              <w:rPr>
                                <w:lang w:val="pl-PL"/>
                              </w:rPr>
                              <w:t>nych</w:t>
                            </w:r>
                            <w:r w:rsidRPr="00E64ACE">
                              <w:rPr>
                                <w:lang w:val="pl-PL"/>
                              </w:rPr>
                              <w:t>, gotow</w:t>
                            </w:r>
                            <w:r w:rsidR="00AE2707">
                              <w:rPr>
                                <w:lang w:val="pl-PL"/>
                              </w:rPr>
                              <w:t>ych</w:t>
                            </w:r>
                            <w:r w:rsidRPr="00E64ACE">
                              <w:rPr>
                                <w:lang w:val="pl-PL"/>
                              </w:rPr>
                              <w:t xml:space="preserve"> do pełnego uczestnictwa w życiu i pracy</w:t>
                            </w:r>
                          </w:p>
                          <w:p w14:paraId="72DEDD32" w14:textId="3AA4C403" w:rsidR="00BF0E16" w:rsidRPr="00E64ACE" w:rsidRDefault="00AE2707">
                            <w:pPr>
                              <w:pStyle w:val="Agency-body-text"/>
                              <w:numPr>
                                <w:ilvl w:val="0"/>
                                <w:numId w:val="37"/>
                              </w:numPr>
                              <w:rPr>
                                <w:lang w:val="pl-PL" w:eastAsia="en-GB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 xml:space="preserve">świadomych zasad etycznych </w:t>
                            </w:r>
                            <w:r w:rsidR="00CB6301" w:rsidRPr="00E64ACE">
                              <w:rPr>
                                <w:lang w:val="pl-PL"/>
                              </w:rPr>
                              <w:t>obywatel</w:t>
                            </w:r>
                            <w:r>
                              <w:rPr>
                                <w:lang w:val="pl-PL"/>
                              </w:rPr>
                              <w:t>i</w:t>
                            </w:r>
                            <w:r w:rsidR="00CB6301" w:rsidRPr="00E64ACE">
                              <w:rPr>
                                <w:lang w:val="pl-PL"/>
                              </w:rPr>
                              <w:t xml:space="preserve"> Walii i świata</w:t>
                            </w:r>
                          </w:p>
                          <w:p w14:paraId="6AD8B887" w14:textId="4BC6C748" w:rsidR="00BF0E16" w:rsidRPr="00E64ACE" w:rsidRDefault="00CB6301">
                            <w:pPr>
                              <w:pStyle w:val="Agency-body-text"/>
                              <w:numPr>
                                <w:ilvl w:val="0"/>
                                <w:numId w:val="37"/>
                              </w:numPr>
                              <w:rPr>
                                <w:lang w:val="pl-PL"/>
                              </w:rPr>
                            </w:pPr>
                            <w:r w:rsidRPr="00E64ACE">
                              <w:rPr>
                                <w:lang w:val="pl-PL"/>
                              </w:rPr>
                              <w:t>zdrow</w:t>
                            </w:r>
                            <w:r w:rsidR="00AE2707">
                              <w:rPr>
                                <w:lang w:val="pl-PL"/>
                              </w:rPr>
                              <w:t>ych</w:t>
                            </w:r>
                            <w:r w:rsidRPr="00E64ACE">
                              <w:rPr>
                                <w:lang w:val="pl-PL"/>
                              </w:rPr>
                              <w:t>, pewn</w:t>
                            </w:r>
                            <w:r w:rsidR="00AE2707">
                              <w:rPr>
                                <w:lang w:val="pl-PL"/>
                              </w:rPr>
                              <w:t>ych</w:t>
                            </w:r>
                            <w:r w:rsidRPr="00E64ACE">
                              <w:rPr>
                                <w:lang w:val="pl-PL"/>
                              </w:rPr>
                              <w:t xml:space="preserve"> siebie jednostk</w:t>
                            </w:r>
                            <w:r w:rsidR="00AE2707">
                              <w:rPr>
                                <w:lang w:val="pl-PL"/>
                              </w:rPr>
                              <w:t>ek</w:t>
                            </w:r>
                            <w:r w:rsidRPr="00E64ACE">
                              <w:rPr>
                                <w:lang w:val="pl-PL"/>
                              </w:rPr>
                              <w:t>, gotow</w:t>
                            </w:r>
                            <w:r w:rsidR="00AE2707">
                              <w:rPr>
                                <w:lang w:val="pl-PL"/>
                              </w:rPr>
                              <w:t>ych</w:t>
                            </w:r>
                            <w:r w:rsidRPr="00E64ACE">
                              <w:rPr>
                                <w:lang w:val="pl-PL"/>
                              </w:rPr>
                              <w:t xml:space="preserve"> do prowadzenia satysfakcjonującego życia jako wartościowi członkowie społeczeństwa.</w:t>
                            </w:r>
                          </w:p>
                          <w:p w14:paraId="172C0C81" w14:textId="2B30E7DE" w:rsidR="00BF0E16" w:rsidRDefault="00CB6301">
                            <w:pPr>
                              <w:pStyle w:val="Agency-body-text"/>
                            </w:pPr>
                            <w:r w:rsidRPr="00E64ACE">
                              <w:rPr>
                                <w:lang w:val="pl-PL"/>
                              </w:rPr>
                              <w:t xml:space="preserve">Przepisy określają również wymagania ogólne. </w:t>
                            </w:r>
                            <w:r>
                              <w:t xml:space="preserve">Program nauczania </w:t>
                            </w:r>
                            <w:r w:rsidR="00AE2707">
                              <w:t>powinien</w:t>
                            </w:r>
                            <w:r>
                              <w:t xml:space="preserve">: </w:t>
                            </w:r>
                          </w:p>
                          <w:p w14:paraId="0FE87547" w14:textId="6FD482F2" w:rsidR="00BF0E16" w:rsidRPr="00E64ACE" w:rsidRDefault="00CB6301">
                            <w:pPr>
                              <w:pStyle w:val="Agency-body-text"/>
                              <w:numPr>
                                <w:ilvl w:val="0"/>
                                <w:numId w:val="36"/>
                              </w:numPr>
                              <w:rPr>
                                <w:lang w:val="pl-PL"/>
                              </w:rPr>
                            </w:pPr>
                            <w:r w:rsidRPr="00E64ACE">
                              <w:rPr>
                                <w:lang w:val="pl-PL" w:eastAsia="en-GB"/>
                              </w:rPr>
                              <w:t>Umożliwi</w:t>
                            </w:r>
                            <w:r w:rsidR="00AE2707">
                              <w:rPr>
                                <w:lang w:val="pl-PL" w:eastAsia="en-GB"/>
                              </w:rPr>
                              <w:t>ć</w:t>
                            </w:r>
                            <w:r w:rsidRPr="00E64ACE">
                              <w:rPr>
                                <w:lang w:val="pl-PL" w:eastAsia="en-GB"/>
                              </w:rPr>
                              <w:t xml:space="preserve"> </w:t>
                            </w:r>
                            <w:r w:rsidR="001C01C8">
                              <w:rPr>
                                <w:lang w:val="pl-PL" w:eastAsia="en-GB"/>
                              </w:rPr>
                              <w:t>osobom uczącym się</w:t>
                            </w:r>
                            <w:r w:rsidRPr="00E64ACE">
                              <w:rPr>
                                <w:lang w:val="pl-PL" w:eastAsia="en-GB"/>
                              </w:rPr>
                              <w:t xml:space="preserve"> </w:t>
                            </w:r>
                            <w:r w:rsidR="001C01C8">
                              <w:rPr>
                                <w:lang w:val="pl-PL" w:eastAsia="en-GB"/>
                              </w:rPr>
                              <w:t xml:space="preserve">osiąganie </w:t>
                            </w:r>
                            <w:r w:rsidRPr="00E64ACE">
                              <w:rPr>
                                <w:lang w:val="pl-PL" w:eastAsia="en-GB"/>
                              </w:rPr>
                              <w:t>postęp</w:t>
                            </w:r>
                            <w:r w:rsidR="001C01C8">
                              <w:rPr>
                                <w:lang w:val="pl-PL" w:eastAsia="en-GB"/>
                              </w:rPr>
                              <w:t>ów</w:t>
                            </w:r>
                            <w:r w:rsidRPr="00E64ACE">
                              <w:rPr>
                                <w:lang w:val="pl-PL" w:eastAsia="en-GB"/>
                              </w:rPr>
                              <w:t xml:space="preserve"> </w:t>
                            </w:r>
                            <w:r w:rsidR="001C01C8">
                              <w:rPr>
                                <w:lang w:val="pl-PL" w:eastAsia="en-GB"/>
                              </w:rPr>
                              <w:t>przy</w:t>
                            </w:r>
                            <w:r w:rsidRPr="00E64ACE">
                              <w:rPr>
                                <w:lang w:val="pl-PL" w:eastAsia="en-GB"/>
                              </w:rPr>
                              <w:t xml:space="preserve"> realizacji czterech celów.</w:t>
                            </w:r>
                          </w:p>
                          <w:p w14:paraId="63E7D20C" w14:textId="7313F009" w:rsidR="00BF0E16" w:rsidRDefault="00CB6301">
                            <w:pPr>
                              <w:pStyle w:val="Agency-body-text"/>
                              <w:numPr>
                                <w:ilvl w:val="0"/>
                                <w:numId w:val="36"/>
                              </w:numPr>
                            </w:pPr>
                            <w:r w:rsidRPr="00F43B11">
                              <w:rPr>
                                <w:lang w:eastAsia="en-GB"/>
                              </w:rPr>
                              <w:t>B</w:t>
                            </w:r>
                            <w:r w:rsidR="00AE2707">
                              <w:rPr>
                                <w:lang w:eastAsia="en-GB"/>
                              </w:rPr>
                              <w:t>yć</w:t>
                            </w:r>
                            <w:r w:rsidRPr="00F43B11">
                              <w:rPr>
                                <w:lang w:eastAsia="en-GB"/>
                              </w:rPr>
                              <w:t xml:space="preserve"> </w:t>
                            </w:r>
                            <w:r w:rsidR="00AE2707">
                              <w:rPr>
                                <w:lang w:eastAsia="en-GB"/>
                              </w:rPr>
                              <w:t>elastyczny</w:t>
                            </w:r>
                            <w:r w:rsidRPr="00F43B11">
                              <w:rPr>
                                <w:lang w:eastAsia="en-GB"/>
                              </w:rPr>
                              <w:t xml:space="preserve"> i zrównoważony.</w:t>
                            </w:r>
                          </w:p>
                          <w:p w14:paraId="4F720B79" w14:textId="77777777" w:rsidR="00BF0E16" w:rsidRPr="00E64ACE" w:rsidRDefault="00CB6301">
                            <w:pPr>
                              <w:pStyle w:val="Agency-body-text"/>
                              <w:numPr>
                                <w:ilvl w:val="0"/>
                                <w:numId w:val="36"/>
                              </w:numPr>
                              <w:rPr>
                                <w:lang w:val="pl-PL"/>
                              </w:rPr>
                            </w:pPr>
                            <w:r w:rsidRPr="00E64ACE">
                              <w:rPr>
                                <w:lang w:val="pl-PL" w:eastAsia="en-GB"/>
                              </w:rPr>
                              <w:t>Być odpowiedni dla uczniów w różnym wieku, o różnych umiejętnościach i predyspozycjach.</w:t>
                            </w:r>
                          </w:p>
                          <w:p w14:paraId="652EF71F" w14:textId="77777777" w:rsidR="00BF0E16" w:rsidRPr="00E64ACE" w:rsidRDefault="00CB6301">
                            <w:pPr>
                              <w:pStyle w:val="Agency-body-text"/>
                              <w:numPr>
                                <w:ilvl w:val="0"/>
                                <w:numId w:val="36"/>
                              </w:numPr>
                              <w:rPr>
                                <w:lang w:val="pl-PL"/>
                              </w:rPr>
                            </w:pPr>
                            <w:r w:rsidRPr="00E64ACE">
                              <w:rPr>
                                <w:lang w:val="pl-PL" w:eastAsia="en-GB"/>
                              </w:rPr>
                              <w:t>Zapewnia odpowiedni postęp dla uczących się i obejmuje szereg przepisów, które to zapewniają (związanych z wiekiem, zdolnościami i predyspozycjami).</w:t>
                            </w:r>
                          </w:p>
                          <w:p w14:paraId="1136612A" w14:textId="77777777" w:rsidR="007E7BB1" w:rsidRPr="00E64ACE" w:rsidRDefault="007E7BB1" w:rsidP="007E7BB1">
                            <w:pPr>
                              <w:pStyle w:val="Agency-body-text"/>
                              <w:rPr>
                                <w:lang w:val="pl-PL"/>
                              </w:rPr>
                            </w:pPr>
                          </w:p>
                          <w:p w14:paraId="6E3A49E4" w14:textId="77777777" w:rsidR="007E7BB1" w:rsidRPr="00E64ACE" w:rsidRDefault="007E7BB1" w:rsidP="007E7BB1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33C7BF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7pt;margin-top:42.75pt;width:447pt;height:318.8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WdTQIAAKIEAAAOAAAAZHJzL2Uyb0RvYy54bWysVFFv2jAQfp+0/2D5fSQwoCUiVIyKaVLV&#10;VoKpz8axSTTH59mGhP36nZ1AabenaS/mfPfl8913d8zv2lqRo7CuAp3T4SClRGgORaX3Of2+XX+6&#10;pcR5pgumQIucnoSjd4uPH+aNycQISlCFsARJtMsak9PSe5MlieOlqJkbgBEagxJszTxe7T4pLGuQ&#10;vVbJKE2nSQO2MBa4cA69912QLiK/lIL7Jymd8ETlFHPz8bTx3IUzWcxZtrfMlBXv02D/kEXNKo2P&#10;XqjumWfkYKs/qOqKW3Ag/YBDnYCUFRexBqxmmL6rZlMyI2ItKI4zF5nc/6Plj8dnS6oipyNKNKux&#10;RVvRevIFWjIK6jTGZQjaGIT5Ft3Y5bPfoTMU3Upbh18sh2AcdT5dtA1kHJ2T6c10lmKIY2ycjmfj&#10;22ngSV4/N9b5rwJqEoycWmxe1JQdH5zvoGdIeM2Bqop1pVS8hIERK2XJkWGrlY9JIvkblNKkyen0&#10;8ySNxG9igfry/U4x/qNP7wqFfEpjzkGUrvhg+XbX9krtoDihUBa6QXOGryvkfWDOPzOLk4UC4Lb4&#10;JzykAkwGeouSEuyvv/kDHhuOUUoanNScup8HZgUl6pvGUZgNx+Mw2vEyntyM8GKvI7vriD7UK0CF&#10;hriXhkcz4L06m9JC/YJLtQyvYohpjm/n1J/Nle/2B5eSi+UygnCYDfMPemN4oA4dCXpu2xdmTd9P&#10;j6PwCOeZZtm7tnbY8KWG5cGDrGLPg8Cdqr3uuAhxavqlDZt2fY+o17+WxW8AAAD//wMAUEsDBBQA&#10;BgAIAAAAIQC/Oeds3wAAAAoBAAAPAAAAZHJzL2Rvd25yZXYueG1sTI/LTsMwEEX3SPyDNUjsWqeh&#10;DzdkUgEqbFhREGs3dm2LeBzFbhr+HrOC5ege3Xum3k2+Y6MeoguEsJgXwDS1QTkyCB/vzzMBLCZJ&#10;SnaBNMK3jrBrrq9qWalwoTc9HpJhuYRiJRFsSn3FeWyt9jLOQ68pZ6cweJnyORiuBnnJ5b7jZVGs&#10;uZeO8oKVvX6yuv06nD3C/tFsTSvkYPdCOTdOn6dX84J4ezM93ANLekp/MPzqZ3VostMxnElF1iHM&#10;FttlRhHEagUsA2KzXAM7ImzKuxJ4U/P/LzQ/AAAA//8DAFBLAQItABQABgAIAAAAIQC2gziS/gAA&#10;AOEBAAATAAAAAAAAAAAAAAAAAAAAAABbQ29udGVudF9UeXBlc10ueG1sUEsBAi0AFAAGAAgAAAAh&#10;ADj9If/WAAAAlAEAAAsAAAAAAAAAAAAAAAAALwEAAF9yZWxzLy5yZWxzUEsBAi0AFAAGAAgAAAAh&#10;ABKBBZ1NAgAAogQAAA4AAAAAAAAAAAAAAAAALgIAAGRycy9lMm9Eb2MueG1sUEsBAi0AFAAGAAgA&#10;AAAhAL8552zfAAAACgEAAA8AAAAAAAAAAAAAAAAApwQAAGRycy9kb3ducmV2LnhtbFBLBQYAAAAA&#10;BAAEAPMAAACzBQAAAAA=&#10;" fillcolor="white [3201]" strokeweight=".5pt">
                <v:textbox>
                  <w:txbxContent>
                    <w:p w14:paraId="2149425A" w14:textId="67F3120C" w:rsidR="00BF0E16" w:rsidRPr="00E64ACE" w:rsidRDefault="00DD120D">
                      <w:pPr>
                        <w:pStyle w:val="Agency-body-text"/>
                        <w:rPr>
                          <w:lang w:val="pl-PL"/>
                        </w:rPr>
                      </w:pPr>
                      <w:r w:rsidRPr="00DD120D">
                        <w:rPr>
                          <w:lang w:val="pl-PL"/>
                        </w:rPr>
                        <w:t xml:space="preserve">W ostatnim opracowaniu programu nauczania w Walii, określonym w programie nauczania i projekcie ustawy o ocenianiu </w:t>
                      </w:r>
                      <w:r>
                        <w:rPr>
                          <w:lang w:val="pl-PL"/>
                        </w:rPr>
                        <w:t>[</w:t>
                      </w:r>
                      <w:r w:rsidR="00CB6301" w:rsidRPr="00E64ACE">
                        <w:rPr>
                          <w:lang w:val="pl-PL"/>
                        </w:rPr>
                        <w:t>Curriculum and Assessment Bill</w:t>
                      </w:r>
                      <w:r>
                        <w:rPr>
                          <w:lang w:val="pl-PL"/>
                        </w:rPr>
                        <w:t>] na rok</w:t>
                      </w:r>
                      <w:r w:rsidR="00CB6301" w:rsidRPr="00E64ACE">
                        <w:rPr>
                          <w:lang w:val="pl-PL"/>
                        </w:rPr>
                        <w:t xml:space="preserve"> 2020, pracom przyświecały cztery cele.</w:t>
                      </w:r>
                    </w:p>
                    <w:p w14:paraId="128342AE" w14:textId="59DE7178" w:rsidR="00BF0E16" w:rsidRPr="00E64ACE" w:rsidRDefault="00CB6301">
                      <w:pPr>
                        <w:pStyle w:val="Agency-body-text"/>
                        <w:rPr>
                          <w:lang w:val="pl-PL" w:eastAsia="en-GB"/>
                        </w:rPr>
                      </w:pPr>
                      <w:r w:rsidRPr="00E64ACE">
                        <w:rPr>
                          <w:lang w:val="pl-PL" w:eastAsia="en-GB"/>
                        </w:rPr>
                        <w:t xml:space="preserve">Celem programu nauczania jest umożliwienie </w:t>
                      </w:r>
                      <w:r w:rsidR="001C01C8">
                        <w:rPr>
                          <w:lang w:val="pl-PL" w:eastAsia="en-GB"/>
                        </w:rPr>
                        <w:t>osobom uczącym się</w:t>
                      </w:r>
                      <w:r w:rsidRPr="00E64ACE">
                        <w:rPr>
                          <w:lang w:val="pl-PL" w:eastAsia="en-GB"/>
                        </w:rPr>
                        <w:t xml:space="preserve"> rozwoju </w:t>
                      </w:r>
                      <w:r w:rsidR="00DD120D">
                        <w:rPr>
                          <w:lang w:val="pl-PL" w:eastAsia="en-GB"/>
                        </w:rPr>
                        <w:t>i postrzeganie ich jako</w:t>
                      </w:r>
                      <w:r w:rsidRPr="00E64ACE">
                        <w:rPr>
                          <w:lang w:val="pl-PL" w:eastAsia="en-GB"/>
                        </w:rPr>
                        <w:t>:</w:t>
                      </w:r>
                    </w:p>
                    <w:p w14:paraId="50A1B85E" w14:textId="7ED093FC" w:rsidR="00BF0E16" w:rsidRPr="00E64ACE" w:rsidRDefault="00CB6301">
                      <w:pPr>
                        <w:pStyle w:val="Agency-body-text"/>
                        <w:numPr>
                          <w:ilvl w:val="0"/>
                          <w:numId w:val="37"/>
                        </w:numPr>
                        <w:rPr>
                          <w:lang w:val="pl-PL" w:eastAsia="en-GB"/>
                        </w:rPr>
                      </w:pPr>
                      <w:r w:rsidRPr="00E64ACE">
                        <w:rPr>
                          <w:lang w:val="pl-PL"/>
                        </w:rPr>
                        <w:t>ambitn</w:t>
                      </w:r>
                      <w:r w:rsidR="00DD120D">
                        <w:rPr>
                          <w:lang w:val="pl-PL"/>
                        </w:rPr>
                        <w:t>ych</w:t>
                      </w:r>
                      <w:r w:rsidRPr="00E64ACE">
                        <w:rPr>
                          <w:lang w:val="pl-PL"/>
                        </w:rPr>
                        <w:t>, zdoln</w:t>
                      </w:r>
                      <w:r w:rsidR="00DD120D">
                        <w:rPr>
                          <w:lang w:val="pl-PL"/>
                        </w:rPr>
                        <w:t xml:space="preserve">ych i </w:t>
                      </w:r>
                      <w:r w:rsidRPr="00E64ACE">
                        <w:rPr>
                          <w:lang w:val="pl-PL"/>
                        </w:rPr>
                        <w:t>gotow</w:t>
                      </w:r>
                      <w:r w:rsidR="00DD120D">
                        <w:rPr>
                          <w:lang w:val="pl-PL"/>
                        </w:rPr>
                        <w:t>ych</w:t>
                      </w:r>
                      <w:r w:rsidRPr="00E64ACE">
                        <w:rPr>
                          <w:lang w:val="pl-PL"/>
                        </w:rPr>
                        <w:t xml:space="preserve"> uczyć się przez całe życie</w:t>
                      </w:r>
                    </w:p>
                    <w:p w14:paraId="672ADFF6" w14:textId="19060496" w:rsidR="00BF0E16" w:rsidRPr="00E64ACE" w:rsidRDefault="00CB6301">
                      <w:pPr>
                        <w:pStyle w:val="Agency-body-text"/>
                        <w:numPr>
                          <w:ilvl w:val="0"/>
                          <w:numId w:val="37"/>
                        </w:numPr>
                        <w:rPr>
                          <w:lang w:val="pl-PL" w:eastAsia="en-GB"/>
                        </w:rPr>
                      </w:pPr>
                      <w:r w:rsidRPr="00E64ACE">
                        <w:rPr>
                          <w:lang w:val="pl-PL"/>
                        </w:rPr>
                        <w:t>przedsiębiorcz</w:t>
                      </w:r>
                      <w:r w:rsidR="00AE2707">
                        <w:rPr>
                          <w:lang w:val="pl-PL"/>
                        </w:rPr>
                        <w:t>ych</w:t>
                      </w:r>
                      <w:r w:rsidRPr="00E64ACE">
                        <w:rPr>
                          <w:lang w:val="pl-PL"/>
                        </w:rPr>
                        <w:t>, kreatyw</w:t>
                      </w:r>
                      <w:r w:rsidR="00AE2707">
                        <w:rPr>
                          <w:lang w:val="pl-PL"/>
                        </w:rPr>
                        <w:t>nych</w:t>
                      </w:r>
                      <w:r w:rsidRPr="00E64ACE">
                        <w:rPr>
                          <w:lang w:val="pl-PL"/>
                        </w:rPr>
                        <w:t>, gotow</w:t>
                      </w:r>
                      <w:r w:rsidR="00AE2707">
                        <w:rPr>
                          <w:lang w:val="pl-PL"/>
                        </w:rPr>
                        <w:t>ych</w:t>
                      </w:r>
                      <w:r w:rsidRPr="00E64ACE">
                        <w:rPr>
                          <w:lang w:val="pl-PL"/>
                        </w:rPr>
                        <w:t xml:space="preserve"> do pełnego uczestnictwa w życiu i pracy</w:t>
                      </w:r>
                    </w:p>
                    <w:p w14:paraId="72DEDD32" w14:textId="3AA4C403" w:rsidR="00BF0E16" w:rsidRPr="00E64ACE" w:rsidRDefault="00AE2707">
                      <w:pPr>
                        <w:pStyle w:val="Agency-body-text"/>
                        <w:numPr>
                          <w:ilvl w:val="0"/>
                          <w:numId w:val="37"/>
                        </w:numPr>
                        <w:rPr>
                          <w:lang w:val="pl-PL" w:eastAsia="en-GB"/>
                        </w:rPr>
                      </w:pPr>
                      <w:r>
                        <w:rPr>
                          <w:lang w:val="pl-PL"/>
                        </w:rPr>
                        <w:t xml:space="preserve">świadomych zasad etycznych </w:t>
                      </w:r>
                      <w:r w:rsidR="00CB6301" w:rsidRPr="00E64ACE">
                        <w:rPr>
                          <w:lang w:val="pl-PL"/>
                        </w:rPr>
                        <w:t>obywatel</w:t>
                      </w:r>
                      <w:r>
                        <w:rPr>
                          <w:lang w:val="pl-PL"/>
                        </w:rPr>
                        <w:t>i</w:t>
                      </w:r>
                      <w:r w:rsidR="00CB6301" w:rsidRPr="00E64ACE">
                        <w:rPr>
                          <w:lang w:val="pl-PL"/>
                        </w:rPr>
                        <w:t xml:space="preserve"> Walii i świata</w:t>
                      </w:r>
                    </w:p>
                    <w:p w14:paraId="6AD8B887" w14:textId="4BC6C748" w:rsidR="00BF0E16" w:rsidRPr="00E64ACE" w:rsidRDefault="00CB6301">
                      <w:pPr>
                        <w:pStyle w:val="Agency-body-text"/>
                        <w:numPr>
                          <w:ilvl w:val="0"/>
                          <w:numId w:val="37"/>
                        </w:numPr>
                        <w:rPr>
                          <w:lang w:val="pl-PL"/>
                        </w:rPr>
                      </w:pPr>
                      <w:r w:rsidRPr="00E64ACE">
                        <w:rPr>
                          <w:lang w:val="pl-PL"/>
                        </w:rPr>
                        <w:t>zdrow</w:t>
                      </w:r>
                      <w:r w:rsidR="00AE2707">
                        <w:rPr>
                          <w:lang w:val="pl-PL"/>
                        </w:rPr>
                        <w:t>ych</w:t>
                      </w:r>
                      <w:r w:rsidRPr="00E64ACE">
                        <w:rPr>
                          <w:lang w:val="pl-PL"/>
                        </w:rPr>
                        <w:t>, pewn</w:t>
                      </w:r>
                      <w:r w:rsidR="00AE2707">
                        <w:rPr>
                          <w:lang w:val="pl-PL"/>
                        </w:rPr>
                        <w:t>ych</w:t>
                      </w:r>
                      <w:r w:rsidRPr="00E64ACE">
                        <w:rPr>
                          <w:lang w:val="pl-PL"/>
                        </w:rPr>
                        <w:t xml:space="preserve"> siebie jednostk</w:t>
                      </w:r>
                      <w:r w:rsidR="00AE2707">
                        <w:rPr>
                          <w:lang w:val="pl-PL"/>
                        </w:rPr>
                        <w:t>ek</w:t>
                      </w:r>
                      <w:r w:rsidRPr="00E64ACE">
                        <w:rPr>
                          <w:lang w:val="pl-PL"/>
                        </w:rPr>
                        <w:t>, gotow</w:t>
                      </w:r>
                      <w:r w:rsidR="00AE2707">
                        <w:rPr>
                          <w:lang w:val="pl-PL"/>
                        </w:rPr>
                        <w:t>ych</w:t>
                      </w:r>
                      <w:r w:rsidRPr="00E64ACE">
                        <w:rPr>
                          <w:lang w:val="pl-PL"/>
                        </w:rPr>
                        <w:t xml:space="preserve"> do prowadzenia satysfakcjonującego życia jako wartościowi członkowie społeczeństwa.</w:t>
                      </w:r>
                    </w:p>
                    <w:p w14:paraId="172C0C81" w14:textId="2B30E7DE" w:rsidR="00BF0E16" w:rsidRDefault="00CB6301">
                      <w:pPr>
                        <w:pStyle w:val="Agency-body-text"/>
                      </w:pPr>
                      <w:r w:rsidRPr="00E64ACE">
                        <w:rPr>
                          <w:lang w:val="pl-PL"/>
                        </w:rPr>
                        <w:t xml:space="preserve">Przepisy określają również wymagania ogólne. </w:t>
                      </w:r>
                      <w:r>
                        <w:t xml:space="preserve">Program nauczania </w:t>
                      </w:r>
                      <w:r w:rsidR="00AE2707">
                        <w:t>powinien</w:t>
                      </w:r>
                      <w:r>
                        <w:t xml:space="preserve">: </w:t>
                      </w:r>
                    </w:p>
                    <w:p w14:paraId="0FE87547" w14:textId="6FD482F2" w:rsidR="00BF0E16" w:rsidRPr="00E64ACE" w:rsidRDefault="00CB6301">
                      <w:pPr>
                        <w:pStyle w:val="Agency-body-text"/>
                        <w:numPr>
                          <w:ilvl w:val="0"/>
                          <w:numId w:val="36"/>
                        </w:numPr>
                        <w:rPr>
                          <w:lang w:val="pl-PL"/>
                        </w:rPr>
                      </w:pPr>
                      <w:r w:rsidRPr="00E64ACE">
                        <w:rPr>
                          <w:lang w:val="pl-PL" w:eastAsia="en-GB"/>
                        </w:rPr>
                        <w:t>Umożliwi</w:t>
                      </w:r>
                      <w:r w:rsidR="00AE2707">
                        <w:rPr>
                          <w:lang w:val="pl-PL" w:eastAsia="en-GB"/>
                        </w:rPr>
                        <w:t>ć</w:t>
                      </w:r>
                      <w:r w:rsidRPr="00E64ACE">
                        <w:rPr>
                          <w:lang w:val="pl-PL" w:eastAsia="en-GB"/>
                        </w:rPr>
                        <w:t xml:space="preserve"> </w:t>
                      </w:r>
                      <w:r w:rsidR="001C01C8">
                        <w:rPr>
                          <w:lang w:val="pl-PL" w:eastAsia="en-GB"/>
                        </w:rPr>
                        <w:t>osobom uczącym się</w:t>
                      </w:r>
                      <w:r w:rsidRPr="00E64ACE">
                        <w:rPr>
                          <w:lang w:val="pl-PL" w:eastAsia="en-GB"/>
                        </w:rPr>
                        <w:t xml:space="preserve"> </w:t>
                      </w:r>
                      <w:r w:rsidR="001C01C8">
                        <w:rPr>
                          <w:lang w:val="pl-PL" w:eastAsia="en-GB"/>
                        </w:rPr>
                        <w:t xml:space="preserve">osiąganie </w:t>
                      </w:r>
                      <w:r w:rsidRPr="00E64ACE">
                        <w:rPr>
                          <w:lang w:val="pl-PL" w:eastAsia="en-GB"/>
                        </w:rPr>
                        <w:t>postęp</w:t>
                      </w:r>
                      <w:r w:rsidR="001C01C8">
                        <w:rPr>
                          <w:lang w:val="pl-PL" w:eastAsia="en-GB"/>
                        </w:rPr>
                        <w:t>ów</w:t>
                      </w:r>
                      <w:r w:rsidRPr="00E64ACE">
                        <w:rPr>
                          <w:lang w:val="pl-PL" w:eastAsia="en-GB"/>
                        </w:rPr>
                        <w:t xml:space="preserve"> </w:t>
                      </w:r>
                      <w:r w:rsidR="001C01C8">
                        <w:rPr>
                          <w:lang w:val="pl-PL" w:eastAsia="en-GB"/>
                        </w:rPr>
                        <w:t>przy</w:t>
                      </w:r>
                      <w:r w:rsidRPr="00E64ACE">
                        <w:rPr>
                          <w:lang w:val="pl-PL" w:eastAsia="en-GB"/>
                        </w:rPr>
                        <w:t xml:space="preserve"> realizacji czterech celów.</w:t>
                      </w:r>
                    </w:p>
                    <w:p w14:paraId="63E7D20C" w14:textId="7313F009" w:rsidR="00BF0E16" w:rsidRDefault="00CB6301">
                      <w:pPr>
                        <w:pStyle w:val="Agency-body-text"/>
                        <w:numPr>
                          <w:ilvl w:val="0"/>
                          <w:numId w:val="36"/>
                        </w:numPr>
                      </w:pPr>
                      <w:r w:rsidRPr="00F43B11">
                        <w:rPr>
                          <w:lang w:eastAsia="en-GB"/>
                        </w:rPr>
                        <w:t>B</w:t>
                      </w:r>
                      <w:r w:rsidR="00AE2707">
                        <w:rPr>
                          <w:lang w:eastAsia="en-GB"/>
                        </w:rPr>
                        <w:t>yć</w:t>
                      </w:r>
                      <w:r w:rsidRPr="00F43B11">
                        <w:rPr>
                          <w:lang w:eastAsia="en-GB"/>
                        </w:rPr>
                        <w:t xml:space="preserve"> </w:t>
                      </w:r>
                      <w:r w:rsidR="00AE2707">
                        <w:rPr>
                          <w:lang w:eastAsia="en-GB"/>
                        </w:rPr>
                        <w:t>elastyczny</w:t>
                      </w:r>
                      <w:r w:rsidRPr="00F43B11">
                        <w:rPr>
                          <w:lang w:eastAsia="en-GB"/>
                        </w:rPr>
                        <w:t xml:space="preserve"> i zrównoważony.</w:t>
                      </w:r>
                    </w:p>
                    <w:p w14:paraId="4F720B79" w14:textId="77777777" w:rsidR="00BF0E16" w:rsidRPr="00E64ACE" w:rsidRDefault="00CB6301">
                      <w:pPr>
                        <w:pStyle w:val="Agency-body-text"/>
                        <w:numPr>
                          <w:ilvl w:val="0"/>
                          <w:numId w:val="36"/>
                        </w:numPr>
                        <w:rPr>
                          <w:lang w:val="pl-PL"/>
                        </w:rPr>
                      </w:pPr>
                      <w:r w:rsidRPr="00E64ACE">
                        <w:rPr>
                          <w:lang w:val="pl-PL" w:eastAsia="en-GB"/>
                        </w:rPr>
                        <w:t>Być odpowiedni dla uczniów w różnym wieku, o różnych umiejętnościach i predyspozycjach.</w:t>
                      </w:r>
                    </w:p>
                    <w:p w14:paraId="652EF71F" w14:textId="77777777" w:rsidR="00BF0E16" w:rsidRPr="00E64ACE" w:rsidRDefault="00CB6301">
                      <w:pPr>
                        <w:pStyle w:val="Agency-body-text"/>
                        <w:numPr>
                          <w:ilvl w:val="0"/>
                          <w:numId w:val="36"/>
                        </w:numPr>
                        <w:rPr>
                          <w:lang w:val="pl-PL"/>
                        </w:rPr>
                      </w:pPr>
                      <w:r w:rsidRPr="00E64ACE">
                        <w:rPr>
                          <w:lang w:val="pl-PL" w:eastAsia="en-GB"/>
                        </w:rPr>
                        <w:t>Zapewnia odpowiedni postęp dla uczących się i obejmuje szereg przepisów, które to zapewniają (związanych z wiekiem, zdolnościami i predyspozycjami).</w:t>
                      </w:r>
                    </w:p>
                    <w:p w14:paraId="1136612A" w14:textId="77777777" w:rsidR="007E7BB1" w:rsidRPr="00E64ACE" w:rsidRDefault="007E7BB1" w:rsidP="007E7BB1">
                      <w:pPr>
                        <w:pStyle w:val="Agency-body-text"/>
                        <w:rPr>
                          <w:lang w:val="pl-PL"/>
                        </w:rPr>
                      </w:pPr>
                    </w:p>
                    <w:p w14:paraId="6E3A49E4" w14:textId="77777777" w:rsidR="007E7BB1" w:rsidRPr="00E64ACE" w:rsidRDefault="007E7BB1" w:rsidP="007E7BB1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6301" w:rsidRPr="006D4A9C">
        <w:rPr>
          <w:lang w:val="pl-PL"/>
        </w:rPr>
        <w:t xml:space="preserve">Program nauczania na poziomie krajowym powinien kierować się zasadami, celami i wartościami, które wyznaczają jasny cel i kierunek pracy, jak </w:t>
      </w:r>
      <w:r w:rsidR="00E73E3F" w:rsidRPr="006D4A9C">
        <w:rPr>
          <w:lang w:val="pl-PL"/>
        </w:rPr>
        <w:t xml:space="preserve">ma to miejsce </w:t>
      </w:r>
      <w:r w:rsidR="00CB6301" w:rsidRPr="006D4A9C">
        <w:rPr>
          <w:lang w:val="pl-PL"/>
        </w:rPr>
        <w:t>w poniższych przykładach ze Zjednoczonego Królestwa, Walii i Finlandii.</w:t>
      </w:r>
    </w:p>
    <w:p w14:paraId="31EF79F7" w14:textId="51A6BB40" w:rsidR="00BF0E16" w:rsidRPr="006D4A9C" w:rsidRDefault="00BF0E16">
      <w:pPr>
        <w:pStyle w:val="Agency-body-text"/>
        <w:rPr>
          <w:lang w:val="pl-PL"/>
        </w:rPr>
      </w:pPr>
    </w:p>
    <w:p w14:paraId="5589E0E2" w14:textId="77777777" w:rsidR="007E7BB1" w:rsidRPr="006D4A9C" w:rsidRDefault="007E7BB1" w:rsidP="007E7BB1">
      <w:pPr>
        <w:pStyle w:val="Agency-body-text"/>
        <w:rPr>
          <w:lang w:val="pl-PL"/>
        </w:rPr>
      </w:pPr>
    </w:p>
    <w:p w14:paraId="258520A2" w14:textId="77777777" w:rsidR="007E7BB1" w:rsidRPr="006D4A9C" w:rsidRDefault="007E7BB1" w:rsidP="007E7BB1">
      <w:pPr>
        <w:pStyle w:val="Agency-body-text"/>
        <w:rPr>
          <w:lang w:val="pl-PL"/>
        </w:rPr>
      </w:pPr>
    </w:p>
    <w:p w14:paraId="7F41BB38" w14:textId="77777777" w:rsidR="007E7BB1" w:rsidRPr="006D4A9C" w:rsidRDefault="007E7BB1" w:rsidP="007E7BB1">
      <w:pPr>
        <w:pStyle w:val="Agency-body-text"/>
        <w:rPr>
          <w:lang w:val="pl-PL"/>
        </w:rPr>
      </w:pPr>
    </w:p>
    <w:p w14:paraId="17B8416B" w14:textId="77777777" w:rsidR="007E7BB1" w:rsidRPr="006D4A9C" w:rsidRDefault="007E7BB1" w:rsidP="007E7BB1">
      <w:pPr>
        <w:pStyle w:val="Agency-body-text"/>
        <w:rPr>
          <w:lang w:val="pl-PL"/>
        </w:rPr>
      </w:pPr>
    </w:p>
    <w:p w14:paraId="12B252E8" w14:textId="77777777" w:rsidR="007E7BB1" w:rsidRPr="006D4A9C" w:rsidRDefault="007E7BB1" w:rsidP="007E7BB1">
      <w:pPr>
        <w:pStyle w:val="Agency-body-text"/>
        <w:rPr>
          <w:lang w:val="pl-PL"/>
        </w:rPr>
      </w:pPr>
    </w:p>
    <w:p w14:paraId="5E234820" w14:textId="77777777" w:rsidR="007E7BB1" w:rsidRPr="006D4A9C" w:rsidRDefault="007E7BB1" w:rsidP="007E7BB1">
      <w:pPr>
        <w:pStyle w:val="Agency-body-text"/>
        <w:rPr>
          <w:lang w:val="pl-PL"/>
        </w:rPr>
      </w:pPr>
    </w:p>
    <w:p w14:paraId="0A92D629" w14:textId="77777777" w:rsidR="007E7BB1" w:rsidRPr="006D4A9C" w:rsidRDefault="007E7BB1" w:rsidP="007E7BB1">
      <w:pPr>
        <w:pStyle w:val="Agency-body-text"/>
        <w:rPr>
          <w:lang w:val="pl-PL"/>
        </w:rPr>
      </w:pPr>
    </w:p>
    <w:p w14:paraId="3E2E90E7" w14:textId="77777777" w:rsidR="007E7BB1" w:rsidRPr="006D4A9C" w:rsidRDefault="007E7BB1" w:rsidP="007E7BB1">
      <w:pPr>
        <w:pStyle w:val="Agency-body-text"/>
        <w:rPr>
          <w:lang w:val="pl-PL"/>
        </w:rPr>
      </w:pPr>
    </w:p>
    <w:p w14:paraId="1B79B5A0" w14:textId="77777777" w:rsidR="007E7BB1" w:rsidRPr="006D4A9C" w:rsidRDefault="007E7BB1" w:rsidP="007E7BB1">
      <w:pPr>
        <w:pStyle w:val="Agency-body-text"/>
        <w:rPr>
          <w:lang w:val="pl-PL"/>
        </w:rPr>
      </w:pPr>
    </w:p>
    <w:p w14:paraId="27398E72" w14:textId="77777777" w:rsidR="007E7BB1" w:rsidRPr="006D4A9C" w:rsidRDefault="007E7BB1" w:rsidP="007E7BB1">
      <w:pPr>
        <w:pStyle w:val="Agency-body-text"/>
        <w:rPr>
          <w:lang w:val="pl-PL"/>
        </w:rPr>
      </w:pPr>
    </w:p>
    <w:p w14:paraId="661A84A7" w14:textId="77777777" w:rsidR="007E7BB1" w:rsidRPr="006D4A9C" w:rsidRDefault="007E7BB1" w:rsidP="007E7BB1">
      <w:pPr>
        <w:pStyle w:val="Agency-body-text"/>
        <w:rPr>
          <w:lang w:val="pl-PL"/>
        </w:rPr>
      </w:pPr>
    </w:p>
    <w:p w14:paraId="225FE152" w14:textId="77777777" w:rsidR="007E7BB1" w:rsidRPr="006D4A9C" w:rsidRDefault="007E7BB1" w:rsidP="007E7BB1">
      <w:pPr>
        <w:pStyle w:val="Agency-body-text"/>
        <w:rPr>
          <w:lang w:val="pl-PL"/>
        </w:rPr>
      </w:pPr>
    </w:p>
    <w:p w14:paraId="5353DAC8" w14:textId="77777777" w:rsidR="007E7BB1" w:rsidRPr="006D4A9C" w:rsidRDefault="007E7BB1" w:rsidP="007E7BB1">
      <w:pPr>
        <w:pStyle w:val="Agency-body-text"/>
        <w:rPr>
          <w:lang w:val="pl-PL"/>
        </w:rPr>
      </w:pPr>
    </w:p>
    <w:p w14:paraId="52FD1C3F" w14:textId="3A985543" w:rsidR="007E7BB1" w:rsidRDefault="007E7BB1" w:rsidP="007E7BB1">
      <w:pPr>
        <w:pStyle w:val="Agency-body-text"/>
        <w:rPr>
          <w:lang w:val="pl-PL"/>
        </w:rPr>
      </w:pPr>
    </w:p>
    <w:p w14:paraId="010BC0FD" w14:textId="77777777" w:rsidR="00E64FBB" w:rsidRPr="006D4A9C" w:rsidRDefault="00E64FBB" w:rsidP="007E7BB1">
      <w:pPr>
        <w:pStyle w:val="Agency-body-text"/>
        <w:rPr>
          <w:lang w:val="pl-PL"/>
        </w:rPr>
      </w:pPr>
    </w:p>
    <w:p w14:paraId="2DC0F6EE" w14:textId="18A889FB" w:rsidR="007E7BB1" w:rsidRPr="006D4A9C" w:rsidRDefault="00CB6301" w:rsidP="001C01C8">
      <w:pPr>
        <w:pStyle w:val="Agency-body-text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r w:rsidRPr="006D4A9C">
        <w:rPr>
          <w:lang w:val="pl-PL" w:eastAsia="en-GB"/>
        </w:rPr>
        <w:t xml:space="preserve">W latach 2012-2016 nowy program nauczania w Finlandii opierał się na następujących założeniach: wyjątkowość każdego ucznia i prawo do dobrej edukacji; człowieczeństwo, równość, demokracja oraz ogólna wiedza i umiejętności; różnorodność kulturowa jako bogactwo; konieczność zrównoważonego sposobu życia. Nowy program nauczania </w:t>
      </w:r>
      <w:r w:rsidR="00AE2707" w:rsidRPr="006D4A9C">
        <w:rPr>
          <w:lang w:val="pl-PL" w:eastAsia="en-GB"/>
        </w:rPr>
        <w:t>stanowi podstawę</w:t>
      </w:r>
      <w:r w:rsidRPr="006D4A9C">
        <w:rPr>
          <w:lang w:val="pl-PL" w:eastAsia="en-GB"/>
        </w:rPr>
        <w:t xml:space="preserve"> uczeni</w:t>
      </w:r>
      <w:r w:rsidR="00AE2707" w:rsidRPr="006D4A9C">
        <w:rPr>
          <w:lang w:val="pl-PL" w:eastAsia="en-GB"/>
        </w:rPr>
        <w:t>a</w:t>
      </w:r>
      <w:r w:rsidRPr="006D4A9C">
        <w:rPr>
          <w:lang w:val="pl-PL" w:eastAsia="en-GB"/>
        </w:rPr>
        <w:t xml:space="preserve"> się i nauczani</w:t>
      </w:r>
      <w:r w:rsidR="00AE2707" w:rsidRPr="006D4A9C">
        <w:rPr>
          <w:lang w:val="pl-PL" w:eastAsia="en-GB"/>
        </w:rPr>
        <w:t>a</w:t>
      </w:r>
      <w:r w:rsidRPr="006D4A9C">
        <w:rPr>
          <w:lang w:val="pl-PL" w:eastAsia="en-GB"/>
        </w:rPr>
        <w:t xml:space="preserve">, ale jest dostosowywany na </w:t>
      </w:r>
      <w:r w:rsidR="00AE2707" w:rsidRPr="006D4A9C">
        <w:rPr>
          <w:lang w:val="pl-PL" w:eastAsia="en-GB"/>
        </w:rPr>
        <w:t>szczeblu</w:t>
      </w:r>
      <w:r w:rsidRPr="006D4A9C">
        <w:rPr>
          <w:lang w:val="pl-PL" w:eastAsia="en-GB"/>
        </w:rPr>
        <w:t xml:space="preserve"> lokalnym, </w:t>
      </w:r>
      <w:r w:rsidR="00AE2707" w:rsidRPr="006D4A9C">
        <w:rPr>
          <w:lang w:val="pl-PL"/>
        </w:rPr>
        <w:lastRenderedPageBreak/>
        <w:t>w celu uwzględnienia lokalnych potrzeb.</w:t>
      </w:r>
      <w:r w:rsidR="00E73E3F" w:rsidRPr="006D4A9C">
        <w:rPr>
          <w:lang w:val="pl-PL"/>
        </w:rPr>
        <w:t xml:space="preserve"> </w:t>
      </w:r>
      <w:r w:rsidR="00AE2707" w:rsidRPr="006D4A9C">
        <w:rPr>
          <w:lang w:val="pl-PL"/>
        </w:rPr>
        <w:t>Program nauczania został opracowany w ramach procesu partycypacyjnego, w którym nauczyciele odgrywali kluczową rolę.</w:t>
      </w:r>
      <w:r w:rsidR="00E73E3F" w:rsidRPr="006D4A9C">
        <w:rPr>
          <w:lang w:val="pl-PL"/>
        </w:rPr>
        <w:t xml:space="preserve"> </w:t>
      </w:r>
      <w:r w:rsidR="00AE2707" w:rsidRPr="006D4A9C">
        <w:rPr>
          <w:lang w:val="pl-PL"/>
        </w:rPr>
        <w:t>UNESCO (2020) rozdział 5.</w:t>
      </w:r>
    </w:p>
    <w:p w14:paraId="7599CE66" w14:textId="265ADCA7" w:rsidR="00BF0E16" w:rsidRPr="006D4A9C" w:rsidRDefault="00CB6301">
      <w:pPr>
        <w:pStyle w:val="Agency-body-text"/>
        <w:rPr>
          <w:lang w:val="pl-PL"/>
        </w:rPr>
      </w:pPr>
      <w:r w:rsidRPr="006D4A9C">
        <w:rPr>
          <w:rStyle w:val="Agency-body-textChar"/>
          <w:lang w:val="pl-PL"/>
        </w:rPr>
        <w:t xml:space="preserve">Jak zauważają Gouëdard et al. (2020), program nauczania rzadko opiera się na czystym modelu i często łączy na przykład model produktu lub procesu z </w:t>
      </w:r>
      <w:r w:rsidR="00E45DF1" w:rsidRPr="006D4A9C">
        <w:rPr>
          <w:rStyle w:val="Agency-body-textChar"/>
          <w:lang w:val="pl-PL"/>
        </w:rPr>
        <w:t>różnorodnością</w:t>
      </w:r>
      <w:r w:rsidRPr="006D4A9C">
        <w:rPr>
          <w:rStyle w:val="Agency-body-textChar"/>
          <w:lang w:val="pl-PL"/>
        </w:rPr>
        <w:t xml:space="preserve"> </w:t>
      </w:r>
      <w:r w:rsidR="00E45DF1" w:rsidRPr="006D4A9C">
        <w:rPr>
          <w:rStyle w:val="Agency-body-textChar"/>
          <w:lang w:val="pl-PL"/>
        </w:rPr>
        <w:t>metod</w:t>
      </w:r>
      <w:r w:rsidRPr="006D4A9C">
        <w:rPr>
          <w:rStyle w:val="Agency-body-textChar"/>
          <w:lang w:val="pl-PL"/>
        </w:rPr>
        <w:t xml:space="preserve"> (np. opartych na treści, na kompetencjach).  Gouëdard et al. (2020) </w:t>
      </w:r>
      <w:r w:rsidRPr="006D4A9C">
        <w:rPr>
          <w:lang w:val="pl-PL"/>
        </w:rPr>
        <w:t xml:space="preserve">zauważają, że: </w:t>
      </w:r>
      <w:r w:rsidRPr="006D4A9C">
        <w:rPr>
          <w:i/>
          <w:iCs/>
          <w:lang w:val="pl-PL"/>
        </w:rPr>
        <w:t xml:space="preserve">aby zapewnić spójność reformy programowej, konieczne są dwie kluczowe </w:t>
      </w:r>
      <w:r w:rsidR="00E45DF1" w:rsidRPr="006D4A9C">
        <w:rPr>
          <w:i/>
          <w:iCs/>
          <w:lang w:val="pl-PL"/>
        </w:rPr>
        <w:t>strategie polityczne</w:t>
      </w:r>
      <w:r w:rsidRPr="006D4A9C">
        <w:rPr>
          <w:i/>
          <w:iCs/>
          <w:lang w:val="pl-PL"/>
        </w:rPr>
        <w:t xml:space="preserve">: zapewnienie odpowiedniego kształcenia i możliwości rozwoju zawodowego nauczycieli oraz dostosowanie ram </w:t>
      </w:r>
      <w:r w:rsidR="00E45DF1" w:rsidRPr="006D4A9C">
        <w:rPr>
          <w:i/>
          <w:iCs/>
          <w:lang w:val="pl-PL"/>
        </w:rPr>
        <w:t>oceniania</w:t>
      </w:r>
      <w:r w:rsidRPr="006D4A9C">
        <w:rPr>
          <w:i/>
          <w:iCs/>
          <w:lang w:val="pl-PL"/>
        </w:rPr>
        <w:t xml:space="preserve"> i ewaluacji do wymogów nowego programu nauczania </w:t>
      </w:r>
      <w:r w:rsidRPr="006D4A9C">
        <w:rPr>
          <w:lang w:val="pl-PL"/>
        </w:rPr>
        <w:t>(s. 44).</w:t>
      </w:r>
    </w:p>
    <w:p w14:paraId="289027A7" w14:textId="77777777" w:rsidR="00BF0E16" w:rsidRPr="006D4A9C" w:rsidRDefault="00CB6301">
      <w:pPr>
        <w:pStyle w:val="Agency-body-text"/>
        <w:rPr>
          <w:lang w:val="pl-PL"/>
        </w:rPr>
      </w:pPr>
      <w:r w:rsidRPr="006D4A9C">
        <w:rPr>
          <w:lang w:val="pl-PL"/>
        </w:rPr>
        <w:t>Ta złożoność wymaga silnego i ukierunkowanego przywództwa z jasną wizją i komunikacją, jeśli wdrożenie ma się powieść.</w:t>
      </w:r>
    </w:p>
    <w:p w14:paraId="3D4DEA3D" w14:textId="51B2516D" w:rsidR="00BF0E16" w:rsidRPr="00E64FBB" w:rsidRDefault="00CB6301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6D4A9C">
        <w:rPr>
          <w:rStyle w:val="Agency-body-textChar"/>
          <w:lang w:val="pl-PL"/>
        </w:rPr>
        <w:t xml:space="preserve">W Irlandii </w:t>
      </w:r>
      <w:r w:rsidR="00E45DF1" w:rsidRPr="006D4A9C">
        <w:rPr>
          <w:lang w:val="pl-PL"/>
        </w:rPr>
        <w:t>Krajowa Rada ds. Programów i Oceny (</w:t>
      </w:r>
      <w:r w:rsidRPr="006D4A9C">
        <w:rPr>
          <w:rStyle w:val="Agency-body-textChar"/>
          <w:lang w:val="pl-PL"/>
        </w:rPr>
        <w:t>National Council for Curriculum and Assessment</w:t>
      </w:r>
      <w:r w:rsidR="00E45DF1" w:rsidRPr="006D4A9C">
        <w:rPr>
          <w:rStyle w:val="Agency-body-textChar"/>
          <w:lang w:val="pl-PL"/>
        </w:rPr>
        <w:t>)</w:t>
      </w:r>
      <w:r w:rsidR="001D1882" w:rsidRPr="006D4A9C">
        <w:rPr>
          <w:rStyle w:val="Agency-body-textChar"/>
          <w:lang w:val="pl-PL"/>
        </w:rPr>
        <w:t xml:space="preserve"> </w:t>
      </w:r>
      <w:r w:rsidRPr="006D4A9C">
        <w:rPr>
          <w:rStyle w:val="Agency-body-textChar"/>
          <w:lang w:val="pl-PL"/>
        </w:rPr>
        <w:t>doradza Ministrowi Edukacji i Umiejętności oraz kieruje pracami rozwojowymi. W jej skład wchodzi wielu przedstawicieli zainteresowanych stron</w:t>
      </w:r>
      <w:r w:rsidR="00E73E3F" w:rsidRPr="006D4A9C">
        <w:rPr>
          <w:rStyle w:val="Agency-body-textChar"/>
          <w:lang w:val="pl-PL"/>
        </w:rPr>
        <w:t xml:space="preserve"> w celu zapewnienia </w:t>
      </w:r>
      <w:r w:rsidRPr="006D4A9C">
        <w:rPr>
          <w:rStyle w:val="Agency-body-textChar"/>
          <w:lang w:val="pl-PL"/>
        </w:rPr>
        <w:t>szeroki</w:t>
      </w:r>
      <w:r w:rsidR="00E73E3F" w:rsidRPr="006D4A9C">
        <w:rPr>
          <w:rStyle w:val="Agency-body-textChar"/>
          <w:lang w:val="pl-PL"/>
        </w:rPr>
        <w:t>ego</w:t>
      </w:r>
      <w:r w:rsidR="00E45DF1" w:rsidRPr="006D4A9C">
        <w:rPr>
          <w:rStyle w:val="Agency-body-textChar"/>
          <w:lang w:val="pl-PL"/>
        </w:rPr>
        <w:t xml:space="preserve"> udział</w:t>
      </w:r>
      <w:r w:rsidR="00E73E3F" w:rsidRPr="006D4A9C">
        <w:rPr>
          <w:rStyle w:val="Agency-body-textChar"/>
          <w:lang w:val="pl-PL"/>
        </w:rPr>
        <w:t>u</w:t>
      </w:r>
      <w:r w:rsidR="00E45DF1" w:rsidRPr="006D4A9C">
        <w:rPr>
          <w:rStyle w:val="Agency-body-textChar"/>
          <w:lang w:val="pl-PL"/>
        </w:rPr>
        <w:t xml:space="preserve"> społeczn</w:t>
      </w:r>
      <w:r w:rsidR="00E73E3F" w:rsidRPr="006D4A9C">
        <w:rPr>
          <w:rStyle w:val="Agency-body-textChar"/>
          <w:lang w:val="pl-PL"/>
        </w:rPr>
        <w:t>ego</w:t>
      </w:r>
      <w:r w:rsidRPr="006D4A9C">
        <w:rPr>
          <w:rStyle w:val="Agency-body-textChar"/>
          <w:lang w:val="pl-PL"/>
        </w:rPr>
        <w:t xml:space="preserve">. W ostatnim przeglądzie cyklu </w:t>
      </w:r>
      <w:r w:rsidR="00E45DF1" w:rsidRPr="006D4A9C">
        <w:rPr>
          <w:rStyle w:val="Agency-body-textChar"/>
          <w:lang w:val="pl-PL"/>
        </w:rPr>
        <w:t>seniorów</w:t>
      </w:r>
      <w:r w:rsidRPr="006D4A9C">
        <w:rPr>
          <w:rStyle w:val="Agency-body-textChar"/>
          <w:lang w:val="pl-PL"/>
        </w:rPr>
        <w:t xml:space="preserve"> (szkoła średnia II stopnia), NCCA przeprowadziła w 41 szkołach przeglądy mające na </w:t>
      </w:r>
      <w:r w:rsidRPr="006D4A9C">
        <w:rPr>
          <w:lang w:val="pl-PL"/>
        </w:rPr>
        <w:t xml:space="preserve">celu </w:t>
      </w:r>
      <w:r w:rsidRPr="006D4A9C">
        <w:rPr>
          <w:rStyle w:val="Agency-body-textChar"/>
          <w:lang w:val="pl-PL"/>
        </w:rPr>
        <w:t xml:space="preserve">zbadanie </w:t>
      </w:r>
      <w:r w:rsidRPr="006D4A9C">
        <w:rPr>
          <w:lang w:val="pl-PL"/>
        </w:rPr>
        <w:t xml:space="preserve">celu, mocnych stron i wyzwań obecnego cyklu </w:t>
      </w:r>
      <w:r w:rsidR="00E45DF1" w:rsidRPr="006D4A9C">
        <w:rPr>
          <w:lang w:val="pl-PL"/>
        </w:rPr>
        <w:t>seniorów</w:t>
      </w:r>
      <w:r w:rsidRPr="006D4A9C">
        <w:rPr>
          <w:lang w:val="pl-PL"/>
        </w:rPr>
        <w:t xml:space="preserve"> oraz przegląd ścieżek, programów i elastyczności. Każda szkoła otrzymała grant, dostęp do odpowiednich materiałów oraz przydzielono jej mentora NCCA, który służył wsparciem. Każdy cykl przeglądów </w:t>
      </w:r>
      <w:r w:rsidR="00E45DF1" w:rsidRPr="006D4A9C">
        <w:rPr>
          <w:lang w:val="pl-PL"/>
        </w:rPr>
        <w:t>szkolnych</w:t>
      </w:r>
      <w:r w:rsidRPr="006D4A9C">
        <w:rPr>
          <w:lang w:val="pl-PL"/>
        </w:rPr>
        <w:t xml:space="preserve"> kończył się serią krajowych seminariów w różnych częściach kraju. W 2019 r. NCCA przedstawiło opinii publicznej dokument w celu uzyskania informacji zwrotnej. </w:t>
      </w:r>
      <w:r w:rsidR="00E45DF1" w:rsidRPr="006D4A9C">
        <w:rPr>
          <w:lang w:val="pl-PL"/>
        </w:rPr>
        <w:t>W dokumencie podsumowano tematy z poprzednich etapów i określono obszary wymagające dalszego rozwoju.</w:t>
      </w:r>
      <w:r w:rsidR="00E73E3F" w:rsidRPr="006D4A9C">
        <w:rPr>
          <w:lang w:val="pl-PL"/>
        </w:rPr>
        <w:t xml:space="preserve"> </w:t>
      </w:r>
      <w:r w:rsidR="00E45DF1" w:rsidRPr="006D4A9C">
        <w:rPr>
          <w:lang w:val="pl-PL"/>
        </w:rPr>
        <w:t>Wyniki tego etapu zostaną przekazane Ministrowi ds. Edukacji i Umiejętności w końcowym sprawozdaniu doradczym wraz z wytycznymi NCCA w sprawie przyszłego rozwoju cyklu seniorów.</w:t>
      </w:r>
      <w:r w:rsidR="00E73E3F" w:rsidRPr="006D4A9C">
        <w:rPr>
          <w:lang w:val="pl-PL"/>
        </w:rPr>
        <w:t xml:space="preserve"> </w:t>
      </w:r>
      <w:r w:rsidR="00E45DF1" w:rsidRPr="00E64FBB">
        <w:rPr>
          <w:lang w:val="en-US"/>
        </w:rPr>
        <w:t>Źródło:OECD (2020), Education in Ireland:</w:t>
      </w:r>
      <w:r w:rsidR="00E73E3F" w:rsidRPr="00E64FBB">
        <w:rPr>
          <w:lang w:val="en-US"/>
        </w:rPr>
        <w:t xml:space="preserve"> </w:t>
      </w:r>
      <w:r w:rsidR="00E45DF1" w:rsidRPr="00E64FBB">
        <w:rPr>
          <w:lang w:val="en-US"/>
        </w:rPr>
        <w:t>An OECD Assessment of the Senior Cycle Review, Wdrażanie polityki edukacyjnej.</w:t>
      </w:r>
    </w:p>
    <w:p w14:paraId="71200551" w14:textId="3A10A08D" w:rsidR="00BF0E16" w:rsidRPr="006D4A9C" w:rsidRDefault="00CB6301">
      <w:pPr>
        <w:pStyle w:val="Agency-heading-3"/>
        <w:rPr>
          <w:lang w:val="pl-PL"/>
        </w:rPr>
      </w:pPr>
      <w:bookmarkStart w:id="15" w:name="_Toc75259347"/>
      <w:r w:rsidRPr="006D4A9C">
        <w:rPr>
          <w:lang w:val="pl-PL"/>
        </w:rPr>
        <w:t xml:space="preserve">Spójne ramy programowe uwzględniają ciągłość i postępy wszystkich </w:t>
      </w:r>
      <w:r w:rsidR="001C01C8" w:rsidRPr="006D4A9C">
        <w:rPr>
          <w:lang w:val="pl-PL"/>
        </w:rPr>
        <w:t>osób uczących się</w:t>
      </w:r>
      <w:r w:rsidRPr="006D4A9C">
        <w:rPr>
          <w:lang w:val="pl-PL"/>
        </w:rPr>
        <w:t xml:space="preserve">, a ich treść zapewnia szerokie, </w:t>
      </w:r>
      <w:r w:rsidR="008B4160" w:rsidRPr="006D4A9C">
        <w:rPr>
          <w:color w:val="auto"/>
          <w:lang w:val="pl-PL"/>
        </w:rPr>
        <w:t>zrównoważone</w:t>
      </w:r>
      <w:r w:rsidRPr="006D4A9C">
        <w:rPr>
          <w:color w:val="auto"/>
          <w:lang w:val="pl-PL"/>
        </w:rPr>
        <w:t xml:space="preserve"> </w:t>
      </w:r>
      <w:r w:rsidRPr="006D4A9C">
        <w:rPr>
          <w:lang w:val="pl-PL"/>
        </w:rPr>
        <w:t xml:space="preserve">i odpowiednie możliwości uczenia się. </w:t>
      </w:r>
      <w:bookmarkEnd w:id="15"/>
    </w:p>
    <w:p w14:paraId="7478E87D" w14:textId="4B4FAEAA" w:rsidR="00BF0E16" w:rsidRPr="006D4A9C" w:rsidRDefault="00CB6301">
      <w:pPr>
        <w:pStyle w:val="Agency-body-text"/>
        <w:rPr>
          <w:lang w:val="pl-PL"/>
        </w:rPr>
      </w:pPr>
      <w:r w:rsidRPr="006D4A9C">
        <w:rPr>
          <w:lang w:val="pl-PL"/>
        </w:rPr>
        <w:t xml:space="preserve">Zainteresowane strony powinny rozważyć </w:t>
      </w:r>
      <w:r w:rsidR="00C729DA" w:rsidRPr="006D4A9C">
        <w:rPr>
          <w:lang w:val="pl-PL"/>
        </w:rPr>
        <w:t>treść</w:t>
      </w:r>
      <w:r w:rsidRPr="006D4A9C">
        <w:rPr>
          <w:lang w:val="pl-PL"/>
        </w:rPr>
        <w:t xml:space="preserve"> programu nauczania - przedmioty podstawowe, inne przedmioty, umiejętności </w:t>
      </w:r>
      <w:r w:rsidRPr="006D4A9C">
        <w:rPr>
          <w:color w:val="auto"/>
          <w:lang w:val="pl-PL"/>
        </w:rPr>
        <w:t>międzyprzedmiotowe</w:t>
      </w:r>
      <w:r w:rsidRPr="006D4A9C">
        <w:rPr>
          <w:lang w:val="pl-PL"/>
        </w:rPr>
        <w:t xml:space="preserve">, elementy dodatkowe (np. terapia logopedyczna itp.). Szkoły powinny mieć pewną autonomię w planowaniu odpowiedniego programu nauczania dla wszystkich </w:t>
      </w:r>
      <w:r w:rsidR="001C01C8" w:rsidRPr="006D4A9C">
        <w:rPr>
          <w:lang w:val="pl-PL"/>
        </w:rPr>
        <w:t>osób uczących się</w:t>
      </w:r>
      <w:r w:rsidRPr="006D4A9C">
        <w:rPr>
          <w:lang w:val="pl-PL"/>
        </w:rPr>
        <w:t xml:space="preserve">, zgodnie z ich potrzebami. Szkoły będą jednak musiały zwracać uwagę na czas przeznaczony na poszczególne elementy programu, by zapewnić jego różnorodność i </w:t>
      </w:r>
      <w:r w:rsidR="00C729DA" w:rsidRPr="006D4A9C">
        <w:rPr>
          <w:lang w:val="pl-PL"/>
        </w:rPr>
        <w:t>zrównoważenie</w:t>
      </w:r>
      <w:r w:rsidRPr="006D4A9C">
        <w:rPr>
          <w:lang w:val="pl-PL"/>
        </w:rPr>
        <w:t>. Ogólnie rzecz biorąc, program nauczania dla każdego ucznia powinien mieć na celu zapewnienie rzeczywistego zrozumienia i odpowiednich umiejętności życiowych, a nie tylko "</w:t>
      </w:r>
      <w:r w:rsidR="00C729DA" w:rsidRPr="006D4A9C">
        <w:rPr>
          <w:lang w:val="pl-PL"/>
        </w:rPr>
        <w:t>realizację</w:t>
      </w:r>
      <w:r w:rsidRPr="006D4A9C">
        <w:rPr>
          <w:lang w:val="pl-PL"/>
        </w:rPr>
        <w:t>" treści programowych.</w:t>
      </w:r>
    </w:p>
    <w:p w14:paraId="5D7BEB2F" w14:textId="50F55954" w:rsidR="00BF0E16" w:rsidRPr="006D4A9C" w:rsidRDefault="00CB6301">
      <w:pPr>
        <w:pStyle w:val="Agency-body-text"/>
        <w:rPr>
          <w:lang w:val="pl-PL" w:eastAsia="en-GB"/>
        </w:rPr>
      </w:pPr>
      <w:r w:rsidRPr="006D4A9C">
        <w:rPr>
          <w:lang w:val="pl-PL"/>
        </w:rPr>
        <w:t xml:space="preserve">Program nauczania powinien również odzwierciedlać rzeczywiste doświadczenia </w:t>
      </w:r>
      <w:r w:rsidR="001C01C8" w:rsidRPr="006D4A9C">
        <w:rPr>
          <w:lang w:val="pl-PL"/>
        </w:rPr>
        <w:t>osób uczących się</w:t>
      </w:r>
      <w:r w:rsidRPr="006D4A9C">
        <w:rPr>
          <w:lang w:val="pl-PL"/>
        </w:rPr>
        <w:t xml:space="preserve"> (np. w przypadku uczniów </w:t>
      </w:r>
      <w:r w:rsidR="001D1882" w:rsidRPr="006D4A9C">
        <w:rPr>
          <w:lang w:val="pl-PL"/>
        </w:rPr>
        <w:t xml:space="preserve">o różnych </w:t>
      </w:r>
      <w:r w:rsidRPr="006D4A9C">
        <w:rPr>
          <w:lang w:val="pl-PL"/>
        </w:rPr>
        <w:t xml:space="preserve">tożsamościach kulturowych, posługujących się </w:t>
      </w:r>
      <w:r w:rsidR="001D1882" w:rsidRPr="006D4A9C">
        <w:rPr>
          <w:lang w:val="pl-PL"/>
        </w:rPr>
        <w:t xml:space="preserve">językiem ojczystym, niepełnosprawnych </w:t>
      </w:r>
      <w:r w:rsidRPr="006D4A9C">
        <w:rPr>
          <w:lang w:val="pl-PL"/>
        </w:rPr>
        <w:t xml:space="preserve">itp.), tak by </w:t>
      </w:r>
      <w:r w:rsidR="00C729DA" w:rsidRPr="006D4A9C">
        <w:rPr>
          <w:lang w:val="pl-PL"/>
        </w:rPr>
        <w:t>był on adekwatny</w:t>
      </w:r>
      <w:r w:rsidRPr="006D4A9C">
        <w:rPr>
          <w:lang w:val="pl-PL"/>
        </w:rPr>
        <w:t xml:space="preserve"> dla wszystkich </w:t>
      </w:r>
      <w:r w:rsidR="001C01C8" w:rsidRPr="006D4A9C">
        <w:rPr>
          <w:lang w:val="pl-PL"/>
        </w:rPr>
        <w:t>osób uczących się</w:t>
      </w:r>
      <w:r w:rsidRPr="006D4A9C">
        <w:rPr>
          <w:lang w:val="pl-PL"/>
        </w:rPr>
        <w:t xml:space="preserve"> i zwiększał świadomość różnorodności. </w:t>
      </w:r>
    </w:p>
    <w:p w14:paraId="75FA59F0" w14:textId="487F1514" w:rsidR="00BF0E16" w:rsidRPr="006D4A9C" w:rsidRDefault="00CB6301">
      <w:pPr>
        <w:pStyle w:val="Agency-body-text"/>
        <w:rPr>
          <w:lang w:val="pl-PL" w:eastAsia="en-GB"/>
        </w:rPr>
      </w:pPr>
      <w:r w:rsidRPr="006D4A9C">
        <w:rPr>
          <w:lang w:val="pl-PL" w:eastAsia="en-GB"/>
        </w:rPr>
        <w:lastRenderedPageBreak/>
        <w:t xml:space="preserve">Poniższy model pokazuje kilka kluczowych elementów, które </w:t>
      </w:r>
      <w:r w:rsidR="00C729DA" w:rsidRPr="006D4A9C">
        <w:rPr>
          <w:lang w:val="pl-PL" w:eastAsia="en-GB"/>
        </w:rPr>
        <w:t>należy łącznie wziąć pod uwagę</w:t>
      </w:r>
      <w:r w:rsidRPr="006D4A9C">
        <w:rPr>
          <w:lang w:val="pl-PL" w:eastAsia="en-GB"/>
        </w:rPr>
        <w:t xml:space="preserve"> (Pont, 2018)</w:t>
      </w:r>
      <w:r w:rsidR="001D1882" w:rsidRPr="006D4A9C">
        <w:rPr>
          <w:lang w:val="pl-PL" w:eastAsia="en-GB"/>
        </w:rPr>
        <w:t>.</w:t>
      </w:r>
    </w:p>
    <w:p w14:paraId="5082D913" w14:textId="77777777" w:rsidR="007E7BB1" w:rsidRPr="006D4A9C" w:rsidRDefault="007E7BB1" w:rsidP="007E7BB1">
      <w:pPr>
        <w:pStyle w:val="Agency-body-text"/>
        <w:rPr>
          <w:lang w:val="pl-PL" w:eastAsia="en-GB"/>
        </w:rPr>
      </w:pPr>
    </w:p>
    <w:p w14:paraId="46CE9DB2" w14:textId="77777777" w:rsidR="007E7BB1" w:rsidRPr="006D4A9C" w:rsidRDefault="007E7BB1" w:rsidP="007E7BB1">
      <w:pPr>
        <w:pStyle w:val="Agency-body-text"/>
        <w:rPr>
          <w:lang w:val="pl-PL" w:eastAsia="en-GB"/>
        </w:rPr>
      </w:pPr>
      <w:r w:rsidRPr="006D4A9C">
        <w:rPr>
          <w:noProof/>
          <w:lang w:val="pl-PL" w:eastAsia="en-GB"/>
        </w:rPr>
        <w:drawing>
          <wp:inline distT="0" distB="0" distL="0" distR="0" wp14:anchorId="665D9227" wp14:editId="2EBCC90C">
            <wp:extent cx="5610922" cy="2617395"/>
            <wp:effectExtent l="0" t="0" r="2540" b="0"/>
            <wp:docPr id="10" name="Picture 1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6119" cy="263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953A9" w14:textId="1024FB98" w:rsidR="00BF0E16" w:rsidRPr="006D4A9C" w:rsidRDefault="00CB6301">
      <w:pPr>
        <w:pStyle w:val="Agency-body-text"/>
        <w:rPr>
          <w:lang w:val="pl-PL"/>
        </w:rPr>
      </w:pPr>
      <w:r w:rsidRPr="006D4A9C">
        <w:rPr>
          <w:lang w:val="pl-PL"/>
        </w:rPr>
        <w:t xml:space="preserve">Opertti (2021) dostrzega, że COVID podkreślił historyczną fragmentację podejść, poziomów, cykli, </w:t>
      </w:r>
      <w:r w:rsidR="00D378F2" w:rsidRPr="006D4A9C">
        <w:rPr>
          <w:color w:val="auto"/>
          <w:lang w:val="pl-PL"/>
        </w:rPr>
        <w:t>ofert</w:t>
      </w:r>
      <w:r w:rsidR="00ED5985" w:rsidRPr="006D4A9C">
        <w:rPr>
          <w:lang w:val="pl-PL"/>
        </w:rPr>
        <w:t xml:space="preserve"> edukacyjnych</w:t>
      </w:r>
      <w:r w:rsidRPr="006D4A9C">
        <w:rPr>
          <w:lang w:val="pl-PL"/>
        </w:rPr>
        <w:t>, środowisk uczenia się i treści edukacyjnych w systemach edukacji i sugeruje, że może to być "</w:t>
      </w:r>
      <w:r w:rsidRPr="006D4A9C">
        <w:rPr>
          <w:i/>
          <w:iCs/>
          <w:lang w:val="pl-PL"/>
        </w:rPr>
        <w:t xml:space="preserve">potężną instytucjonalną, programową, pedagogiczną i dydaktyczną barierą dla postępu </w:t>
      </w:r>
      <w:r w:rsidR="001C01C8" w:rsidRPr="006D4A9C">
        <w:rPr>
          <w:i/>
          <w:iCs/>
          <w:lang w:val="pl-PL"/>
        </w:rPr>
        <w:t>osób uczących się</w:t>
      </w:r>
      <w:r w:rsidRPr="006D4A9C">
        <w:rPr>
          <w:i/>
          <w:iCs/>
          <w:lang w:val="pl-PL"/>
        </w:rPr>
        <w:t xml:space="preserve"> i ciągłości procesów uczenia się</w:t>
      </w:r>
      <w:r w:rsidRPr="006D4A9C">
        <w:rPr>
          <w:lang w:val="pl-PL"/>
        </w:rPr>
        <w:t>" (s. 7).</w:t>
      </w:r>
    </w:p>
    <w:p w14:paraId="1DEB3D75" w14:textId="1EC53F7D" w:rsidR="00BF0E16" w:rsidRPr="006D4A9C" w:rsidRDefault="00CB6301">
      <w:pPr>
        <w:pStyle w:val="Agency-body-text"/>
        <w:rPr>
          <w:lang w:val="pl-PL"/>
        </w:rPr>
      </w:pPr>
      <w:r w:rsidRPr="006D4A9C">
        <w:rPr>
          <w:lang w:val="pl-PL"/>
        </w:rPr>
        <w:t xml:space="preserve">Z perspektywy </w:t>
      </w:r>
      <w:r w:rsidR="001C01C8" w:rsidRPr="006D4A9C">
        <w:rPr>
          <w:lang w:val="pl-PL"/>
        </w:rPr>
        <w:t>osób uczących się</w:t>
      </w:r>
      <w:r w:rsidRPr="006D4A9C">
        <w:rPr>
          <w:lang w:val="pl-PL"/>
        </w:rPr>
        <w:t xml:space="preserve"> kluczowa jest "wewnętrzna spójność" między różnymi elementami ram programowych oraz holistyczne podejście do zaspokajania potrzeb i zapewniania ciągłości między etapami edukacji, z płynnymi przejściami. Zarówno głos </w:t>
      </w:r>
      <w:r w:rsidR="001C01C8" w:rsidRPr="006D4A9C">
        <w:rPr>
          <w:lang w:val="pl-PL"/>
        </w:rPr>
        <w:t>osób uczących się</w:t>
      </w:r>
      <w:r w:rsidRPr="006D4A9C">
        <w:rPr>
          <w:lang w:val="pl-PL"/>
        </w:rPr>
        <w:t>, jak i nauczycieli oraz ich pośrednictwo powinny być "wbudowane" w decyzje dotyczące programu nauczania, a monitorowanie i przegląd zaplanowane tak, by informować o zmianach mających na celu poprawę sytuacji.</w:t>
      </w:r>
    </w:p>
    <w:p w14:paraId="64A17AC8" w14:textId="06468AB8" w:rsidR="00BF0E16" w:rsidRPr="006D4A9C" w:rsidRDefault="00CB6301">
      <w:pPr>
        <w:pStyle w:val="Agency-body-text"/>
        <w:rPr>
          <w:lang w:val="pl-PL"/>
        </w:rPr>
      </w:pPr>
      <w:r w:rsidRPr="006D4A9C">
        <w:rPr>
          <w:lang w:val="pl-PL"/>
        </w:rPr>
        <w:t xml:space="preserve">W ramach programu nauczania muszą istnieć jasne ścieżki postępu dla wszystkich </w:t>
      </w:r>
      <w:r w:rsidR="001C01C8" w:rsidRPr="006D4A9C">
        <w:rPr>
          <w:lang w:val="pl-PL"/>
        </w:rPr>
        <w:t>osób uczących się</w:t>
      </w:r>
      <w:r w:rsidRPr="006D4A9C">
        <w:rPr>
          <w:lang w:val="pl-PL"/>
        </w:rPr>
        <w:t xml:space="preserve">. Dla niektórych z nich może to być poszerzenie lub pogłębienie wiedzy, </w:t>
      </w:r>
      <w:r w:rsidR="00C729DA" w:rsidRPr="006D4A9C">
        <w:rPr>
          <w:lang w:val="pl-PL"/>
        </w:rPr>
        <w:t>pogłębienie</w:t>
      </w:r>
      <w:r w:rsidRPr="006D4A9C">
        <w:rPr>
          <w:lang w:val="pl-PL"/>
        </w:rPr>
        <w:t xml:space="preserve"> zrozumienia, </w:t>
      </w:r>
      <w:r w:rsidR="00C729DA" w:rsidRPr="006D4A9C">
        <w:rPr>
          <w:lang w:val="pl-PL"/>
        </w:rPr>
        <w:t>lepsze</w:t>
      </w:r>
      <w:r w:rsidRPr="006D4A9C">
        <w:rPr>
          <w:lang w:val="pl-PL"/>
        </w:rPr>
        <w:t xml:space="preserve"> </w:t>
      </w:r>
      <w:r w:rsidR="00C729DA" w:rsidRPr="006D4A9C">
        <w:rPr>
          <w:lang w:val="pl-PL"/>
        </w:rPr>
        <w:t>wykorzystanie</w:t>
      </w:r>
      <w:r w:rsidRPr="006D4A9C">
        <w:rPr>
          <w:lang w:val="pl-PL"/>
        </w:rPr>
        <w:t xml:space="preserve"> umiejętności, wykorzystanie nauki w różnych sytuacjach lub zwiększenie niezależności w </w:t>
      </w:r>
      <w:r w:rsidR="00C729DA" w:rsidRPr="006D4A9C">
        <w:rPr>
          <w:lang w:val="pl-PL"/>
        </w:rPr>
        <w:t>narządzaniu</w:t>
      </w:r>
      <w:r w:rsidRPr="006D4A9C">
        <w:rPr>
          <w:lang w:val="pl-PL"/>
        </w:rPr>
        <w:t xml:space="preserve"> </w:t>
      </w:r>
      <w:r w:rsidR="00C729DA" w:rsidRPr="006D4A9C">
        <w:rPr>
          <w:lang w:val="pl-PL"/>
        </w:rPr>
        <w:t>uczeniem się</w:t>
      </w:r>
      <w:r w:rsidRPr="006D4A9C">
        <w:rPr>
          <w:lang w:val="pl-PL"/>
        </w:rPr>
        <w:t xml:space="preserve">. </w:t>
      </w:r>
    </w:p>
    <w:p w14:paraId="21F03D39" w14:textId="6943B3DD" w:rsidR="00BF0E16" w:rsidRPr="006D4A9C" w:rsidRDefault="00CB6301">
      <w:pPr>
        <w:pStyle w:val="Agency-body-text"/>
        <w:rPr>
          <w:lang w:val="pl-PL"/>
        </w:rPr>
      </w:pPr>
      <w:r w:rsidRPr="006D4A9C">
        <w:rPr>
          <w:lang w:val="pl-PL"/>
        </w:rPr>
        <w:t xml:space="preserve">Dla innych (np. uczniów </w:t>
      </w:r>
      <w:r w:rsidR="001C01C8" w:rsidRPr="006D4A9C">
        <w:rPr>
          <w:lang w:val="pl-PL"/>
        </w:rPr>
        <w:t>wymagających wsparcia w szerszym zakresie</w:t>
      </w:r>
      <w:r w:rsidRPr="006D4A9C">
        <w:rPr>
          <w:lang w:val="pl-PL"/>
        </w:rPr>
        <w:t xml:space="preserve">) </w:t>
      </w:r>
      <w:r w:rsidR="00C729DA" w:rsidRPr="006D4A9C">
        <w:rPr>
          <w:lang w:val="pl-PL"/>
        </w:rPr>
        <w:t>może to być szerszy wachlarz</w:t>
      </w:r>
      <w:r w:rsidRPr="006D4A9C">
        <w:rPr>
          <w:lang w:val="pl-PL"/>
        </w:rPr>
        <w:t xml:space="preserve"> możliwości lub doświadczenia, większe zaangażowanie, utrwalenie umiejętności lub większa kontrola nad bezpośrednim otoczeniem.</w:t>
      </w:r>
    </w:p>
    <w:p w14:paraId="18698322" w14:textId="6BE8D5BD" w:rsidR="00BF0E16" w:rsidRPr="006D4A9C" w:rsidRDefault="00CB6301">
      <w:pPr>
        <w:pStyle w:val="Agency-body-text"/>
        <w:rPr>
          <w:lang w:val="pl-PL"/>
        </w:rPr>
      </w:pPr>
      <w:r w:rsidRPr="006D4A9C">
        <w:rPr>
          <w:lang w:val="pl-PL"/>
        </w:rPr>
        <w:t xml:space="preserve">Ramy programowe będą zatem ściśle powiązane z ustaleniami dotyczącymi oceniania, z możliwością dostrzegania postępów wszystkich uczniów. Wymaga to </w:t>
      </w:r>
      <w:r w:rsidR="00D378F2" w:rsidRPr="006D4A9C">
        <w:rPr>
          <w:lang w:val="pl-PL"/>
        </w:rPr>
        <w:t>wytycznych</w:t>
      </w:r>
      <w:r w:rsidRPr="006D4A9C">
        <w:rPr>
          <w:lang w:val="pl-PL"/>
        </w:rPr>
        <w:t xml:space="preserve">, które pomogą nauczycielom wspólnie zrozumieć, jak wyglądają postępy w zakresie przedmiotów, umiejętności i szerszych obszarów uczenia się.  Takie wskazówki powinny </w:t>
      </w:r>
      <w:r w:rsidR="00D378F2" w:rsidRPr="006D4A9C">
        <w:rPr>
          <w:lang w:val="pl-PL"/>
        </w:rPr>
        <w:t>wspierać nauczycieli</w:t>
      </w:r>
      <w:r w:rsidRPr="006D4A9C">
        <w:rPr>
          <w:lang w:val="pl-PL"/>
        </w:rPr>
        <w:t xml:space="preserve"> w wyznaczaniu </w:t>
      </w:r>
      <w:r w:rsidR="00D378F2" w:rsidRPr="006D4A9C">
        <w:rPr>
          <w:lang w:val="pl-PL"/>
        </w:rPr>
        <w:t>adekwatnych</w:t>
      </w:r>
      <w:r w:rsidRPr="006D4A9C">
        <w:rPr>
          <w:lang w:val="pl-PL"/>
        </w:rPr>
        <w:t xml:space="preserve">, </w:t>
      </w:r>
      <w:r w:rsidR="00D378F2" w:rsidRPr="006D4A9C">
        <w:rPr>
          <w:lang w:val="pl-PL"/>
        </w:rPr>
        <w:t>możliwych do osiągnięcia</w:t>
      </w:r>
      <w:r w:rsidRPr="006D4A9C">
        <w:rPr>
          <w:lang w:val="pl-PL"/>
        </w:rPr>
        <w:t xml:space="preserve"> celów dla wszystkich, z odpowiednim poziomem wyzwań. </w:t>
      </w:r>
    </w:p>
    <w:p w14:paraId="22D87782" w14:textId="532B9A0B" w:rsidR="00BF0E16" w:rsidRPr="006D4A9C" w:rsidRDefault="00CB6301">
      <w:pPr>
        <w:pStyle w:val="Agency-heading-2"/>
        <w:outlineLvl w:val="1"/>
        <w:rPr>
          <w:lang w:val="pl-PL"/>
        </w:rPr>
      </w:pPr>
      <w:bookmarkStart w:id="16" w:name="_Toc75245424"/>
      <w:bookmarkStart w:id="17" w:name="_Toc75253640"/>
      <w:bookmarkStart w:id="18" w:name="_Toc75259348"/>
      <w:r w:rsidRPr="006D4A9C">
        <w:rPr>
          <w:lang w:val="pl-PL"/>
        </w:rPr>
        <w:lastRenderedPageBreak/>
        <w:t xml:space="preserve">2. </w:t>
      </w:r>
      <w:r w:rsidR="007E7BB1" w:rsidRPr="006D4A9C">
        <w:rPr>
          <w:lang w:val="pl-PL"/>
        </w:rPr>
        <w:t xml:space="preserve">Jak można uelastycznić program nauczania, aby zaspokoić potrzeby wszystkich </w:t>
      </w:r>
      <w:r w:rsidR="001C01C8" w:rsidRPr="006D4A9C">
        <w:rPr>
          <w:lang w:val="pl-PL"/>
        </w:rPr>
        <w:t>osób uczących się</w:t>
      </w:r>
      <w:r w:rsidR="007E7BB1" w:rsidRPr="006D4A9C">
        <w:rPr>
          <w:lang w:val="pl-PL"/>
        </w:rPr>
        <w:t xml:space="preserve">? </w:t>
      </w:r>
      <w:bookmarkEnd w:id="16"/>
      <w:bookmarkEnd w:id="17"/>
      <w:bookmarkEnd w:id="18"/>
    </w:p>
    <w:p w14:paraId="656D8CFE" w14:textId="6F3D89CB" w:rsidR="00BF0E16" w:rsidRPr="006D4A9C" w:rsidRDefault="00CB6301">
      <w:pPr>
        <w:pStyle w:val="Agency-body-text"/>
        <w:rPr>
          <w:szCs w:val="24"/>
          <w:lang w:val="pl-PL" w:eastAsia="en-GB"/>
        </w:rPr>
      </w:pPr>
      <w:r w:rsidRPr="006D4A9C">
        <w:rPr>
          <w:lang w:val="pl-PL" w:eastAsia="en-GB"/>
        </w:rPr>
        <w:t xml:space="preserve">UNESCO (2020) zauważa, że technicznym wyzwaniem jest dopilnowanie, by "program nauczania służył równości, ponieważ jest odpowiedni i tworzy pomosty, które nie odcinają niektórych uczniów" (s. 114). Ramy programowe powinny stwarzać </w:t>
      </w:r>
      <w:r w:rsidR="001C01C8" w:rsidRPr="006D4A9C">
        <w:rPr>
          <w:lang w:val="pl-PL" w:eastAsia="en-GB"/>
        </w:rPr>
        <w:t>osobom uczącym się</w:t>
      </w:r>
      <w:r w:rsidRPr="006D4A9C">
        <w:rPr>
          <w:lang w:val="pl-PL" w:eastAsia="en-GB"/>
        </w:rPr>
        <w:t xml:space="preserve"> - nawet tym o najbardziej złożonych potrzebach - możliwość dostępu do niektórych wspólnych elementów programu nauczania z ich rówieśnikami.</w:t>
      </w:r>
    </w:p>
    <w:p w14:paraId="3BD1BE52" w14:textId="41DD0A79" w:rsidR="00D378F2" w:rsidRPr="006D4A9C" w:rsidRDefault="00D378F2" w:rsidP="00D378F2">
      <w:pPr>
        <w:pStyle w:val="Agency-body-text"/>
        <w:rPr>
          <w:lang w:val="pl-PL"/>
        </w:rPr>
      </w:pPr>
      <w:r w:rsidRPr="006D4A9C">
        <w:rPr>
          <w:lang w:val="pl-PL"/>
        </w:rPr>
        <w:t xml:space="preserve">Poniższy wykres pokazuje, że aby skuteczna nauka odbywała się w sferze fizycznej i bezpieczeństwa, konieczne jest zaspokojenie potrzeb społecznych. Drugi poziom pokazuje treści, które mogą stanowić podstawę odpowiedniego programu nauczania dla wszystkich osób uczących się, np. umiejętności cyfrowe, osobiste/społeczne. W przypadku niektórych osób uczących się, takich jak </w:t>
      </w:r>
      <w:r w:rsidR="00B848E6" w:rsidRPr="006D4A9C">
        <w:rPr>
          <w:lang w:val="pl-PL"/>
        </w:rPr>
        <w:t>uczniowie</w:t>
      </w:r>
      <w:r w:rsidRPr="006D4A9C">
        <w:rPr>
          <w:lang w:val="pl-PL"/>
        </w:rPr>
        <w:t xml:space="preserve"> z niepełnosprawnością, może to również obejmować umiejętności w zakresie mobilności, języka migowego itp. W przypadku osób uczących się o bardziej złożonych potrzebach i niepełnosprawności intelektualnej wiedza tematyczna i zrozumienie tematu mogą nie być priorytetem, ale odpowiednie treści mogą być wybierane i dostosowywane w celu zapewnienia interesujących kontekstów nauki skoncentrowanych na indywidualnych priorytetach, np. komunikacji. Dla niektórych z tych uczniów obszary takie jak terapia mowy i fizjoterapii mogą stanowić integralną część ich programu nauczania.</w:t>
      </w:r>
    </w:p>
    <w:p w14:paraId="658BBF65" w14:textId="3D3A80A6" w:rsidR="006E7725" w:rsidRPr="006D4A9C" w:rsidRDefault="006E7725" w:rsidP="00D378F2">
      <w:pPr>
        <w:pStyle w:val="Agency-body-text"/>
        <w:rPr>
          <w:lang w:val="pl-PL"/>
        </w:rPr>
      </w:pPr>
    </w:p>
    <w:p w14:paraId="08663CEB" w14:textId="77777777" w:rsidR="006E7725" w:rsidRPr="006D4A9C" w:rsidRDefault="006E7725" w:rsidP="00D378F2">
      <w:pPr>
        <w:pStyle w:val="Agency-body-text"/>
        <w:rPr>
          <w:lang w:val="pl-PL"/>
        </w:rPr>
      </w:pPr>
    </w:p>
    <w:p w14:paraId="645C9390" w14:textId="3AF09182" w:rsidR="006E7725" w:rsidRPr="006D4A9C" w:rsidRDefault="000700FA" w:rsidP="006E7725">
      <w:pPr>
        <w:pStyle w:val="Agency-body-text"/>
        <w:rPr>
          <w:lang w:val="pl-PL"/>
        </w:rPr>
      </w:pPr>
      <w:r w:rsidRPr="006D4A9C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7993E6" wp14:editId="36B86D88">
                <wp:simplePos x="0" y="0"/>
                <wp:positionH relativeFrom="column">
                  <wp:posOffset>3979193</wp:posOffset>
                </wp:positionH>
                <wp:positionV relativeFrom="paragraph">
                  <wp:posOffset>6553</wp:posOffset>
                </wp:positionV>
                <wp:extent cx="2490281" cy="3705225"/>
                <wp:effectExtent l="0" t="0" r="2476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281" cy="370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C419BA" w14:textId="324FC8D3" w:rsidR="00BF0E16" w:rsidRPr="00E64ACE" w:rsidRDefault="00E73E3F">
                            <w:pPr>
                              <w:pStyle w:val="Agency-body-text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Większy</w:t>
                            </w:r>
                            <w:r w:rsidR="00CB6301" w:rsidRPr="00E64ACE">
                              <w:rPr>
                                <w:lang w:val="pl-PL"/>
                              </w:rPr>
                              <w:t xml:space="preserve"> nacisk na umiejętności, wiedzę i zrozumienie przedmiotu (</w:t>
                            </w:r>
                            <w:r>
                              <w:rPr>
                                <w:lang w:val="pl-PL"/>
                              </w:rPr>
                              <w:t>pogłębienie</w:t>
                            </w:r>
                            <w:r w:rsidR="00CB6301" w:rsidRPr="00E64ACE">
                              <w:rPr>
                                <w:lang w:val="pl-PL"/>
                              </w:rPr>
                              <w:t>)</w:t>
                            </w:r>
                          </w:p>
                          <w:p w14:paraId="546D21D0" w14:textId="77777777" w:rsidR="007E7BB1" w:rsidRPr="00E64ACE" w:rsidRDefault="007E7BB1" w:rsidP="007E7BB1">
                            <w:pPr>
                              <w:pStyle w:val="Agency-body-text"/>
                              <w:rPr>
                                <w:lang w:val="pl-PL"/>
                              </w:rPr>
                            </w:pPr>
                          </w:p>
                          <w:p w14:paraId="7DAD3209" w14:textId="2FE236B8" w:rsidR="007E7BB1" w:rsidRPr="00E64ACE" w:rsidRDefault="00CB6301" w:rsidP="007E7BB1">
                            <w:pPr>
                              <w:pStyle w:val="Agency-body-text"/>
                              <w:rPr>
                                <w:lang w:val="pl-PL"/>
                              </w:rPr>
                            </w:pPr>
                            <w:r w:rsidRPr="00E64ACE">
                              <w:rPr>
                                <w:lang w:val="pl-PL"/>
                              </w:rPr>
                              <w:t>Wzmocnienie kluczowych umiejętności - zwiększenie samodzielności</w:t>
                            </w:r>
                          </w:p>
                          <w:p w14:paraId="13EC5FBD" w14:textId="28BB7BF7" w:rsidR="00BF0E16" w:rsidRPr="00E73E3F" w:rsidRDefault="00E73E3F">
                            <w:pPr>
                              <w:pStyle w:val="Agency-body-text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Większy</w:t>
                            </w:r>
                            <w:r w:rsidR="00CB6301" w:rsidRPr="00E64ACE">
                              <w:rPr>
                                <w:lang w:val="pl-PL"/>
                              </w:rPr>
                              <w:t xml:space="preserve"> nacisk na umiejętności kluczowe, umiejętność uczenia się, wykorzystywanie przedmiotów (w zarysie)</w:t>
                            </w:r>
                            <w:r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E73E3F">
                              <w:rPr>
                                <w:lang w:val="pl-PL"/>
                              </w:rPr>
                              <w:t>rozszerzonych/dostosowanych, aby zapewnić szerokie, dostosowane do wieku konteksty dla priorytetów edukacyjnych.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B7993E6" id="Text Box 4" o:spid="_x0000_s1027" type="#_x0000_t202" style="position:absolute;margin-left:313.3pt;margin-top:.5pt;width:196.1pt;height:29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+iZTwIAAKkEAAAOAAAAZHJzL2Uyb0RvYy54bWysVE1v2zAMvQ/YfxB0X+y4Tj+MOEWWIsOA&#10;oC2QFD0rshwbk0VNUmJnv36U7KRpt9Owi0KRz0/kI5npfddIchDG1qByOh7FlAjFoajVLqcvm+WX&#10;W0qsY6pgEpTI6VFYej/7/Gna6kwkUIEshCFIomzW6pxWzuksiiyvRMPsCLRQGCzBNMzh1eyiwrAW&#10;2RsZJXF8HbVgCm2AC2vR+9AH6Szwl6Xg7qksrXBE5hRzc+E04dz6M5pNWbYzTFc1H9Jg/5BFw2qF&#10;j56pHphjZG/qP6iamhuwULoRhyaCsqy5CDVgNeP4QzXrimkRakFxrD7LZP8fLX88PBtSFzlNKVGs&#10;wRZtROfIV+hI6tVptc0QtNYIcx26scsnv0WnL7orTeN/sRyCcdT5eNbWk3F0JuldnNyOKeEYu7qJ&#10;J0ky8TzR2+faWPdNQEO8kVODzQuassPKuh56gvjXLMi6WNZShosfGLGQhhwYtlq6kCSSv0NJRdqc&#10;Xl9N4kD8Luapz99vJeM/hvQuUMgnFebsRemL95brtl2Q8CzMFooj6mWgnzer+bJG+hWz7pkZHDCU&#10;CJfGPeFRSsCcYLAoqcD8+pvf47HvGKWkxYHNqf25Z0ZQIr8rnIi7cZr6CQ+XdHKT4MVcRraXEbVv&#10;FoBCYUMwu2B6vJMnszTQvOJuzf2rGGKK49s5dSdz4fo1wt3kYj4PIJxpzdxKrTX31L4xXtZN98qM&#10;HtrqcCIe4TTaLPvQ3R7rv1Qw3zso69B6r3Ov6iA/7kMYnmF3/cJd3gPq7R9m9hsAAP//AwBQSwME&#10;FAAGAAgAAAAhALyn2E/cAAAACgEAAA8AAABkcnMvZG93bnJldi54bWxMj8FOwzAQRO9I/IO1SNyo&#10;04pGJsSpABUunGgR523s2haxHdluGv6e7QmOqxnNvtduZj+wSafsYpCwXFTAdOijcsFI+Ny/3glg&#10;uWBQOMSgJfzoDJvu+qrFRsVz+NDTrhhGIyE3KMGWMjac595qj3kRRx0oO8bksdCZDFcJzzTuB76q&#10;qpp7dIE+WBz1i9X99+7kJWyfzYPpBSa7Fcq5af46vps3KW9v5qdHYEXP5a8MF3xCh46YDvEUVGaD&#10;hHpV11SlgJQuebUU5HKQsBb3a+Bdy/8rdL8AAAD//wMAUEsBAi0AFAAGAAgAAAAhALaDOJL+AAAA&#10;4QEAABMAAAAAAAAAAAAAAAAAAAAAAFtDb250ZW50X1R5cGVzXS54bWxQSwECLQAUAAYACAAAACEA&#10;OP0h/9YAAACUAQAACwAAAAAAAAAAAAAAAAAvAQAAX3JlbHMvLnJlbHNQSwECLQAUAAYACAAAACEA&#10;M1PomU8CAACpBAAADgAAAAAAAAAAAAAAAAAuAgAAZHJzL2Uyb0RvYy54bWxQSwECLQAUAAYACAAA&#10;ACEAvKfYT9wAAAAKAQAADwAAAAAAAAAAAAAAAACpBAAAZHJzL2Rvd25yZXYueG1sUEsFBgAAAAAE&#10;AAQA8wAAALIFAAAAAA==&#10;" fillcolor="white [3201]" strokeweight=".5pt">
                <v:textbox>
                  <w:txbxContent>
                    <w:p w14:paraId="5DC419BA" w14:textId="324FC8D3" w:rsidR="00BF0E16" w:rsidRPr="00E64ACE" w:rsidRDefault="00E73E3F">
                      <w:pPr>
                        <w:pStyle w:val="Agency-body-text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Większy</w:t>
                      </w:r>
                      <w:r w:rsidR="00CB6301" w:rsidRPr="00E64ACE">
                        <w:rPr>
                          <w:lang w:val="pl-PL"/>
                        </w:rPr>
                        <w:t xml:space="preserve"> nacisk na umiejętności, wiedzę i zrozumienie przedmiotu (</w:t>
                      </w:r>
                      <w:r>
                        <w:rPr>
                          <w:lang w:val="pl-PL"/>
                        </w:rPr>
                        <w:t>pogłębienie</w:t>
                      </w:r>
                      <w:r w:rsidR="00CB6301" w:rsidRPr="00E64ACE">
                        <w:rPr>
                          <w:lang w:val="pl-PL"/>
                        </w:rPr>
                        <w:t>)</w:t>
                      </w:r>
                    </w:p>
                    <w:p w14:paraId="546D21D0" w14:textId="77777777" w:rsidR="007E7BB1" w:rsidRPr="00E64ACE" w:rsidRDefault="007E7BB1" w:rsidP="007E7BB1">
                      <w:pPr>
                        <w:pStyle w:val="Agency-body-text"/>
                        <w:rPr>
                          <w:lang w:val="pl-PL"/>
                        </w:rPr>
                      </w:pPr>
                    </w:p>
                    <w:p w14:paraId="7DAD3209" w14:textId="2FE236B8" w:rsidR="007E7BB1" w:rsidRPr="00E64ACE" w:rsidRDefault="00CB6301" w:rsidP="007E7BB1">
                      <w:pPr>
                        <w:pStyle w:val="Agency-body-text"/>
                        <w:rPr>
                          <w:lang w:val="pl-PL"/>
                        </w:rPr>
                      </w:pPr>
                      <w:r w:rsidRPr="00E64ACE">
                        <w:rPr>
                          <w:lang w:val="pl-PL"/>
                        </w:rPr>
                        <w:t>Wzmocnienie kluczowych umiejętności - zwiększenie samodzielności</w:t>
                      </w:r>
                    </w:p>
                    <w:p w14:paraId="13EC5FBD" w14:textId="28BB7BF7" w:rsidR="00BF0E16" w:rsidRPr="00E73E3F" w:rsidRDefault="00E73E3F">
                      <w:pPr>
                        <w:pStyle w:val="Agency-body-text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Większy</w:t>
                      </w:r>
                      <w:r w:rsidR="00CB6301" w:rsidRPr="00E64ACE">
                        <w:rPr>
                          <w:lang w:val="pl-PL"/>
                        </w:rPr>
                        <w:t xml:space="preserve"> nacisk na umiejętności kluczowe, umiejętność uczenia się, wykorzystywanie przedmiotów (w zarysie)</w:t>
                      </w:r>
                      <w:r>
                        <w:rPr>
                          <w:lang w:val="pl-PL"/>
                        </w:rPr>
                        <w:t xml:space="preserve"> </w:t>
                      </w:r>
                      <w:r w:rsidRPr="00E73E3F">
                        <w:rPr>
                          <w:lang w:val="pl-PL"/>
                        </w:rPr>
                        <w:t>rozszerzonych/dostosowanych, aby zapewnić szerokie, dostosowane do wieku konteksty dla priorytetów edukacyjnych.</w:t>
                      </w:r>
                    </w:p>
                  </w:txbxContent>
                </v:textbox>
              </v:shape>
            </w:pict>
          </mc:Fallback>
        </mc:AlternateContent>
      </w:r>
      <w:r w:rsidR="006E7725" w:rsidRPr="006D4A9C">
        <w:rPr>
          <w:noProof/>
          <w:lang w:val="pl-PL"/>
        </w:rPr>
        <w:drawing>
          <wp:inline distT="0" distB="0" distL="0" distR="0" wp14:anchorId="346549EB" wp14:editId="4C029ED8">
            <wp:extent cx="3743325" cy="3343275"/>
            <wp:effectExtent l="0" t="0" r="28575" b="66675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r w:rsidR="00CB6301" w:rsidRPr="006D4A9C"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42FAEB" wp14:editId="6AA0FC89">
                <wp:simplePos x="0" y="0"/>
                <wp:positionH relativeFrom="column">
                  <wp:posOffset>3506955</wp:posOffset>
                </wp:positionH>
                <wp:positionV relativeFrom="paragraph">
                  <wp:posOffset>195543</wp:posOffset>
                </wp:positionV>
                <wp:extent cx="361577" cy="2681942"/>
                <wp:effectExtent l="50800" t="25400" r="57785" b="86995"/>
                <wp:wrapNone/>
                <wp:docPr id="5" name="Up-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77" cy="2681942"/>
                        </a:xfrm>
                        <a:prstGeom prst="up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dgm="http://schemas.openxmlformats.org/drawingml/2006/diagram" xmlns:a14="http://schemas.microsoft.com/office/drawing/2010/main" xmlns:w16sdtdh="http://schemas.microsoft.com/office/word/2020/wordml/sdtdatahash">
            <w:pict>
              <v:shapetype id="_x0000_t70" coordsize="21600,21600" o:spt="70" adj="5400,4320" path="m10800,l21600@0@3@0@3@2,21600@2,10800,21600,0@2@1@2@1@0,0@0xe" w14:anchorId="50087A65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textboxrect="@1,@5,@3,@6" o:connecttype="custom" o:connectlocs="10800,0;0,@0;@1,10800;0,@2;10800,21600;21600,@2;@3,10800;21600,@0" o:connectangles="270,180,180,180,90,0,0,0"/>
                <v:handles>
                  <v:h position="#0,#1" xrange="0,10800" yrange="0,10800"/>
                </v:handles>
              </v:shapetype>
              <v:shape id="Up-down Arrow 5" style="position:absolute;margin-left:276.15pt;margin-top:15.4pt;width:28.45pt;height:2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f81bd [3204]" strokecolor="#4579b8 [3044]" type="#_x0000_t70" adj=",1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uIQZAIAACEFAAAOAAAAZHJzL2Uyb0RvYy54bWysVNtq4zAQfV/YfxB6bx2nSS+hTgktXRZK&#10;G3qhz6osNQZJox0pcbJfvyPZcUu3UFj2RZ7xzJmbzuj8YmsN2ygMDbiKl4cjzpSTUDfuteJPj9cH&#10;p5yFKFwtDDhV8Z0K/GL+/dt562dqDCswtUJGQVyYtb7iqxj9rCiCXCkrwiF45cioAa2IpOJrUaNo&#10;Kbo1xXg0Oi5awNojSBUC/b3qjHye42utZLzTOqjITMWptphPzOdLOov5uZi9ovCrRvZliH+oworG&#10;UdIh1JWIgq2x+SuUbSRCAB0PJdgCtG6kyj1QN+XoQzcPK+FV7oWGE/wwpvD/wsrbzRJZU1d8ypkT&#10;lq7oyR/U0Dq2QISWTdOIWh9m5Pngl9hrgcTU71ajTV/qhG3zWHfDWNU2Mkk/j47L6ckJZ5JM4+PT&#10;8mwyTkGLN7THEH8osCwJFV/7Kyog589DFZubEDvE3pPgqaiujCzFnVGpEuPulaaOKHGZ0ZlL6tIg&#10;2whigZBSuVj2FWTvBNONMQPw6Gtg75+gKvNsAI+/Bg+InBlcHMC2cYCfBTBDybrz30+g6zuN4AXq&#10;HV0mQsfy4OV1Q/O8ESEuBRKtaQFoVeMdHdpAW3HoJc5WgL8/+5/8iW1k5aylNal4+LUWqDgzPx3x&#10;8KycTNJeZWUyPRmTgu8tL+8tbm0vge6gpEfByywm/2j2okawz7TRi5SVTMJJyl1xGXGvXMZufelN&#10;kGqxyG60S17EG/fg5f7WE1Eet88CfU+qSHS8hf1KidkHUnW+6T4cLNYRdJMZ9zbXft60h5m6/ZuR&#10;Fv29nr3eXrb5HwAAAP//AwBQSwMEFAAGAAgAAAAhAIu5uU7kAAAADwEAAA8AAABkcnMvZG93bnJl&#10;di54bWxMj8FOwzAQRO9I/IO1SNyoU4dUNM2mQiAuSAgI/QA3duKosR1ip0n/nuUEl5VWOzM7r9gv&#10;tmdnPYbOO4T1KgGmXe1V51qEw9fL3QOwEKVTsvdOI1x0gH15fVXIXPnZfepzFVtGIS7kEsHEOOSc&#10;h9poK8PKD9rRrfGjlZHWseVqlDOF256LJNlwKztHH4wc9JPR9amaLMJrMx2a99muM/Ed6+XDxMpc&#10;3hBvb5bnHY3HHbCol/jngF8G6g8lFTv6yanAeoQsEylJEdKEOEiwSbYC2BHhPksF8LLg/znKHwAA&#10;AP//AwBQSwECLQAUAAYACAAAACEAtoM4kv4AAADhAQAAEwAAAAAAAAAAAAAAAAAAAAAAW0NvbnRl&#10;bnRfVHlwZXNdLnhtbFBLAQItABQABgAIAAAAIQA4/SH/1gAAAJQBAAALAAAAAAAAAAAAAAAAAC8B&#10;AABfcmVscy8ucmVsc1BLAQItABQABgAIAAAAIQAz6uIQZAIAACEFAAAOAAAAAAAAAAAAAAAAAC4C&#10;AABkcnMvZTJvRG9jLnhtbFBLAQItABQABgAIAAAAIQCLublO5AAAAA8BAAAPAAAAAAAAAAAAAAAA&#10;AL4EAABkcnMvZG93bnJldi54bWxQSwUGAAAAAAQABADzAAAAzwUAAAAA&#10;">
                <v:fill type="gradient" color2="#a7bfde [1620]" angle="180" focus="100%" rotate="t">
                  <o:fill v:ext="view" type="gradientUnscaled"/>
                </v:fill>
                <v:shadow on="t" color="black" opacity="22937f" offset="0,.63889mm" origin=",.5"/>
              </v:shape>
            </w:pict>
          </mc:Fallback>
        </mc:AlternateContent>
      </w:r>
    </w:p>
    <w:p w14:paraId="049F41B5" w14:textId="4E95DD9E" w:rsidR="00BF0E16" w:rsidRPr="006D4A9C" w:rsidRDefault="00BF0E16">
      <w:pPr>
        <w:pStyle w:val="Agency-body-text"/>
        <w:rPr>
          <w:lang w:val="pl-PL"/>
        </w:rPr>
      </w:pPr>
    </w:p>
    <w:p w14:paraId="2C826291" w14:textId="77777777" w:rsidR="007E7BB1" w:rsidRPr="006D4A9C" w:rsidRDefault="007E7BB1" w:rsidP="007E7BB1">
      <w:pPr>
        <w:pStyle w:val="Agency-body-text"/>
        <w:rPr>
          <w:lang w:val="pl-PL"/>
        </w:rPr>
      </w:pPr>
    </w:p>
    <w:p w14:paraId="6E2189CF" w14:textId="4862D202" w:rsidR="00BF0E16" w:rsidRPr="006D4A9C" w:rsidRDefault="00CB6301">
      <w:pPr>
        <w:pStyle w:val="Agency-body-text"/>
        <w:rPr>
          <w:lang w:val="pl-PL"/>
        </w:rPr>
      </w:pPr>
      <w:r w:rsidRPr="006D4A9C">
        <w:rPr>
          <w:lang w:val="pl-PL"/>
        </w:rPr>
        <w:t xml:space="preserve">(Źródło: Program nauczania dla wszystkich </w:t>
      </w:r>
      <w:r w:rsidR="001C01C8" w:rsidRPr="006D4A9C">
        <w:rPr>
          <w:color w:val="auto"/>
          <w:lang w:val="pl-PL"/>
        </w:rPr>
        <w:t>osób uczących się</w:t>
      </w:r>
      <w:r w:rsidRPr="006D4A9C">
        <w:rPr>
          <w:color w:val="auto"/>
          <w:lang w:val="pl-PL"/>
        </w:rPr>
        <w:t xml:space="preserve">, </w:t>
      </w:r>
      <w:r w:rsidRPr="006D4A9C">
        <w:rPr>
          <w:lang w:val="pl-PL"/>
        </w:rPr>
        <w:t>Rząd Walijski, 2010)</w:t>
      </w:r>
    </w:p>
    <w:p w14:paraId="17B0B43A" w14:textId="7487392C" w:rsidR="00BF0E16" w:rsidRPr="006D4A9C" w:rsidRDefault="000700FA">
      <w:pPr>
        <w:pStyle w:val="Agency-body-text"/>
        <w:rPr>
          <w:lang w:val="pl-PL" w:eastAsia="en-GB"/>
        </w:rPr>
      </w:pPr>
      <w:r w:rsidRPr="006D4A9C">
        <w:rPr>
          <w:lang w:val="pl-PL"/>
        </w:rPr>
        <w:lastRenderedPageBreak/>
        <w:t xml:space="preserve">Uczenie się nie ma charakteru hierarchicznego </w:t>
      </w:r>
      <w:r w:rsidR="00CB6301" w:rsidRPr="006D4A9C">
        <w:rPr>
          <w:lang w:val="pl-PL"/>
        </w:rPr>
        <w:t>i nie</w:t>
      </w:r>
      <w:r w:rsidR="00E73E3F" w:rsidRPr="006D4A9C">
        <w:rPr>
          <w:lang w:val="pl-PL"/>
        </w:rPr>
        <w:t>zwykle trudno jest wyróżnić jego składowe</w:t>
      </w:r>
      <w:r w:rsidR="00CB6301" w:rsidRPr="006D4A9C">
        <w:rPr>
          <w:lang w:val="pl-PL"/>
        </w:rPr>
        <w:t xml:space="preserve">, dlatego szkoły mogą rozważyć aspekty uczenia się, </w:t>
      </w:r>
      <w:r w:rsidRPr="006D4A9C">
        <w:rPr>
          <w:lang w:val="pl-PL"/>
        </w:rPr>
        <w:t>które mają charakter ogólny w różnych dziedzinach</w:t>
      </w:r>
      <w:r w:rsidR="00CB6301" w:rsidRPr="006D4A9C">
        <w:rPr>
          <w:lang w:val="pl-PL"/>
        </w:rPr>
        <w:t>, by wspierać planow</w:t>
      </w:r>
      <w:r w:rsidRPr="006D4A9C">
        <w:rPr>
          <w:lang w:val="pl-PL"/>
        </w:rPr>
        <w:t>ane</w:t>
      </w:r>
      <w:r w:rsidR="00CB6301" w:rsidRPr="006D4A9C">
        <w:rPr>
          <w:lang w:val="pl-PL"/>
        </w:rPr>
        <w:t xml:space="preserve"> utrwalanie i przekazywanie umiejętności. </w:t>
      </w:r>
      <w:r w:rsidR="00CB6301" w:rsidRPr="006D4A9C">
        <w:rPr>
          <w:lang w:val="pl-PL" w:eastAsia="en-GB"/>
        </w:rPr>
        <w:t>Elastyczne ramy czasowe dla niektórych przedmiotów pozwolą niektórym uczniom powrócić do treści z wcześniejszych klas i wzmocnić ich zrozumienie kluczowych idei, podczas gdy inni, bardziej zdolni uczniowie mogą wymagać rozszerzonego materiału (UNESCO, 2020).</w:t>
      </w:r>
    </w:p>
    <w:p w14:paraId="70FEC971" w14:textId="7DA6791F" w:rsidR="00BF0E16" w:rsidRPr="006D4A9C" w:rsidRDefault="00CB6301">
      <w:pPr>
        <w:pStyle w:val="Agency-body-text"/>
        <w:rPr>
          <w:lang w:val="pl-PL" w:eastAsia="en-GB"/>
        </w:rPr>
      </w:pPr>
      <w:r w:rsidRPr="006D4A9C">
        <w:rPr>
          <w:lang w:val="pl-PL" w:eastAsia="en-GB"/>
        </w:rPr>
        <w:t xml:space="preserve">Elastyczność może również obejmować </w:t>
      </w:r>
      <w:r w:rsidR="000700FA" w:rsidRPr="006D4A9C">
        <w:rPr>
          <w:lang w:val="pl-PL" w:eastAsia="en-GB"/>
        </w:rPr>
        <w:t>dostosowania</w:t>
      </w:r>
      <w:r w:rsidRPr="006D4A9C">
        <w:rPr>
          <w:lang w:val="pl-PL" w:eastAsia="en-GB"/>
        </w:rPr>
        <w:t xml:space="preserve">, które koncentrują się na procesach, na przykład </w:t>
      </w:r>
      <w:r w:rsidR="000700FA" w:rsidRPr="006D4A9C">
        <w:rPr>
          <w:lang w:val="pl-PL" w:eastAsia="en-GB"/>
        </w:rPr>
        <w:t>na udostępnieniu</w:t>
      </w:r>
      <w:r w:rsidRPr="006D4A9C">
        <w:rPr>
          <w:lang w:val="pl-PL" w:eastAsia="en-GB"/>
        </w:rPr>
        <w:t xml:space="preserve"> alternatywnych materiałów w powiększonym druku (Mitchell, 2014), metod komunikacji (np. migowych) lub nauczania opartego na współpracy (Tremblay, 2013), aby umożliwić uczestnictwo i dostęp do informacji.</w:t>
      </w:r>
    </w:p>
    <w:p w14:paraId="7982F2FA" w14:textId="1C7B5C58" w:rsidR="00BF0E16" w:rsidRPr="006D4A9C" w:rsidRDefault="00CB6301">
      <w:pPr>
        <w:pStyle w:val="Agency-body-text"/>
        <w:rPr>
          <w:lang w:val="pl-PL"/>
        </w:rPr>
      </w:pPr>
      <w:r w:rsidRPr="006D4A9C">
        <w:rPr>
          <w:lang w:val="pl-PL"/>
        </w:rPr>
        <w:t xml:space="preserve">Inne elastyczne możliwości można uwzględnić w pedagogice </w:t>
      </w:r>
      <w:r w:rsidR="0072513F" w:rsidRPr="006D4A9C">
        <w:rPr>
          <w:lang w:val="pl-PL"/>
        </w:rPr>
        <w:t>włączającej</w:t>
      </w:r>
      <w:r w:rsidRPr="006D4A9C">
        <w:rPr>
          <w:lang w:val="pl-PL"/>
        </w:rPr>
        <w:t xml:space="preserve">, na przykład dostosowanie tempa i kolejności uczenia się, struktury lekcji, zasobów i sposobów, w jakie uczący się mogą pokazać, co wiedzą, rozumieją i potrafią zrobić. </w:t>
      </w:r>
    </w:p>
    <w:p w14:paraId="70565E90" w14:textId="09979AAF" w:rsidR="000700FA" w:rsidRPr="006D4A9C" w:rsidRDefault="000700FA" w:rsidP="000700FA">
      <w:pPr>
        <w:pStyle w:val="Agency-body-text"/>
        <w:rPr>
          <w:lang w:val="pl-PL"/>
        </w:rPr>
      </w:pPr>
      <w:r w:rsidRPr="006D4A9C">
        <w:rPr>
          <w:lang w:val="pl-PL"/>
        </w:rPr>
        <w:t>Innym aspektom elastyczności można zająć się poprzez pedagogikę</w:t>
      </w:r>
      <w:r w:rsidR="00E37595">
        <w:rPr>
          <w:lang w:val="pl-PL"/>
        </w:rPr>
        <w:t xml:space="preserve"> włączającą</w:t>
      </w:r>
      <w:r w:rsidRPr="006D4A9C">
        <w:rPr>
          <w:lang w:val="pl-PL"/>
        </w:rPr>
        <w:t>, na przykład dostosowanie tempa i kolejności uczenia się, struktury lekcji, zasobów oraz sposobów, w jakie uczący się mogą pokazać to, co wiedzą, rozumieją i mogą robić.</w:t>
      </w:r>
    </w:p>
    <w:p w14:paraId="2FB055A3" w14:textId="7BC95F77" w:rsidR="00BF0E16" w:rsidRPr="006D4A9C" w:rsidRDefault="000700FA" w:rsidP="000700FA">
      <w:pPr>
        <w:pStyle w:val="Agency-body-text"/>
        <w:rPr>
          <w:lang w:val="pl-PL"/>
        </w:rPr>
      </w:pPr>
      <w:r w:rsidRPr="006D4A9C">
        <w:rPr>
          <w:lang w:val="pl-PL"/>
        </w:rPr>
        <w:t xml:space="preserve">Elastyczność powinna wyeliminować lub ograniczyć potrzebę stosowania formalnych mechanizmów zmiany lub wykluczenia osób uczących się z niektórych przedmiotów lub elementów programu nauczania. </w:t>
      </w:r>
      <w:r w:rsidR="00CB6301" w:rsidRPr="006D4A9C">
        <w:rPr>
          <w:lang w:val="pl-PL"/>
        </w:rPr>
        <w:t>Powinna także ograniczyć potrzebę stosowania podejścia</w:t>
      </w:r>
      <w:r w:rsidRPr="006D4A9C">
        <w:rPr>
          <w:lang w:val="pl-PL"/>
        </w:rPr>
        <w:t xml:space="preserve"> symbolicznego</w:t>
      </w:r>
      <w:r w:rsidR="00CB6301" w:rsidRPr="006D4A9C">
        <w:rPr>
          <w:lang w:val="pl-PL"/>
        </w:rPr>
        <w:t>, które wymusza</w:t>
      </w:r>
      <w:r w:rsidRPr="006D4A9C">
        <w:rPr>
          <w:lang w:val="pl-PL"/>
        </w:rPr>
        <w:t xml:space="preserve"> na nauczycielach</w:t>
      </w:r>
      <w:r w:rsidR="00CB6301" w:rsidRPr="006D4A9C">
        <w:rPr>
          <w:lang w:val="pl-PL"/>
        </w:rPr>
        <w:t xml:space="preserve">, by treści (np. wczesne cele rozwojowe dla </w:t>
      </w:r>
      <w:r w:rsidR="001C01C8" w:rsidRPr="006D4A9C">
        <w:rPr>
          <w:lang w:val="pl-PL"/>
        </w:rPr>
        <w:t>osób uczących się</w:t>
      </w:r>
      <w:r w:rsidR="00CB6301" w:rsidRPr="006D4A9C">
        <w:rPr>
          <w:lang w:val="pl-PL"/>
        </w:rPr>
        <w:t xml:space="preserve"> </w:t>
      </w:r>
      <w:r w:rsidR="001C01C8" w:rsidRPr="006D4A9C">
        <w:rPr>
          <w:lang w:val="pl-PL"/>
        </w:rPr>
        <w:t>wymagających wsparcia w szerszym zakresie</w:t>
      </w:r>
      <w:r w:rsidR="00CB6301" w:rsidRPr="006D4A9C">
        <w:rPr>
          <w:lang w:val="pl-PL"/>
        </w:rPr>
        <w:t xml:space="preserve">) były oznaczane tak, by "pasowały" do działów tematycznych.  Elastyczność nie powinna pozbawiać </w:t>
      </w:r>
      <w:r w:rsidR="001C01C8" w:rsidRPr="006D4A9C">
        <w:rPr>
          <w:lang w:val="pl-PL"/>
        </w:rPr>
        <w:t>osób uczących się</w:t>
      </w:r>
      <w:r w:rsidR="00CB6301" w:rsidRPr="006D4A9C">
        <w:rPr>
          <w:lang w:val="pl-PL"/>
        </w:rPr>
        <w:t xml:space="preserve"> możliwości doświadczania i poznawania różnych przedmiotów </w:t>
      </w:r>
      <w:r w:rsidR="00D93348" w:rsidRPr="006D4A9C">
        <w:rPr>
          <w:lang w:val="pl-PL"/>
        </w:rPr>
        <w:t xml:space="preserve">i </w:t>
      </w:r>
      <w:r w:rsidR="00CB6301" w:rsidRPr="006D4A9C">
        <w:rPr>
          <w:lang w:val="pl-PL"/>
        </w:rPr>
        <w:t>obszarów uczenia się, np. muzyki</w:t>
      </w:r>
      <w:r w:rsidR="00D93348" w:rsidRPr="006D4A9C">
        <w:rPr>
          <w:lang w:val="pl-PL"/>
        </w:rPr>
        <w:t xml:space="preserve">, </w:t>
      </w:r>
      <w:r w:rsidR="00CB6301" w:rsidRPr="006D4A9C">
        <w:rPr>
          <w:lang w:val="pl-PL"/>
        </w:rPr>
        <w:t>sztuki</w:t>
      </w:r>
      <w:r w:rsidR="00D93348" w:rsidRPr="006D4A9C">
        <w:rPr>
          <w:lang w:val="pl-PL"/>
        </w:rPr>
        <w:t xml:space="preserve">, </w:t>
      </w:r>
      <w:r w:rsidR="00CB6301" w:rsidRPr="006D4A9C">
        <w:rPr>
          <w:lang w:val="pl-PL"/>
        </w:rPr>
        <w:t>aktywności sportowej.</w:t>
      </w:r>
    </w:p>
    <w:p w14:paraId="2ED39E9F" w14:textId="5AB00746" w:rsidR="007E7BB1" w:rsidRPr="006D4A9C" w:rsidRDefault="00CB6301" w:rsidP="007E7BB1">
      <w:pPr>
        <w:pStyle w:val="Agency-body-text"/>
        <w:rPr>
          <w:lang w:val="pl-PL" w:eastAsia="en-GB"/>
        </w:rPr>
      </w:pPr>
      <w:r w:rsidRPr="006D4A9C">
        <w:rPr>
          <w:lang w:val="pl-PL" w:eastAsia="en-GB"/>
        </w:rPr>
        <w:t xml:space="preserve">Niektórzy </w:t>
      </w:r>
      <w:r w:rsidR="00D93348" w:rsidRPr="006D4A9C">
        <w:rPr>
          <w:lang w:val="pl-PL" w:eastAsia="en-GB"/>
        </w:rPr>
        <w:t>uczniowie</w:t>
      </w:r>
      <w:r w:rsidR="007E7DD4" w:rsidRPr="006D4A9C">
        <w:rPr>
          <w:lang w:val="pl-PL" w:eastAsia="en-GB"/>
        </w:rPr>
        <w:t xml:space="preserve"> </w:t>
      </w:r>
      <w:r w:rsidRPr="006D4A9C">
        <w:rPr>
          <w:lang w:val="pl-PL" w:eastAsia="en-GB"/>
        </w:rPr>
        <w:t>potrzebują</w:t>
      </w:r>
      <w:r w:rsidR="007E7DD4" w:rsidRPr="006D4A9C">
        <w:rPr>
          <w:lang w:val="pl-PL" w:eastAsia="en-GB"/>
        </w:rPr>
        <w:t>cy</w:t>
      </w:r>
      <w:r w:rsidRPr="006D4A9C">
        <w:rPr>
          <w:lang w:val="pl-PL" w:eastAsia="en-GB"/>
        </w:rPr>
        <w:t xml:space="preserve"> bardziej intensywnego wsparcia </w:t>
      </w:r>
      <w:r w:rsidR="007E7DD4" w:rsidRPr="006D4A9C">
        <w:rPr>
          <w:lang w:val="pl-PL" w:eastAsia="en-GB"/>
        </w:rPr>
        <w:t>mają zaplanowane</w:t>
      </w:r>
      <w:r w:rsidRPr="006D4A9C">
        <w:rPr>
          <w:lang w:val="pl-PL" w:eastAsia="en-GB"/>
        </w:rPr>
        <w:t xml:space="preserve"> indywidualne plany </w:t>
      </w:r>
      <w:r w:rsidR="000700FA" w:rsidRPr="006D4A9C">
        <w:rPr>
          <w:lang w:val="pl-PL" w:eastAsia="en-GB"/>
        </w:rPr>
        <w:t>kształcenia</w:t>
      </w:r>
      <w:r w:rsidRPr="006D4A9C">
        <w:rPr>
          <w:lang w:val="pl-PL" w:eastAsia="en-GB"/>
        </w:rPr>
        <w:t xml:space="preserve">, </w:t>
      </w:r>
      <w:r w:rsidR="007E7DD4" w:rsidRPr="006D4A9C">
        <w:rPr>
          <w:lang w:val="pl-PL" w:eastAsia="en-GB"/>
        </w:rPr>
        <w:t>a zatem</w:t>
      </w:r>
      <w:r w:rsidRPr="006D4A9C">
        <w:rPr>
          <w:lang w:val="pl-PL" w:eastAsia="en-GB"/>
        </w:rPr>
        <w:t xml:space="preserve"> należy zadbać o to, by umożliwiały one dostęp do programu nauczania (np. określając niezbędne dostosowania), ale nie oddzielały uczniów od ich rówieśników na </w:t>
      </w:r>
      <w:r w:rsidR="000700FA" w:rsidRPr="006D4A9C">
        <w:rPr>
          <w:lang w:val="pl-PL" w:eastAsia="en-GB"/>
        </w:rPr>
        <w:t>dłuższy czas</w:t>
      </w:r>
      <w:r w:rsidRPr="006D4A9C">
        <w:rPr>
          <w:lang w:val="pl-PL" w:eastAsia="en-GB"/>
        </w:rPr>
        <w:t>.</w:t>
      </w:r>
      <w:r w:rsidR="000700FA" w:rsidRPr="006D4A9C">
        <w:rPr>
          <w:lang w:val="pl-PL" w:eastAsia="en-GB"/>
        </w:rPr>
        <w:t xml:space="preserve"> </w:t>
      </w:r>
    </w:p>
    <w:p w14:paraId="06A02914" w14:textId="23A58092" w:rsidR="00BF0E16" w:rsidRPr="006D4A9C" w:rsidRDefault="00CB6301">
      <w:pPr>
        <w:pStyle w:val="Agency-body-text"/>
        <w:rPr>
          <w:lang w:val="pl-PL"/>
        </w:rPr>
      </w:pPr>
      <w:r w:rsidRPr="006D4A9C">
        <w:rPr>
          <w:lang w:val="pl-PL"/>
        </w:rPr>
        <w:t xml:space="preserve">W elastycznych ramach na szczeblu krajowym będzie istniała możliwość podejmowania na szczeblu lokalnym decyzji dotyczących treści programu nauczania i czasu przeznaczonego na poszczególne elementy programu.  </w:t>
      </w:r>
      <w:r w:rsidR="000700FA" w:rsidRPr="006D4A9C">
        <w:rPr>
          <w:lang w:val="pl-PL"/>
        </w:rPr>
        <w:t>Szkoły powinny korzystać z tej autonomii, ale powinny być w stanie przedstawić uzasadnienie swojego podejścia do polityki w zakresie programów nauczania i planów długoterminowych.</w:t>
      </w:r>
    </w:p>
    <w:p w14:paraId="49549BCA" w14:textId="1D548B31" w:rsidR="00BF0E16" w:rsidRPr="006D4A9C" w:rsidRDefault="00CB6301">
      <w:pPr>
        <w:pStyle w:val="Agency-body-text"/>
        <w:rPr>
          <w:lang w:val="pl-PL"/>
        </w:rPr>
      </w:pPr>
      <w:r w:rsidRPr="006D4A9C">
        <w:rPr>
          <w:lang w:val="pl-PL"/>
        </w:rPr>
        <w:t xml:space="preserve">Poniższe przykłady pokazują, </w:t>
      </w:r>
      <w:r w:rsidR="000700FA" w:rsidRPr="006D4A9C">
        <w:rPr>
          <w:lang w:val="pl-PL"/>
        </w:rPr>
        <w:t>w jaki sposób</w:t>
      </w:r>
      <w:r w:rsidRPr="006D4A9C">
        <w:rPr>
          <w:lang w:val="pl-PL"/>
        </w:rPr>
        <w:t xml:space="preserve"> niektóre kraje opracowały elastyczny program nauczania.</w:t>
      </w:r>
    </w:p>
    <w:p w14:paraId="4DE95EB6" w14:textId="793A0827" w:rsidR="00BF0E16" w:rsidRPr="006D4A9C" w:rsidRDefault="00CB6301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r w:rsidRPr="006D4A9C">
        <w:rPr>
          <w:lang w:val="pl-PL"/>
        </w:rPr>
        <w:t xml:space="preserve">Krajowe ramy </w:t>
      </w:r>
      <w:r w:rsidR="000700FA" w:rsidRPr="006D4A9C">
        <w:rPr>
          <w:lang w:val="pl-PL"/>
        </w:rPr>
        <w:t xml:space="preserve">programu nauczania </w:t>
      </w:r>
      <w:r w:rsidRPr="006D4A9C">
        <w:rPr>
          <w:lang w:val="pl-PL"/>
        </w:rPr>
        <w:t xml:space="preserve">na Malcie mają na celu uwolnienie szkół i </w:t>
      </w:r>
      <w:r w:rsidR="00B848E6" w:rsidRPr="006D4A9C">
        <w:rPr>
          <w:lang w:val="pl-PL"/>
        </w:rPr>
        <w:t xml:space="preserve">osób </w:t>
      </w:r>
      <w:r w:rsidRPr="006D4A9C">
        <w:rPr>
          <w:lang w:val="pl-PL"/>
        </w:rPr>
        <w:t xml:space="preserve">uczących się od centralnie narzucanych programów nauczania i </w:t>
      </w:r>
      <w:r w:rsidR="000700FA" w:rsidRPr="006D4A9C">
        <w:rPr>
          <w:lang w:val="pl-PL"/>
        </w:rPr>
        <w:t>zapewnienie</w:t>
      </w:r>
      <w:r w:rsidRPr="006D4A9C">
        <w:rPr>
          <w:lang w:val="pl-PL"/>
        </w:rPr>
        <w:t xml:space="preserve"> im swobody w </w:t>
      </w:r>
      <w:r w:rsidR="000700FA" w:rsidRPr="006D4A9C">
        <w:rPr>
          <w:lang w:val="pl-PL"/>
        </w:rPr>
        <w:t>opracowywaniu</w:t>
      </w:r>
      <w:r w:rsidRPr="006D4A9C">
        <w:rPr>
          <w:lang w:val="pl-PL"/>
        </w:rPr>
        <w:t xml:space="preserve"> programów, które lepiej odpowiadają potrzebom </w:t>
      </w:r>
      <w:r w:rsidR="00B848E6" w:rsidRPr="006D4A9C">
        <w:rPr>
          <w:lang w:val="pl-PL"/>
        </w:rPr>
        <w:t>osób uczących się</w:t>
      </w:r>
      <w:r w:rsidRPr="006D4A9C">
        <w:rPr>
          <w:lang w:val="pl-PL"/>
        </w:rPr>
        <w:t xml:space="preserve">. Ponadto efekty uczenia się sformułowane jako stwierdzenia "Mogę..." mają na celu wzmocnienie pozycji </w:t>
      </w:r>
      <w:r w:rsidR="00B848E6" w:rsidRPr="006D4A9C">
        <w:rPr>
          <w:lang w:val="pl-PL"/>
        </w:rPr>
        <w:t xml:space="preserve">osób </w:t>
      </w:r>
      <w:r w:rsidRPr="006D4A9C">
        <w:rPr>
          <w:lang w:val="pl-PL"/>
        </w:rPr>
        <w:t>uczących się, koncentrując się na tym, co osiągn</w:t>
      </w:r>
      <w:r w:rsidR="00B848E6" w:rsidRPr="006D4A9C">
        <w:rPr>
          <w:lang w:val="pl-PL"/>
        </w:rPr>
        <w:t>ęły</w:t>
      </w:r>
      <w:r w:rsidRPr="006D4A9C">
        <w:rPr>
          <w:lang w:val="pl-PL"/>
        </w:rPr>
        <w:t xml:space="preserve">, a nie na intencjach nauczyciela. </w:t>
      </w:r>
    </w:p>
    <w:p w14:paraId="0CE34D27" w14:textId="66311460" w:rsidR="00BF0E16" w:rsidRPr="006D4A9C" w:rsidRDefault="00CB6301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r w:rsidRPr="006D4A9C">
        <w:rPr>
          <w:lang w:val="pl-PL"/>
        </w:rPr>
        <w:lastRenderedPageBreak/>
        <w:t xml:space="preserve">Nauczyciele otrzymują </w:t>
      </w:r>
      <w:r w:rsidR="000700FA" w:rsidRPr="006D4A9C">
        <w:rPr>
          <w:lang w:val="pl-PL"/>
        </w:rPr>
        <w:t>szczegółowe</w:t>
      </w:r>
      <w:r w:rsidRPr="006D4A9C">
        <w:rPr>
          <w:lang w:val="pl-PL"/>
        </w:rPr>
        <w:t xml:space="preserve"> wskazówki, jak wykorzystać stwierdzenia "Mogę..." w swoim nauczaniu. Odbywa się to poprzez "Program uczenia się i oceniania", który zawiera przykłady, w jaki sposób można osiągnąć efekty uczenia się, a także odniesienia do treści, które mogą pomóc nauczycielom zlokalizować doświadczenia związane z uczeniem się w ich obszarze tematycznym. Źródło: European Agency (2018) Key Actions for Raising Achievement p32.</w:t>
      </w:r>
    </w:p>
    <w:p w14:paraId="044C1890" w14:textId="77777777" w:rsidR="007E7BB1" w:rsidRPr="006D4A9C" w:rsidRDefault="007E7BB1" w:rsidP="007E7BB1">
      <w:pPr>
        <w:pStyle w:val="Agency-body-text"/>
        <w:rPr>
          <w:lang w:val="pl-PL"/>
        </w:rPr>
      </w:pPr>
    </w:p>
    <w:p w14:paraId="2523B8D1" w14:textId="77777777" w:rsidR="00CA734E" w:rsidRPr="006D4A9C" w:rsidRDefault="00CA734E" w:rsidP="00CA734E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r w:rsidRPr="006D4A9C">
        <w:rPr>
          <w:lang w:val="pl-PL"/>
        </w:rPr>
        <w:t>W lipcu 2017 r. Portugalia uruchomiła projekt zatytułowany „Projekt dotyczący autonomii i elastyczności programów nauczania (PACF)”, który umożliwił portugalskim szkołom dobrowolne uczestnictwo.PACF zapewniło szkołom warunki niezbędne do zarządzania programem nauczania, a jednocześnie zintegrowało praktyki promujące lepsze uczenie się i zostało wdrożone jako projekt pilotażowy w roku szkolnym 2017-2018.</w:t>
      </w:r>
    </w:p>
    <w:p w14:paraId="6675ED96" w14:textId="77777777" w:rsidR="00CA734E" w:rsidRPr="006D4A9C" w:rsidRDefault="00CA734E" w:rsidP="00CA734E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r w:rsidRPr="006D4A9C">
        <w:rPr>
          <w:lang w:val="pl-PL"/>
        </w:rPr>
        <w:t>Projekt pilotażowy przyczynił się do zidentyfikowania innowacyjnych szkół i dobrych praktyk na szczeblu krajowym, a jednocześnie przyczynił się do zidentyfikowania innowacyjnych nauczycieli i dobrych praktyk w zakresie nauczania w szkołach. Projekt pilotażowy stanowił solidną podstawę do wspierania szkół w skutecznym korzystaniu z autonomii i większej elastyczności podczas przeprojektowywania programów nauczania.Źródło:OECD (2018), Curriculum Flexibility and Autonomy in Portugal - an OECD Review.</w:t>
      </w:r>
    </w:p>
    <w:p w14:paraId="06D214DB" w14:textId="77777777" w:rsidR="00BF0E16" w:rsidRPr="006D4A9C" w:rsidRDefault="00CB6301">
      <w:pPr>
        <w:pStyle w:val="Agency-body-text"/>
        <w:rPr>
          <w:lang w:val="pl-PL"/>
        </w:rPr>
      </w:pPr>
      <w:r w:rsidRPr="006D4A9C">
        <w:rPr>
          <w:lang w:val="pl-PL"/>
        </w:rPr>
        <w:t>Uczenie się pozaformalne i nieformalne odgrywa również ważną rolę we wspieraniu rozwoju umiejętności i kompetencji, np. umiejętności interpersonalnych, komunikacyjnych i poznawczych, takich jak: krytyczne myślenie, umiejętności analityczne, kreatywność, rozwiązywanie problemów i odporność, które ułatwiają młodym ludziom przejście do dorosłości, aktywnego obywatelstwa i życia zawodowego. Takie podejście może również doprowadzić do lepszej współpracy między różnymi środowiskami edukacyjnymi, pomagając promować różnorodne podejścia i konteksty uczenia się (Rada Europy</w:t>
      </w:r>
      <w:r w:rsidR="00D93348" w:rsidRPr="006D4A9C">
        <w:rPr>
          <w:lang w:val="pl-PL"/>
        </w:rPr>
        <w:t xml:space="preserve">, </w:t>
      </w:r>
      <w:r w:rsidRPr="006D4A9C">
        <w:rPr>
          <w:lang w:val="pl-PL"/>
        </w:rPr>
        <w:t xml:space="preserve">2018). </w:t>
      </w:r>
    </w:p>
    <w:p w14:paraId="4476C224" w14:textId="23517E44" w:rsidR="00BF0E16" w:rsidRPr="006D4A9C" w:rsidRDefault="00CB6301">
      <w:pPr>
        <w:pStyle w:val="Agency-body-text"/>
        <w:rPr>
          <w:lang w:val="pl-PL"/>
        </w:rPr>
      </w:pPr>
      <w:r w:rsidRPr="006D4A9C">
        <w:rPr>
          <w:lang w:val="pl-PL"/>
        </w:rPr>
        <w:t xml:space="preserve">Ważne jest, aby jak najlepiej wykorzystać talenty i zainteresowania pracowników szkoły oraz rozwijać kontakty z lokalnymi klubami sportowymi, pracodawcami </w:t>
      </w:r>
      <w:r w:rsidR="00D93348" w:rsidRPr="006D4A9C">
        <w:rPr>
          <w:lang w:val="pl-PL"/>
        </w:rPr>
        <w:t xml:space="preserve">i innymi osobami ze społeczności </w:t>
      </w:r>
      <w:r w:rsidRPr="006D4A9C">
        <w:rPr>
          <w:lang w:val="pl-PL"/>
        </w:rPr>
        <w:t xml:space="preserve">lokalnej w celu poszerzenia i zwiększenia </w:t>
      </w:r>
      <w:r w:rsidR="007E7DD4" w:rsidRPr="006D4A9C">
        <w:rPr>
          <w:lang w:val="pl-PL"/>
        </w:rPr>
        <w:t>adekwatności</w:t>
      </w:r>
      <w:r w:rsidRPr="006D4A9C">
        <w:rPr>
          <w:lang w:val="pl-PL"/>
        </w:rPr>
        <w:t xml:space="preserve"> programu nauczania.</w:t>
      </w:r>
    </w:p>
    <w:p w14:paraId="1B02BBD8" w14:textId="5E903ED2" w:rsidR="00BF0E16" w:rsidRPr="006D4A9C" w:rsidRDefault="00CA734E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r w:rsidRPr="006D4A9C">
        <w:rPr>
          <w:lang w:val="pl-PL"/>
        </w:rPr>
        <w:t>Kadra kierownicza</w:t>
      </w:r>
      <w:r w:rsidR="00CB6301" w:rsidRPr="006D4A9C">
        <w:rPr>
          <w:lang w:val="pl-PL"/>
        </w:rPr>
        <w:t xml:space="preserve"> i nauczyciele w Calderglen High School w Szkocji opracowali szerok</w:t>
      </w:r>
      <w:r w:rsidRPr="006D4A9C">
        <w:rPr>
          <w:lang w:val="pl-PL"/>
        </w:rPr>
        <w:t xml:space="preserve">ą gamę </w:t>
      </w:r>
      <w:r w:rsidR="00CB6301" w:rsidRPr="006D4A9C">
        <w:rPr>
          <w:lang w:val="pl-PL"/>
        </w:rPr>
        <w:t xml:space="preserve">kursów mistrzowskich i kursów prowadzących do </w:t>
      </w:r>
      <w:r w:rsidRPr="006D4A9C">
        <w:rPr>
          <w:lang w:val="pl-PL"/>
        </w:rPr>
        <w:t xml:space="preserve">uzyskania </w:t>
      </w:r>
      <w:r w:rsidR="00CB6301" w:rsidRPr="006D4A9C">
        <w:rPr>
          <w:lang w:val="pl-PL"/>
        </w:rPr>
        <w:t xml:space="preserve">kwalifikacji krajowych. Obejmują one pewne praktyczne i zawodowe opcje, aby zapewnić wybór i zaspokoić szeroki zakres potrzeb i zainteresowań </w:t>
      </w:r>
      <w:r w:rsidR="00B848E6" w:rsidRPr="006D4A9C">
        <w:rPr>
          <w:lang w:val="pl-PL"/>
        </w:rPr>
        <w:t>osób uczących się</w:t>
      </w:r>
      <w:r w:rsidR="00CB6301" w:rsidRPr="006D4A9C">
        <w:rPr>
          <w:lang w:val="pl-PL"/>
        </w:rPr>
        <w:t xml:space="preserve">. Należą do nich: malowanie i dekorowanie, cukiernictwo, elektronika, śpiew (kompozycja), projektowanie aplikacji i gier komputerowych, projektowanie mody, media, makijaż, nauka na świeżym powietrzu, sztuka i fotografia. </w:t>
      </w:r>
      <w:r w:rsidRPr="006D4A9C">
        <w:rPr>
          <w:lang w:val="pl-PL"/>
        </w:rPr>
        <w:t>Warianty</w:t>
      </w:r>
      <w:r w:rsidR="00CB6301" w:rsidRPr="006D4A9C">
        <w:rPr>
          <w:lang w:val="pl-PL"/>
        </w:rPr>
        <w:t xml:space="preserve"> te mogą pomóc zmotywować uczniów, poprawić frekwencję, wpłynąć na wybór kariery, przyczynić się do rozwoju innych przedmiotów i pozwolić im zdobyć kwalifikacje potrzebne do podjęcia studiów. Klasy mistrzowskie są często inicjowane przez nauczycieli, którzy mają szczególny talent/zainteresowania, </w:t>
      </w:r>
      <w:r w:rsidRPr="006D4A9C">
        <w:rPr>
          <w:lang w:val="pl-PL"/>
        </w:rPr>
        <w:t>co</w:t>
      </w:r>
      <w:r w:rsidR="00CB6301" w:rsidRPr="006D4A9C">
        <w:rPr>
          <w:lang w:val="pl-PL"/>
        </w:rPr>
        <w:t xml:space="preserve"> również zapewnia </w:t>
      </w:r>
      <w:r w:rsidRPr="006D4A9C">
        <w:rPr>
          <w:lang w:val="pl-PL"/>
        </w:rPr>
        <w:t>pracownikom motywację i szansę wykorzystania zdolności przywódczych</w:t>
      </w:r>
      <w:r w:rsidR="00CB6301" w:rsidRPr="006D4A9C">
        <w:rPr>
          <w:lang w:val="pl-PL"/>
        </w:rPr>
        <w:t xml:space="preserve">. </w:t>
      </w:r>
    </w:p>
    <w:p w14:paraId="53E5D710" w14:textId="6115F072" w:rsidR="00CA734E" w:rsidRPr="006D4A9C" w:rsidRDefault="00CB6301" w:rsidP="00CA734E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r w:rsidRPr="006D4A9C">
        <w:rPr>
          <w:lang w:val="pl-PL"/>
        </w:rPr>
        <w:t xml:space="preserve">Szereg ścieżek zawodowych w programie nauczania dla starszych klas </w:t>
      </w:r>
      <w:r w:rsidR="00CA734E" w:rsidRPr="006D4A9C">
        <w:rPr>
          <w:lang w:val="pl-PL"/>
        </w:rPr>
        <w:t xml:space="preserve">opiera się na </w:t>
      </w:r>
      <w:r w:rsidRPr="006D4A9C">
        <w:rPr>
          <w:lang w:val="pl-PL"/>
        </w:rPr>
        <w:t>zasad</w:t>
      </w:r>
      <w:r w:rsidR="00CA734E" w:rsidRPr="006D4A9C">
        <w:rPr>
          <w:lang w:val="pl-PL"/>
        </w:rPr>
        <w:t>zie</w:t>
      </w:r>
      <w:r w:rsidRPr="006D4A9C">
        <w:rPr>
          <w:lang w:val="pl-PL"/>
        </w:rPr>
        <w:t xml:space="preserve">, że nauka jest </w:t>
      </w:r>
      <w:r w:rsidR="00CA734E" w:rsidRPr="006D4A9C">
        <w:rPr>
          <w:lang w:val="pl-PL"/>
        </w:rPr>
        <w:t>skuteczniejsza, gdy odbywa się</w:t>
      </w:r>
      <w:r w:rsidRPr="006D4A9C">
        <w:rPr>
          <w:lang w:val="pl-PL"/>
        </w:rPr>
        <w:t xml:space="preserve"> w kontekście. </w:t>
      </w:r>
      <w:r w:rsidR="00CA734E" w:rsidRPr="006D4A9C">
        <w:rPr>
          <w:lang w:val="pl-PL"/>
        </w:rPr>
        <w:t xml:space="preserve">To praktyczne </w:t>
      </w:r>
      <w:r w:rsidR="00CA734E" w:rsidRPr="006D4A9C">
        <w:rPr>
          <w:lang w:val="pl-PL"/>
        </w:rPr>
        <w:lastRenderedPageBreak/>
        <w:t>podejście angażuje uczących się, którzy w przeciwnym razie mogą być narażeni na przedwczesne zakończenie nauki i daje im większą świadomość realiów przyszłego rynku pracy.</w:t>
      </w:r>
      <w:r w:rsidR="00E81CA4" w:rsidRPr="006D4A9C">
        <w:rPr>
          <w:lang w:val="pl-PL"/>
        </w:rPr>
        <w:t xml:space="preserve"> </w:t>
      </w:r>
      <w:r w:rsidR="00CA734E" w:rsidRPr="006D4A9C">
        <w:rPr>
          <w:lang w:val="pl-PL"/>
        </w:rPr>
        <w:t>Program nauczania Calderglen obejmuje staże zawodowe i wprowadzenie do kwalifikacji zawodowych dla osób uczących się o dodatkowych potrzebach wsparcia (ASN), a także programy powiązań uniwersyteckich i degustacji.</w:t>
      </w:r>
      <w:r w:rsidR="00BF7FD7" w:rsidRPr="006D4A9C">
        <w:rPr>
          <w:lang w:val="pl-PL"/>
        </w:rPr>
        <w:t xml:space="preserve"> </w:t>
      </w:r>
      <w:r w:rsidR="00CA734E" w:rsidRPr="006D4A9C">
        <w:rPr>
          <w:lang w:val="pl-PL"/>
        </w:rPr>
        <w:t>Rozwój partnerstwa szkół/pracodawców obejmuje Fundację Praktyk w Inżynierii we współpracy z East Kilbride Group Training Association.</w:t>
      </w:r>
      <w:r w:rsidR="000069D5" w:rsidRPr="006D4A9C">
        <w:rPr>
          <w:lang w:val="pl-PL"/>
        </w:rPr>
        <w:t xml:space="preserve"> </w:t>
      </w:r>
      <w:r w:rsidR="00CA734E" w:rsidRPr="006D4A9C">
        <w:rPr>
          <w:lang w:val="pl-PL"/>
        </w:rPr>
        <w:t>Umożliwia to uczącym się uczęszczanie do miejsca pracy/dostawcy szkoleń przez dwa dni w tygodniu</w:t>
      </w:r>
      <w:r w:rsidR="00BF7FD7" w:rsidRPr="006D4A9C">
        <w:rPr>
          <w:lang w:val="pl-PL"/>
        </w:rPr>
        <w:t xml:space="preserve"> </w:t>
      </w:r>
      <w:r w:rsidR="00CA734E" w:rsidRPr="006D4A9C">
        <w:rPr>
          <w:lang w:val="pl-PL"/>
        </w:rPr>
        <w:t xml:space="preserve">(Źródło:Agencja Europejska (2018 r.) - „Kluczowe działania na rzecz zwiększenia osiągnięć”, </w:t>
      </w:r>
      <w:r w:rsidR="00CA734E" w:rsidRPr="006D4A9C">
        <w:rPr>
          <w:sz w:val="22"/>
          <w:lang w:val="pl-PL"/>
        </w:rPr>
        <w:t>s. 33).</w:t>
      </w:r>
    </w:p>
    <w:p w14:paraId="11BBCE70" w14:textId="3378576E" w:rsidR="007E7BB1" w:rsidRPr="006D4A9C" w:rsidRDefault="007E7BB1" w:rsidP="007E7BB1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pl-PL"/>
        </w:rPr>
      </w:pPr>
    </w:p>
    <w:p w14:paraId="6CEB6C76" w14:textId="77777777" w:rsidR="007E7BB1" w:rsidRPr="006D4A9C" w:rsidRDefault="007E7BB1" w:rsidP="007E7BB1">
      <w:pPr>
        <w:pStyle w:val="Agency-body-text"/>
        <w:rPr>
          <w:lang w:val="pl-PL"/>
        </w:rPr>
      </w:pPr>
    </w:p>
    <w:p w14:paraId="688C5E1F" w14:textId="1BD56A56" w:rsidR="00BF0E16" w:rsidRPr="006D4A9C" w:rsidRDefault="00CB6301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r w:rsidRPr="006D4A9C">
        <w:rPr>
          <w:lang w:val="pl-PL"/>
        </w:rPr>
        <w:t xml:space="preserve">W Islandii cele nauki i nauczania oraz praktyki pracy w szkołach przedszkolnych, obowiązkowych i ponadpodstawowych mają na celu zapobieganie dyskryminacji ze względu na pochodzenie, płeć, miejsce zamieszkania, klasę, religię lub niepełnosprawność. We wszystkich działaniach szkolnych uwzględnia się zróżnicowane osobowości, talenty, zdolności, zainteresowania i poziom dojrzałości </w:t>
      </w:r>
      <w:r w:rsidR="00B848E6" w:rsidRPr="006D4A9C">
        <w:rPr>
          <w:lang w:val="pl-PL"/>
        </w:rPr>
        <w:t>osób uczących się</w:t>
      </w:r>
      <w:r w:rsidRPr="006D4A9C">
        <w:rPr>
          <w:lang w:val="pl-PL"/>
        </w:rPr>
        <w:t>.</w:t>
      </w:r>
    </w:p>
    <w:p w14:paraId="6C03A818" w14:textId="2E3B11AB" w:rsidR="00BF0E16" w:rsidRPr="006D4A9C" w:rsidRDefault="00CB6301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  <w:shd w:val="clear" w:color="auto" w:fill="FFFFFF"/>
          <w:lang w:val="pl-PL" w:eastAsia="en-GB"/>
        </w:rPr>
      </w:pPr>
      <w:r w:rsidRPr="006D4A9C">
        <w:rPr>
          <w:szCs w:val="24"/>
          <w:shd w:val="clear" w:color="auto" w:fill="FFFFFF"/>
          <w:lang w:val="pl-PL" w:eastAsia="en-GB"/>
        </w:rPr>
        <w:t xml:space="preserve">Zgodnie z ustawą o przedszkolach, ustawą o obowiązku szkolnym i ustawą o </w:t>
      </w:r>
      <w:r w:rsidR="00BF7FD7" w:rsidRPr="006D4A9C">
        <w:rPr>
          <w:szCs w:val="24"/>
          <w:shd w:val="clear" w:color="auto" w:fill="FFFFFF"/>
          <w:lang w:val="pl-PL" w:eastAsia="en-GB"/>
        </w:rPr>
        <w:t xml:space="preserve">szkolnictwie wyższym </w:t>
      </w:r>
      <w:r w:rsidRPr="006D4A9C">
        <w:rPr>
          <w:szCs w:val="24"/>
          <w:shd w:val="clear" w:color="auto" w:fill="FFFFFF"/>
          <w:lang w:val="pl-PL" w:eastAsia="en-GB"/>
        </w:rPr>
        <w:t xml:space="preserve">każda szkoła jest zobowiązana do opracowania przewodnika roboczego, który opiera się na Krajowych Przewodnikach Programowych, ale daje szkole możliwość uwzględnienia jej warunków i specyfiki. </w:t>
      </w:r>
    </w:p>
    <w:p w14:paraId="6354A2F1" w14:textId="77777777" w:rsidR="00BF0E16" w:rsidRPr="006D4A9C" w:rsidRDefault="00CB6301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r w:rsidRPr="006D4A9C">
        <w:rPr>
          <w:lang w:val="pl-PL"/>
        </w:rPr>
        <w:t>W ramach programu nauczania opracowano sześć podstawowych filarów. Filarami tymi są: umiejętność czytania i pisania, zrównoważony rozwój, równość, kreatywność, zdrowie i dobrobyt oraz demokracja i prawa człowieka. Filary są wzajemnie powiązane i współzależne w edukacji i działaniach szkolnych oraz ważne dla ciągłości systemu. Zapewniają one jasny przegląd pracy edukacyjnej i opierają się na założeniu, że aktywna demokracja nie może być osiągnięta bez znajomości różnorodnych symboli i systemów komunikacji w społeczeństwie. Opierają się one również na założeniu, że aktywna demokracja może się rozwijać tylko wtedy, gdy jednocześnie wspierane są wszystkie formy równości między jednostkami i grupami w społeczeństwie. Prawa człowieka można zapewnić jedynie poprzez wspieranie zdrowia i dobrobytu jednostki oraz poprzez zwalczanie dyskryminacji i wszelkich form przemocy, w tym mobbingu.</w:t>
      </w:r>
    </w:p>
    <w:p w14:paraId="40FBEC11" w14:textId="77777777" w:rsidR="00BF0E16" w:rsidRPr="006D4A9C" w:rsidRDefault="00CB6301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333333"/>
          <w:spacing w:val="4"/>
          <w:lang w:val="pl-PL"/>
        </w:rPr>
      </w:pPr>
      <w:r w:rsidRPr="006D4A9C">
        <w:rPr>
          <w:lang w:val="pl-PL"/>
        </w:rPr>
        <w:t xml:space="preserve">Zrównoważony rozwój dotyczy wzajemnego oddziaływania środowiska, gospodarki, społeczeństwa i dobrobytu. Obejmuje on poszanowanie środowiska, poczucie odpowiedzialności, zdrowie, demokratyczne metody pracy i sprawiedliwość, nie tylko teraz, ale także dla przyszłych pokoleń. Dlatego też nie do pomyślenia jest wspieranie praw człowieka bez jednoczesnego popierania zrównoważonego rozwoju i trwałego rozwoju społecznego. Ponadto zrównoważony rozwój jest uzależniony od równości grup społecznych. Demokracja i prawa człowieka oraz zdrowie i dobrobyt są więc integralną częścią zrównoważonego rozwoju, a jednocześnie niezależnymi podstawowymi filarami edukacji. (Źródło: Europejska Agencja Informacji o Krajach - Islandia </w:t>
      </w:r>
      <w:hyperlink r:id="rId17" w:history="1">
        <w:r w:rsidR="00D93348" w:rsidRPr="006D4A9C">
          <w:rPr>
            <w:rStyle w:val="Hyperlink"/>
            <w:lang w:val="pl-PL"/>
          </w:rPr>
          <w:t xml:space="preserve">https://www.european-agency.org/country-information/iceland/legislation-and-policy </w:t>
        </w:r>
      </w:hyperlink>
    </w:p>
    <w:p w14:paraId="62597FD4" w14:textId="77777777" w:rsidR="00BF7FD7" w:rsidRPr="006D4A9C" w:rsidRDefault="00BF7FD7" w:rsidP="00BF7FD7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r w:rsidRPr="006D4A9C">
        <w:rPr>
          <w:lang w:val="pl-PL"/>
        </w:rPr>
        <w:t>W Białej Księdze</w:t>
      </w:r>
      <w:r w:rsidRPr="006D4A9C">
        <w:rPr>
          <w:sz w:val="14"/>
          <w:lang w:val="pl-PL"/>
        </w:rPr>
        <w:t xml:space="preserve"> </w:t>
      </w:r>
      <w:r w:rsidRPr="006D4A9C">
        <w:rPr>
          <w:lang w:val="pl-PL"/>
        </w:rPr>
        <w:t xml:space="preserve">(kwiecień 2016 r.) rząd </w:t>
      </w:r>
      <w:r w:rsidRPr="006D4A9C">
        <w:rPr>
          <w:b/>
          <w:lang w:val="pl-PL"/>
        </w:rPr>
        <w:t xml:space="preserve">norweski </w:t>
      </w:r>
      <w:r w:rsidRPr="006D4A9C">
        <w:rPr>
          <w:lang w:val="pl-PL"/>
        </w:rPr>
        <w:t xml:space="preserve">zaproponował, aby podczas przeglądu programu nauczania priorytetowo potraktowano trzy tematy interdyscyplinarne. Są to demokracja i obywatelstwo, zrównoważony rozwój (obejmujący zarówno wyzwania </w:t>
      </w:r>
      <w:r w:rsidRPr="006D4A9C">
        <w:rPr>
          <w:lang w:val="pl-PL"/>
        </w:rPr>
        <w:lastRenderedPageBreak/>
        <w:t xml:space="preserve">środowiskowe, jak i zmiany technologiczne), a także zdrowie publiczne i umiejętności życiowe. Podkreśla się, że te interdyscyplinarne tematy zostaną uwypuklone w ramach istniejących zakresów przedmiotowych. Nie powinny one odbywać się kosztem przedmiotów szkolnych. Parlament norweski popiera opracowanie przewodnika do programu nauczania, który zapewni wsparcie dla nauczycieli w planowaniu i realizacji tych tematów. (Źródło: Komisja Europejska 2018 s.97) </w:t>
      </w:r>
    </w:p>
    <w:p w14:paraId="0C896AFB" w14:textId="77777777" w:rsidR="007E7BB1" w:rsidRPr="006D4A9C" w:rsidRDefault="007E7BB1" w:rsidP="007E7BB1">
      <w:pPr>
        <w:autoSpaceDE w:val="0"/>
        <w:autoSpaceDN w:val="0"/>
        <w:adjustRightInd w:val="0"/>
        <w:rPr>
          <w:color w:val="000000"/>
          <w:sz w:val="23"/>
          <w:szCs w:val="23"/>
          <w:lang w:val="pl-PL"/>
        </w:rPr>
      </w:pPr>
    </w:p>
    <w:p w14:paraId="4CAA0977" w14:textId="3F40139D" w:rsidR="00BF0E16" w:rsidRPr="006D4A9C" w:rsidRDefault="00CB6301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r w:rsidRPr="006D4A9C">
        <w:rPr>
          <w:lang w:val="pl-PL"/>
        </w:rPr>
        <w:t xml:space="preserve">Kształcenie społeczno-emocjonalne jest obowiązkowe i stanowi podstawowy aspekt szkolnego programu nauczania w Irlandii. Kompetencje społeczne i emocjonalne są nauczane jako część "Edukacji o związkach i seksualności" w ramach kompleksowego programu edukacji społecznej, osobistej i zdrowotnej (SPHE) zarówno na poziomie szkoły podstawowej, jak i średniej, od 1997 roku, gdy opublikowano wytyczne i zapewniono szkolenia w miejscu pracy. Treści różnią się w zależności od poziomu edukacji, ale obejmują zdrowie psychiczne, studia genderowe, </w:t>
      </w:r>
      <w:r w:rsidR="00BF7FD7" w:rsidRPr="006D4A9C">
        <w:rPr>
          <w:lang w:val="pl-PL"/>
        </w:rPr>
        <w:t>zażywanie narkotyków</w:t>
      </w:r>
      <w:r w:rsidRPr="006D4A9C">
        <w:rPr>
          <w:lang w:val="pl-PL"/>
        </w:rPr>
        <w:t>, związki i edukację seksualną oraz aktywność fizyczną i odżywianie. Celem jest umożliwienie uczniom rozmawiania o sobie, swoich uczuciach, relacjach z innymi, rozwiązywania konfliktów, rozwijania samoświadomości, poczucia własnej wartości i umiejętności radzenia sobie z problemami. Ma on również na celu rozwijanie umiejętności uczniów w zakresie samorealizacji i życia w społecznościach; promowanie poczucia własnej wartości i pewności siebie; rozwijanie umiejętności odpowiedzialnego podejmowania decyzji i krytycznego myślenia oraz promowanie zdrowia fizycznego, psychicznego i emocjonalnego oraz dobrego samopoczucia. (Źródło: Komisja Europejska 2018 s.</w:t>
      </w:r>
      <w:r w:rsidR="00731C8B" w:rsidRPr="006D4A9C">
        <w:rPr>
          <w:lang w:val="pl-PL"/>
        </w:rPr>
        <w:t xml:space="preserve"> </w:t>
      </w:r>
      <w:r w:rsidRPr="006D4A9C">
        <w:rPr>
          <w:lang w:val="pl-PL"/>
        </w:rPr>
        <w:t xml:space="preserve">96) </w:t>
      </w:r>
    </w:p>
    <w:p w14:paraId="544E3C42" w14:textId="77777777" w:rsidR="007E7BB1" w:rsidRPr="006D4A9C" w:rsidRDefault="007E7BB1" w:rsidP="007E7BB1">
      <w:pPr>
        <w:pStyle w:val="Agency-body-text"/>
        <w:rPr>
          <w:lang w:val="pl-PL"/>
        </w:rPr>
      </w:pPr>
    </w:p>
    <w:p w14:paraId="14634C26" w14:textId="1E9F51E8" w:rsidR="00ED5985" w:rsidRPr="006D4A9C" w:rsidRDefault="00ED5985" w:rsidP="00ED5985">
      <w:pPr>
        <w:pStyle w:val="Agency-heading-2"/>
        <w:outlineLvl w:val="1"/>
        <w:rPr>
          <w:lang w:val="pl-PL"/>
        </w:rPr>
      </w:pPr>
      <w:bookmarkStart w:id="19" w:name="_Toc75245425"/>
      <w:bookmarkStart w:id="20" w:name="_Toc75253641"/>
      <w:bookmarkStart w:id="21" w:name="_Toc75259349"/>
      <w:r w:rsidRPr="006D4A9C">
        <w:rPr>
          <w:lang w:val="pl-PL"/>
        </w:rPr>
        <w:t>3.</w:t>
      </w:r>
      <w:r w:rsidR="00E81CA4" w:rsidRPr="006D4A9C">
        <w:rPr>
          <w:lang w:val="pl-PL"/>
        </w:rPr>
        <w:t xml:space="preserve"> </w:t>
      </w:r>
      <w:r w:rsidRPr="006D4A9C">
        <w:rPr>
          <w:lang w:val="pl-PL"/>
        </w:rPr>
        <w:t>Jak wyglądają ramy ocen</w:t>
      </w:r>
      <w:r w:rsidR="008B4160" w:rsidRPr="006D4A9C">
        <w:rPr>
          <w:lang w:val="pl-PL"/>
        </w:rPr>
        <w:t>iania włączającego</w:t>
      </w:r>
      <w:r w:rsidRPr="006D4A9C">
        <w:rPr>
          <w:lang w:val="pl-PL"/>
        </w:rPr>
        <w:t>?</w:t>
      </w:r>
      <w:bookmarkEnd w:id="19"/>
      <w:bookmarkEnd w:id="20"/>
      <w:bookmarkEnd w:id="21"/>
    </w:p>
    <w:p w14:paraId="406CFDD6" w14:textId="0FE97328" w:rsidR="00ED5985" w:rsidRPr="006D4A9C" w:rsidRDefault="001A48AD" w:rsidP="00ED5985">
      <w:pPr>
        <w:pStyle w:val="Agency-body-text"/>
        <w:rPr>
          <w:lang w:val="pl-PL"/>
        </w:rPr>
      </w:pPr>
      <w:r w:rsidRPr="006D4A9C">
        <w:rPr>
          <w:lang w:val="pl-PL"/>
        </w:rPr>
        <w:t>Potrzebna</w:t>
      </w:r>
      <w:r w:rsidR="00ED5985" w:rsidRPr="006D4A9C">
        <w:rPr>
          <w:lang w:val="pl-PL"/>
        </w:rPr>
        <w:t xml:space="preserve"> </w:t>
      </w:r>
      <w:r w:rsidRPr="006D4A9C">
        <w:rPr>
          <w:lang w:val="pl-PL"/>
        </w:rPr>
        <w:t xml:space="preserve">jest </w:t>
      </w:r>
      <w:r w:rsidR="00ED5985" w:rsidRPr="006D4A9C">
        <w:rPr>
          <w:lang w:val="pl-PL"/>
        </w:rPr>
        <w:t>spójnoś</w:t>
      </w:r>
      <w:r w:rsidRPr="006D4A9C">
        <w:rPr>
          <w:lang w:val="pl-PL"/>
        </w:rPr>
        <w:t>ć</w:t>
      </w:r>
      <w:r w:rsidR="00ED5985" w:rsidRPr="006D4A9C">
        <w:rPr>
          <w:lang w:val="pl-PL"/>
        </w:rPr>
        <w:t xml:space="preserve"> między programem nauczania a ramami oceny (Marope i in.</w:t>
      </w:r>
      <w:r w:rsidR="00E81CA4" w:rsidRPr="006D4A9C">
        <w:rPr>
          <w:lang w:val="pl-PL"/>
        </w:rPr>
        <w:t xml:space="preserve"> </w:t>
      </w:r>
      <w:r w:rsidR="00ED5985" w:rsidRPr="006D4A9C">
        <w:rPr>
          <w:lang w:val="pl-PL"/>
        </w:rPr>
        <w:t>2019b).</w:t>
      </w:r>
      <w:r w:rsidR="00E81CA4" w:rsidRPr="006D4A9C">
        <w:rPr>
          <w:lang w:val="pl-PL"/>
        </w:rPr>
        <w:t xml:space="preserve"> </w:t>
      </w:r>
      <w:r w:rsidR="00ED5985" w:rsidRPr="006D4A9C">
        <w:rPr>
          <w:lang w:val="pl-PL"/>
        </w:rPr>
        <w:t xml:space="preserve">W konsultacjach </w:t>
      </w:r>
      <w:r w:rsidRPr="006D4A9C">
        <w:rPr>
          <w:lang w:val="pl-PL"/>
        </w:rPr>
        <w:t>polscy interesariusze</w:t>
      </w:r>
      <w:r w:rsidR="00ED5985" w:rsidRPr="006D4A9C">
        <w:rPr>
          <w:lang w:val="pl-PL"/>
        </w:rPr>
        <w:t xml:space="preserve"> wyrazi</w:t>
      </w:r>
      <w:r w:rsidRPr="006D4A9C">
        <w:rPr>
          <w:lang w:val="pl-PL"/>
        </w:rPr>
        <w:t>li</w:t>
      </w:r>
      <w:r w:rsidR="00ED5985" w:rsidRPr="006D4A9C">
        <w:rPr>
          <w:lang w:val="pl-PL"/>
        </w:rPr>
        <w:t xml:space="preserve"> pogląd, że system powinien w mniejszym stopniu opierać się na formalnych ocenach i egzaminach oraz usprawnić wykorzystanie przez nauczycieli informacji z ocen</w:t>
      </w:r>
      <w:r w:rsidRPr="006D4A9C">
        <w:rPr>
          <w:lang w:val="pl-PL"/>
        </w:rPr>
        <w:t>iania</w:t>
      </w:r>
      <w:r w:rsidR="00ED5985" w:rsidRPr="006D4A9C">
        <w:rPr>
          <w:lang w:val="pl-PL"/>
        </w:rPr>
        <w:t xml:space="preserve"> w celu uzyskania </w:t>
      </w:r>
      <w:r w:rsidRPr="006D4A9C">
        <w:rPr>
          <w:lang w:val="pl-PL"/>
        </w:rPr>
        <w:t>wiedzy</w:t>
      </w:r>
      <w:r w:rsidR="00ED5985" w:rsidRPr="006D4A9C">
        <w:rPr>
          <w:lang w:val="pl-PL"/>
        </w:rPr>
        <w:t xml:space="preserve"> na temat bieżącej nauki na potrzeby rozwoju.</w:t>
      </w:r>
      <w:r w:rsidRPr="006D4A9C">
        <w:rPr>
          <w:lang w:val="pl-PL"/>
        </w:rPr>
        <w:t xml:space="preserve"> </w:t>
      </w:r>
      <w:r w:rsidR="00ED5985" w:rsidRPr="006D4A9C">
        <w:rPr>
          <w:lang w:val="pl-PL"/>
        </w:rPr>
        <w:t>Co najważniejsze, nauczanie powinno być zgodne z programem nauczania, a nie być prowadzone za pomocą instrumentów lub narzędzi ocen</w:t>
      </w:r>
      <w:r w:rsidRPr="006D4A9C">
        <w:rPr>
          <w:lang w:val="pl-PL"/>
        </w:rPr>
        <w:t xml:space="preserve">iania. </w:t>
      </w:r>
      <w:r w:rsidR="00ED5985" w:rsidRPr="006D4A9C">
        <w:rPr>
          <w:lang w:val="pl-PL"/>
        </w:rPr>
        <w:t>W miarę przeprowadzania ocen</w:t>
      </w:r>
      <w:r w:rsidRPr="006D4A9C">
        <w:rPr>
          <w:lang w:val="pl-PL"/>
        </w:rPr>
        <w:t>iania</w:t>
      </w:r>
      <w:r w:rsidR="00ED5985" w:rsidRPr="006D4A9C">
        <w:rPr>
          <w:lang w:val="pl-PL"/>
        </w:rPr>
        <w:t xml:space="preserve"> postępów osób uczących się w ramach programu nauczania, wszelkie </w:t>
      </w:r>
      <w:r w:rsidRPr="006D4A9C">
        <w:rPr>
          <w:lang w:val="pl-PL"/>
        </w:rPr>
        <w:t>bariery</w:t>
      </w:r>
      <w:r w:rsidR="00ED5985" w:rsidRPr="006D4A9C">
        <w:rPr>
          <w:lang w:val="pl-PL"/>
        </w:rPr>
        <w:t xml:space="preserve"> w uczeniu się lub dodatkowe potrzeby w zakresie wsparcia powinny </w:t>
      </w:r>
      <w:r w:rsidR="005248F5" w:rsidRPr="006D4A9C">
        <w:rPr>
          <w:lang w:val="pl-PL"/>
        </w:rPr>
        <w:t>zostać zidentyfikowane</w:t>
      </w:r>
      <w:r w:rsidR="00ED5985" w:rsidRPr="006D4A9C">
        <w:rPr>
          <w:lang w:val="pl-PL"/>
        </w:rPr>
        <w:t>, umożliwiając nauczycielom, w razie potrzeby, zwr</w:t>
      </w:r>
      <w:r w:rsidR="00731C8B" w:rsidRPr="006D4A9C">
        <w:rPr>
          <w:lang w:val="pl-PL"/>
        </w:rPr>
        <w:t>ó</w:t>
      </w:r>
      <w:r w:rsidR="00ED5985" w:rsidRPr="006D4A9C">
        <w:rPr>
          <w:lang w:val="pl-PL"/>
        </w:rPr>
        <w:t>c</w:t>
      </w:r>
      <w:r w:rsidR="00731C8B" w:rsidRPr="006D4A9C">
        <w:rPr>
          <w:lang w:val="pl-PL"/>
        </w:rPr>
        <w:t>e</w:t>
      </w:r>
      <w:r w:rsidR="00ED5985" w:rsidRPr="006D4A9C">
        <w:rPr>
          <w:lang w:val="pl-PL"/>
        </w:rPr>
        <w:t xml:space="preserve">nie się o </w:t>
      </w:r>
      <w:r w:rsidR="005248F5" w:rsidRPr="006D4A9C">
        <w:rPr>
          <w:lang w:val="pl-PL"/>
        </w:rPr>
        <w:t>pomoc</w:t>
      </w:r>
      <w:r w:rsidR="00ED5985" w:rsidRPr="006D4A9C">
        <w:rPr>
          <w:lang w:val="pl-PL"/>
        </w:rPr>
        <w:t xml:space="preserve"> do specjalistów</w:t>
      </w:r>
      <w:r w:rsidR="00731C8B" w:rsidRPr="006D4A9C">
        <w:rPr>
          <w:lang w:val="pl-PL"/>
        </w:rPr>
        <w:t xml:space="preserve"> w celu </w:t>
      </w:r>
      <w:r w:rsidR="005248F5" w:rsidRPr="006D4A9C">
        <w:rPr>
          <w:lang w:val="pl-PL"/>
        </w:rPr>
        <w:t>otrzyma</w:t>
      </w:r>
      <w:r w:rsidR="00731C8B" w:rsidRPr="006D4A9C">
        <w:rPr>
          <w:lang w:val="pl-PL"/>
        </w:rPr>
        <w:t>nia</w:t>
      </w:r>
      <w:r w:rsidR="00ED5985" w:rsidRPr="006D4A9C">
        <w:rPr>
          <w:lang w:val="pl-PL"/>
        </w:rPr>
        <w:t xml:space="preserve"> odpowiednie</w:t>
      </w:r>
      <w:r w:rsidR="00731C8B" w:rsidRPr="006D4A9C">
        <w:rPr>
          <w:lang w:val="pl-PL"/>
        </w:rPr>
        <w:t>go</w:t>
      </w:r>
      <w:r w:rsidR="00ED5985" w:rsidRPr="006D4A9C">
        <w:rPr>
          <w:lang w:val="pl-PL"/>
        </w:rPr>
        <w:t xml:space="preserve"> wsparci</w:t>
      </w:r>
      <w:r w:rsidR="00731C8B" w:rsidRPr="006D4A9C">
        <w:rPr>
          <w:lang w:val="pl-PL"/>
        </w:rPr>
        <w:t>a</w:t>
      </w:r>
      <w:r w:rsidR="00ED5985" w:rsidRPr="006D4A9C">
        <w:rPr>
          <w:lang w:val="pl-PL"/>
        </w:rPr>
        <w:t>.</w:t>
      </w:r>
    </w:p>
    <w:p w14:paraId="3052BEC7" w14:textId="6A2C6041" w:rsidR="00ED5985" w:rsidRPr="006D4A9C" w:rsidRDefault="005248F5" w:rsidP="00ED5985">
      <w:pPr>
        <w:pStyle w:val="Agency-body-text"/>
        <w:rPr>
          <w:lang w:val="pl-PL"/>
        </w:rPr>
      </w:pPr>
      <w:r w:rsidRPr="006D4A9C">
        <w:rPr>
          <w:lang w:val="pl-PL"/>
        </w:rPr>
        <w:t xml:space="preserve">W raportcie 6 </w:t>
      </w:r>
      <w:r w:rsidR="00731C8B" w:rsidRPr="006D4A9C">
        <w:rPr>
          <w:lang w:val="pl-PL"/>
        </w:rPr>
        <w:t>programu wspierania reform strukturalnych</w:t>
      </w:r>
      <w:r w:rsidR="00ED5985" w:rsidRPr="006D4A9C">
        <w:rPr>
          <w:lang w:val="pl-PL"/>
        </w:rPr>
        <w:t xml:space="preserve"> </w:t>
      </w:r>
      <w:r w:rsidRPr="006D4A9C">
        <w:rPr>
          <w:lang w:val="pl-PL"/>
        </w:rPr>
        <w:t>podkreślono,</w:t>
      </w:r>
      <w:r w:rsidR="00ED5985" w:rsidRPr="006D4A9C">
        <w:rPr>
          <w:lang w:val="pl-PL"/>
        </w:rPr>
        <w:t xml:space="preserve"> że </w:t>
      </w:r>
      <w:r w:rsidRPr="006D4A9C">
        <w:rPr>
          <w:lang w:val="pl-PL"/>
        </w:rPr>
        <w:t>bieżąc</w:t>
      </w:r>
      <w:r w:rsidR="00CD79EA" w:rsidRPr="006D4A9C">
        <w:rPr>
          <w:lang w:val="pl-PL"/>
        </w:rPr>
        <w:t xml:space="preserve">e ocenianianie </w:t>
      </w:r>
      <w:r w:rsidR="00ED5985" w:rsidRPr="006D4A9C">
        <w:rPr>
          <w:lang w:val="pl-PL"/>
        </w:rPr>
        <w:t>uczenia się stanowi integralną część procesu uczenia się.</w:t>
      </w:r>
      <w:r w:rsidR="00CD79EA" w:rsidRPr="006D4A9C">
        <w:rPr>
          <w:lang w:val="pl-PL"/>
        </w:rPr>
        <w:t xml:space="preserve"> </w:t>
      </w:r>
      <w:r w:rsidR="00ED5985" w:rsidRPr="006D4A9C">
        <w:rPr>
          <w:lang w:val="pl-PL"/>
        </w:rPr>
        <w:t>Podkreśl</w:t>
      </w:r>
      <w:r w:rsidR="00CD79EA" w:rsidRPr="006D4A9C">
        <w:rPr>
          <w:lang w:val="pl-PL"/>
        </w:rPr>
        <w:t>ono</w:t>
      </w:r>
      <w:r w:rsidR="00ED5985" w:rsidRPr="006D4A9C">
        <w:rPr>
          <w:lang w:val="pl-PL"/>
        </w:rPr>
        <w:t>, że system oceny musi:</w:t>
      </w:r>
    </w:p>
    <w:p w14:paraId="716DAF6F" w14:textId="0E861BD2" w:rsidR="00ED5985" w:rsidRPr="006D4A9C" w:rsidRDefault="00ED5985" w:rsidP="00ED5985">
      <w:pPr>
        <w:pStyle w:val="Agency-body-text"/>
        <w:numPr>
          <w:ilvl w:val="0"/>
          <w:numId w:val="5"/>
        </w:numPr>
        <w:rPr>
          <w:lang w:val="pl-PL"/>
        </w:rPr>
      </w:pPr>
      <w:r w:rsidRPr="006D4A9C">
        <w:rPr>
          <w:lang w:val="pl-PL"/>
        </w:rPr>
        <w:t>Wspierać naukę.</w:t>
      </w:r>
      <w:r w:rsidR="00CD79EA" w:rsidRPr="006D4A9C">
        <w:rPr>
          <w:lang w:val="pl-PL"/>
        </w:rPr>
        <w:t xml:space="preserve"> </w:t>
      </w:r>
      <w:r w:rsidRPr="006D4A9C">
        <w:rPr>
          <w:lang w:val="pl-PL"/>
        </w:rPr>
        <w:t xml:space="preserve">Obejmuje to monitorowanie postępów, wykorzystywanie informacji zwrotnych w celu poprawy uczenia się i dostosowywania programu nauczania i podejść do nauczania, identyfikowanie i pokonywanie barier w </w:t>
      </w:r>
      <w:r w:rsidR="00CD79EA" w:rsidRPr="006D4A9C">
        <w:rPr>
          <w:lang w:val="pl-PL"/>
        </w:rPr>
        <w:t>uczeniu się</w:t>
      </w:r>
      <w:r w:rsidRPr="006D4A9C">
        <w:rPr>
          <w:lang w:val="pl-PL"/>
        </w:rPr>
        <w:t xml:space="preserve"> oraz informowanie o rodzaju i poziomie wymaganego wsparcia.</w:t>
      </w:r>
    </w:p>
    <w:p w14:paraId="17F018AF" w14:textId="7D83B6EA" w:rsidR="00ED5985" w:rsidRPr="006D4A9C" w:rsidRDefault="00ED5985" w:rsidP="00ED5985">
      <w:pPr>
        <w:pStyle w:val="Agency-body-text"/>
        <w:numPr>
          <w:ilvl w:val="0"/>
          <w:numId w:val="5"/>
        </w:numPr>
        <w:rPr>
          <w:lang w:val="pl-PL"/>
        </w:rPr>
      </w:pPr>
      <w:r w:rsidRPr="006D4A9C">
        <w:rPr>
          <w:lang w:val="pl-PL"/>
        </w:rPr>
        <w:lastRenderedPageBreak/>
        <w:t>Opi</w:t>
      </w:r>
      <w:r w:rsidR="00CD79EA" w:rsidRPr="006D4A9C">
        <w:rPr>
          <w:lang w:val="pl-PL"/>
        </w:rPr>
        <w:t>sywać</w:t>
      </w:r>
      <w:r w:rsidRPr="006D4A9C">
        <w:rPr>
          <w:lang w:val="pl-PL"/>
        </w:rPr>
        <w:t xml:space="preserve"> poszczególne osoby uczące się.</w:t>
      </w:r>
      <w:r w:rsidR="00CD79EA" w:rsidRPr="006D4A9C">
        <w:rPr>
          <w:lang w:val="pl-PL"/>
        </w:rPr>
        <w:t xml:space="preserve"> </w:t>
      </w:r>
      <w:r w:rsidRPr="006D4A9C">
        <w:rPr>
          <w:lang w:val="pl-PL"/>
        </w:rPr>
        <w:t xml:space="preserve">Obejmuje to podsumowanie, sprawozdawczość, </w:t>
      </w:r>
      <w:r w:rsidR="00CD79EA" w:rsidRPr="006D4A9C">
        <w:rPr>
          <w:lang w:val="pl-PL"/>
        </w:rPr>
        <w:t>potwierdzanie</w:t>
      </w:r>
      <w:r w:rsidRPr="006D4A9C">
        <w:rPr>
          <w:lang w:val="pl-PL"/>
        </w:rPr>
        <w:t xml:space="preserve"> postępów i osiągnięć, przydzielanie zasobów i grupowanie osób uczących się do analizy danych.</w:t>
      </w:r>
    </w:p>
    <w:p w14:paraId="70EF9FA7" w14:textId="0A020CB0" w:rsidR="00ED5985" w:rsidRPr="006D4A9C" w:rsidRDefault="00ED5985" w:rsidP="00ED5985">
      <w:pPr>
        <w:pStyle w:val="Agency-body-text"/>
        <w:numPr>
          <w:ilvl w:val="0"/>
          <w:numId w:val="5"/>
        </w:numPr>
        <w:rPr>
          <w:lang w:val="pl-PL"/>
        </w:rPr>
      </w:pPr>
      <w:r w:rsidRPr="006D4A9C">
        <w:rPr>
          <w:lang w:val="pl-PL"/>
        </w:rPr>
        <w:t>Ocen</w:t>
      </w:r>
      <w:r w:rsidR="00CD79EA" w:rsidRPr="006D4A9C">
        <w:rPr>
          <w:lang w:val="pl-PL"/>
        </w:rPr>
        <w:t>iać</w:t>
      </w:r>
      <w:r w:rsidRPr="006D4A9C">
        <w:rPr>
          <w:lang w:val="pl-PL"/>
        </w:rPr>
        <w:t xml:space="preserve"> szk</w:t>
      </w:r>
      <w:r w:rsidR="00CD79EA" w:rsidRPr="006D4A9C">
        <w:rPr>
          <w:lang w:val="pl-PL"/>
        </w:rPr>
        <w:t>oły</w:t>
      </w:r>
      <w:r w:rsidRPr="006D4A9C">
        <w:rPr>
          <w:lang w:val="pl-PL"/>
        </w:rPr>
        <w:t>, inicjatyw</w:t>
      </w:r>
      <w:r w:rsidR="00CD79EA" w:rsidRPr="006D4A9C">
        <w:rPr>
          <w:lang w:val="pl-PL"/>
        </w:rPr>
        <w:t>y</w:t>
      </w:r>
      <w:r w:rsidRPr="006D4A9C">
        <w:rPr>
          <w:lang w:val="pl-PL"/>
        </w:rPr>
        <w:t xml:space="preserve"> lub interwencj</w:t>
      </w:r>
      <w:r w:rsidR="00CD79EA" w:rsidRPr="006D4A9C">
        <w:rPr>
          <w:lang w:val="pl-PL"/>
        </w:rPr>
        <w:t>e</w:t>
      </w:r>
      <w:r w:rsidRPr="006D4A9C">
        <w:rPr>
          <w:lang w:val="pl-PL"/>
        </w:rPr>
        <w:t>.</w:t>
      </w:r>
      <w:r w:rsidR="00CD79EA" w:rsidRPr="006D4A9C">
        <w:rPr>
          <w:lang w:val="pl-PL"/>
        </w:rPr>
        <w:t xml:space="preserve"> </w:t>
      </w:r>
      <w:r w:rsidRPr="006D4A9C">
        <w:rPr>
          <w:lang w:val="pl-PL"/>
        </w:rPr>
        <w:t>Może to wymagać agregacji danych w celu monitorowania i oceny strategii wsparcia, programu nauczania, podejścia dydaktycznego i organizacji szkolnej, a także współpracy z innymi specjalistami.</w:t>
      </w:r>
    </w:p>
    <w:p w14:paraId="33CCBEB5" w14:textId="202F1283" w:rsidR="00ED5985" w:rsidRPr="006D4A9C" w:rsidRDefault="00ED5985" w:rsidP="00ED5985">
      <w:pPr>
        <w:pStyle w:val="Agency-body-text"/>
        <w:rPr>
          <w:lang w:val="pl-PL"/>
        </w:rPr>
      </w:pPr>
      <w:r w:rsidRPr="006D4A9C">
        <w:rPr>
          <w:lang w:val="pl-PL"/>
        </w:rPr>
        <w:t>Ogólnie rzecz biorąc, ocen</w:t>
      </w:r>
      <w:r w:rsidR="00CD79EA" w:rsidRPr="006D4A9C">
        <w:rPr>
          <w:lang w:val="pl-PL"/>
        </w:rPr>
        <w:t>ianie</w:t>
      </w:r>
      <w:r w:rsidRPr="006D4A9C">
        <w:rPr>
          <w:lang w:val="pl-PL"/>
        </w:rPr>
        <w:t xml:space="preserve"> uczenia się może obejmować pełen zakres </w:t>
      </w:r>
      <w:r w:rsidR="00CD79EA" w:rsidRPr="006D4A9C">
        <w:rPr>
          <w:lang w:val="pl-PL"/>
        </w:rPr>
        <w:t>wyników</w:t>
      </w:r>
      <w:r w:rsidRPr="006D4A9C">
        <w:rPr>
          <w:lang w:val="pl-PL"/>
        </w:rPr>
        <w:t xml:space="preserve"> uczenia się (twardych i bardziej miękkich wskaźników) określonych w ramach programu nauczania.</w:t>
      </w:r>
      <w:r w:rsidR="00CD79EA" w:rsidRPr="006D4A9C">
        <w:rPr>
          <w:lang w:val="pl-PL"/>
        </w:rPr>
        <w:t xml:space="preserve"> </w:t>
      </w:r>
      <w:r w:rsidRPr="006D4A9C">
        <w:rPr>
          <w:lang w:val="pl-PL"/>
        </w:rPr>
        <w:t>W poniższej tabeli, zaczerpniętej z wytycznych dotyczących programu nauczania w Nowej Zelandii (Ministerstwo Edukacji, 2019, s. 7), przedstawiono przejście od oceny zgodności do oceny stanowiącej podstawę nauczania i uczenia się.</w:t>
      </w:r>
    </w:p>
    <w:p w14:paraId="50BCF51A" w14:textId="77777777" w:rsidR="00ED5985" w:rsidRPr="006D4A9C" w:rsidRDefault="00ED5985" w:rsidP="00ED5985">
      <w:pPr>
        <w:pStyle w:val="Agency-body-text"/>
        <w:rPr>
          <w:lang w:val="pl-PL"/>
        </w:rPr>
      </w:pPr>
    </w:p>
    <w:tbl>
      <w:tblPr>
        <w:tblW w:w="5000" w:type="pct"/>
        <w:tblBorders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0"/>
        <w:gridCol w:w="4411"/>
      </w:tblGrid>
      <w:tr w:rsidR="00ED5985" w:rsidRPr="00E64FBB" w14:paraId="0E191D43" w14:textId="77777777" w:rsidTr="00DE62A5">
        <w:tc>
          <w:tcPr>
            <w:tcW w:w="2500" w:type="pct"/>
            <w:tcBorders>
              <w:top w:val="single" w:sz="6" w:space="0" w:color="D5D2CC"/>
              <w:left w:val="single" w:sz="6" w:space="0" w:color="D5D2CC"/>
              <w:bottom w:val="single" w:sz="6" w:space="0" w:color="D5D2CC"/>
              <w:right w:val="single" w:sz="6" w:space="0" w:color="D5D2CC"/>
            </w:tcBorders>
            <w:shd w:val="clear" w:color="auto" w:fill="EEEEE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C13CDFE" w14:textId="77777777" w:rsidR="00ED5985" w:rsidRPr="006D4A9C" w:rsidRDefault="00ED5985" w:rsidP="00DE62A5">
            <w:pPr>
              <w:pStyle w:val="P68B1DB1-Normal10"/>
              <w:spacing w:line="360" w:lineRule="atLeast"/>
            </w:pPr>
            <w:r w:rsidRPr="006D4A9C">
              <w:t>Ocena zgodności z przepisami</w:t>
            </w:r>
          </w:p>
        </w:tc>
        <w:tc>
          <w:tcPr>
            <w:tcW w:w="2500" w:type="pct"/>
            <w:tcBorders>
              <w:top w:val="single" w:sz="6" w:space="0" w:color="D5D2CC"/>
              <w:left w:val="single" w:sz="6" w:space="0" w:color="D5D2CC"/>
              <w:bottom w:val="single" w:sz="6" w:space="0" w:color="D5D2CC"/>
              <w:right w:val="single" w:sz="6" w:space="0" w:color="D5D2CC"/>
            </w:tcBorders>
            <w:shd w:val="clear" w:color="auto" w:fill="EEEEE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ED28A87" w14:textId="77777777" w:rsidR="00ED5985" w:rsidRPr="006D4A9C" w:rsidRDefault="00ED5985" w:rsidP="00DE62A5">
            <w:pPr>
              <w:pStyle w:val="P68B1DB1-Normal10"/>
              <w:spacing w:line="360" w:lineRule="atLeast"/>
            </w:pPr>
            <w:r w:rsidRPr="006D4A9C">
              <w:t>Ocena informująca o nauczaniu i uczeniu się</w:t>
            </w:r>
          </w:p>
        </w:tc>
      </w:tr>
      <w:tr w:rsidR="00ED5985" w:rsidRPr="00E64FBB" w14:paraId="3BDEB8BE" w14:textId="77777777" w:rsidTr="00DE62A5">
        <w:tc>
          <w:tcPr>
            <w:tcW w:w="2500" w:type="pct"/>
            <w:tcBorders>
              <w:top w:val="single" w:sz="6" w:space="0" w:color="D5D2CC"/>
              <w:left w:val="single" w:sz="6" w:space="0" w:color="D5D2CC"/>
              <w:bottom w:val="single" w:sz="6" w:space="0" w:color="D5D2CC"/>
              <w:right w:val="single" w:sz="6" w:space="0" w:color="D5D2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4843A00" w14:textId="77777777" w:rsidR="00ED5985" w:rsidRPr="006D4A9C" w:rsidRDefault="00ED5985" w:rsidP="00DE62A5">
            <w:pPr>
              <w:pStyle w:val="P68B1DB1-Normal11"/>
              <w:spacing w:line="360" w:lineRule="atLeast"/>
            </w:pPr>
            <w:r w:rsidRPr="006D4A9C">
              <w:t>Postępy i osiągnięcia oceniane są wyłącznie za pomocą narzędzi oceny.</w:t>
            </w:r>
          </w:p>
        </w:tc>
        <w:tc>
          <w:tcPr>
            <w:tcW w:w="2500" w:type="pct"/>
            <w:tcBorders>
              <w:top w:val="single" w:sz="6" w:space="0" w:color="D5D2CC"/>
              <w:left w:val="single" w:sz="6" w:space="0" w:color="D5D2CC"/>
              <w:bottom w:val="single" w:sz="6" w:space="0" w:color="D5D2CC"/>
              <w:right w:val="single" w:sz="6" w:space="0" w:color="D5D2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FB207B7" w14:textId="559CDE0B" w:rsidR="00ED5985" w:rsidRPr="006D4A9C" w:rsidRDefault="00ED5985" w:rsidP="00DE62A5">
            <w:pPr>
              <w:pStyle w:val="P68B1DB1-Normal11"/>
              <w:spacing w:line="360" w:lineRule="atLeast"/>
            </w:pPr>
            <w:r w:rsidRPr="006D4A9C">
              <w:t>Solidne osądy nauczycieli poparte wiarygodnym narzędziem ocen</w:t>
            </w:r>
            <w:r w:rsidR="00CD79EA" w:rsidRPr="006D4A9C">
              <w:t>iania</w:t>
            </w:r>
            <w:r w:rsidRPr="006D4A9C">
              <w:t xml:space="preserve"> oraz </w:t>
            </w:r>
            <w:r w:rsidR="00CD79EA" w:rsidRPr="006D4A9C">
              <w:t>bieżące</w:t>
            </w:r>
            <w:r w:rsidRPr="006D4A9C">
              <w:t xml:space="preserve"> obserwacje i rozmowy w klasie dostarczają informacji na temat postępów i osiągnięć.</w:t>
            </w:r>
          </w:p>
        </w:tc>
      </w:tr>
      <w:tr w:rsidR="00ED5985" w:rsidRPr="00E64FBB" w14:paraId="39DE9FB2" w14:textId="77777777" w:rsidTr="00DE62A5">
        <w:tc>
          <w:tcPr>
            <w:tcW w:w="2500" w:type="pct"/>
            <w:tcBorders>
              <w:top w:val="single" w:sz="6" w:space="0" w:color="D5D2CC"/>
              <w:left w:val="single" w:sz="6" w:space="0" w:color="D5D2CC"/>
              <w:bottom w:val="single" w:sz="6" w:space="0" w:color="D5D2CC"/>
              <w:right w:val="single" w:sz="6" w:space="0" w:color="D5D2CC"/>
            </w:tcBorders>
            <w:shd w:val="clear" w:color="auto" w:fill="EEEEE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A6232E1" w14:textId="0DF20C14" w:rsidR="00ED5985" w:rsidRPr="006D4A9C" w:rsidRDefault="00ED5985" w:rsidP="00DE62A5">
            <w:pPr>
              <w:pStyle w:val="P68B1DB1-Normal11"/>
              <w:spacing w:line="360" w:lineRule="atLeast"/>
            </w:pPr>
            <w:r w:rsidRPr="006D4A9C">
              <w:t xml:space="preserve">Postępy w </w:t>
            </w:r>
            <w:r w:rsidR="00816AE2" w:rsidRPr="006D4A9C">
              <w:t>uczeniu się</w:t>
            </w:r>
            <w:r w:rsidRPr="006D4A9C">
              <w:t xml:space="preserve"> nie są dobrze udokumentowane ani powszechnie rozpowszechniane wśród kadry dydaktycznej.</w:t>
            </w:r>
          </w:p>
        </w:tc>
        <w:tc>
          <w:tcPr>
            <w:tcW w:w="2500" w:type="pct"/>
            <w:tcBorders>
              <w:top w:val="single" w:sz="6" w:space="0" w:color="D5D2CC"/>
              <w:left w:val="single" w:sz="6" w:space="0" w:color="D5D2CC"/>
              <w:bottom w:val="single" w:sz="6" w:space="0" w:color="D5D2CC"/>
              <w:right w:val="single" w:sz="6" w:space="0" w:color="D5D2CC"/>
            </w:tcBorders>
            <w:shd w:val="clear" w:color="auto" w:fill="EEEEE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446C41E" w14:textId="0E955AFE" w:rsidR="00ED5985" w:rsidRPr="006D4A9C" w:rsidRDefault="00ED5985" w:rsidP="00DE62A5">
            <w:pPr>
              <w:pStyle w:val="P68B1DB1-Normal11"/>
              <w:spacing w:line="360" w:lineRule="atLeast"/>
            </w:pPr>
            <w:r w:rsidRPr="006D4A9C">
              <w:t xml:space="preserve">Postępy w </w:t>
            </w:r>
            <w:r w:rsidR="00816AE2" w:rsidRPr="006D4A9C">
              <w:t>uczeniu się</w:t>
            </w:r>
            <w:r w:rsidRPr="006D4A9C">
              <w:t xml:space="preserve"> są dobrze udokumentowane, z przykładami z pracy studentów, obserwacjami nauczycieli i informacjami na temat narzędzi ocen</w:t>
            </w:r>
            <w:r w:rsidR="00816AE2" w:rsidRPr="006D4A9C">
              <w:t>iania</w:t>
            </w:r>
            <w:r w:rsidRPr="006D4A9C">
              <w:t>.</w:t>
            </w:r>
            <w:r w:rsidR="00816AE2" w:rsidRPr="006D4A9C">
              <w:t xml:space="preserve"> Wśród n</w:t>
            </w:r>
            <w:r w:rsidRPr="006D4A9C">
              <w:t>auczyciel</w:t>
            </w:r>
            <w:r w:rsidR="00816AE2" w:rsidRPr="006D4A9C">
              <w:t>i</w:t>
            </w:r>
            <w:r w:rsidRPr="006D4A9C">
              <w:t xml:space="preserve"> i </w:t>
            </w:r>
            <w:r w:rsidR="00816AE2" w:rsidRPr="006D4A9C">
              <w:t xml:space="preserve">uczniów panuje wspólne zrozumienie </w:t>
            </w:r>
            <w:r w:rsidRPr="006D4A9C">
              <w:t>postępów na różnych poziomach.</w:t>
            </w:r>
          </w:p>
        </w:tc>
      </w:tr>
      <w:tr w:rsidR="00ED5985" w:rsidRPr="00E64FBB" w14:paraId="73ABE697" w14:textId="77777777" w:rsidTr="00DE62A5">
        <w:tc>
          <w:tcPr>
            <w:tcW w:w="2500" w:type="pct"/>
            <w:tcBorders>
              <w:top w:val="single" w:sz="6" w:space="0" w:color="D5D2CC"/>
              <w:left w:val="single" w:sz="6" w:space="0" w:color="D5D2CC"/>
              <w:bottom w:val="single" w:sz="6" w:space="0" w:color="D5D2CC"/>
              <w:right w:val="single" w:sz="6" w:space="0" w:color="D5D2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CA13F9D" w14:textId="3C1B1CD2" w:rsidR="00ED5985" w:rsidRPr="006D4A9C" w:rsidRDefault="00ED5985" w:rsidP="00DE62A5">
            <w:pPr>
              <w:pStyle w:val="P68B1DB1-Normal11"/>
              <w:spacing w:line="360" w:lineRule="atLeast"/>
            </w:pPr>
            <w:r w:rsidRPr="006D4A9C">
              <w:t>Osądy nauczycieli nie są moderowane.</w:t>
            </w:r>
            <w:r w:rsidR="00816AE2" w:rsidRPr="006D4A9C">
              <w:t xml:space="preserve"> </w:t>
            </w:r>
            <w:r w:rsidRPr="006D4A9C">
              <w:t xml:space="preserve">Nie ma wspólnego </w:t>
            </w:r>
            <w:r w:rsidR="00816AE2" w:rsidRPr="006D4A9C">
              <w:t>z</w:t>
            </w:r>
            <w:r w:rsidRPr="006D4A9C">
              <w:t>rozumienia „</w:t>
            </w:r>
            <w:r w:rsidR="00816AE2" w:rsidRPr="006D4A9C">
              <w:t>tego, co</w:t>
            </w:r>
            <w:r w:rsidRPr="006D4A9C">
              <w:t xml:space="preserve"> dobrze wygląda”. </w:t>
            </w:r>
          </w:p>
        </w:tc>
        <w:tc>
          <w:tcPr>
            <w:tcW w:w="2500" w:type="pct"/>
            <w:tcBorders>
              <w:top w:val="single" w:sz="6" w:space="0" w:color="D5D2CC"/>
              <w:left w:val="single" w:sz="6" w:space="0" w:color="D5D2CC"/>
              <w:bottom w:val="single" w:sz="6" w:space="0" w:color="D5D2CC"/>
              <w:right w:val="single" w:sz="6" w:space="0" w:color="D5D2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1123C9B" w14:textId="65596727" w:rsidR="00ED5985" w:rsidRPr="006D4A9C" w:rsidRDefault="00ED5985" w:rsidP="00DE62A5">
            <w:pPr>
              <w:pStyle w:val="P68B1DB1-Normal11"/>
              <w:spacing w:line="360" w:lineRule="atLeast"/>
            </w:pPr>
            <w:r w:rsidRPr="006D4A9C">
              <w:t>Skuteczne praktyki moderowania określają „</w:t>
            </w:r>
            <w:r w:rsidR="00816AE2" w:rsidRPr="006D4A9C">
              <w:t>t</w:t>
            </w:r>
            <w:r w:rsidR="005C3265" w:rsidRPr="006D4A9C">
              <w:t>o</w:t>
            </w:r>
            <w:r w:rsidR="00816AE2" w:rsidRPr="006D4A9C">
              <w:t>, co</w:t>
            </w:r>
            <w:r w:rsidRPr="006D4A9C">
              <w:t xml:space="preserve"> dobrze wygląda” na różnych poziomach.</w:t>
            </w:r>
            <w:r w:rsidR="005C3265" w:rsidRPr="006D4A9C">
              <w:t xml:space="preserve"> </w:t>
            </w:r>
            <w:r w:rsidRPr="006D4A9C">
              <w:t xml:space="preserve">Przykłady </w:t>
            </w:r>
            <w:r w:rsidR="005C3265" w:rsidRPr="006D4A9C">
              <w:t>prac uczniów</w:t>
            </w:r>
            <w:r w:rsidRPr="006D4A9C">
              <w:t xml:space="preserve"> są </w:t>
            </w:r>
            <w:r w:rsidR="005C3265" w:rsidRPr="006D4A9C">
              <w:t>zachowywane</w:t>
            </w:r>
            <w:r w:rsidRPr="006D4A9C">
              <w:t>, aby zilustrować różne poziomy osiągnięć.</w:t>
            </w:r>
          </w:p>
        </w:tc>
      </w:tr>
      <w:tr w:rsidR="00ED5985" w:rsidRPr="00E64FBB" w14:paraId="029B3DC9" w14:textId="77777777" w:rsidTr="00DE62A5">
        <w:tc>
          <w:tcPr>
            <w:tcW w:w="2500" w:type="pct"/>
            <w:tcBorders>
              <w:top w:val="single" w:sz="6" w:space="0" w:color="D5D2CC"/>
              <w:left w:val="single" w:sz="6" w:space="0" w:color="D5D2CC"/>
              <w:bottom w:val="single" w:sz="6" w:space="0" w:color="D5D2CC"/>
              <w:right w:val="single" w:sz="6" w:space="0" w:color="D5D2CC"/>
            </w:tcBorders>
            <w:shd w:val="clear" w:color="auto" w:fill="EEEEE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4BA185B" w14:textId="22BE43D8" w:rsidR="00ED5985" w:rsidRPr="006D4A9C" w:rsidRDefault="00ED5985" w:rsidP="00DE62A5">
            <w:pPr>
              <w:pStyle w:val="P68B1DB1-Normal11"/>
              <w:spacing w:line="360" w:lineRule="atLeast"/>
            </w:pPr>
            <w:r w:rsidRPr="006D4A9C">
              <w:t>Do ocen</w:t>
            </w:r>
            <w:r w:rsidR="005C3265" w:rsidRPr="006D4A9C">
              <w:t>iania</w:t>
            </w:r>
            <w:r w:rsidRPr="006D4A9C">
              <w:t xml:space="preserve"> postępów i osiągnięć w ciągu roku i obszaru uczenia się wykorzystuje się kilka narzędzi. </w:t>
            </w:r>
          </w:p>
        </w:tc>
        <w:tc>
          <w:tcPr>
            <w:tcW w:w="2500" w:type="pct"/>
            <w:tcBorders>
              <w:top w:val="single" w:sz="6" w:space="0" w:color="D5D2CC"/>
              <w:left w:val="single" w:sz="6" w:space="0" w:color="D5D2CC"/>
              <w:bottom w:val="single" w:sz="6" w:space="0" w:color="D5D2CC"/>
              <w:right w:val="single" w:sz="6" w:space="0" w:color="D5D2CC"/>
            </w:tcBorders>
            <w:shd w:val="clear" w:color="auto" w:fill="EEEEE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2452B4F" w14:textId="44AE8C1C" w:rsidR="00ED5985" w:rsidRPr="006D4A9C" w:rsidRDefault="00ED5985" w:rsidP="00DE62A5">
            <w:pPr>
              <w:pStyle w:val="P68B1DB1-Normal11"/>
              <w:spacing w:line="360" w:lineRule="atLeast"/>
            </w:pPr>
            <w:r w:rsidRPr="006D4A9C">
              <w:t xml:space="preserve">Istnieje ogólnoszkolny plan, który odzwierciedla celowe wykorzystanie niewielkiej liczby narzędzi uzupełniających obserwacje nauczycieli i rozmowy </w:t>
            </w:r>
            <w:r w:rsidR="005C3265" w:rsidRPr="006D4A9C">
              <w:t>na temat uczenia się</w:t>
            </w:r>
            <w:r w:rsidRPr="006D4A9C">
              <w:t>.</w:t>
            </w:r>
          </w:p>
        </w:tc>
      </w:tr>
      <w:tr w:rsidR="00ED5985" w:rsidRPr="006D4A9C" w14:paraId="3271703E" w14:textId="77777777" w:rsidTr="00DE62A5">
        <w:tc>
          <w:tcPr>
            <w:tcW w:w="2500" w:type="pct"/>
            <w:tcBorders>
              <w:top w:val="single" w:sz="6" w:space="0" w:color="D5D2CC"/>
              <w:left w:val="single" w:sz="6" w:space="0" w:color="D5D2CC"/>
              <w:bottom w:val="single" w:sz="6" w:space="0" w:color="D5D2CC"/>
              <w:right w:val="single" w:sz="6" w:space="0" w:color="D5D2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89DF175" w14:textId="3775377E" w:rsidR="00ED5985" w:rsidRPr="006D4A9C" w:rsidRDefault="00ED5985" w:rsidP="00DE62A5">
            <w:pPr>
              <w:pStyle w:val="P68B1DB1-Normal11"/>
              <w:spacing w:line="360" w:lineRule="atLeast"/>
            </w:pPr>
            <w:r w:rsidRPr="006D4A9C">
              <w:lastRenderedPageBreak/>
              <w:t>W szkole nie ma znormalizowanych procedur dotyczących narzędzi ocen</w:t>
            </w:r>
            <w:r w:rsidR="005C3265" w:rsidRPr="006D4A9C">
              <w:t>iania</w:t>
            </w:r>
            <w:r w:rsidRPr="006D4A9C">
              <w:t>.</w:t>
            </w:r>
          </w:p>
        </w:tc>
        <w:tc>
          <w:tcPr>
            <w:tcW w:w="2500" w:type="pct"/>
            <w:tcBorders>
              <w:top w:val="single" w:sz="6" w:space="0" w:color="D5D2CC"/>
              <w:left w:val="single" w:sz="6" w:space="0" w:color="D5D2CC"/>
              <w:bottom w:val="single" w:sz="6" w:space="0" w:color="D5D2CC"/>
              <w:right w:val="single" w:sz="6" w:space="0" w:color="D5D2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E44DA23" w14:textId="3E218CCA" w:rsidR="00ED5985" w:rsidRPr="006D4A9C" w:rsidRDefault="00ED5985" w:rsidP="00DE62A5">
            <w:pPr>
              <w:pStyle w:val="P68B1DB1-Normal11"/>
              <w:spacing w:line="360" w:lineRule="atLeast"/>
            </w:pPr>
            <w:r w:rsidRPr="006D4A9C">
              <w:t xml:space="preserve">Każdy nauczyciel wie, jak </w:t>
            </w:r>
            <w:r w:rsidR="005C3265" w:rsidRPr="006D4A9C">
              <w:t>wykorzystywać</w:t>
            </w:r>
            <w:r w:rsidRPr="006D4A9C">
              <w:t xml:space="preserve"> narzędzia ocen</w:t>
            </w:r>
            <w:r w:rsidR="005C3265" w:rsidRPr="006D4A9C">
              <w:t>iania</w:t>
            </w:r>
            <w:r w:rsidRPr="006D4A9C">
              <w:t xml:space="preserve"> zgodnie z instrukcjami twórcy narzędzi.</w:t>
            </w:r>
            <w:r w:rsidR="005C3265" w:rsidRPr="006D4A9C">
              <w:t xml:space="preserve"> </w:t>
            </w:r>
            <w:r w:rsidRPr="006D4A9C">
              <w:t>Nauczyciele mają czas na omówienie procedur.</w:t>
            </w:r>
          </w:p>
        </w:tc>
      </w:tr>
      <w:tr w:rsidR="00ED5985" w:rsidRPr="00E64FBB" w14:paraId="472B0A25" w14:textId="77777777" w:rsidTr="00DE62A5">
        <w:tc>
          <w:tcPr>
            <w:tcW w:w="2500" w:type="pct"/>
            <w:tcBorders>
              <w:top w:val="single" w:sz="6" w:space="0" w:color="D5D2CC"/>
              <w:left w:val="single" w:sz="6" w:space="0" w:color="D5D2CC"/>
              <w:bottom w:val="single" w:sz="6" w:space="0" w:color="D5D2CC"/>
              <w:right w:val="single" w:sz="6" w:space="0" w:color="D5D2CC"/>
            </w:tcBorders>
            <w:shd w:val="clear" w:color="auto" w:fill="EEEEE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4EBDA5B" w14:textId="5CE60422" w:rsidR="00ED5985" w:rsidRPr="006D4A9C" w:rsidRDefault="00ED5985" w:rsidP="00DE62A5">
            <w:pPr>
              <w:pStyle w:val="P68B1DB1-Normal11"/>
              <w:spacing w:line="360" w:lineRule="atLeast"/>
            </w:pPr>
            <w:r w:rsidRPr="006D4A9C">
              <w:t>Ocen</w:t>
            </w:r>
            <w:r w:rsidR="005C3265" w:rsidRPr="006D4A9C">
              <w:t>ianie</w:t>
            </w:r>
            <w:r w:rsidRPr="006D4A9C">
              <w:t xml:space="preserve"> jest czymś, co jest „</w:t>
            </w:r>
            <w:r w:rsidR="005C3265" w:rsidRPr="006D4A9C">
              <w:t>robione</w:t>
            </w:r>
            <w:r w:rsidRPr="006D4A9C">
              <w:t xml:space="preserve">” uczniom, bez ich </w:t>
            </w:r>
            <w:r w:rsidR="005C3265" w:rsidRPr="006D4A9C">
              <w:t>udziału</w:t>
            </w:r>
            <w:r w:rsidRPr="006D4A9C">
              <w:t>.</w:t>
            </w:r>
            <w:r w:rsidR="005C3265" w:rsidRPr="006D4A9C">
              <w:t xml:space="preserve"> </w:t>
            </w:r>
            <w:r w:rsidRPr="006D4A9C">
              <w:t xml:space="preserve">Uczniowie postrzegają to jako „test” i coś, </w:t>
            </w:r>
            <w:r w:rsidR="005C3265" w:rsidRPr="006D4A9C">
              <w:t>czym</w:t>
            </w:r>
            <w:r w:rsidRPr="006D4A9C">
              <w:t xml:space="preserve"> warto się martwić.</w:t>
            </w:r>
          </w:p>
        </w:tc>
        <w:tc>
          <w:tcPr>
            <w:tcW w:w="2500" w:type="pct"/>
            <w:tcBorders>
              <w:top w:val="single" w:sz="6" w:space="0" w:color="D5D2CC"/>
              <w:left w:val="single" w:sz="6" w:space="0" w:color="D5D2CC"/>
              <w:bottom w:val="single" w:sz="6" w:space="0" w:color="D5D2CC"/>
              <w:right w:val="single" w:sz="6" w:space="0" w:color="D5D2CC"/>
            </w:tcBorders>
            <w:shd w:val="clear" w:color="auto" w:fill="EEEEE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724BB1D" w14:textId="169479D4" w:rsidR="00ED5985" w:rsidRPr="006D4A9C" w:rsidRDefault="005C3265" w:rsidP="00DE62A5">
            <w:pPr>
              <w:pStyle w:val="P68B1DB1-Normal11"/>
              <w:spacing w:line="360" w:lineRule="atLeast"/>
            </w:pPr>
            <w:r w:rsidRPr="006D4A9C">
              <w:t>Uczniowie</w:t>
            </w:r>
            <w:r w:rsidR="00ED5985" w:rsidRPr="006D4A9C">
              <w:t xml:space="preserve"> są zaangażowani w procesy oceny i postrzegają to jako okazję do </w:t>
            </w:r>
            <w:r w:rsidRPr="006D4A9C">
              <w:t>uczenia się</w:t>
            </w:r>
            <w:r w:rsidR="00ED5985" w:rsidRPr="006D4A9C">
              <w:t>.</w:t>
            </w:r>
            <w:r w:rsidRPr="006D4A9C">
              <w:t xml:space="preserve"> </w:t>
            </w:r>
            <w:r w:rsidR="00ED5985" w:rsidRPr="006D4A9C">
              <w:t>Są zmotywowani do robienia wszystkiego, co w ich mocy i z niecierpliwością oczekują, że dowiedzą się</w:t>
            </w:r>
            <w:r w:rsidRPr="006D4A9C">
              <w:t xml:space="preserve"> o swoich postępach</w:t>
            </w:r>
            <w:r w:rsidR="00ED5985" w:rsidRPr="006D4A9C">
              <w:t xml:space="preserve"> w procesie uczenia się.</w:t>
            </w:r>
            <w:r w:rsidR="00542521" w:rsidRPr="006D4A9C">
              <w:t xml:space="preserve"> </w:t>
            </w:r>
            <w:r w:rsidR="00ED5985" w:rsidRPr="006D4A9C">
              <w:t xml:space="preserve">Uczniowie dyskutują z rówieśnikami, </w:t>
            </w:r>
            <w:r w:rsidR="00542521" w:rsidRPr="006D4A9C">
              <w:t>rodziną</w:t>
            </w:r>
            <w:r w:rsidR="00ED5985" w:rsidRPr="006D4A9C">
              <w:t xml:space="preserve"> i nauczycielami, </w:t>
            </w:r>
            <w:r w:rsidR="00542521" w:rsidRPr="006D4A9C">
              <w:t>na jakim etapie są</w:t>
            </w:r>
            <w:r w:rsidR="00ED5985" w:rsidRPr="006D4A9C">
              <w:t>, co chcą poprawić i jak inni mogą im pomóc.</w:t>
            </w:r>
          </w:p>
        </w:tc>
      </w:tr>
      <w:tr w:rsidR="00ED5985" w:rsidRPr="00E64FBB" w14:paraId="6FCEC39D" w14:textId="77777777" w:rsidTr="00DE62A5">
        <w:tc>
          <w:tcPr>
            <w:tcW w:w="2500" w:type="pct"/>
            <w:tcBorders>
              <w:top w:val="single" w:sz="6" w:space="0" w:color="D5D2CC"/>
              <w:left w:val="single" w:sz="6" w:space="0" w:color="D5D2CC"/>
              <w:bottom w:val="single" w:sz="6" w:space="0" w:color="D5D2CC"/>
              <w:right w:val="single" w:sz="6" w:space="0" w:color="D5D2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93119A3" w14:textId="26B5D4DC" w:rsidR="00ED5985" w:rsidRPr="006D4A9C" w:rsidRDefault="00ED5985" w:rsidP="00DE62A5">
            <w:pPr>
              <w:pStyle w:val="P68B1DB1-Normal11"/>
              <w:spacing w:line="360" w:lineRule="atLeast"/>
            </w:pPr>
            <w:r w:rsidRPr="006D4A9C">
              <w:t>Ocen</w:t>
            </w:r>
            <w:r w:rsidR="00542521" w:rsidRPr="006D4A9C">
              <w:t>ianie</w:t>
            </w:r>
            <w:r w:rsidRPr="006D4A9C">
              <w:t xml:space="preserve"> przeprowadza się niekiedy wyłącznie w celu dostarczenia informacji dla kadry kierowniczej szkół lub usługodawców zewnętrznych. </w:t>
            </w:r>
          </w:p>
        </w:tc>
        <w:tc>
          <w:tcPr>
            <w:tcW w:w="2500" w:type="pct"/>
            <w:tcBorders>
              <w:top w:val="single" w:sz="6" w:space="0" w:color="D5D2CC"/>
              <w:left w:val="single" w:sz="6" w:space="0" w:color="D5D2CC"/>
              <w:bottom w:val="single" w:sz="6" w:space="0" w:color="D5D2CC"/>
              <w:right w:val="single" w:sz="6" w:space="0" w:color="D5D2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BB16725" w14:textId="5D98D412" w:rsidR="00ED5985" w:rsidRPr="006D4A9C" w:rsidRDefault="00542521" w:rsidP="00DE62A5">
            <w:pPr>
              <w:pStyle w:val="P68B1DB1-Normal11"/>
              <w:spacing w:line="360" w:lineRule="atLeast"/>
            </w:pPr>
            <w:r w:rsidRPr="006D4A9C">
              <w:t>Wszystkie metody oceniania</w:t>
            </w:r>
            <w:r w:rsidR="00ED5985" w:rsidRPr="006D4A9C">
              <w:t xml:space="preserve"> są starannie wybierane, tak aby zapewnić cenne informacje</w:t>
            </w:r>
            <w:r w:rsidRPr="006D4A9C">
              <w:t>,</w:t>
            </w:r>
            <w:r w:rsidR="00ED5985" w:rsidRPr="006D4A9C">
              <w:t xml:space="preserve"> </w:t>
            </w:r>
            <w:r w:rsidRPr="006D4A9C">
              <w:t xml:space="preserve">które można wykorzystać do działań, </w:t>
            </w:r>
            <w:r w:rsidR="00ED5985" w:rsidRPr="006D4A9C">
              <w:t xml:space="preserve">dla wszystkich </w:t>
            </w:r>
            <w:r w:rsidRPr="006D4A9C">
              <w:t>interesariuszy</w:t>
            </w:r>
            <w:r w:rsidR="00ED5985" w:rsidRPr="006D4A9C">
              <w:t xml:space="preserve">, w szczególności dla uczniów i nauczycieli, </w:t>
            </w:r>
          </w:p>
        </w:tc>
      </w:tr>
      <w:tr w:rsidR="00ED5985" w:rsidRPr="00E64FBB" w14:paraId="75E97A9B" w14:textId="77777777" w:rsidTr="00DE62A5">
        <w:tc>
          <w:tcPr>
            <w:tcW w:w="2500" w:type="pct"/>
            <w:tcBorders>
              <w:top w:val="single" w:sz="6" w:space="0" w:color="D5D2CC"/>
              <w:left w:val="single" w:sz="6" w:space="0" w:color="D5D2CC"/>
              <w:bottom w:val="single" w:sz="6" w:space="0" w:color="D5D2CC"/>
              <w:right w:val="single" w:sz="6" w:space="0" w:color="D5D2CC"/>
            </w:tcBorders>
            <w:shd w:val="clear" w:color="auto" w:fill="EEEEE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A3361AF" w14:textId="24E8FB6B" w:rsidR="00ED5985" w:rsidRPr="006D4A9C" w:rsidRDefault="00ED5985" w:rsidP="00DE62A5">
            <w:pPr>
              <w:pStyle w:val="P68B1DB1-Normal11"/>
              <w:spacing w:line="360" w:lineRule="atLeast"/>
            </w:pPr>
            <w:r w:rsidRPr="006D4A9C">
              <w:t>Analiz</w:t>
            </w:r>
            <w:r w:rsidR="00542521" w:rsidRPr="006D4A9C">
              <w:t>a</w:t>
            </w:r>
            <w:r w:rsidRPr="006D4A9C">
              <w:t xml:space="preserve"> informacji o oceni</w:t>
            </w:r>
            <w:r w:rsidR="00542521" w:rsidRPr="006D4A9C">
              <w:t>aniu</w:t>
            </w:r>
            <w:r w:rsidRPr="006D4A9C">
              <w:t xml:space="preserve"> dokonuje kilku wybranych </w:t>
            </w:r>
            <w:r w:rsidR="00542521" w:rsidRPr="006D4A9C">
              <w:t xml:space="preserve">osób </w:t>
            </w:r>
            <w:r w:rsidRPr="006D4A9C">
              <w:t>w szkole, a wyniki są przedstawiane nauczycielom. </w:t>
            </w:r>
          </w:p>
        </w:tc>
        <w:tc>
          <w:tcPr>
            <w:tcW w:w="2500" w:type="pct"/>
            <w:tcBorders>
              <w:top w:val="single" w:sz="6" w:space="0" w:color="D5D2CC"/>
              <w:left w:val="single" w:sz="6" w:space="0" w:color="D5D2CC"/>
              <w:bottom w:val="single" w:sz="6" w:space="0" w:color="D5D2CC"/>
              <w:right w:val="single" w:sz="6" w:space="0" w:color="D5D2CC"/>
            </w:tcBorders>
            <w:shd w:val="clear" w:color="auto" w:fill="EEEEEE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03755F5" w14:textId="13FD666B" w:rsidR="00ED5985" w:rsidRPr="006D4A9C" w:rsidRDefault="00ED5985" w:rsidP="00DE62A5">
            <w:pPr>
              <w:pStyle w:val="P68B1DB1-Normal11"/>
              <w:spacing w:line="360" w:lineRule="atLeast"/>
            </w:pPr>
            <w:r w:rsidRPr="006D4A9C">
              <w:t>Nauczyciele są w stanie ocenić i analizować i interesują się pracą z dan</w:t>
            </w:r>
            <w:r w:rsidR="00542521" w:rsidRPr="006D4A9C">
              <w:t>ą klasą</w:t>
            </w:r>
            <w:r w:rsidRPr="006D4A9C">
              <w:t>/</w:t>
            </w:r>
            <w:r w:rsidR="00542521" w:rsidRPr="006D4A9C">
              <w:t>gupą</w:t>
            </w:r>
            <w:r w:rsidRPr="006D4A9C">
              <w:t xml:space="preserve"> w celu ustalenia ścieżek uczenia się uczniów.</w:t>
            </w:r>
          </w:p>
        </w:tc>
      </w:tr>
    </w:tbl>
    <w:p w14:paraId="19118E03" w14:textId="77777777" w:rsidR="00ED5985" w:rsidRPr="006D4A9C" w:rsidRDefault="00ED5985" w:rsidP="00ED5985">
      <w:pPr>
        <w:pStyle w:val="Agency-body-text"/>
        <w:rPr>
          <w:lang w:val="pl-PL"/>
        </w:rPr>
      </w:pPr>
    </w:p>
    <w:p w14:paraId="5181CCC0" w14:textId="5EA11275" w:rsidR="00ED5985" w:rsidRPr="006D4A9C" w:rsidRDefault="00ED5985" w:rsidP="00ED5985">
      <w:pPr>
        <w:pStyle w:val="Agency-body-text"/>
        <w:rPr>
          <w:lang w:val="pl-PL"/>
        </w:rPr>
      </w:pPr>
      <w:r w:rsidRPr="006D4A9C">
        <w:rPr>
          <w:lang w:val="pl-PL"/>
        </w:rPr>
        <w:t>Ocena podsumowująca jest często ukierunkowana na węższy zakres wyników (np. podstawowe tematy programu nauczania) i może być wykorzystywana do „kontroli” uczenia się, na przykład poprzez testy.</w:t>
      </w:r>
      <w:r w:rsidR="00542521" w:rsidRPr="006D4A9C">
        <w:rPr>
          <w:lang w:val="pl-PL"/>
        </w:rPr>
        <w:t xml:space="preserve"> </w:t>
      </w:r>
      <w:r w:rsidRPr="006D4A9C">
        <w:rPr>
          <w:lang w:val="pl-PL"/>
        </w:rPr>
        <w:t>Jednakże informacje pochodzące z bieżące</w:t>
      </w:r>
      <w:r w:rsidR="00542521" w:rsidRPr="006D4A9C">
        <w:rPr>
          <w:lang w:val="pl-PL"/>
        </w:rPr>
        <w:t>go</w:t>
      </w:r>
      <w:r w:rsidRPr="006D4A9C">
        <w:rPr>
          <w:lang w:val="pl-PL"/>
        </w:rPr>
        <w:t xml:space="preserve"> ocen</w:t>
      </w:r>
      <w:r w:rsidR="00542521" w:rsidRPr="006D4A9C">
        <w:rPr>
          <w:lang w:val="pl-PL"/>
        </w:rPr>
        <w:t>y</w:t>
      </w:r>
      <w:r w:rsidRPr="006D4A9C">
        <w:rPr>
          <w:lang w:val="pl-PL"/>
        </w:rPr>
        <w:t xml:space="preserve"> </w:t>
      </w:r>
      <w:r w:rsidR="00542521" w:rsidRPr="006D4A9C">
        <w:rPr>
          <w:lang w:val="pl-PL"/>
        </w:rPr>
        <w:t>formatywnej</w:t>
      </w:r>
      <w:r w:rsidRPr="006D4A9C">
        <w:rPr>
          <w:lang w:val="pl-PL"/>
        </w:rPr>
        <w:t xml:space="preserve"> mogą być również wykorzystywane do „podsumowania” uczenia się w </w:t>
      </w:r>
      <w:r w:rsidR="0090087B" w:rsidRPr="006D4A9C">
        <w:rPr>
          <w:lang w:val="pl-PL"/>
        </w:rPr>
        <w:t xml:space="preserve">danym okresie </w:t>
      </w:r>
      <w:r w:rsidRPr="006D4A9C">
        <w:rPr>
          <w:lang w:val="pl-PL"/>
        </w:rPr>
        <w:t>czas</w:t>
      </w:r>
      <w:r w:rsidR="0090087B" w:rsidRPr="006D4A9C">
        <w:rPr>
          <w:lang w:val="pl-PL"/>
        </w:rPr>
        <w:t>u</w:t>
      </w:r>
      <w:r w:rsidRPr="006D4A9C">
        <w:rPr>
          <w:lang w:val="pl-PL"/>
        </w:rPr>
        <w:t>.</w:t>
      </w:r>
      <w:r w:rsidR="0090087B" w:rsidRPr="006D4A9C">
        <w:rPr>
          <w:lang w:val="pl-PL"/>
        </w:rPr>
        <w:t xml:space="preserve"> </w:t>
      </w:r>
      <w:r w:rsidRPr="006D4A9C">
        <w:rPr>
          <w:lang w:val="pl-PL"/>
        </w:rPr>
        <w:t xml:space="preserve">Nauczyciele mogą następnie oprzeć </w:t>
      </w:r>
      <w:r w:rsidR="0090087B" w:rsidRPr="006D4A9C">
        <w:rPr>
          <w:lang w:val="pl-PL"/>
        </w:rPr>
        <w:t>podsumowujące</w:t>
      </w:r>
      <w:r w:rsidRPr="006D4A9C">
        <w:rPr>
          <w:lang w:val="pl-PL"/>
        </w:rPr>
        <w:t xml:space="preserve"> oceny </w:t>
      </w:r>
      <w:r w:rsidR="0090087B" w:rsidRPr="006D4A9C">
        <w:rPr>
          <w:lang w:val="pl-PL"/>
        </w:rPr>
        <w:t>wyników</w:t>
      </w:r>
      <w:r w:rsidRPr="006D4A9C">
        <w:rPr>
          <w:lang w:val="pl-PL"/>
        </w:rPr>
        <w:t xml:space="preserve"> uczenia się uczniów na dowodach pochodzących z różnych źródeł.</w:t>
      </w:r>
      <w:r w:rsidR="0090087B" w:rsidRPr="006D4A9C">
        <w:rPr>
          <w:lang w:val="pl-PL"/>
        </w:rPr>
        <w:t xml:space="preserve"> </w:t>
      </w:r>
      <w:r w:rsidRPr="006D4A9C">
        <w:rPr>
          <w:lang w:val="pl-PL"/>
        </w:rPr>
        <w:t xml:space="preserve">Należy pamiętać, że negatywne </w:t>
      </w:r>
      <w:r w:rsidR="0090087B" w:rsidRPr="006D4A9C">
        <w:rPr>
          <w:lang w:val="pl-PL"/>
        </w:rPr>
        <w:t>wyniki</w:t>
      </w:r>
      <w:r w:rsidRPr="006D4A9C">
        <w:rPr>
          <w:lang w:val="pl-PL"/>
        </w:rPr>
        <w:t xml:space="preserve"> mogą pojawić się, gdy ocena odzwierciedla jedynie łatwo sprawdzone aspekty uczenia się.</w:t>
      </w:r>
      <w:r w:rsidR="0090087B" w:rsidRPr="006D4A9C">
        <w:rPr>
          <w:lang w:val="pl-PL"/>
        </w:rPr>
        <w:t xml:space="preserve"> </w:t>
      </w:r>
      <w:r w:rsidR="00271BA9" w:rsidRPr="006D4A9C">
        <w:rPr>
          <w:lang w:val="pl-PL"/>
        </w:rPr>
        <w:t>Efekty</w:t>
      </w:r>
      <w:r w:rsidRPr="006D4A9C">
        <w:rPr>
          <w:lang w:val="pl-PL"/>
        </w:rPr>
        <w:t xml:space="preserve"> te ulegają zwiększeniu, jeżeli wyniki staną się „</w:t>
      </w:r>
      <w:r w:rsidR="00271BA9" w:rsidRPr="006D4A9C">
        <w:rPr>
          <w:lang w:val="pl-PL"/>
        </w:rPr>
        <w:t xml:space="preserve">istotne” </w:t>
      </w:r>
      <w:r w:rsidRPr="006D4A9C">
        <w:rPr>
          <w:lang w:val="pl-PL"/>
        </w:rPr>
        <w:t>(np. wykorzystywane do porównywania szkół, rankingu itp.).</w:t>
      </w:r>
      <w:r w:rsidR="00271BA9" w:rsidRPr="006D4A9C">
        <w:rPr>
          <w:lang w:val="pl-PL"/>
        </w:rPr>
        <w:t xml:space="preserve"> </w:t>
      </w:r>
      <w:r w:rsidRPr="006D4A9C">
        <w:rPr>
          <w:lang w:val="pl-PL"/>
        </w:rPr>
        <w:t>Badania pokazują, że w takich przypadkach nauczyciele mogą „</w:t>
      </w:r>
      <w:r w:rsidR="00271BA9" w:rsidRPr="006D4A9C">
        <w:rPr>
          <w:lang w:val="pl-PL"/>
        </w:rPr>
        <w:t>nauczać</w:t>
      </w:r>
      <w:r w:rsidRPr="006D4A9C">
        <w:rPr>
          <w:lang w:val="pl-PL"/>
        </w:rPr>
        <w:t xml:space="preserve"> do egzaminu”, zawężając program nauczania</w:t>
      </w:r>
      <w:r w:rsidR="00271BA9" w:rsidRPr="006D4A9C">
        <w:rPr>
          <w:lang w:val="pl-PL"/>
        </w:rPr>
        <w:t>, co ma wpływ</w:t>
      </w:r>
      <w:r w:rsidRPr="006D4A9C">
        <w:rPr>
          <w:lang w:val="pl-PL"/>
        </w:rPr>
        <w:t xml:space="preserve"> na pedagogikę.</w:t>
      </w:r>
    </w:p>
    <w:p w14:paraId="7B98BC69" w14:textId="067A644C" w:rsidR="00ED5985" w:rsidRPr="006D4A9C" w:rsidRDefault="00ED5985" w:rsidP="00ED5985">
      <w:pPr>
        <w:pStyle w:val="Agency-body-text"/>
        <w:rPr>
          <w:lang w:val="pl-PL"/>
        </w:rPr>
      </w:pPr>
      <w:r w:rsidRPr="006D4A9C">
        <w:rPr>
          <w:lang w:val="pl-PL"/>
        </w:rPr>
        <w:t xml:space="preserve">Wiarygodność oceny nauczycieli można podnieść poprzez </w:t>
      </w:r>
      <w:r w:rsidR="00D140AB" w:rsidRPr="006D4A9C">
        <w:rPr>
          <w:lang w:val="pl-PL"/>
        </w:rPr>
        <w:t>moderowanie</w:t>
      </w:r>
      <w:r w:rsidRPr="006D4A9C">
        <w:rPr>
          <w:lang w:val="pl-PL"/>
        </w:rPr>
        <w:t>.</w:t>
      </w:r>
      <w:r w:rsidR="00271BA9" w:rsidRPr="006D4A9C">
        <w:rPr>
          <w:lang w:val="pl-PL"/>
        </w:rPr>
        <w:t xml:space="preserve"> </w:t>
      </w:r>
      <w:r w:rsidRPr="006D4A9C">
        <w:rPr>
          <w:lang w:val="pl-PL"/>
        </w:rPr>
        <w:t xml:space="preserve">Doświadczenie w kilku krajach pokazuje, że choć wymaga to czasu, </w:t>
      </w:r>
      <w:r w:rsidR="00271BA9" w:rsidRPr="006D4A9C">
        <w:rPr>
          <w:lang w:val="pl-PL"/>
        </w:rPr>
        <w:t>przynosi to znaczne korzyści dla</w:t>
      </w:r>
      <w:r w:rsidRPr="006D4A9C">
        <w:rPr>
          <w:lang w:val="pl-PL"/>
        </w:rPr>
        <w:t xml:space="preserve"> uczeni</w:t>
      </w:r>
      <w:r w:rsidR="00271BA9" w:rsidRPr="006D4A9C">
        <w:rPr>
          <w:lang w:val="pl-PL"/>
        </w:rPr>
        <w:t>a</w:t>
      </w:r>
      <w:r w:rsidRPr="006D4A9C">
        <w:rPr>
          <w:lang w:val="pl-PL"/>
        </w:rPr>
        <w:t xml:space="preserve"> się i nauczanie.</w:t>
      </w:r>
      <w:r w:rsidR="00271BA9" w:rsidRPr="006D4A9C">
        <w:rPr>
          <w:lang w:val="pl-PL"/>
        </w:rPr>
        <w:t xml:space="preserve"> </w:t>
      </w:r>
      <w:r w:rsidRPr="006D4A9C">
        <w:rPr>
          <w:lang w:val="pl-PL"/>
        </w:rPr>
        <w:t>Informacje na temat celów, zasad i procesów moderowania w Nowej Zelandii można znaleźć na stronie:</w:t>
      </w:r>
      <w:r w:rsidR="00D140AB" w:rsidRPr="006D4A9C">
        <w:rPr>
          <w:lang w:val="pl-PL"/>
        </w:rPr>
        <w:t xml:space="preserve"> </w:t>
      </w:r>
      <w:hyperlink r:id="rId18" w:history="1">
        <w:r w:rsidR="007C44EF" w:rsidRPr="006D4A9C">
          <w:rPr>
            <w:rStyle w:val="Hyperlink"/>
            <w:lang w:val="pl-PL"/>
          </w:rPr>
          <w:t>https://assessment.tki.org.nz/Moderation</w:t>
        </w:r>
      </w:hyperlink>
    </w:p>
    <w:p w14:paraId="2D81001B" w14:textId="790C5B5A" w:rsidR="00ED5985" w:rsidRPr="006D4A9C" w:rsidRDefault="00ED5985" w:rsidP="00ED5985">
      <w:pPr>
        <w:pStyle w:val="Agency-body-text"/>
        <w:rPr>
          <w:lang w:val="pl-PL"/>
        </w:rPr>
      </w:pPr>
      <w:r w:rsidRPr="006D4A9C">
        <w:rPr>
          <w:lang w:val="pl-PL"/>
        </w:rPr>
        <w:lastRenderedPageBreak/>
        <w:t xml:space="preserve">Wszelkie krajowe ramy oceny powinny obejmować WSZYSTKIE osoby uczące się i powinny starannie </w:t>
      </w:r>
      <w:r w:rsidR="007C44EF" w:rsidRPr="006D4A9C">
        <w:rPr>
          <w:lang w:val="pl-PL"/>
        </w:rPr>
        <w:t>uwzględniać</w:t>
      </w:r>
      <w:r w:rsidRPr="006D4A9C">
        <w:rPr>
          <w:lang w:val="pl-PL"/>
        </w:rPr>
        <w:t xml:space="preserve"> różne rodzaje oceny i wykorzystania uzyskanych od </w:t>
      </w:r>
      <w:r w:rsidR="007C44EF" w:rsidRPr="006D4A9C">
        <w:rPr>
          <w:lang w:val="pl-PL"/>
        </w:rPr>
        <w:t>tych osób</w:t>
      </w:r>
      <w:r w:rsidRPr="006D4A9C">
        <w:rPr>
          <w:lang w:val="pl-PL"/>
        </w:rPr>
        <w:t xml:space="preserve"> informacji.</w:t>
      </w:r>
      <w:r w:rsidR="007C44EF" w:rsidRPr="006D4A9C">
        <w:rPr>
          <w:lang w:val="pl-PL"/>
        </w:rPr>
        <w:t xml:space="preserve"> </w:t>
      </w:r>
      <w:r w:rsidRPr="006D4A9C">
        <w:rPr>
          <w:lang w:val="pl-PL"/>
        </w:rPr>
        <w:t>Podczas gdy większość osób uczących się będzie oceniana pod kątem wyników programu nauczania (przedmiotowa wiedza i zrozumienie, szersze umiejętności i kompetencje), niektórzy ucz</w:t>
      </w:r>
      <w:r w:rsidR="007C44EF" w:rsidRPr="006D4A9C">
        <w:rPr>
          <w:lang w:val="pl-PL"/>
        </w:rPr>
        <w:t>niowie</w:t>
      </w:r>
      <w:r w:rsidRPr="006D4A9C">
        <w:rPr>
          <w:lang w:val="pl-PL"/>
        </w:rPr>
        <w:t xml:space="preserve"> o bardziej złożonych potrzebach wsparcia mogą wymagać większego skupienia się na ich indywidualnych priorytetach, takich jak komunikacja, umiejętności interpersonalne.</w:t>
      </w:r>
      <w:r w:rsidR="007C44EF" w:rsidRPr="006D4A9C">
        <w:rPr>
          <w:lang w:val="pl-PL"/>
        </w:rPr>
        <w:t xml:space="preserve"> Przykład j</w:t>
      </w:r>
      <w:r w:rsidRPr="006D4A9C">
        <w:rPr>
          <w:lang w:val="pl-PL"/>
        </w:rPr>
        <w:t>edn</w:t>
      </w:r>
      <w:r w:rsidR="007C44EF" w:rsidRPr="006D4A9C">
        <w:rPr>
          <w:lang w:val="pl-PL"/>
        </w:rPr>
        <w:t>ego</w:t>
      </w:r>
      <w:r w:rsidRPr="006D4A9C">
        <w:rPr>
          <w:lang w:val="pl-PL"/>
        </w:rPr>
        <w:t xml:space="preserve"> takie</w:t>
      </w:r>
      <w:r w:rsidR="007C44EF" w:rsidRPr="006D4A9C">
        <w:rPr>
          <w:lang w:val="pl-PL"/>
        </w:rPr>
        <w:t>go</w:t>
      </w:r>
      <w:r w:rsidRPr="006D4A9C">
        <w:rPr>
          <w:lang w:val="pl-PL"/>
        </w:rPr>
        <w:t xml:space="preserve"> podejści</w:t>
      </w:r>
      <w:r w:rsidR="007C44EF" w:rsidRPr="006D4A9C">
        <w:rPr>
          <w:lang w:val="pl-PL"/>
        </w:rPr>
        <w:t>a</w:t>
      </w:r>
      <w:r w:rsidRPr="006D4A9C">
        <w:rPr>
          <w:lang w:val="pl-PL"/>
        </w:rPr>
        <w:t xml:space="preserve"> ze strony Zjednoczonego Królestwa (W</w:t>
      </w:r>
      <w:r w:rsidR="007C44EF" w:rsidRPr="006D4A9C">
        <w:rPr>
          <w:lang w:val="pl-PL"/>
        </w:rPr>
        <w:t>alii</w:t>
      </w:r>
      <w:r w:rsidRPr="006D4A9C">
        <w:rPr>
          <w:lang w:val="pl-PL"/>
        </w:rPr>
        <w:t>) został opisan</w:t>
      </w:r>
      <w:r w:rsidR="007C44EF" w:rsidRPr="006D4A9C">
        <w:rPr>
          <w:lang w:val="pl-PL"/>
        </w:rPr>
        <w:t>y</w:t>
      </w:r>
      <w:r w:rsidRPr="006D4A9C">
        <w:rPr>
          <w:lang w:val="pl-PL"/>
        </w:rPr>
        <w:t xml:space="preserve"> poniżej.</w:t>
      </w:r>
    </w:p>
    <w:p w14:paraId="48EDDE4E" w14:textId="77777777" w:rsidR="00ED5985" w:rsidRPr="006D4A9C" w:rsidRDefault="00ED5985" w:rsidP="00ED5985">
      <w:pPr>
        <w:pStyle w:val="Agency-body-text"/>
        <w:rPr>
          <w:lang w:val="pl-PL"/>
        </w:rPr>
      </w:pPr>
    </w:p>
    <w:p w14:paraId="68762FA6" w14:textId="77777777" w:rsidR="00ED5985" w:rsidRPr="006D4A9C" w:rsidRDefault="00ED5985" w:rsidP="00ED5985">
      <w:pPr>
        <w:pStyle w:val="Agency-body-text"/>
        <w:rPr>
          <w:lang w:val="pl-PL"/>
        </w:rPr>
      </w:pPr>
    </w:p>
    <w:p w14:paraId="190EE0ED" w14:textId="77777777" w:rsidR="00ED5985" w:rsidRPr="006D4A9C" w:rsidRDefault="00ED5985" w:rsidP="00ED5985">
      <w:pPr>
        <w:pStyle w:val="Agency-body-text"/>
        <w:rPr>
          <w:lang w:val="pl-PL"/>
        </w:rPr>
      </w:pPr>
    </w:p>
    <w:p w14:paraId="6AD7B3F8" w14:textId="77777777" w:rsidR="00ED5985" w:rsidRPr="006D4A9C" w:rsidRDefault="00ED5985" w:rsidP="00ED5985">
      <w:pPr>
        <w:pStyle w:val="Agency-body-text"/>
        <w:rPr>
          <w:lang w:val="pl-PL"/>
        </w:rPr>
      </w:pPr>
    </w:p>
    <w:p w14:paraId="7020230F" w14:textId="749AD4DA" w:rsidR="00ED5985" w:rsidRPr="006D4A9C" w:rsidRDefault="00ED5985" w:rsidP="00ED5985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r w:rsidRPr="006D4A9C">
        <w:rPr>
          <w:lang w:val="pl-PL"/>
        </w:rPr>
        <w:t>Materiały do oce</w:t>
      </w:r>
      <w:r w:rsidR="007C44EF" w:rsidRPr="006D4A9C">
        <w:rPr>
          <w:lang w:val="pl-PL"/>
        </w:rPr>
        <w:t>niania</w:t>
      </w:r>
      <w:r w:rsidRPr="006D4A9C">
        <w:rPr>
          <w:lang w:val="pl-PL"/>
        </w:rPr>
        <w:t xml:space="preserve"> ścieżek uczenia się zostały po raz pierwszy opublikowane przez rząd Walii w 2006 r., ale zostały niedawno zmienione i zaktualizowane.</w:t>
      </w:r>
      <w:r w:rsidR="007C44EF" w:rsidRPr="006D4A9C">
        <w:rPr>
          <w:lang w:val="pl-PL"/>
        </w:rPr>
        <w:t xml:space="preserve"> </w:t>
      </w:r>
      <w:r w:rsidRPr="006D4A9C">
        <w:rPr>
          <w:lang w:val="pl-PL"/>
        </w:rPr>
        <w:t>Zob.:</w:t>
      </w:r>
      <w:hyperlink r:id="rId19" w:history="1">
        <w:r w:rsidRPr="006D4A9C">
          <w:rPr>
            <w:rStyle w:val="Hyperlink"/>
            <w:lang w:val="pl-PL"/>
          </w:rPr>
          <w:t>https://hwb.gov.wales/curriculum-for-wales/routes-for-learning/</w:t>
        </w:r>
      </w:hyperlink>
      <w:r w:rsidRPr="006D4A9C">
        <w:rPr>
          <w:lang w:val="pl-PL"/>
        </w:rPr>
        <w:t xml:space="preserve"> Materiały zostały przyjęte przez szkoły w Walii, Anglii, Szkocji i Irlandii Północnej (Quest for Learning — </w:t>
      </w:r>
      <w:hyperlink r:id="rId20" w:history="1">
        <w:r w:rsidRPr="006D4A9C">
          <w:rPr>
            <w:rStyle w:val="Hyperlink"/>
            <w:lang w:val="pl-PL"/>
          </w:rPr>
          <w:t>https://ccea.org.uk/learning-resources/quest-learning</w:t>
        </w:r>
      </w:hyperlink>
      <w:hyperlink r:id="rId21" w:history="1">
        <w:r w:rsidRPr="006D4A9C">
          <w:rPr>
            <w:rStyle w:val="Hyperlink"/>
            <w:lang w:val="pl-PL"/>
          </w:rPr>
          <w:t>)</w:t>
        </w:r>
      </w:hyperlink>
      <w:r w:rsidRPr="006D4A9C">
        <w:rPr>
          <w:lang w:val="pl-PL"/>
        </w:rPr>
        <w:t xml:space="preserve"> także w poszczególnych szkołach/organach w całej Europie, Australii i Nowej Zelandii.</w:t>
      </w:r>
    </w:p>
    <w:p w14:paraId="1BEDDAEE" w14:textId="779EC4AC" w:rsidR="00ED5985" w:rsidRPr="006D4A9C" w:rsidRDefault="00ED5985" w:rsidP="00ED5985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r w:rsidRPr="006D4A9C">
        <w:rPr>
          <w:lang w:val="pl-PL"/>
        </w:rPr>
        <w:t>Materiały stanowią krok naprzód w uwzględnianiu wszystkich osób uczących się w ramy ocen</w:t>
      </w:r>
      <w:r w:rsidR="007C44EF" w:rsidRPr="006D4A9C">
        <w:rPr>
          <w:lang w:val="pl-PL"/>
        </w:rPr>
        <w:t>iania</w:t>
      </w:r>
      <w:r w:rsidRPr="006D4A9C">
        <w:rPr>
          <w:lang w:val="pl-PL"/>
        </w:rPr>
        <w:t>.</w:t>
      </w:r>
      <w:r w:rsidR="007C44EF" w:rsidRPr="006D4A9C">
        <w:rPr>
          <w:lang w:val="pl-PL"/>
        </w:rPr>
        <w:t xml:space="preserve"> </w:t>
      </w:r>
      <w:r w:rsidRPr="006D4A9C">
        <w:rPr>
          <w:lang w:val="pl-PL"/>
        </w:rPr>
        <w:t xml:space="preserve">Materiały </w:t>
      </w:r>
      <w:r w:rsidR="00366FA4" w:rsidRPr="006D4A9C">
        <w:rPr>
          <w:lang w:val="pl-PL"/>
        </w:rPr>
        <w:t xml:space="preserve">ścieżek </w:t>
      </w:r>
      <w:r w:rsidRPr="006D4A9C">
        <w:rPr>
          <w:lang w:val="pl-PL"/>
        </w:rPr>
        <w:t>koncentrują się na umiejętnościach wczesnego rozwoju poznawczego, komunikacji i interakcji społecznych uczniów oraz ich interakcji ze środowiskiem, aby pomóc nauczycielom w konstruowaniu, testowaniu i udoskonalaniu teorii na temat indywidualnego uczenia się.</w:t>
      </w:r>
      <w:r w:rsidR="007C44EF" w:rsidRPr="006D4A9C">
        <w:rPr>
          <w:lang w:val="pl-PL"/>
        </w:rPr>
        <w:t xml:space="preserve"> </w:t>
      </w:r>
      <w:r w:rsidRPr="006D4A9C">
        <w:rPr>
          <w:lang w:val="pl-PL"/>
        </w:rPr>
        <w:t xml:space="preserve">Co ważne, </w:t>
      </w:r>
      <w:r w:rsidR="003E071B" w:rsidRPr="006D4A9C">
        <w:rPr>
          <w:lang w:val="pl-PL"/>
        </w:rPr>
        <w:t>w materiałach ścieżek</w:t>
      </w:r>
      <w:r w:rsidRPr="006D4A9C">
        <w:rPr>
          <w:lang w:val="pl-PL"/>
        </w:rPr>
        <w:t xml:space="preserve"> nie wspiera podejścia do </w:t>
      </w:r>
      <w:r w:rsidR="00366FA4" w:rsidRPr="006D4A9C">
        <w:rPr>
          <w:lang w:val="pl-PL"/>
        </w:rPr>
        <w:t>odznaczania wykonanej pracy</w:t>
      </w:r>
      <w:r w:rsidRPr="006D4A9C">
        <w:rPr>
          <w:lang w:val="pl-PL"/>
        </w:rPr>
        <w:t>, ale polega na użyciu starannej obserwacji w celu zbudowania całościowego obrazu rozwoju uczniów.</w:t>
      </w:r>
      <w:r w:rsidR="00366FA4" w:rsidRPr="006D4A9C">
        <w:rPr>
          <w:lang w:val="pl-PL"/>
        </w:rPr>
        <w:t xml:space="preserve"> </w:t>
      </w:r>
      <w:r w:rsidRPr="006D4A9C">
        <w:rPr>
          <w:lang w:val="pl-PL"/>
        </w:rPr>
        <w:t>Materiały zawierają szczegółowe wytyczne dotyczące procesu ocen</w:t>
      </w:r>
      <w:r w:rsidR="00366FA4" w:rsidRPr="006D4A9C">
        <w:rPr>
          <w:lang w:val="pl-PL"/>
        </w:rPr>
        <w:t>iania</w:t>
      </w:r>
      <w:r w:rsidRPr="006D4A9C">
        <w:rPr>
          <w:lang w:val="pl-PL"/>
        </w:rPr>
        <w:t xml:space="preserve"> i pedagogiki dla </w:t>
      </w:r>
      <w:r w:rsidR="00366FA4" w:rsidRPr="006D4A9C">
        <w:rPr>
          <w:lang w:val="pl-PL"/>
        </w:rPr>
        <w:t>uczniów</w:t>
      </w:r>
      <w:r w:rsidRPr="006D4A9C">
        <w:rPr>
          <w:lang w:val="pl-PL"/>
        </w:rPr>
        <w:t xml:space="preserve"> o złożonych potrzebach.</w:t>
      </w:r>
    </w:p>
    <w:p w14:paraId="0EF4A645" w14:textId="2297C953" w:rsidR="00ED5985" w:rsidRPr="006D4A9C" w:rsidRDefault="00ED5985" w:rsidP="00ED5985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r w:rsidRPr="006D4A9C">
        <w:rPr>
          <w:lang w:val="pl-PL"/>
        </w:rPr>
        <w:t xml:space="preserve">W poniższej </w:t>
      </w:r>
      <w:r w:rsidR="00366FA4" w:rsidRPr="006D4A9C">
        <w:rPr>
          <w:lang w:val="pl-PL"/>
        </w:rPr>
        <w:t xml:space="preserve">mapie ścieżek </w:t>
      </w:r>
      <w:r w:rsidRPr="006D4A9C">
        <w:rPr>
          <w:lang w:val="pl-PL"/>
        </w:rPr>
        <w:t>przedstawiono kamienie milowe na wczesnym etapie rozwoju, biorąc pod uwagę, że uczenie się odbywa się na różnych ścieżkach (tj. nie w hierarchii).</w:t>
      </w:r>
      <w:r w:rsidR="00366FA4" w:rsidRPr="006D4A9C">
        <w:rPr>
          <w:lang w:val="pl-PL"/>
        </w:rPr>
        <w:t xml:space="preserve"> </w:t>
      </w:r>
      <w:r w:rsidRPr="006D4A9C">
        <w:rPr>
          <w:lang w:val="pl-PL"/>
        </w:rPr>
        <w:t xml:space="preserve">Ogólnie rzecz biorąc, lewa strona mapy koncentruje się na komunikacji, podczas gdy strona </w:t>
      </w:r>
      <w:r w:rsidR="00366FA4" w:rsidRPr="006D4A9C">
        <w:rPr>
          <w:lang w:val="pl-PL"/>
        </w:rPr>
        <w:t>skupia się</w:t>
      </w:r>
      <w:r w:rsidRPr="006D4A9C">
        <w:rPr>
          <w:lang w:val="pl-PL"/>
        </w:rPr>
        <w:t xml:space="preserve"> na rozw</w:t>
      </w:r>
      <w:r w:rsidR="00366FA4" w:rsidRPr="006D4A9C">
        <w:rPr>
          <w:lang w:val="pl-PL"/>
        </w:rPr>
        <w:t>oju</w:t>
      </w:r>
      <w:r w:rsidRPr="006D4A9C">
        <w:rPr>
          <w:lang w:val="pl-PL"/>
        </w:rPr>
        <w:t xml:space="preserve"> poznawczy</w:t>
      </w:r>
      <w:r w:rsidR="00366FA4" w:rsidRPr="006D4A9C">
        <w:rPr>
          <w:lang w:val="pl-PL"/>
        </w:rPr>
        <w:t>m</w:t>
      </w:r>
      <w:r w:rsidRPr="006D4A9C">
        <w:rPr>
          <w:lang w:val="pl-PL"/>
        </w:rPr>
        <w:t>.</w:t>
      </w:r>
      <w:r w:rsidR="00366FA4" w:rsidRPr="006D4A9C">
        <w:rPr>
          <w:lang w:val="pl-PL"/>
        </w:rPr>
        <w:t xml:space="preserve"> </w:t>
      </w:r>
      <w:r w:rsidRPr="006D4A9C">
        <w:rPr>
          <w:lang w:val="pl-PL"/>
        </w:rPr>
        <w:t xml:space="preserve">Strzałki wskazują możliwe trasy między kamieniami milowymi, ale </w:t>
      </w:r>
      <w:r w:rsidR="009D1D0C" w:rsidRPr="006D4A9C">
        <w:rPr>
          <w:lang w:val="pl-PL"/>
        </w:rPr>
        <w:t>zwracana jest uwaga na</w:t>
      </w:r>
      <w:r w:rsidRPr="006D4A9C">
        <w:rPr>
          <w:lang w:val="pl-PL"/>
        </w:rPr>
        <w:t xml:space="preserve"> potrzebę elastyczności.</w:t>
      </w:r>
      <w:r w:rsidR="009D1D0C" w:rsidRPr="006D4A9C">
        <w:rPr>
          <w:lang w:val="pl-PL"/>
        </w:rPr>
        <w:t xml:space="preserve"> </w:t>
      </w:r>
      <w:r w:rsidRPr="006D4A9C">
        <w:rPr>
          <w:lang w:val="pl-PL"/>
        </w:rPr>
        <w:t>W materiałach uznano, że niektóre kamienie milowe (w centralnych polach pomarańczowych) będą prawdopodobnie miały kluczowe znaczenie dla całego przyszłego uczenia się.</w:t>
      </w:r>
    </w:p>
    <w:p w14:paraId="5A9B5552" w14:textId="0D6F59C0" w:rsidR="00ED5985" w:rsidRPr="006D4A9C" w:rsidRDefault="003E071B" w:rsidP="00ED5985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r w:rsidRPr="006D4A9C">
        <w:rPr>
          <w:lang w:val="pl-PL"/>
        </w:rPr>
        <w:t>Mapa ścieżek</w:t>
      </w:r>
      <w:r w:rsidR="00ED5985" w:rsidRPr="006D4A9C">
        <w:rPr>
          <w:lang w:val="pl-PL"/>
        </w:rPr>
        <w:t xml:space="preserve"> obejmuje rozwój komunikacji symbolicznej i wczesnego rozwiązywania problemów, tak aby osoby uczące się wykraczały poza umiejętności</w:t>
      </w:r>
      <w:r w:rsidRPr="006D4A9C">
        <w:rPr>
          <w:lang w:val="pl-PL"/>
        </w:rPr>
        <w:t xml:space="preserve"> n</w:t>
      </w:r>
      <w:r w:rsidR="00ED5985" w:rsidRPr="006D4A9C">
        <w:rPr>
          <w:lang w:val="pl-PL"/>
        </w:rPr>
        <w:t xml:space="preserve">a </w:t>
      </w:r>
      <w:r w:rsidRPr="006D4A9C">
        <w:rPr>
          <w:lang w:val="pl-PL"/>
        </w:rPr>
        <w:t>mapie ścieżek, na kltórej na przykład</w:t>
      </w:r>
      <w:r w:rsidR="00ED5985" w:rsidRPr="006D4A9C">
        <w:rPr>
          <w:lang w:val="pl-PL"/>
        </w:rPr>
        <w:t xml:space="preserve"> </w:t>
      </w:r>
      <w:r w:rsidRPr="006D4A9C">
        <w:rPr>
          <w:lang w:val="pl-PL"/>
        </w:rPr>
        <w:t xml:space="preserve">we </w:t>
      </w:r>
      <w:r w:rsidR="00ED5985" w:rsidRPr="006D4A9C">
        <w:rPr>
          <w:lang w:val="pl-PL"/>
        </w:rPr>
        <w:t>wczesn</w:t>
      </w:r>
      <w:r w:rsidRPr="006D4A9C">
        <w:rPr>
          <w:lang w:val="pl-PL"/>
        </w:rPr>
        <w:t>ym</w:t>
      </w:r>
      <w:r w:rsidR="00ED5985" w:rsidRPr="006D4A9C">
        <w:rPr>
          <w:lang w:val="pl-PL"/>
        </w:rPr>
        <w:t xml:space="preserve"> uczeni</w:t>
      </w:r>
      <w:r w:rsidRPr="006D4A9C">
        <w:rPr>
          <w:lang w:val="pl-PL"/>
        </w:rPr>
        <w:t>u</w:t>
      </w:r>
      <w:r w:rsidR="00ED5985" w:rsidRPr="006D4A9C">
        <w:rPr>
          <w:lang w:val="pl-PL"/>
        </w:rPr>
        <w:t xml:space="preserve"> się </w:t>
      </w:r>
      <w:r w:rsidRPr="006D4A9C">
        <w:rPr>
          <w:lang w:val="pl-PL"/>
        </w:rPr>
        <w:t xml:space="preserve">są obszary postępów </w:t>
      </w:r>
      <w:r w:rsidR="00ED5985" w:rsidRPr="006D4A9C">
        <w:rPr>
          <w:lang w:val="pl-PL"/>
        </w:rPr>
        <w:t>w kluczowych obszarach, takich jak język, umiejętność czytania i pisania oraz liczenie.</w:t>
      </w:r>
    </w:p>
    <w:p w14:paraId="142503BB" w14:textId="77777777" w:rsidR="00ED5985" w:rsidRPr="006D4A9C" w:rsidRDefault="00ED5985" w:rsidP="00ED5985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</w:p>
    <w:p w14:paraId="6B0CE7B6" w14:textId="77777777" w:rsidR="00ED5985" w:rsidRPr="006D4A9C" w:rsidRDefault="00ED5985" w:rsidP="00ED5985">
      <w:pPr>
        <w:pStyle w:val="Agency-body-text"/>
        <w:rPr>
          <w:lang w:val="pl-PL"/>
        </w:rPr>
      </w:pPr>
      <w:r w:rsidRPr="006D4A9C">
        <w:rPr>
          <w:noProof/>
          <w:lang w:val="pl-PL"/>
        </w:rPr>
        <w:lastRenderedPageBreak/>
        <w:drawing>
          <wp:inline distT="0" distB="0" distL="0" distR="0" wp14:anchorId="0E571CA4" wp14:editId="3EF27B26">
            <wp:extent cx="5760720" cy="8316595"/>
            <wp:effectExtent l="0" t="0" r="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21598" w14:textId="77777777" w:rsidR="00ED5985" w:rsidRPr="006D4A9C" w:rsidRDefault="00ED5985" w:rsidP="00ED5985">
      <w:pPr>
        <w:pStyle w:val="Agency-body-text"/>
        <w:rPr>
          <w:lang w:val="pl-PL"/>
        </w:rPr>
      </w:pPr>
    </w:p>
    <w:p w14:paraId="5BA35863" w14:textId="0AB4AF0B" w:rsidR="00ED5985" w:rsidRPr="006D4A9C" w:rsidRDefault="00ED5985" w:rsidP="00ED5985">
      <w:pPr>
        <w:pStyle w:val="Agency-body-text"/>
        <w:rPr>
          <w:lang w:val="pl-PL"/>
        </w:rPr>
      </w:pPr>
      <w:r w:rsidRPr="006D4A9C">
        <w:rPr>
          <w:lang w:val="pl-PL"/>
        </w:rPr>
        <w:lastRenderedPageBreak/>
        <w:t xml:space="preserve">Elastyczne podejście przyjęte przez </w:t>
      </w:r>
      <w:r w:rsidR="00881BB4" w:rsidRPr="006D4A9C">
        <w:rPr>
          <w:lang w:val="pl-PL"/>
        </w:rPr>
        <w:t>mapę ścieżek</w:t>
      </w:r>
      <w:r w:rsidRPr="006D4A9C">
        <w:rPr>
          <w:lang w:val="pl-PL"/>
        </w:rPr>
        <w:t xml:space="preserve"> może być również pomocne w </w:t>
      </w:r>
      <w:r w:rsidR="00881BB4" w:rsidRPr="006D4A9C">
        <w:rPr>
          <w:lang w:val="pl-PL"/>
        </w:rPr>
        <w:t xml:space="preserve">braniu pod uwagę </w:t>
      </w:r>
      <w:r w:rsidRPr="006D4A9C">
        <w:rPr>
          <w:lang w:val="pl-PL"/>
        </w:rPr>
        <w:t>ocen</w:t>
      </w:r>
      <w:r w:rsidR="00881BB4" w:rsidRPr="006D4A9C">
        <w:rPr>
          <w:lang w:val="pl-PL"/>
        </w:rPr>
        <w:t>iania</w:t>
      </w:r>
      <w:r w:rsidRPr="006D4A9C">
        <w:rPr>
          <w:lang w:val="pl-PL"/>
        </w:rPr>
        <w:t xml:space="preserve"> szerszych obszarów uczenia się i kompetencji dla wszystkich osób uczących się, takich jak uczenie się </w:t>
      </w:r>
      <w:r w:rsidR="00881BB4" w:rsidRPr="006D4A9C">
        <w:rPr>
          <w:lang w:val="pl-PL"/>
        </w:rPr>
        <w:t>indywidualne</w:t>
      </w:r>
      <w:r w:rsidRPr="006D4A9C">
        <w:rPr>
          <w:lang w:val="pl-PL"/>
        </w:rPr>
        <w:t xml:space="preserve"> i społeczne.</w:t>
      </w:r>
    </w:p>
    <w:p w14:paraId="2482A495" w14:textId="47B01773" w:rsidR="00ED5985" w:rsidRPr="006D4A9C" w:rsidRDefault="00ED5985" w:rsidP="00ED5985">
      <w:pPr>
        <w:pStyle w:val="Agency-body-text"/>
        <w:rPr>
          <w:lang w:val="pl-PL"/>
        </w:rPr>
      </w:pPr>
      <w:r w:rsidRPr="006D4A9C">
        <w:rPr>
          <w:lang w:val="pl-PL"/>
        </w:rPr>
        <w:t>Ramy ocen</w:t>
      </w:r>
      <w:r w:rsidR="00881BB4" w:rsidRPr="006D4A9C">
        <w:rPr>
          <w:lang w:val="pl-PL"/>
        </w:rPr>
        <w:t>niania</w:t>
      </w:r>
      <w:r w:rsidRPr="006D4A9C">
        <w:rPr>
          <w:lang w:val="pl-PL"/>
        </w:rPr>
        <w:t xml:space="preserve"> sprzyjającej włączeniu społecznemu określają zatem, w jaki sposób można </w:t>
      </w:r>
      <w:r w:rsidR="00881BB4" w:rsidRPr="006D4A9C">
        <w:rPr>
          <w:lang w:val="pl-PL"/>
        </w:rPr>
        <w:t>zidentyfikować</w:t>
      </w:r>
      <w:r w:rsidRPr="006D4A9C">
        <w:rPr>
          <w:lang w:val="pl-PL"/>
        </w:rPr>
        <w:t xml:space="preserve"> uczenie się dla wszystkich </w:t>
      </w:r>
      <w:r w:rsidR="00881BB4" w:rsidRPr="006D4A9C">
        <w:rPr>
          <w:lang w:val="pl-PL"/>
        </w:rPr>
        <w:t>uczniów</w:t>
      </w:r>
      <w:r w:rsidRPr="006D4A9C">
        <w:rPr>
          <w:lang w:val="pl-PL"/>
        </w:rPr>
        <w:t>.</w:t>
      </w:r>
      <w:r w:rsidR="00881BB4" w:rsidRPr="006D4A9C">
        <w:rPr>
          <w:lang w:val="pl-PL"/>
        </w:rPr>
        <w:t xml:space="preserve"> </w:t>
      </w:r>
      <w:r w:rsidRPr="006D4A9C">
        <w:rPr>
          <w:lang w:val="pl-PL"/>
        </w:rPr>
        <w:t>Poniższy przykład pokazuje, w jaki sposób podchodzi się do tego w Nowej Zelandii.</w:t>
      </w:r>
    </w:p>
    <w:p w14:paraId="42F0C112" w14:textId="77777777" w:rsidR="00ED5985" w:rsidRPr="006D4A9C" w:rsidRDefault="00ED5985" w:rsidP="00ED5985">
      <w:pPr>
        <w:pStyle w:val="Agency-body-text"/>
        <w:rPr>
          <w:lang w:val="pl-PL"/>
        </w:rPr>
      </w:pPr>
    </w:p>
    <w:p w14:paraId="292B9A52" w14:textId="4D696617" w:rsidR="00ED5985" w:rsidRPr="006D4A9C" w:rsidRDefault="00ED5985" w:rsidP="00ED59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Agency-body-textChar"/>
          <w:lang w:val="pl-PL"/>
        </w:rPr>
      </w:pPr>
      <w:r w:rsidRPr="006D4A9C">
        <w:rPr>
          <w:rStyle w:val="Agency-body-textChar"/>
          <w:lang w:val="pl-PL"/>
        </w:rPr>
        <w:t xml:space="preserve">W nowozelandzkim programie nauczania </w:t>
      </w:r>
      <w:r w:rsidR="00D050BD" w:rsidRPr="006D4A9C">
        <w:rPr>
          <w:rStyle w:val="Agency-body-textChar"/>
          <w:lang w:val="pl-PL"/>
        </w:rPr>
        <w:t>deklaracje</w:t>
      </w:r>
      <w:r w:rsidRPr="006D4A9C">
        <w:rPr>
          <w:rStyle w:val="Agency-body-textChar"/>
          <w:lang w:val="pl-PL"/>
        </w:rPr>
        <w:t xml:space="preserve"> dotyczące obszaru nauki opisują zasadniczy charakter (</w:t>
      </w:r>
      <w:r w:rsidR="00D050BD" w:rsidRPr="006D4A9C">
        <w:rPr>
          <w:rStyle w:val="Agency-body-textChar"/>
          <w:lang w:val="pl-PL"/>
        </w:rPr>
        <w:t>główne</w:t>
      </w:r>
      <w:r w:rsidRPr="006D4A9C">
        <w:rPr>
          <w:rStyle w:val="Agency-body-textChar"/>
          <w:lang w:val="pl-PL"/>
        </w:rPr>
        <w:t xml:space="preserve"> </w:t>
      </w:r>
      <w:r w:rsidR="00E64FBB">
        <w:rPr>
          <w:rStyle w:val="Agency-body-textChar"/>
          <w:lang w:val="pl-PL"/>
        </w:rPr>
        <w:t>konepcje</w:t>
      </w:r>
      <w:r w:rsidRPr="006D4A9C">
        <w:rPr>
          <w:rStyle w:val="Agency-body-textChar"/>
          <w:lang w:val="pl-PL"/>
        </w:rPr>
        <w:t>) i powinny być punktem wyjścia do opracowania programów dostosowanych do potrzeb i zainteresowań ucznia.</w:t>
      </w:r>
      <w:r w:rsidR="00D050BD" w:rsidRPr="006D4A9C">
        <w:rPr>
          <w:rStyle w:val="Agency-body-textChar"/>
          <w:lang w:val="pl-PL"/>
        </w:rPr>
        <w:t xml:space="preserve"> </w:t>
      </w:r>
      <w:r w:rsidRPr="006D4A9C">
        <w:rPr>
          <w:rStyle w:val="Agency-body-textChar"/>
          <w:lang w:val="pl-PL"/>
        </w:rPr>
        <w:t xml:space="preserve">Szkoły są wtedy w stanie wybrać cele </w:t>
      </w:r>
      <w:r w:rsidR="00D050BD" w:rsidRPr="006D4A9C">
        <w:rPr>
          <w:rStyle w:val="Agency-body-textChar"/>
          <w:lang w:val="pl-PL"/>
        </w:rPr>
        <w:t xml:space="preserve">do </w:t>
      </w:r>
      <w:r w:rsidRPr="006D4A9C">
        <w:rPr>
          <w:rStyle w:val="Agency-body-textChar"/>
          <w:lang w:val="pl-PL"/>
        </w:rPr>
        <w:t xml:space="preserve">osiągnięcia, aby pasowały </w:t>
      </w:r>
      <w:r w:rsidR="00D050BD" w:rsidRPr="006D4A9C">
        <w:rPr>
          <w:rStyle w:val="Agency-body-textChar"/>
          <w:lang w:val="pl-PL"/>
        </w:rPr>
        <w:t xml:space="preserve">one </w:t>
      </w:r>
      <w:r w:rsidRPr="006D4A9C">
        <w:rPr>
          <w:rStyle w:val="Agency-body-textChar"/>
          <w:lang w:val="pl-PL"/>
        </w:rPr>
        <w:t>do tych programów.</w:t>
      </w:r>
      <w:r w:rsidR="00D050BD" w:rsidRPr="006D4A9C">
        <w:rPr>
          <w:rStyle w:val="Agency-body-textChar"/>
          <w:lang w:val="pl-PL"/>
        </w:rPr>
        <w:t xml:space="preserve"> </w:t>
      </w:r>
      <w:r w:rsidRPr="006D4A9C">
        <w:rPr>
          <w:rStyle w:val="Agency-body-textChar"/>
          <w:lang w:val="pl-PL"/>
        </w:rPr>
        <w:t>Cele i treść osiągnięć są opisane na poziomach, które są w przybliżeniu dwuletni</w:t>
      </w:r>
      <w:r w:rsidR="00D050BD" w:rsidRPr="006D4A9C">
        <w:rPr>
          <w:rStyle w:val="Agency-body-textChar"/>
          <w:lang w:val="pl-PL"/>
        </w:rPr>
        <w:t>mi okresami</w:t>
      </w:r>
      <w:r w:rsidRPr="006D4A9C">
        <w:rPr>
          <w:rStyle w:val="Agency-body-textChar"/>
          <w:lang w:val="pl-PL"/>
        </w:rPr>
        <w:t xml:space="preserve"> i pokazują, jak </w:t>
      </w:r>
      <w:r w:rsidR="00D050BD" w:rsidRPr="006D4A9C">
        <w:rPr>
          <w:rStyle w:val="Agency-body-textChar"/>
          <w:lang w:val="pl-PL"/>
        </w:rPr>
        <w:t>zazwyczaj</w:t>
      </w:r>
      <w:r w:rsidRPr="006D4A9C">
        <w:rPr>
          <w:rStyle w:val="Agency-body-textChar"/>
          <w:lang w:val="pl-PL"/>
        </w:rPr>
        <w:t xml:space="preserve"> odnoszą się one do lat w szkole, jak wykazano poniżej.</w:t>
      </w:r>
      <w:r w:rsidR="00D050BD" w:rsidRPr="006D4A9C">
        <w:rPr>
          <w:rStyle w:val="Agency-body-textChar"/>
          <w:lang w:val="pl-PL"/>
        </w:rPr>
        <w:t xml:space="preserve"> </w:t>
      </w:r>
      <w:r w:rsidRPr="006D4A9C">
        <w:rPr>
          <w:rStyle w:val="Agency-body-textChar"/>
          <w:lang w:val="pl-PL"/>
        </w:rPr>
        <w:t>Ocen</w:t>
      </w:r>
      <w:r w:rsidR="00D050BD" w:rsidRPr="006D4A9C">
        <w:rPr>
          <w:rStyle w:val="Agency-body-textChar"/>
          <w:lang w:val="pl-PL"/>
        </w:rPr>
        <w:t>ianie</w:t>
      </w:r>
      <w:r w:rsidRPr="006D4A9C">
        <w:rPr>
          <w:rStyle w:val="Agency-body-textChar"/>
          <w:lang w:val="pl-PL"/>
        </w:rPr>
        <w:t xml:space="preserve"> jest ws</w:t>
      </w:r>
      <w:r w:rsidR="00D050BD" w:rsidRPr="006D4A9C">
        <w:rPr>
          <w:rStyle w:val="Agency-body-textChar"/>
          <w:lang w:val="pl-PL"/>
        </w:rPr>
        <w:t>pomagane</w:t>
      </w:r>
      <w:r w:rsidRPr="006D4A9C">
        <w:rPr>
          <w:rStyle w:val="Agency-body-textChar"/>
          <w:lang w:val="pl-PL"/>
        </w:rPr>
        <w:t xml:space="preserve"> </w:t>
      </w:r>
      <w:r w:rsidR="00D050BD" w:rsidRPr="006D4A9C">
        <w:rPr>
          <w:rStyle w:val="Agency-body-textChar"/>
          <w:lang w:val="pl-PL"/>
        </w:rPr>
        <w:t>przy</w:t>
      </w:r>
      <w:r w:rsidRPr="006D4A9C">
        <w:rPr>
          <w:rStyle w:val="Agency-body-textChar"/>
          <w:lang w:val="pl-PL"/>
        </w:rPr>
        <w:t xml:space="preserve"> pomoc</w:t>
      </w:r>
      <w:r w:rsidR="00D050BD" w:rsidRPr="006D4A9C">
        <w:rPr>
          <w:rStyle w:val="Agency-body-textChar"/>
          <w:lang w:val="pl-PL"/>
        </w:rPr>
        <w:t>y</w:t>
      </w:r>
      <w:r w:rsidRPr="006D4A9C">
        <w:rPr>
          <w:rStyle w:val="Agency-body-textChar"/>
          <w:lang w:val="pl-PL"/>
        </w:rPr>
        <w:t xml:space="preserve"> narzędzi i zasobów, takich jak banki zasobów ocen</w:t>
      </w:r>
      <w:r w:rsidR="00034875" w:rsidRPr="006D4A9C">
        <w:rPr>
          <w:rStyle w:val="Agency-body-textChar"/>
          <w:lang w:val="pl-PL"/>
        </w:rPr>
        <w:t>iania</w:t>
      </w:r>
      <w:r w:rsidRPr="006D4A9C">
        <w:rPr>
          <w:rStyle w:val="Agency-body-textChar"/>
          <w:lang w:val="pl-PL"/>
        </w:rPr>
        <w:t>, z przykładami pracy osób uczących się - również progresywnymi testami osiągnięć.</w:t>
      </w:r>
      <w:r w:rsidR="00034875" w:rsidRPr="006D4A9C">
        <w:rPr>
          <w:rStyle w:val="Agency-body-textChar"/>
          <w:lang w:val="pl-PL"/>
        </w:rPr>
        <w:t xml:space="preserve"> </w:t>
      </w:r>
      <w:r w:rsidRPr="006D4A9C">
        <w:rPr>
          <w:rStyle w:val="Agency-body-textChar"/>
          <w:lang w:val="pl-PL"/>
        </w:rPr>
        <w:t xml:space="preserve">Ramy </w:t>
      </w:r>
      <w:r w:rsidR="00034875" w:rsidRPr="006D4A9C">
        <w:rPr>
          <w:rStyle w:val="Agency-body-textChar"/>
          <w:lang w:val="pl-PL"/>
        </w:rPr>
        <w:t>postępów</w:t>
      </w:r>
      <w:r w:rsidRPr="006D4A9C">
        <w:rPr>
          <w:rStyle w:val="Agency-body-textChar"/>
          <w:lang w:val="pl-PL"/>
        </w:rPr>
        <w:t xml:space="preserve"> uczenia się opisują </w:t>
      </w:r>
      <w:r w:rsidR="00034875" w:rsidRPr="006D4A9C">
        <w:rPr>
          <w:rStyle w:val="Agency-body-textChar"/>
          <w:lang w:val="pl-PL"/>
        </w:rPr>
        <w:t xml:space="preserve">istotne etapy </w:t>
      </w:r>
      <w:r w:rsidRPr="006D4A9C">
        <w:rPr>
          <w:rStyle w:val="Agency-body-textChar"/>
          <w:lang w:val="pl-PL"/>
        </w:rPr>
        <w:t>uczenia się, które uczniowie osiągają, gdy rozwijają swoje umiejętności czytania, pisania i matematyki w latach 1-10.</w:t>
      </w:r>
      <w:r w:rsidR="00034875" w:rsidRPr="006D4A9C">
        <w:rPr>
          <w:rStyle w:val="Agency-body-textChar"/>
          <w:lang w:val="pl-PL"/>
        </w:rPr>
        <w:t xml:space="preserve"> </w:t>
      </w:r>
      <w:r w:rsidRPr="006D4A9C">
        <w:rPr>
          <w:rStyle w:val="Agency-body-textChar"/>
          <w:lang w:val="pl-PL"/>
        </w:rPr>
        <w:t xml:space="preserve">Stanowią one </w:t>
      </w:r>
      <w:r w:rsidR="00034875" w:rsidRPr="006D4A9C">
        <w:rPr>
          <w:rStyle w:val="Agency-body-textChar"/>
          <w:lang w:val="pl-PL"/>
        </w:rPr>
        <w:t>ważną</w:t>
      </w:r>
      <w:r w:rsidRPr="006D4A9C">
        <w:rPr>
          <w:rStyle w:val="Agency-body-textChar"/>
          <w:lang w:val="pl-PL"/>
        </w:rPr>
        <w:t xml:space="preserve"> ilustracj</w:t>
      </w:r>
      <w:r w:rsidR="00034875" w:rsidRPr="006D4A9C">
        <w:rPr>
          <w:rStyle w:val="Agency-body-textChar"/>
          <w:lang w:val="pl-PL"/>
        </w:rPr>
        <w:t>ę</w:t>
      </w:r>
      <w:r w:rsidRPr="006D4A9C">
        <w:rPr>
          <w:rStyle w:val="Agency-body-textChar"/>
          <w:lang w:val="pl-PL"/>
        </w:rPr>
        <w:t xml:space="preserve"> typowych ścieżek, jakie uczniowie </w:t>
      </w:r>
      <w:r w:rsidR="00034875" w:rsidRPr="006D4A9C">
        <w:rPr>
          <w:rStyle w:val="Agency-body-textChar"/>
          <w:lang w:val="pl-PL"/>
        </w:rPr>
        <w:t>przemirzają</w:t>
      </w:r>
      <w:r w:rsidRPr="006D4A9C">
        <w:rPr>
          <w:rStyle w:val="Agency-body-textChar"/>
          <w:lang w:val="pl-PL"/>
        </w:rPr>
        <w:t>, gdy czynią postępy w czytaniu, pisaniu i matematyce.</w:t>
      </w:r>
    </w:p>
    <w:p w14:paraId="08CBF9E9" w14:textId="6CD624DB" w:rsidR="00ED5985" w:rsidRPr="006D4A9C" w:rsidRDefault="00ED5985" w:rsidP="00ED5985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r w:rsidRPr="006D4A9C">
        <w:rPr>
          <w:lang w:val="pl-PL"/>
        </w:rPr>
        <w:t>Źródło:</w:t>
      </w:r>
      <w:r w:rsidR="00034875" w:rsidRPr="006D4A9C">
        <w:rPr>
          <w:lang w:val="pl-PL"/>
        </w:rPr>
        <w:t xml:space="preserve"> </w:t>
      </w:r>
      <w:r w:rsidRPr="006D4A9C">
        <w:rPr>
          <w:lang w:val="pl-PL"/>
        </w:rPr>
        <w:t>Ocen</w:t>
      </w:r>
      <w:r w:rsidR="00034875" w:rsidRPr="006D4A9C">
        <w:rPr>
          <w:lang w:val="pl-PL"/>
        </w:rPr>
        <w:t>ianie</w:t>
      </w:r>
      <w:r w:rsidRPr="006D4A9C">
        <w:rPr>
          <w:lang w:val="pl-PL"/>
        </w:rPr>
        <w:t xml:space="preserve"> </w:t>
      </w:r>
      <w:r w:rsidR="00034875" w:rsidRPr="006D4A9C">
        <w:rPr>
          <w:lang w:val="pl-PL"/>
        </w:rPr>
        <w:t>służące uczeniu się</w:t>
      </w:r>
      <w:r w:rsidRPr="006D4A9C">
        <w:rPr>
          <w:lang w:val="pl-PL"/>
        </w:rPr>
        <w:t>:</w:t>
      </w:r>
      <w:r w:rsidR="00034875" w:rsidRPr="006D4A9C">
        <w:rPr>
          <w:lang w:val="pl-PL"/>
        </w:rPr>
        <w:t xml:space="preserve"> </w:t>
      </w:r>
      <w:r w:rsidRPr="006D4A9C">
        <w:rPr>
          <w:lang w:val="pl-PL"/>
        </w:rPr>
        <w:t xml:space="preserve">Korzystanie z odpowiednich narzędzi i zasobów, aby </w:t>
      </w:r>
      <w:r w:rsidR="00034875" w:rsidRPr="006D4A9C">
        <w:rPr>
          <w:lang w:val="pl-PL"/>
        </w:rPr>
        <w:t>zauważyć</w:t>
      </w:r>
      <w:r w:rsidRPr="006D4A9C">
        <w:rPr>
          <w:lang w:val="pl-PL"/>
        </w:rPr>
        <w:t xml:space="preserve"> postępy w całym programie nauczania i reagować na nie.</w:t>
      </w:r>
      <w:r w:rsidR="00034875" w:rsidRPr="006D4A9C">
        <w:rPr>
          <w:lang w:val="pl-PL"/>
        </w:rPr>
        <w:t xml:space="preserve"> </w:t>
      </w:r>
      <w:r w:rsidRPr="006D4A9C">
        <w:rPr>
          <w:lang w:val="pl-PL"/>
        </w:rPr>
        <w:t>Ministerstwo Edukacji, Nowa Zelandia</w:t>
      </w:r>
    </w:p>
    <w:p w14:paraId="143F0304" w14:textId="77777777" w:rsidR="00ED5985" w:rsidRPr="006D4A9C" w:rsidRDefault="00AF5B2D" w:rsidP="00ED5985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hyperlink r:id="rId23" w:history="1">
        <w:r w:rsidR="00ED5985" w:rsidRPr="006D4A9C">
          <w:rPr>
            <w:rStyle w:val="Hyperlink"/>
            <w:lang w:val="pl-PL"/>
          </w:rPr>
          <w:t>https://nzcurriculum.tki.org.nz/Strengthening-local-curriculum/Leading-local-curriculum-guide-series/Assessment-for-learning</w:t>
        </w:r>
      </w:hyperlink>
    </w:p>
    <w:p w14:paraId="506359BD" w14:textId="77777777" w:rsidR="00ED5985" w:rsidRPr="006D4A9C" w:rsidRDefault="00ED5985" w:rsidP="00ED5985">
      <w:pPr>
        <w:pStyle w:val="Agency-body-text"/>
        <w:rPr>
          <w:lang w:val="pl-PL"/>
        </w:rPr>
      </w:pPr>
    </w:p>
    <w:p w14:paraId="0E7684B9" w14:textId="77777777" w:rsidR="00ED5985" w:rsidRPr="006D4A9C" w:rsidRDefault="00ED5985" w:rsidP="00ED5985">
      <w:pPr>
        <w:rPr>
          <w:lang w:val="pl-PL"/>
        </w:rPr>
      </w:pPr>
      <w:r w:rsidRPr="006D4A9C">
        <w:rPr>
          <w:noProof/>
          <w:lang w:val="pl-PL"/>
        </w:rPr>
        <w:lastRenderedPageBreak/>
        <w:drawing>
          <wp:inline distT="0" distB="0" distL="0" distR="0" wp14:anchorId="776B23CA" wp14:editId="6448E50E">
            <wp:extent cx="5667375" cy="3790950"/>
            <wp:effectExtent l="0" t="0" r="9525" b="0"/>
            <wp:docPr id="12" name="Obraz 12" descr="page7image202764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7image2027641200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779C" w14:textId="77777777" w:rsidR="00ED5985" w:rsidRPr="006D4A9C" w:rsidRDefault="00ED5985" w:rsidP="00ED5985">
      <w:pPr>
        <w:pStyle w:val="Agency-body-text"/>
        <w:rPr>
          <w:lang w:val="pl-PL"/>
        </w:rPr>
      </w:pPr>
    </w:p>
    <w:p w14:paraId="52CF83AC" w14:textId="77777777" w:rsidR="00ED5985" w:rsidRPr="006D4A9C" w:rsidRDefault="00ED5985" w:rsidP="00ED5985">
      <w:pPr>
        <w:pStyle w:val="Agency-body-text"/>
        <w:rPr>
          <w:lang w:val="pl-PL"/>
        </w:rPr>
      </w:pPr>
    </w:p>
    <w:p w14:paraId="7DFB3BD1" w14:textId="1DC7288F" w:rsidR="00ED5985" w:rsidRPr="006D4A9C" w:rsidRDefault="00ED5985" w:rsidP="00ED5985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r w:rsidRPr="006D4A9C">
        <w:rPr>
          <w:lang w:val="pl-PL"/>
        </w:rPr>
        <w:t xml:space="preserve">Ramy wyników uczenia się na Malcie </w:t>
      </w:r>
      <w:r w:rsidR="00225616" w:rsidRPr="006D4A9C">
        <w:rPr>
          <w:lang w:val="pl-PL"/>
        </w:rPr>
        <w:t>przenoszą</w:t>
      </w:r>
      <w:r w:rsidRPr="006D4A9C">
        <w:rPr>
          <w:lang w:val="pl-PL"/>
        </w:rPr>
        <w:t xml:space="preserve"> nacisk z nauczania na uczenie się i umieszczają ucznia w centrum.</w:t>
      </w:r>
      <w:r w:rsidR="00034875" w:rsidRPr="006D4A9C">
        <w:rPr>
          <w:lang w:val="pl-PL"/>
        </w:rPr>
        <w:t xml:space="preserve"> </w:t>
      </w:r>
      <w:r w:rsidR="00225616" w:rsidRPr="006D4A9C">
        <w:rPr>
          <w:lang w:val="pl-PL"/>
        </w:rPr>
        <w:t>Zostały one o</w:t>
      </w:r>
      <w:r w:rsidRPr="006D4A9C">
        <w:rPr>
          <w:lang w:val="pl-PL"/>
        </w:rPr>
        <w:t>pracowan</w:t>
      </w:r>
      <w:r w:rsidR="00225616" w:rsidRPr="006D4A9C">
        <w:rPr>
          <w:lang w:val="pl-PL"/>
        </w:rPr>
        <w:t>e</w:t>
      </w:r>
      <w:r w:rsidRPr="006D4A9C">
        <w:rPr>
          <w:lang w:val="pl-PL"/>
        </w:rPr>
        <w:t xml:space="preserve"> w 2017 r., po szeroko zakrojonych konsultacjach, towarzyszyło </w:t>
      </w:r>
      <w:r w:rsidR="00225616" w:rsidRPr="006D4A9C">
        <w:rPr>
          <w:lang w:val="pl-PL"/>
        </w:rPr>
        <w:t>im</w:t>
      </w:r>
      <w:r w:rsidRPr="006D4A9C">
        <w:rPr>
          <w:lang w:val="pl-PL"/>
        </w:rPr>
        <w:t xml:space="preserve"> doskonalenie zawodowe nauczycieli, które </w:t>
      </w:r>
      <w:r w:rsidR="00225616" w:rsidRPr="006D4A9C">
        <w:rPr>
          <w:lang w:val="pl-PL"/>
        </w:rPr>
        <w:t>nadal się odbywa</w:t>
      </w:r>
      <w:r w:rsidRPr="006D4A9C">
        <w:rPr>
          <w:lang w:val="pl-PL"/>
        </w:rPr>
        <w:t xml:space="preserve"> w celu zapewnienia, aby wszyscy nauczyciele byli pewni siebie i kompetentni</w:t>
      </w:r>
      <w:r w:rsidR="00225616" w:rsidRPr="006D4A9C">
        <w:rPr>
          <w:lang w:val="pl-PL"/>
        </w:rPr>
        <w:t>, aby</w:t>
      </w:r>
      <w:r w:rsidRPr="006D4A9C">
        <w:rPr>
          <w:lang w:val="pl-PL"/>
        </w:rPr>
        <w:t xml:space="preserve"> dostosowa</w:t>
      </w:r>
      <w:r w:rsidR="00225616" w:rsidRPr="006D4A9C">
        <w:rPr>
          <w:lang w:val="pl-PL"/>
        </w:rPr>
        <w:t>ć</w:t>
      </w:r>
      <w:r w:rsidRPr="006D4A9C">
        <w:rPr>
          <w:lang w:val="pl-PL"/>
        </w:rPr>
        <w:t xml:space="preserve"> program</w:t>
      </w:r>
      <w:r w:rsidR="00225616" w:rsidRPr="006D4A9C">
        <w:rPr>
          <w:lang w:val="pl-PL"/>
        </w:rPr>
        <w:t>y</w:t>
      </w:r>
      <w:r w:rsidRPr="006D4A9C">
        <w:rPr>
          <w:lang w:val="pl-PL"/>
        </w:rPr>
        <w:t xml:space="preserve"> nauczania, uczenia się i ocen</w:t>
      </w:r>
      <w:r w:rsidR="00225616" w:rsidRPr="006D4A9C">
        <w:rPr>
          <w:lang w:val="pl-PL"/>
        </w:rPr>
        <w:t>niania</w:t>
      </w:r>
      <w:r w:rsidRPr="006D4A9C">
        <w:rPr>
          <w:lang w:val="pl-PL"/>
        </w:rPr>
        <w:t xml:space="preserve"> do podstawowych zasad </w:t>
      </w:r>
      <w:r w:rsidR="0072513F" w:rsidRPr="006D4A9C">
        <w:rPr>
          <w:lang w:val="pl-PL"/>
        </w:rPr>
        <w:t>włączających</w:t>
      </w:r>
      <w:r w:rsidRPr="006D4A9C">
        <w:rPr>
          <w:lang w:val="pl-PL"/>
        </w:rPr>
        <w:t xml:space="preserve"> określonych w ramach.</w:t>
      </w:r>
    </w:p>
    <w:p w14:paraId="2A32B511" w14:textId="2B340333" w:rsidR="00ED5985" w:rsidRPr="006D4A9C" w:rsidRDefault="00ED5985" w:rsidP="00ED5985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pl-PL"/>
        </w:rPr>
      </w:pPr>
      <w:r w:rsidRPr="006D4A9C">
        <w:rPr>
          <w:lang w:val="pl-PL"/>
        </w:rPr>
        <w:t xml:space="preserve">Pierwszy etap wdrażania dotyczył głównie </w:t>
      </w:r>
      <w:r w:rsidR="002055E8" w:rsidRPr="006D4A9C">
        <w:rPr>
          <w:lang w:val="pl-PL"/>
        </w:rPr>
        <w:t>dopasowania</w:t>
      </w:r>
      <w:r w:rsidRPr="006D4A9C">
        <w:rPr>
          <w:lang w:val="pl-PL"/>
        </w:rPr>
        <w:t xml:space="preserve"> między nauczaniem, uczeniem się i ocen</w:t>
      </w:r>
      <w:r w:rsidR="002055E8" w:rsidRPr="006D4A9C">
        <w:rPr>
          <w:lang w:val="pl-PL"/>
        </w:rPr>
        <w:t>ianiem</w:t>
      </w:r>
      <w:r w:rsidRPr="006D4A9C">
        <w:rPr>
          <w:lang w:val="pl-PL"/>
        </w:rPr>
        <w:t>.</w:t>
      </w:r>
      <w:r w:rsidR="002055E8" w:rsidRPr="006D4A9C">
        <w:rPr>
          <w:lang w:val="pl-PL"/>
        </w:rPr>
        <w:t xml:space="preserve"> </w:t>
      </w:r>
      <w:r w:rsidRPr="006D4A9C">
        <w:rPr>
          <w:lang w:val="pl-PL"/>
        </w:rPr>
        <w:t>Nauczyciele zostali włączeni do nowego systemu oceny klasowej, który miał na celu zapewnienie elastyczności programów nauczania i ocen</w:t>
      </w:r>
      <w:r w:rsidR="002055E8" w:rsidRPr="006D4A9C">
        <w:rPr>
          <w:lang w:val="pl-PL"/>
        </w:rPr>
        <w:t>iania</w:t>
      </w:r>
      <w:r w:rsidRPr="006D4A9C">
        <w:rPr>
          <w:lang w:val="pl-PL"/>
        </w:rPr>
        <w:t xml:space="preserve"> oraz śledzenie osiągniętych efektów uczenia się poprzez doświadczenia edukacyjne, które pedagogicznie mają sens dla różnych osób uczących się w klasie.</w:t>
      </w:r>
      <w:r w:rsidR="002055E8" w:rsidRPr="006D4A9C">
        <w:rPr>
          <w:lang w:val="pl-PL"/>
        </w:rPr>
        <w:t xml:space="preserve"> </w:t>
      </w:r>
      <w:r w:rsidRPr="006D4A9C">
        <w:rPr>
          <w:lang w:val="pl-PL"/>
        </w:rPr>
        <w:t>Zachęca się nauczycieli do współpracy przy zadaniach i dzielenia się przykładami możliwości uczenia się, w jaki sposób można osiągnąć wyniki uczenia się.</w:t>
      </w:r>
      <w:r w:rsidRPr="006D4A9C">
        <w:rPr>
          <w:b/>
          <w:lang w:val="pl-PL"/>
        </w:rPr>
        <w:t xml:space="preserve"> </w:t>
      </w:r>
    </w:p>
    <w:p w14:paraId="765915A1" w14:textId="3585222D" w:rsidR="00ED5985" w:rsidRPr="006D4A9C" w:rsidRDefault="00ED5985" w:rsidP="00ED5985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r w:rsidRPr="006D4A9C">
        <w:rPr>
          <w:lang w:val="pl-PL"/>
        </w:rPr>
        <w:t xml:space="preserve">Ramy </w:t>
      </w:r>
      <w:r w:rsidR="00225616" w:rsidRPr="006D4A9C">
        <w:rPr>
          <w:lang w:val="pl-PL"/>
        </w:rPr>
        <w:t xml:space="preserve">wyników uczenia się </w:t>
      </w:r>
      <w:r w:rsidRPr="006D4A9C">
        <w:rPr>
          <w:lang w:val="pl-PL"/>
        </w:rPr>
        <w:t xml:space="preserve">pomagają nauczycielom zapewnić płynne przejście między różnymi cyklami kształcenia szkolnego od wczesnego do </w:t>
      </w:r>
      <w:r w:rsidR="002055E8" w:rsidRPr="006D4A9C">
        <w:rPr>
          <w:lang w:val="pl-PL"/>
        </w:rPr>
        <w:t>ponadpodstawowego</w:t>
      </w:r>
      <w:r w:rsidRPr="006D4A9C">
        <w:rPr>
          <w:lang w:val="pl-PL"/>
        </w:rPr>
        <w:t>.</w:t>
      </w:r>
      <w:r w:rsidR="002055E8" w:rsidRPr="006D4A9C">
        <w:rPr>
          <w:lang w:val="pl-PL"/>
        </w:rPr>
        <w:t xml:space="preserve"> </w:t>
      </w:r>
      <w:r w:rsidRPr="006D4A9C">
        <w:rPr>
          <w:lang w:val="pl-PL"/>
        </w:rPr>
        <w:t xml:space="preserve">Dodano dodatkowe wyniki na poziomie </w:t>
      </w:r>
      <w:r w:rsidR="002055E8" w:rsidRPr="006D4A9C">
        <w:rPr>
          <w:lang w:val="pl-PL"/>
        </w:rPr>
        <w:t>ponadpodstawowym</w:t>
      </w:r>
      <w:r w:rsidRPr="006D4A9C">
        <w:rPr>
          <w:lang w:val="pl-PL"/>
        </w:rPr>
        <w:t>, aby zapewnić uczniom szerszy zakres możliwości podążania za ich zainteresowaniami i kształtowania ścieżek kształcenia poprzez połączenie ścieżek akademickich, zawodowych i stosowanych.</w:t>
      </w:r>
    </w:p>
    <w:p w14:paraId="529FB421" w14:textId="54FA5254" w:rsidR="00ED5985" w:rsidRPr="006D4A9C" w:rsidRDefault="00ED5985" w:rsidP="00ED5985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r w:rsidRPr="006D4A9C">
        <w:rPr>
          <w:lang w:val="pl-PL"/>
        </w:rPr>
        <w:t xml:space="preserve">Podejście </w:t>
      </w:r>
      <w:r w:rsidR="002055E8" w:rsidRPr="006D4A9C">
        <w:rPr>
          <w:lang w:val="pl-PL"/>
        </w:rPr>
        <w:t xml:space="preserve">Ram wyników uczenia się </w:t>
      </w:r>
      <w:r w:rsidRPr="006D4A9C">
        <w:rPr>
          <w:lang w:val="pl-PL"/>
        </w:rPr>
        <w:t xml:space="preserve">doprowadziło do odejścia od polegania na centralnie opartych na podsumowanych praktykach oceny i wprowadzenia systemów </w:t>
      </w:r>
      <w:r w:rsidR="002055E8" w:rsidRPr="006D4A9C">
        <w:rPr>
          <w:lang w:val="pl-PL"/>
        </w:rPr>
        <w:t>bieżącego</w:t>
      </w:r>
      <w:r w:rsidRPr="006D4A9C">
        <w:rPr>
          <w:lang w:val="pl-PL"/>
        </w:rPr>
        <w:t xml:space="preserve"> ocen</w:t>
      </w:r>
      <w:r w:rsidR="002055E8" w:rsidRPr="006D4A9C">
        <w:rPr>
          <w:lang w:val="pl-PL"/>
        </w:rPr>
        <w:t>iania</w:t>
      </w:r>
      <w:r w:rsidRPr="006D4A9C">
        <w:rPr>
          <w:lang w:val="pl-PL"/>
        </w:rPr>
        <w:t xml:space="preserve"> klas.</w:t>
      </w:r>
    </w:p>
    <w:p w14:paraId="53CE2C88" w14:textId="407102C6" w:rsidR="00ED5985" w:rsidRPr="006D4A9C" w:rsidRDefault="00ED5985" w:rsidP="00ED5985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pl-PL"/>
        </w:rPr>
      </w:pPr>
      <w:r w:rsidRPr="006D4A9C">
        <w:rPr>
          <w:lang w:val="pl-PL"/>
        </w:rPr>
        <w:lastRenderedPageBreak/>
        <w:t>Źródło:</w:t>
      </w:r>
      <w:r w:rsidR="002055E8" w:rsidRPr="006D4A9C">
        <w:rPr>
          <w:lang w:val="pl-PL"/>
        </w:rPr>
        <w:t xml:space="preserve"> </w:t>
      </w:r>
      <w:r w:rsidRPr="006D4A9C">
        <w:rPr>
          <w:lang w:val="pl-PL"/>
        </w:rPr>
        <w:t xml:space="preserve">Opracowanie przygotowane do uczenia się </w:t>
      </w:r>
      <w:r w:rsidR="00F06504" w:rsidRPr="006D4A9C">
        <w:rPr>
          <w:lang w:val="pl-PL"/>
        </w:rPr>
        <w:t xml:space="preserve">opartego na dzieleniu się wiedzą </w:t>
      </w:r>
      <w:r w:rsidRPr="006D4A9C">
        <w:rPr>
          <w:lang w:val="pl-PL"/>
        </w:rPr>
        <w:t>w Polsce 7 lipca 2021 r.</w:t>
      </w:r>
    </w:p>
    <w:p w14:paraId="278F2F61" w14:textId="77777777" w:rsidR="00ED5985" w:rsidRPr="006D4A9C" w:rsidRDefault="00ED5985" w:rsidP="00ED5985">
      <w:pPr>
        <w:pStyle w:val="Agency-body-text"/>
        <w:rPr>
          <w:lang w:val="pl-PL"/>
        </w:rPr>
      </w:pPr>
    </w:p>
    <w:p w14:paraId="3B196B23" w14:textId="68C0AE57" w:rsidR="00ED5985" w:rsidRPr="006D4A9C" w:rsidRDefault="00ED5985" w:rsidP="00ED5985">
      <w:pPr>
        <w:pStyle w:val="Agency-body-text"/>
        <w:rPr>
          <w:lang w:val="pl-PL"/>
        </w:rPr>
      </w:pPr>
      <w:r w:rsidRPr="006D4A9C">
        <w:rPr>
          <w:lang w:val="pl-PL"/>
        </w:rPr>
        <w:t xml:space="preserve">Chociaż nacisk kładzie się na </w:t>
      </w:r>
      <w:r w:rsidR="00F06504" w:rsidRPr="006D4A9C">
        <w:rPr>
          <w:lang w:val="pl-PL"/>
        </w:rPr>
        <w:t>ocenianie służące uczeniu się</w:t>
      </w:r>
      <w:r w:rsidRPr="006D4A9C">
        <w:rPr>
          <w:lang w:val="pl-PL"/>
        </w:rPr>
        <w:t>, testy podsumowujące i egzaminy mogą również odgrywać rolę uzupełniającą w stosunku do ocen</w:t>
      </w:r>
      <w:r w:rsidR="00F06504" w:rsidRPr="006D4A9C">
        <w:rPr>
          <w:lang w:val="pl-PL"/>
        </w:rPr>
        <w:t>iania przez</w:t>
      </w:r>
      <w:r w:rsidRPr="006D4A9C">
        <w:rPr>
          <w:lang w:val="pl-PL"/>
        </w:rPr>
        <w:t xml:space="preserve"> nauczycieli i uznawania osiągnięć uczniów pod koniec okresu uczenia się.</w:t>
      </w:r>
      <w:r w:rsidR="00F06504" w:rsidRPr="006D4A9C">
        <w:rPr>
          <w:lang w:val="pl-PL"/>
        </w:rPr>
        <w:t xml:space="preserve"> </w:t>
      </w:r>
      <w:r w:rsidRPr="006D4A9C">
        <w:rPr>
          <w:lang w:val="pl-PL"/>
        </w:rPr>
        <w:t xml:space="preserve">Konieczne mogą być prace rozwojowe, aby </w:t>
      </w:r>
      <w:r w:rsidR="00F06504" w:rsidRPr="006D4A9C">
        <w:rPr>
          <w:lang w:val="pl-PL"/>
        </w:rPr>
        <w:t xml:space="preserve">upewnić się, że </w:t>
      </w:r>
      <w:r w:rsidR="00531495" w:rsidRPr="006D4A9C">
        <w:rPr>
          <w:lang w:val="pl-PL"/>
        </w:rPr>
        <w:t>edukacja</w:t>
      </w:r>
      <w:r w:rsidR="00F06504" w:rsidRPr="006D4A9C">
        <w:rPr>
          <w:lang w:val="pl-PL"/>
        </w:rPr>
        <w:t xml:space="preserve"> dla wszystkich uczniów jest</w:t>
      </w:r>
      <w:r w:rsidRPr="006D4A9C">
        <w:rPr>
          <w:lang w:val="pl-PL"/>
        </w:rPr>
        <w:t xml:space="preserve"> uzna</w:t>
      </w:r>
      <w:r w:rsidR="00531495" w:rsidRPr="006D4A9C">
        <w:rPr>
          <w:lang w:val="pl-PL"/>
        </w:rPr>
        <w:t>wana i akredytowana</w:t>
      </w:r>
      <w:r w:rsidRPr="006D4A9C">
        <w:rPr>
          <w:lang w:val="pl-PL"/>
        </w:rPr>
        <w:t>.</w:t>
      </w:r>
    </w:p>
    <w:p w14:paraId="593001D1" w14:textId="43FEEE37" w:rsidR="00ED5985" w:rsidRPr="006D4A9C" w:rsidRDefault="00ED5985" w:rsidP="00ED5985">
      <w:pPr>
        <w:pStyle w:val="Agency-body-text"/>
        <w:rPr>
          <w:lang w:val="pl-PL"/>
        </w:rPr>
      </w:pPr>
      <w:r w:rsidRPr="006D4A9C">
        <w:rPr>
          <w:lang w:val="pl-PL"/>
        </w:rPr>
        <w:t xml:space="preserve">Tam, gdzie jest to możliwe, należy wprowadzić rozwiązania umożliwiające </w:t>
      </w:r>
      <w:r w:rsidR="00531495" w:rsidRPr="006D4A9C">
        <w:rPr>
          <w:lang w:val="pl-PL"/>
        </w:rPr>
        <w:t>uczniom</w:t>
      </w:r>
      <w:r w:rsidRPr="006D4A9C">
        <w:rPr>
          <w:lang w:val="pl-PL"/>
        </w:rPr>
        <w:t xml:space="preserve"> z niepełnosprawnościami dostęp do </w:t>
      </w:r>
      <w:r w:rsidR="00531495" w:rsidRPr="006D4A9C">
        <w:rPr>
          <w:lang w:val="pl-PL"/>
        </w:rPr>
        <w:t>materiałów</w:t>
      </w:r>
      <w:r w:rsidRPr="006D4A9C">
        <w:rPr>
          <w:lang w:val="pl-PL"/>
        </w:rPr>
        <w:t xml:space="preserve"> egzaminacyjnych, aby pokazać, co wiedzą i rozumieją, np. za pomocą Braille’a, </w:t>
      </w:r>
      <w:r w:rsidR="00531495" w:rsidRPr="006D4A9C">
        <w:rPr>
          <w:lang w:val="pl-PL"/>
        </w:rPr>
        <w:t>języka migowego</w:t>
      </w:r>
      <w:r w:rsidRPr="006D4A9C">
        <w:rPr>
          <w:lang w:val="pl-PL"/>
        </w:rPr>
        <w:t>, dodatkowego czasu itp. Można to zrobić bez uszczerbku dla norm.</w:t>
      </w:r>
      <w:r w:rsidR="00531495" w:rsidRPr="006D4A9C">
        <w:rPr>
          <w:lang w:val="pl-PL"/>
        </w:rPr>
        <w:t xml:space="preserve"> </w:t>
      </w:r>
      <w:r w:rsidRPr="006D4A9C">
        <w:rPr>
          <w:lang w:val="pl-PL"/>
        </w:rPr>
        <w:t>Konieczne jest jednak również posiadanie systemu rejestrowania i weryfikacji osiągnięć osób uczących się, które nie mają dostępu do egzaminów, takich jak osoby niepełnosprawne intelektualnie.</w:t>
      </w:r>
      <w:r w:rsidR="00531495" w:rsidRPr="006D4A9C">
        <w:rPr>
          <w:lang w:val="pl-PL"/>
        </w:rPr>
        <w:t xml:space="preserve"> </w:t>
      </w:r>
      <w:r w:rsidRPr="006D4A9C">
        <w:rPr>
          <w:lang w:val="pl-PL"/>
        </w:rPr>
        <w:t>Jest to prawdopodobnie oparte przede wszystkim na formaln</w:t>
      </w:r>
      <w:r w:rsidR="00531495" w:rsidRPr="006D4A9C">
        <w:rPr>
          <w:lang w:val="pl-PL"/>
        </w:rPr>
        <w:t>m ocenianiu nauczycieli t.j. egzaminach</w:t>
      </w:r>
      <w:r w:rsidRPr="006D4A9C">
        <w:rPr>
          <w:lang w:val="pl-PL"/>
        </w:rPr>
        <w:t xml:space="preserve">, które prawdopodobnie nie będą najskuteczniejszym sposobem oceny </w:t>
      </w:r>
      <w:r w:rsidR="00531495" w:rsidRPr="006D4A9C">
        <w:rPr>
          <w:lang w:val="pl-PL"/>
        </w:rPr>
        <w:t>uczniów</w:t>
      </w:r>
      <w:r w:rsidRPr="006D4A9C">
        <w:rPr>
          <w:lang w:val="pl-PL"/>
        </w:rPr>
        <w:t xml:space="preserve"> doświadczają</w:t>
      </w:r>
      <w:r w:rsidR="00531495" w:rsidRPr="006D4A9C">
        <w:rPr>
          <w:lang w:val="pl-PL"/>
        </w:rPr>
        <w:t>cych</w:t>
      </w:r>
      <w:r w:rsidRPr="006D4A9C">
        <w:rPr>
          <w:lang w:val="pl-PL"/>
        </w:rPr>
        <w:t xml:space="preserve"> znacznych </w:t>
      </w:r>
      <w:r w:rsidR="00531495" w:rsidRPr="006D4A9C">
        <w:rPr>
          <w:lang w:val="pl-PL"/>
        </w:rPr>
        <w:t>barier</w:t>
      </w:r>
      <w:r w:rsidRPr="006D4A9C">
        <w:rPr>
          <w:lang w:val="pl-PL"/>
        </w:rPr>
        <w:t xml:space="preserve"> w nauce.</w:t>
      </w:r>
    </w:p>
    <w:p w14:paraId="21C2A28B" w14:textId="32A3DA87" w:rsidR="00ED5985" w:rsidRPr="006D4A9C" w:rsidRDefault="00ED5985" w:rsidP="00ED5985">
      <w:pPr>
        <w:pStyle w:val="Agency-body-text"/>
        <w:rPr>
          <w:lang w:val="pl-PL"/>
        </w:rPr>
      </w:pPr>
      <w:r w:rsidRPr="006D4A9C">
        <w:rPr>
          <w:lang w:val="pl-PL"/>
        </w:rPr>
        <w:t>Uznanie osiągn</w:t>
      </w:r>
      <w:r w:rsidR="00531495" w:rsidRPr="006D4A9C">
        <w:rPr>
          <w:lang w:val="pl-PL"/>
        </w:rPr>
        <w:t>ięć</w:t>
      </w:r>
      <w:r w:rsidRPr="006D4A9C">
        <w:rPr>
          <w:lang w:val="pl-PL"/>
        </w:rPr>
        <w:t xml:space="preserve"> WSZYSTKI</w:t>
      </w:r>
      <w:r w:rsidR="00531495" w:rsidRPr="006D4A9C">
        <w:rPr>
          <w:lang w:val="pl-PL"/>
        </w:rPr>
        <w:t>CH</w:t>
      </w:r>
      <w:r w:rsidRPr="006D4A9C">
        <w:rPr>
          <w:lang w:val="pl-PL"/>
        </w:rPr>
        <w:t xml:space="preserve"> os</w:t>
      </w:r>
      <w:r w:rsidR="00531495" w:rsidRPr="006D4A9C">
        <w:rPr>
          <w:lang w:val="pl-PL"/>
        </w:rPr>
        <w:t xml:space="preserve">ób </w:t>
      </w:r>
      <w:r w:rsidRPr="006D4A9C">
        <w:rPr>
          <w:lang w:val="pl-PL"/>
        </w:rPr>
        <w:t>ucząc</w:t>
      </w:r>
      <w:r w:rsidR="00531495" w:rsidRPr="006D4A9C">
        <w:rPr>
          <w:lang w:val="pl-PL"/>
        </w:rPr>
        <w:t>ych</w:t>
      </w:r>
      <w:r w:rsidRPr="006D4A9C">
        <w:rPr>
          <w:lang w:val="pl-PL"/>
        </w:rPr>
        <w:t xml:space="preserve"> się jest ważnym elementem materiału dowodowego w modelu ciągłego doskonalenia zawartym </w:t>
      </w:r>
      <w:r w:rsidR="00E759E1" w:rsidRPr="006D4A9C">
        <w:rPr>
          <w:lang w:val="pl-PL"/>
        </w:rPr>
        <w:t>raporcie 3 z</w:t>
      </w:r>
      <w:r w:rsidRPr="006D4A9C">
        <w:rPr>
          <w:lang w:val="pl-PL"/>
        </w:rPr>
        <w:t xml:space="preserve"> realizacji programu wspierania reform strukturalnych.</w:t>
      </w:r>
      <w:r w:rsidR="00531495" w:rsidRPr="006D4A9C">
        <w:rPr>
          <w:lang w:val="pl-PL"/>
        </w:rPr>
        <w:t xml:space="preserve"> </w:t>
      </w:r>
      <w:r w:rsidRPr="006D4A9C">
        <w:rPr>
          <w:lang w:val="pl-PL"/>
        </w:rPr>
        <w:t>Kluczowe znaczenie ma uwzględnienie danych dotyczących wszystkich osób uczących się w celu zapewnienia przestrzegania praw i sprawiedliwości systemu.</w:t>
      </w:r>
      <w:r w:rsidR="00E759E1" w:rsidRPr="006D4A9C">
        <w:rPr>
          <w:lang w:val="pl-PL"/>
        </w:rPr>
        <w:t xml:space="preserve"> </w:t>
      </w:r>
      <w:r w:rsidRPr="006D4A9C">
        <w:rPr>
          <w:lang w:val="pl-PL"/>
        </w:rPr>
        <w:t>Ważne jest również określenie, co działa i gdzie potrzebne są zmiany.</w:t>
      </w:r>
      <w:r w:rsidR="00E759E1" w:rsidRPr="006D4A9C">
        <w:rPr>
          <w:lang w:val="pl-PL"/>
        </w:rPr>
        <w:t xml:space="preserve"> </w:t>
      </w:r>
      <w:r w:rsidRPr="006D4A9C">
        <w:rPr>
          <w:lang w:val="pl-PL"/>
        </w:rPr>
        <w:t xml:space="preserve">Na przykład kwestie mogą być związane z samym programem nauczania (np. zdolność reagowania na potrzeby osób uczących się, brak wkładu i zaangażowania </w:t>
      </w:r>
      <w:r w:rsidR="00E759E1" w:rsidRPr="006D4A9C">
        <w:rPr>
          <w:lang w:val="pl-PL"/>
        </w:rPr>
        <w:t>interesariuszy</w:t>
      </w:r>
      <w:r w:rsidRPr="006D4A9C">
        <w:rPr>
          <w:lang w:val="pl-PL"/>
        </w:rPr>
        <w:t>, brak jasności lub niewłaściwe planowanie, brak uznania kontekstu lokalnego).</w:t>
      </w:r>
      <w:r w:rsidR="00E759E1" w:rsidRPr="006D4A9C">
        <w:rPr>
          <w:lang w:val="pl-PL"/>
        </w:rPr>
        <w:t xml:space="preserve"> </w:t>
      </w:r>
      <w:r w:rsidRPr="006D4A9C">
        <w:rPr>
          <w:lang w:val="pl-PL"/>
        </w:rPr>
        <w:t>Inne kwestie mogą wynikać z pedagogiki (np. brak rozwoju zawodowego) lub organizacji lokalnej/szkolnej (np. słaba koordynacja lub komunikacja).</w:t>
      </w:r>
    </w:p>
    <w:p w14:paraId="42E26C63" w14:textId="77777777" w:rsidR="00ED5985" w:rsidRPr="006D4A9C" w:rsidRDefault="00ED5985" w:rsidP="00ED5985">
      <w:pPr>
        <w:pStyle w:val="Agency-heading-2"/>
        <w:rPr>
          <w:lang w:val="pl-PL"/>
        </w:rPr>
      </w:pPr>
      <w:bookmarkStart w:id="22" w:name="_Toc75245426"/>
      <w:bookmarkStart w:id="23" w:name="_Toc75253642"/>
      <w:bookmarkStart w:id="24" w:name="_Toc75259350"/>
      <w:r w:rsidRPr="006D4A9C">
        <w:rPr>
          <w:lang w:val="pl-PL"/>
        </w:rPr>
        <w:t>Uwagi końcowe</w:t>
      </w:r>
      <w:bookmarkEnd w:id="22"/>
      <w:bookmarkEnd w:id="23"/>
      <w:bookmarkEnd w:id="24"/>
    </w:p>
    <w:p w14:paraId="0364ED28" w14:textId="4D3F765A" w:rsidR="00ED5985" w:rsidRPr="006D4A9C" w:rsidRDefault="00ED5985" w:rsidP="00ED5985">
      <w:pPr>
        <w:pStyle w:val="Agency-body-text"/>
        <w:rPr>
          <w:lang w:val="pl-PL"/>
        </w:rPr>
      </w:pPr>
      <w:r w:rsidRPr="006D4A9C">
        <w:rPr>
          <w:lang w:val="pl-PL"/>
        </w:rPr>
        <w:t>Program nauczania może być kluczowym czynnikiem służącym poprawie równości i włączenia społecznego, jeżeli istnieją jasne ramy koncepcyjne i operacyjne, które są wspólne dla wszystkich uczestników edukacji.</w:t>
      </w:r>
      <w:r w:rsidR="00E759E1" w:rsidRPr="006D4A9C">
        <w:rPr>
          <w:lang w:val="pl-PL"/>
        </w:rPr>
        <w:t xml:space="preserve"> </w:t>
      </w:r>
      <w:r w:rsidRPr="006D4A9C">
        <w:rPr>
          <w:lang w:val="pl-PL"/>
        </w:rPr>
        <w:t xml:space="preserve">Jak pokazała pandemia COVID-19, istnieje coraz większa potrzeba zaangażowania wszystkich osób odpowiedzialnych za kwestie związane z dzieciństwem, rodziną, zdrowiem i ubóstwem, aby zapewnić, że dobrostan osób uczących się znajduje się w centrum wszystkich </w:t>
      </w:r>
      <w:r w:rsidR="00E759E1" w:rsidRPr="006D4A9C">
        <w:rPr>
          <w:lang w:val="pl-PL"/>
        </w:rPr>
        <w:t>działań</w:t>
      </w:r>
      <w:r w:rsidRPr="006D4A9C">
        <w:rPr>
          <w:lang w:val="pl-PL"/>
        </w:rPr>
        <w:t xml:space="preserve"> - pamiętając, że włączenie społeczne leży w gestii wszystkich.</w:t>
      </w:r>
    </w:p>
    <w:p w14:paraId="51EACD2E" w14:textId="215ED07E" w:rsidR="00ED5985" w:rsidRPr="006D4A9C" w:rsidRDefault="00ED5985" w:rsidP="00ED5985">
      <w:pPr>
        <w:pStyle w:val="Agency-body-text"/>
        <w:rPr>
          <w:lang w:val="pl-PL"/>
        </w:rPr>
      </w:pPr>
      <w:r w:rsidRPr="006D4A9C">
        <w:rPr>
          <w:lang w:val="pl-PL"/>
        </w:rPr>
        <w:t>Jak zauważa Opertti (2021 r.):</w:t>
      </w:r>
      <w:r w:rsidRPr="006D4A9C">
        <w:rPr>
          <w:i/>
          <w:lang w:val="pl-PL"/>
        </w:rPr>
        <w:t>„Podejście do przeciwdziałania podatności na zagrożenia wymaga, abyśmy zrozumieli, docenili i wspierali ludzi jako jednostki, zanim podejmiemy decyzję o jakiejkolwiek interwencji sektorowej</w:t>
      </w:r>
      <w:r w:rsidR="00E759E1" w:rsidRPr="006D4A9C">
        <w:rPr>
          <w:lang w:val="pl-PL"/>
        </w:rPr>
        <w:t xml:space="preserve">” </w:t>
      </w:r>
      <w:r w:rsidRPr="006D4A9C">
        <w:rPr>
          <w:lang w:val="pl-PL"/>
        </w:rPr>
        <w:t>(s. 8).</w:t>
      </w:r>
      <w:r w:rsidR="00E759E1" w:rsidRPr="006D4A9C">
        <w:rPr>
          <w:lang w:val="pl-PL"/>
        </w:rPr>
        <w:t xml:space="preserve"> </w:t>
      </w:r>
      <w:r w:rsidRPr="006D4A9C">
        <w:rPr>
          <w:lang w:val="pl-PL"/>
        </w:rPr>
        <w:t xml:space="preserve">Współpracując ze sobą, można </w:t>
      </w:r>
      <w:r w:rsidR="00E759E1" w:rsidRPr="006D4A9C">
        <w:rPr>
          <w:lang w:val="pl-PL"/>
        </w:rPr>
        <w:t>przygotować</w:t>
      </w:r>
      <w:r w:rsidRPr="006D4A9C">
        <w:rPr>
          <w:lang w:val="pl-PL"/>
        </w:rPr>
        <w:t xml:space="preserve"> program nauczania, aby zaspokoić potrzeby wszystkich uczących się.</w:t>
      </w:r>
    </w:p>
    <w:p w14:paraId="37CE39A6" w14:textId="77777777" w:rsidR="00ED5985" w:rsidRPr="006D4A9C" w:rsidRDefault="00ED5985" w:rsidP="00ED5985">
      <w:pPr>
        <w:rPr>
          <w:lang w:val="pl-PL"/>
        </w:rPr>
      </w:pPr>
      <w:bookmarkStart w:id="25" w:name="_Toc74239248"/>
    </w:p>
    <w:p w14:paraId="7D866A45" w14:textId="20FB4F6C" w:rsidR="00ED5985" w:rsidRPr="006D4A9C" w:rsidRDefault="00ED5985" w:rsidP="00ED5985">
      <w:pPr>
        <w:pStyle w:val="Agency-heading-2"/>
        <w:rPr>
          <w:lang w:val="pl-PL"/>
        </w:rPr>
      </w:pPr>
      <w:r w:rsidRPr="006D4A9C">
        <w:rPr>
          <w:lang w:val="pl-PL"/>
        </w:rPr>
        <w:lastRenderedPageBreak/>
        <w:t xml:space="preserve">Dalsze </w:t>
      </w:r>
      <w:r w:rsidR="00E759E1" w:rsidRPr="006D4A9C">
        <w:rPr>
          <w:lang w:val="pl-PL"/>
        </w:rPr>
        <w:t>piśmiennictwo</w:t>
      </w:r>
    </w:p>
    <w:p w14:paraId="28A7D885" w14:textId="22CAF709" w:rsidR="00ED5985" w:rsidRPr="006D4A9C" w:rsidRDefault="00ED5985" w:rsidP="00ED5985">
      <w:pPr>
        <w:pStyle w:val="Agency-body-text"/>
        <w:rPr>
          <w:lang w:val="pl-PL"/>
        </w:rPr>
      </w:pPr>
      <w:r w:rsidRPr="006D4A9C">
        <w:rPr>
          <w:shd w:val="clear" w:color="auto" w:fill="FFFFFF"/>
          <w:lang w:val="pl-PL"/>
        </w:rPr>
        <w:t>Gouëdard, P., i in.(2020), "</w:t>
      </w:r>
      <w:r w:rsidR="00E759E1" w:rsidRPr="006D4A9C">
        <w:rPr>
          <w:shd w:val="clear" w:color="auto" w:fill="FFFFFF"/>
          <w:lang w:val="pl-PL"/>
        </w:rPr>
        <w:t>Curriculum reform:</w:t>
      </w:r>
      <w:r w:rsidRPr="006D4A9C">
        <w:rPr>
          <w:shd w:val="clear" w:color="auto" w:fill="FFFFFF"/>
          <w:lang w:val="pl-PL"/>
        </w:rPr>
        <w:t> A literature review to support effective implementation [</w:t>
      </w:r>
      <w:r w:rsidR="00E759E1" w:rsidRPr="006D4A9C">
        <w:rPr>
          <w:shd w:val="clear" w:color="auto" w:fill="FFFFFF"/>
          <w:lang w:val="pl-PL"/>
        </w:rPr>
        <w:t xml:space="preserve">Reforma programu nauczania: </w:t>
      </w:r>
      <w:r w:rsidRPr="006D4A9C">
        <w:rPr>
          <w:shd w:val="clear" w:color="auto" w:fill="FFFFFF"/>
          <w:lang w:val="pl-PL"/>
        </w:rPr>
        <w:t>Przegląd literatury w celu wspierania skutecznego wdrażania],</w:t>
      </w:r>
      <w:r w:rsidRPr="006D4A9C">
        <w:rPr>
          <w:rStyle w:val="apple-converted-space"/>
          <w:rFonts w:ascii="Roboto" w:hAnsi="Roboto"/>
          <w:color w:val="7F7F7F"/>
          <w:sz w:val="21"/>
          <w:shd w:val="clear" w:color="auto" w:fill="FFFFFF"/>
          <w:lang w:val="pl-PL"/>
        </w:rPr>
        <w:t xml:space="preserve"> </w:t>
      </w:r>
      <w:r w:rsidRPr="006D4A9C">
        <w:rPr>
          <w:i/>
          <w:lang w:val="pl-PL"/>
        </w:rPr>
        <w:t>OECD Education Working Papers</w:t>
      </w:r>
      <w:r w:rsidRPr="006D4A9C">
        <w:rPr>
          <w:shd w:val="clear" w:color="auto" w:fill="FFFFFF"/>
          <w:lang w:val="pl-PL"/>
        </w:rPr>
        <w:t>, nr 239, OECD Publishing, Paryż,</w:t>
      </w:r>
      <w:r w:rsidR="00E759E1" w:rsidRPr="006D4A9C">
        <w:rPr>
          <w:shd w:val="clear" w:color="auto" w:fill="FFFFFF"/>
          <w:lang w:val="pl-PL"/>
        </w:rPr>
        <w:t xml:space="preserve"> </w:t>
      </w:r>
      <w:hyperlink r:id="rId26" w:history="1">
        <w:r w:rsidR="00E759E1" w:rsidRPr="006D4A9C">
          <w:rPr>
            <w:rStyle w:val="Hyperlink"/>
            <w:rFonts w:ascii="Roboto" w:hAnsi="Roboto"/>
            <w:sz w:val="21"/>
            <w:lang w:val="pl-PL"/>
          </w:rPr>
          <w:t>https://doi.org/10.1787/efe8a48c-en</w:t>
        </w:r>
      </w:hyperlink>
      <w:r w:rsidRPr="006D4A9C">
        <w:rPr>
          <w:shd w:val="clear" w:color="auto" w:fill="FFFFFF"/>
          <w:lang w:val="pl-PL"/>
        </w:rPr>
        <w:t>.</w:t>
      </w:r>
    </w:p>
    <w:p w14:paraId="4A2A3F1B" w14:textId="77777777" w:rsidR="00ED5985" w:rsidRPr="006D4A9C" w:rsidRDefault="00ED5985" w:rsidP="00ED5985">
      <w:pPr>
        <w:rPr>
          <w:rFonts w:ascii="Calibri" w:hAnsi="Calibri"/>
          <w:b/>
          <w:color w:val="000000"/>
          <w:sz w:val="32"/>
          <w:lang w:val="pl-PL"/>
        </w:rPr>
      </w:pPr>
    </w:p>
    <w:bookmarkEnd w:id="25"/>
    <w:p w14:paraId="51C3D203" w14:textId="61660B43" w:rsidR="00ED5985" w:rsidRPr="00E64FBB" w:rsidRDefault="00E759E1" w:rsidP="00ED5985">
      <w:pPr>
        <w:pStyle w:val="Agency-heading-2"/>
        <w:rPr>
          <w:lang w:val="en-US"/>
        </w:rPr>
      </w:pPr>
      <w:r w:rsidRPr="00E64FBB">
        <w:rPr>
          <w:lang w:val="en-US"/>
        </w:rPr>
        <w:t>Żródła</w:t>
      </w:r>
    </w:p>
    <w:p w14:paraId="07B5DB00" w14:textId="77777777" w:rsidR="00E759E1" w:rsidRPr="00E64FBB" w:rsidRDefault="00ED5985" w:rsidP="00E759E1">
      <w:pPr>
        <w:pStyle w:val="Agency-body-text"/>
        <w:rPr>
          <w:lang w:val="en-US"/>
        </w:rPr>
      </w:pPr>
      <w:r w:rsidRPr="00E64FBB">
        <w:rPr>
          <w:lang w:val="en-US"/>
        </w:rPr>
        <w:t>Alexander, R.J. 2009.</w:t>
      </w:r>
      <w:r w:rsidR="00E759E1" w:rsidRPr="00E64FBB">
        <w:rPr>
          <w:lang w:val="en-US"/>
        </w:rPr>
        <w:t xml:space="preserve"> Towards a new primary curriculum; A report from the Cambridge</w:t>
      </w:r>
    </w:p>
    <w:p w14:paraId="605CA9CF" w14:textId="505CAA18" w:rsidR="00ED5985" w:rsidRPr="006D4A9C" w:rsidRDefault="00E759E1" w:rsidP="00E759E1">
      <w:pPr>
        <w:pStyle w:val="Agency-body-text"/>
        <w:rPr>
          <w:i/>
          <w:lang w:val="pl-PL"/>
        </w:rPr>
      </w:pPr>
      <w:r w:rsidRPr="00E64FBB">
        <w:rPr>
          <w:lang w:val="en-US"/>
        </w:rPr>
        <w:t xml:space="preserve">primary review Part 2 : The future. </w:t>
      </w:r>
      <w:r w:rsidRPr="006D4A9C">
        <w:rPr>
          <w:iCs/>
          <w:lang w:val="pl-PL"/>
        </w:rPr>
        <w:t>[</w:t>
      </w:r>
      <w:r w:rsidR="00ED5985" w:rsidRPr="006D4A9C">
        <w:rPr>
          <w:i/>
          <w:lang w:val="pl-PL"/>
        </w:rPr>
        <w:t>W kierunku nowego podstawowego programu nauczania;</w:t>
      </w:r>
      <w:r w:rsidRPr="006D4A9C">
        <w:rPr>
          <w:i/>
          <w:lang w:val="pl-PL"/>
        </w:rPr>
        <w:t xml:space="preserve"> </w:t>
      </w:r>
      <w:r w:rsidR="00ED5985" w:rsidRPr="006D4A9C">
        <w:rPr>
          <w:i/>
          <w:lang w:val="pl-PL"/>
        </w:rPr>
        <w:t>Sprawozdanie z przeglądu pierwotnego</w:t>
      </w:r>
      <w:r w:rsidR="005F785C" w:rsidRPr="006D4A9C">
        <w:rPr>
          <w:i/>
          <w:lang w:val="pl-PL"/>
        </w:rPr>
        <w:t xml:space="preserve"> C</w:t>
      </w:r>
      <w:r w:rsidR="00ED5985" w:rsidRPr="006D4A9C">
        <w:rPr>
          <w:i/>
          <w:lang w:val="pl-PL"/>
        </w:rPr>
        <w:t>zęść 2:</w:t>
      </w:r>
      <w:r w:rsidRPr="006D4A9C">
        <w:rPr>
          <w:i/>
          <w:lang w:val="pl-PL"/>
        </w:rPr>
        <w:t xml:space="preserve"> </w:t>
      </w:r>
      <w:r w:rsidR="00ED5985" w:rsidRPr="006D4A9C">
        <w:rPr>
          <w:i/>
          <w:lang w:val="pl-PL"/>
        </w:rPr>
        <w:t>Przyszłość</w:t>
      </w:r>
      <w:r w:rsidR="00ED5985" w:rsidRPr="006D4A9C">
        <w:rPr>
          <w:lang w:val="pl-PL"/>
        </w:rPr>
        <w:t>.</w:t>
      </w:r>
      <w:r w:rsidRPr="006D4A9C">
        <w:rPr>
          <w:lang w:val="pl-PL"/>
        </w:rPr>
        <w:t xml:space="preserve">] </w:t>
      </w:r>
      <w:r w:rsidR="00ED5985" w:rsidRPr="006D4A9C">
        <w:rPr>
          <w:lang w:val="pl-PL"/>
        </w:rPr>
        <w:t>Cambridge:</w:t>
      </w:r>
      <w:r w:rsidR="005F785C" w:rsidRPr="006D4A9C">
        <w:rPr>
          <w:lang w:val="pl-PL"/>
        </w:rPr>
        <w:t xml:space="preserve"> </w:t>
      </w:r>
      <w:r w:rsidR="00ED5985" w:rsidRPr="006D4A9C">
        <w:rPr>
          <w:lang w:val="pl-PL"/>
        </w:rPr>
        <w:t>Uniwersytet Cambridge Wydział Edukacji</w:t>
      </w:r>
    </w:p>
    <w:p w14:paraId="6CC42A84" w14:textId="77777777" w:rsidR="005F785C" w:rsidRPr="00E64FBB" w:rsidRDefault="00ED5985" w:rsidP="005F785C">
      <w:pPr>
        <w:pStyle w:val="Agency-body-text"/>
        <w:spacing w:before="0" w:after="0"/>
        <w:rPr>
          <w:lang w:val="en-US"/>
        </w:rPr>
      </w:pPr>
      <w:r w:rsidRPr="006D4A9C">
        <w:rPr>
          <w:lang w:val="pl-PL"/>
        </w:rPr>
        <w:t>Amadio, M., Opertti, R. i Tedesco, J. C. 2014.</w:t>
      </w:r>
      <w:r w:rsidR="005F785C" w:rsidRPr="006D4A9C">
        <w:rPr>
          <w:lang w:val="pl-PL"/>
        </w:rPr>
        <w:t xml:space="preserve"> </w:t>
      </w:r>
      <w:r w:rsidR="005F785C" w:rsidRPr="00E64FBB">
        <w:rPr>
          <w:lang w:val="en-US"/>
        </w:rPr>
        <w:t>Curriculum in the Twenty-first Century;</w:t>
      </w:r>
    </w:p>
    <w:p w14:paraId="3CA002F6" w14:textId="77777777" w:rsidR="005F785C" w:rsidRPr="00E64FBB" w:rsidRDefault="005F785C" w:rsidP="005F785C">
      <w:pPr>
        <w:pStyle w:val="Agency-body-text"/>
        <w:spacing w:before="0" w:after="0"/>
        <w:rPr>
          <w:lang w:val="en-US"/>
        </w:rPr>
      </w:pPr>
      <w:r w:rsidRPr="00E64FBB">
        <w:rPr>
          <w:lang w:val="en-US"/>
        </w:rPr>
        <w:t>Challenges, tensions and open questions. UNESCO Education Research and Foresight,</w:t>
      </w:r>
    </w:p>
    <w:p w14:paraId="5DEB598B" w14:textId="276F3113" w:rsidR="00ED5985" w:rsidRPr="006D4A9C" w:rsidRDefault="005F785C" w:rsidP="005F785C">
      <w:pPr>
        <w:pStyle w:val="Agency-body-text"/>
        <w:spacing w:before="0" w:after="0"/>
        <w:rPr>
          <w:lang w:val="pl-PL"/>
        </w:rPr>
      </w:pPr>
      <w:r w:rsidRPr="00E64FBB">
        <w:rPr>
          <w:lang w:val="en-US"/>
        </w:rPr>
        <w:t>Paris. [ERF Working Papers Series, No. 9].</w:t>
      </w:r>
      <w:r w:rsidRPr="00E64FBB">
        <w:rPr>
          <w:i/>
          <w:lang w:val="en-US"/>
        </w:rPr>
        <w:t xml:space="preserve"> </w:t>
      </w:r>
      <w:r w:rsidRPr="006D4A9C">
        <w:rPr>
          <w:iCs/>
          <w:lang w:val="pl-PL"/>
        </w:rPr>
        <w:t>[</w:t>
      </w:r>
      <w:r w:rsidR="00ED5985" w:rsidRPr="006D4A9C">
        <w:rPr>
          <w:i/>
          <w:lang w:val="pl-PL"/>
        </w:rPr>
        <w:t>Program nauczania w dwudziestym pierwszym wieku;</w:t>
      </w:r>
      <w:r w:rsidRPr="006D4A9C">
        <w:rPr>
          <w:i/>
          <w:lang w:val="pl-PL"/>
        </w:rPr>
        <w:t xml:space="preserve"> </w:t>
      </w:r>
      <w:r w:rsidR="00ED5985" w:rsidRPr="006D4A9C">
        <w:rPr>
          <w:i/>
          <w:lang w:val="pl-PL"/>
        </w:rPr>
        <w:t xml:space="preserve">Wyzwania, </w:t>
      </w:r>
      <w:r w:rsidRPr="006D4A9C">
        <w:rPr>
          <w:i/>
          <w:lang w:val="pl-PL"/>
        </w:rPr>
        <w:t>problemy</w:t>
      </w:r>
      <w:r w:rsidR="00ED5985" w:rsidRPr="006D4A9C">
        <w:rPr>
          <w:i/>
          <w:lang w:val="pl-PL"/>
        </w:rPr>
        <w:t xml:space="preserve"> i otwarte pytania</w:t>
      </w:r>
      <w:r w:rsidR="00ED5985" w:rsidRPr="006D4A9C">
        <w:rPr>
          <w:lang w:val="pl-PL"/>
        </w:rPr>
        <w:t>.</w:t>
      </w:r>
      <w:r w:rsidRPr="006D4A9C">
        <w:rPr>
          <w:lang w:val="pl-PL"/>
        </w:rPr>
        <w:t xml:space="preserve"> </w:t>
      </w:r>
      <w:r w:rsidR="00ED5985" w:rsidRPr="006D4A9C">
        <w:rPr>
          <w:lang w:val="pl-PL"/>
        </w:rPr>
        <w:t>UNESCO Edukacja Badania i Prognozowanie, Paryż.[Seria dokumentów roboczych ERF, nr 9].</w:t>
      </w:r>
    </w:p>
    <w:p w14:paraId="28D70031" w14:textId="6FDB523B" w:rsidR="00ED5985" w:rsidRPr="006D4A9C" w:rsidRDefault="00ED5985" w:rsidP="00ED5985">
      <w:pPr>
        <w:pStyle w:val="Agency-body-text"/>
        <w:rPr>
          <w:lang w:val="pl-PL"/>
        </w:rPr>
      </w:pPr>
      <w:r w:rsidRPr="006D4A9C">
        <w:rPr>
          <w:lang w:val="pl-PL"/>
        </w:rPr>
        <w:t>Rada Unii Europejskiej w 2018 r.</w:t>
      </w:r>
      <w:r w:rsidR="005F785C" w:rsidRPr="006D4A9C">
        <w:rPr>
          <w:lang w:val="pl-PL"/>
        </w:rPr>
        <w:t xml:space="preserve"> </w:t>
      </w:r>
      <w:r w:rsidRPr="006D4A9C">
        <w:rPr>
          <w:lang w:val="pl-PL"/>
        </w:rPr>
        <w:t>Zalecenie Rady z dnia 22 maja 2018 r. w sprawie kompetencji kluczowych w procesie uczenia się przez całe życie (2018/C 189/01)</w:t>
      </w:r>
    </w:p>
    <w:p w14:paraId="5B2F1158" w14:textId="55D4FC18" w:rsidR="00ED5985" w:rsidRPr="00E64FBB" w:rsidRDefault="00ED5985" w:rsidP="00ED5985">
      <w:pPr>
        <w:pStyle w:val="Agency-body-text"/>
        <w:rPr>
          <w:lang w:val="en-US"/>
        </w:rPr>
      </w:pPr>
      <w:r w:rsidRPr="00E64FBB">
        <w:rPr>
          <w:lang w:val="en-US"/>
        </w:rPr>
        <w:t>Dussel, I., Ferrante, P., &amp; Pulfer, D. 2020.</w:t>
      </w:r>
      <w:r w:rsidR="005F785C" w:rsidRPr="00E64FBB">
        <w:rPr>
          <w:lang w:val="en-US"/>
        </w:rPr>
        <w:t xml:space="preserve"> </w:t>
      </w:r>
      <w:r w:rsidRPr="006D4A9C">
        <w:rPr>
          <w:i/>
          <w:lang w:val="pl-PL"/>
        </w:rPr>
        <w:t>Nuevas ecuaciones entre educación, sociedad, tecnología y Estado [Nowe równania między edukacją, społeczeństwem, technologią a państwem].</w:t>
      </w:r>
      <w:r w:rsidR="005F785C" w:rsidRPr="006D4A9C">
        <w:rPr>
          <w:i/>
          <w:lang w:val="pl-PL"/>
        </w:rPr>
        <w:t xml:space="preserve"> </w:t>
      </w:r>
      <w:r w:rsidRPr="006D4A9C">
        <w:rPr>
          <w:i/>
          <w:lang w:val="pl-PL"/>
        </w:rPr>
        <w:t xml:space="preserve">W </w:t>
      </w:r>
      <w:r w:rsidR="00114E8E" w:rsidRPr="006D4A9C">
        <w:rPr>
          <w:i/>
          <w:lang w:val="pl-PL"/>
        </w:rPr>
        <w:t>„</w:t>
      </w:r>
      <w:r w:rsidRPr="006D4A9C">
        <w:rPr>
          <w:i/>
          <w:lang w:val="pl-PL"/>
        </w:rPr>
        <w:t>Pensar la educación en tiempos de pandemia:Entre la emergencia, el compromiso y a la espera</w:t>
      </w:r>
      <w:r w:rsidRPr="006D4A9C">
        <w:rPr>
          <w:lang w:val="pl-PL"/>
        </w:rPr>
        <w:t>„</w:t>
      </w:r>
      <w:r w:rsidR="005F785C" w:rsidRPr="006D4A9C">
        <w:rPr>
          <w:lang w:val="pl-PL"/>
        </w:rPr>
        <w:t xml:space="preserve"> </w:t>
      </w:r>
      <w:r w:rsidRPr="006D4A9C">
        <w:rPr>
          <w:lang w:val="pl-PL"/>
        </w:rPr>
        <w:t>[Myślenie o edukacji w czasach pandemii:</w:t>
      </w:r>
      <w:r w:rsidR="005F785C" w:rsidRPr="006D4A9C">
        <w:rPr>
          <w:lang w:val="pl-PL"/>
        </w:rPr>
        <w:t xml:space="preserve"> </w:t>
      </w:r>
      <w:r w:rsidRPr="006D4A9C">
        <w:rPr>
          <w:lang w:val="pl-PL"/>
        </w:rPr>
        <w:t>Między sytuacją nadzwyczajną, zaangażowaniem i czekaniem.</w:t>
      </w:r>
      <w:r w:rsidR="00114E8E" w:rsidRPr="006D4A9C">
        <w:rPr>
          <w:lang w:val="pl-PL"/>
        </w:rPr>
        <w:t>]</w:t>
      </w:r>
      <w:r w:rsidR="005F785C" w:rsidRPr="006D4A9C">
        <w:rPr>
          <w:lang w:val="pl-PL"/>
        </w:rPr>
        <w:t xml:space="preserve"> </w:t>
      </w:r>
      <w:r w:rsidRPr="00E64FBB">
        <w:rPr>
          <w:lang w:val="en-US"/>
        </w:rPr>
        <w:t>Buenos Aires:</w:t>
      </w:r>
      <w:r w:rsidR="005F785C" w:rsidRPr="00E64FBB">
        <w:rPr>
          <w:lang w:val="en-US"/>
        </w:rPr>
        <w:t xml:space="preserve"> </w:t>
      </w:r>
      <w:r w:rsidRPr="00E64FBB">
        <w:rPr>
          <w:lang w:val="en-US"/>
        </w:rPr>
        <w:t xml:space="preserve">UNIPE. </w:t>
      </w:r>
      <w:hyperlink r:id="rId27" w:history="1">
        <w:r w:rsidRPr="00E64FBB">
          <w:rPr>
            <w:rStyle w:val="Hyperlink"/>
            <w:lang w:val="en-US"/>
          </w:rPr>
          <w:t>http://www.grade.org.pe/creer/archivos/pensarlaeducacion.pdf</w:t>
        </w:r>
      </w:hyperlink>
      <w:r w:rsidRPr="00E64FBB">
        <w:rPr>
          <w:lang w:val="en-US"/>
        </w:rPr>
        <w:t>.</w:t>
      </w:r>
    </w:p>
    <w:p w14:paraId="37B949FE" w14:textId="08A9EB70" w:rsidR="00ED5985" w:rsidRPr="006D4A9C" w:rsidRDefault="00ED5985" w:rsidP="00114E8E">
      <w:pPr>
        <w:pStyle w:val="Agency-body-text"/>
        <w:rPr>
          <w:lang w:val="pl-PL"/>
        </w:rPr>
      </w:pPr>
      <w:r w:rsidRPr="00E64FBB">
        <w:rPr>
          <w:lang w:val="en-US"/>
        </w:rPr>
        <w:t>Europejska Agencja ds. Specjalnych Potrzeb i Edukacji włączającej, 2018 r.</w:t>
      </w:r>
      <w:r w:rsidR="00114E8E" w:rsidRPr="00E64FBB">
        <w:rPr>
          <w:lang w:val="en-US"/>
        </w:rPr>
        <w:t xml:space="preserve"> Key Actions for Raising Achievement: Guidance for Teachers and Leaders.</w:t>
      </w:r>
      <w:r w:rsidR="00114E8E" w:rsidRPr="00E64FBB">
        <w:rPr>
          <w:i/>
          <w:lang w:val="en-US"/>
        </w:rPr>
        <w:t xml:space="preserve"> </w:t>
      </w:r>
      <w:r w:rsidR="00114E8E" w:rsidRPr="006D4A9C">
        <w:rPr>
          <w:iCs/>
          <w:lang w:val="pl-PL"/>
        </w:rPr>
        <w:t>[</w:t>
      </w:r>
      <w:r w:rsidRPr="006D4A9C">
        <w:rPr>
          <w:i/>
          <w:lang w:val="pl-PL"/>
        </w:rPr>
        <w:t>Kluczowe działania na rzecz zwiększenia osiągnięć:</w:t>
      </w:r>
      <w:r w:rsidR="00114E8E" w:rsidRPr="006D4A9C">
        <w:rPr>
          <w:i/>
          <w:lang w:val="pl-PL"/>
        </w:rPr>
        <w:t xml:space="preserve"> </w:t>
      </w:r>
      <w:r w:rsidRPr="006D4A9C">
        <w:rPr>
          <w:i/>
          <w:lang w:val="pl-PL"/>
        </w:rPr>
        <w:t>Wytyczne dla nauczycieli i liderów</w:t>
      </w:r>
      <w:r w:rsidRPr="006D4A9C">
        <w:rPr>
          <w:lang w:val="pl-PL"/>
        </w:rPr>
        <w:t>.</w:t>
      </w:r>
      <w:r w:rsidR="00114E8E" w:rsidRPr="006D4A9C">
        <w:rPr>
          <w:lang w:val="pl-PL"/>
        </w:rPr>
        <w:t xml:space="preserve">] </w:t>
      </w:r>
      <w:r w:rsidRPr="006D4A9C">
        <w:rPr>
          <w:lang w:val="pl-PL"/>
        </w:rPr>
        <w:t>(V. Donnelly i A. Kefallinou, ed.).</w:t>
      </w:r>
      <w:r w:rsidR="00114E8E" w:rsidRPr="006D4A9C">
        <w:rPr>
          <w:lang w:val="pl-PL"/>
        </w:rPr>
        <w:t xml:space="preserve"> </w:t>
      </w:r>
      <w:r w:rsidRPr="006D4A9C">
        <w:rPr>
          <w:lang w:val="pl-PL"/>
        </w:rPr>
        <w:t>Odense, Dania</w:t>
      </w:r>
    </w:p>
    <w:p w14:paraId="5A5853C3" w14:textId="063B69CB" w:rsidR="00ED5985" w:rsidRPr="006D4A9C" w:rsidRDefault="00ED5985" w:rsidP="00ED5985">
      <w:pPr>
        <w:pStyle w:val="Agency-body-text"/>
        <w:rPr>
          <w:lang w:val="pl-PL"/>
        </w:rPr>
      </w:pPr>
      <w:r w:rsidRPr="006D4A9C">
        <w:rPr>
          <w:lang w:val="pl-PL"/>
        </w:rPr>
        <w:t>Komisja Europejska 2018 r.</w:t>
      </w:r>
      <w:r w:rsidR="00114E8E" w:rsidRPr="006D4A9C">
        <w:rPr>
          <w:lang w:val="pl-PL"/>
        </w:rPr>
        <w:t xml:space="preserve"> </w:t>
      </w:r>
      <w:r w:rsidRPr="006D4A9C">
        <w:rPr>
          <w:lang w:val="pl-PL"/>
        </w:rPr>
        <w:t>Dokument roboczy służb Komisji towarzyszący wnioskowi dotyczącemu zalece</w:t>
      </w:r>
      <w:r w:rsidR="007D4DAB" w:rsidRPr="006D4A9C">
        <w:rPr>
          <w:lang w:val="pl-PL"/>
        </w:rPr>
        <w:t>ń</w:t>
      </w:r>
      <w:r w:rsidRPr="006D4A9C">
        <w:rPr>
          <w:lang w:val="pl-PL"/>
        </w:rPr>
        <w:t xml:space="preserve"> Rady w sprawie kompetencji kluczowych w procesie uczenia się przez całe życie COM 2018, 24 final</w:t>
      </w:r>
    </w:p>
    <w:p w14:paraId="09924C6A" w14:textId="53DE56E8" w:rsidR="00ED5985" w:rsidRPr="006D4A9C" w:rsidRDefault="00ED5985" w:rsidP="00ED5985">
      <w:pPr>
        <w:pStyle w:val="Agency-body-text"/>
        <w:rPr>
          <w:lang w:val="pl-PL"/>
        </w:rPr>
      </w:pPr>
      <w:r w:rsidRPr="00E64FBB">
        <w:rPr>
          <w:lang w:val="en-US"/>
        </w:rPr>
        <w:t>Flecha, R. 2015.</w:t>
      </w:r>
      <w:r w:rsidR="007D4DAB" w:rsidRPr="00E64FBB">
        <w:rPr>
          <w:lang w:val="en-US"/>
        </w:rPr>
        <w:t xml:space="preserve"> Successful Educational Actions for Inclusion and Social Cohesion in Europe. </w:t>
      </w:r>
      <w:r w:rsidR="007D4DAB" w:rsidRPr="006D4A9C">
        <w:rPr>
          <w:lang w:val="pl-PL"/>
        </w:rPr>
        <w:t>[</w:t>
      </w:r>
      <w:r w:rsidRPr="006D4A9C">
        <w:rPr>
          <w:i/>
          <w:lang w:val="pl-PL"/>
        </w:rPr>
        <w:t>Udane działania edukacyjne na rzecz włączenia społecznego i spójności społecznej w Europie</w:t>
      </w:r>
      <w:r w:rsidRPr="006D4A9C">
        <w:rPr>
          <w:lang w:val="pl-PL"/>
        </w:rPr>
        <w:t>.</w:t>
      </w:r>
      <w:r w:rsidR="007D4DAB" w:rsidRPr="006D4A9C">
        <w:rPr>
          <w:lang w:val="pl-PL"/>
        </w:rPr>
        <w:t xml:space="preserve">] </w:t>
      </w:r>
      <w:r w:rsidRPr="006D4A9C">
        <w:rPr>
          <w:lang w:val="pl-PL"/>
        </w:rPr>
        <w:t>Cham, Szwajcaria, Springer.</w:t>
      </w:r>
    </w:p>
    <w:p w14:paraId="4C8A398D" w14:textId="02216EF2" w:rsidR="00ED5985" w:rsidRPr="00E64FBB" w:rsidRDefault="00ED5985" w:rsidP="00ED5985">
      <w:pPr>
        <w:pStyle w:val="Agency-body-text"/>
        <w:rPr>
          <w:lang w:val="en-US"/>
        </w:rPr>
      </w:pPr>
      <w:bookmarkStart w:id="26" w:name="_Toc75245428"/>
      <w:r w:rsidRPr="006D4A9C">
        <w:rPr>
          <w:lang w:val="pl-PL"/>
        </w:rPr>
        <w:t>Gouëdard, P. Pont, B. Huang, P. 2020 Reforma programu nauczania:</w:t>
      </w:r>
      <w:r w:rsidR="006178B5" w:rsidRPr="006D4A9C">
        <w:rPr>
          <w:lang w:val="pl-PL"/>
        </w:rPr>
        <w:t xml:space="preserve"> </w:t>
      </w:r>
      <w:r w:rsidRPr="006D4A9C">
        <w:rPr>
          <w:lang w:val="pl-PL"/>
        </w:rPr>
        <w:t>Przegląd literatury w celu wsparcia skutecznego wdrażania.</w:t>
      </w:r>
      <w:r w:rsidR="006178B5" w:rsidRPr="006D4A9C">
        <w:rPr>
          <w:lang w:val="pl-PL"/>
        </w:rPr>
        <w:t xml:space="preserve"> </w:t>
      </w:r>
      <w:r w:rsidRPr="00E64FBB">
        <w:rPr>
          <w:lang w:val="en-US"/>
        </w:rPr>
        <w:t>Dokument roboczy OECD, 239 Paryż:</w:t>
      </w:r>
      <w:r w:rsidR="006178B5" w:rsidRPr="00E64FBB">
        <w:rPr>
          <w:lang w:val="en-US"/>
        </w:rPr>
        <w:t xml:space="preserve"> </w:t>
      </w:r>
      <w:r w:rsidRPr="00E64FBB">
        <w:rPr>
          <w:lang w:val="en-US"/>
        </w:rPr>
        <w:t>OECD</w:t>
      </w:r>
      <w:bookmarkEnd w:id="26"/>
    </w:p>
    <w:p w14:paraId="6DCEB528" w14:textId="1C502F96" w:rsidR="00ED5985" w:rsidRPr="00E64FBB" w:rsidRDefault="00ED5985" w:rsidP="00ED5985">
      <w:pPr>
        <w:pStyle w:val="Agency-body-text"/>
      </w:pPr>
      <w:r w:rsidRPr="00E64FBB">
        <w:rPr>
          <w:lang w:val="en-US"/>
        </w:rPr>
        <w:t>Hargreaves, A. 2020.</w:t>
      </w:r>
      <w:r w:rsidR="006178B5" w:rsidRPr="00E64FBB">
        <w:rPr>
          <w:lang w:val="en-US"/>
        </w:rPr>
        <w:t xml:space="preserve"> Successful Educational Actions for Inclusion and Social Cohesion in Europe. </w:t>
      </w:r>
      <w:r w:rsidR="006178B5" w:rsidRPr="006D4A9C">
        <w:rPr>
          <w:lang w:val="pl-PL"/>
        </w:rPr>
        <w:t>[C</w:t>
      </w:r>
      <w:r w:rsidRPr="006D4A9C">
        <w:rPr>
          <w:lang w:val="pl-PL"/>
        </w:rPr>
        <w:t xml:space="preserve">zego do tej pory dowiedzieliśmy się </w:t>
      </w:r>
      <w:r w:rsidR="006178B5" w:rsidRPr="006D4A9C">
        <w:rPr>
          <w:lang w:val="pl-PL"/>
        </w:rPr>
        <w:t>dzięki</w:t>
      </w:r>
      <w:r w:rsidRPr="006D4A9C">
        <w:rPr>
          <w:lang w:val="pl-PL"/>
        </w:rPr>
        <w:t xml:space="preserve"> pandemii koronawirusa</w:t>
      </w:r>
      <w:r w:rsidR="006178B5" w:rsidRPr="006D4A9C">
        <w:rPr>
          <w:lang w:val="pl-PL"/>
        </w:rPr>
        <w:t>]</w:t>
      </w:r>
      <w:r w:rsidRPr="006D4A9C">
        <w:rPr>
          <w:lang w:val="pl-PL"/>
        </w:rPr>
        <w:t>.</w:t>
      </w:r>
      <w:r w:rsidR="006178B5" w:rsidRPr="006D4A9C">
        <w:rPr>
          <w:lang w:val="pl-PL"/>
        </w:rPr>
        <w:t xml:space="preserve"> </w:t>
      </w:r>
      <w:r w:rsidRPr="006D4A9C">
        <w:rPr>
          <w:lang w:val="pl-PL"/>
        </w:rPr>
        <w:t xml:space="preserve">Blog </w:t>
      </w:r>
      <w:r w:rsidRPr="006D4A9C">
        <w:rPr>
          <w:lang w:val="pl-PL"/>
        </w:rPr>
        <w:lastRenderedPageBreak/>
        <w:t xml:space="preserve">autorstwa Diane Ravitch. </w:t>
      </w:r>
      <w:hyperlink r:id="rId28" w:history="1">
        <w:r w:rsidRPr="00E64FBB">
          <w:rPr>
            <w:rStyle w:val="Hyperlink"/>
          </w:rPr>
          <w:t>https://dianeravitch.net/2020/04/30/andy-hargreaves-what-we-have-learned-so-far-from-the-coronavirus-pandemic/</w:t>
        </w:r>
      </w:hyperlink>
      <w:r w:rsidRPr="00E64FBB">
        <w:t>.</w:t>
      </w:r>
    </w:p>
    <w:p w14:paraId="3882A724" w14:textId="77777777" w:rsidR="006178B5" w:rsidRPr="00E64FBB" w:rsidRDefault="00ED5985" w:rsidP="001412CE">
      <w:pPr>
        <w:pStyle w:val="Agency-body-text"/>
        <w:spacing w:before="0" w:after="0"/>
        <w:rPr>
          <w:lang w:val="en-US"/>
        </w:rPr>
      </w:pPr>
      <w:r w:rsidRPr="00E64FBB">
        <w:rPr>
          <w:lang w:val="en-US"/>
        </w:rPr>
        <w:t>Marope, M. 2019.</w:t>
      </w:r>
      <w:r w:rsidR="006178B5" w:rsidRPr="00E64FBB">
        <w:rPr>
          <w:lang w:val="en-US"/>
        </w:rPr>
        <w:t xml:space="preserve"> Reconceptualizing and repositioning curriculum in the 21st Century</w:t>
      </w:r>
    </w:p>
    <w:p w14:paraId="4356D6B2" w14:textId="79E62292" w:rsidR="001412CE" w:rsidRPr="006D4A9C" w:rsidRDefault="006178B5" w:rsidP="00AE73FA">
      <w:pPr>
        <w:pStyle w:val="Agency-body-text"/>
        <w:spacing w:before="0" w:after="0"/>
        <w:rPr>
          <w:lang w:val="pl-PL"/>
        </w:rPr>
      </w:pPr>
      <w:r w:rsidRPr="006D4A9C">
        <w:rPr>
          <w:lang w:val="pl-PL"/>
        </w:rPr>
        <w:t>Paris:</w:t>
      </w:r>
      <w:r w:rsidRPr="006D4A9C">
        <w:rPr>
          <w:i/>
          <w:lang w:val="pl-PL"/>
        </w:rPr>
        <w:t xml:space="preserve">  </w:t>
      </w:r>
      <w:r w:rsidRPr="006D4A9C">
        <w:rPr>
          <w:iCs/>
          <w:lang w:val="pl-PL"/>
        </w:rPr>
        <w:t>[</w:t>
      </w:r>
      <w:r w:rsidR="00ED5985" w:rsidRPr="006D4A9C">
        <w:rPr>
          <w:i/>
          <w:lang w:val="pl-PL"/>
        </w:rPr>
        <w:t>Rekonceptualizacja i zmiana pozycji programu nauczania w Paryżu XXI wieku</w:t>
      </w:r>
      <w:r w:rsidR="00ED5985" w:rsidRPr="006D4A9C">
        <w:rPr>
          <w:lang w:val="pl-PL"/>
        </w:rPr>
        <w:t>:</w:t>
      </w:r>
      <w:r w:rsidRPr="006D4A9C">
        <w:rPr>
          <w:lang w:val="pl-PL"/>
        </w:rPr>
        <w:t xml:space="preserve">] </w:t>
      </w:r>
      <w:r w:rsidR="00ED5985" w:rsidRPr="006D4A9C">
        <w:rPr>
          <w:lang w:val="pl-PL"/>
        </w:rPr>
        <w:t>IBE UNESCO</w:t>
      </w:r>
    </w:p>
    <w:p w14:paraId="3494904B" w14:textId="77777777" w:rsidR="00CF5371" w:rsidRPr="00E64FBB" w:rsidRDefault="00ED5985" w:rsidP="00CF5371">
      <w:pPr>
        <w:pStyle w:val="Agency-body-text"/>
        <w:spacing w:before="0" w:after="0"/>
        <w:rPr>
          <w:lang w:val="en-US"/>
        </w:rPr>
      </w:pPr>
      <w:r w:rsidRPr="00E64FBB">
        <w:rPr>
          <w:lang w:val="en-US"/>
        </w:rPr>
        <w:t>Marope, M., Griffin, P. i Gallagher, C. 2019a.</w:t>
      </w:r>
      <w:r w:rsidR="00CF5371" w:rsidRPr="00E64FBB">
        <w:rPr>
          <w:lang w:val="en-US"/>
        </w:rPr>
        <w:t xml:space="preserve"> Transforming Teaching, Learning and</w:t>
      </w:r>
    </w:p>
    <w:p w14:paraId="7D7D2429" w14:textId="0CC93CD1" w:rsidR="001412CE" w:rsidRPr="00E64FBB" w:rsidRDefault="00CF5371" w:rsidP="00AE73FA">
      <w:pPr>
        <w:pStyle w:val="Agency-body-text"/>
        <w:spacing w:before="0" w:after="0"/>
        <w:rPr>
          <w:lang w:val="en-US"/>
        </w:rPr>
      </w:pPr>
      <w:r w:rsidRPr="00E64FBB">
        <w:rPr>
          <w:lang w:val="en-US"/>
        </w:rPr>
        <w:t>assessment to support a competence-based curricula</w:t>
      </w:r>
      <w:r w:rsidRPr="00E64FBB">
        <w:rPr>
          <w:i/>
          <w:iCs/>
          <w:lang w:val="en-US"/>
        </w:rPr>
        <w:t xml:space="preserve">. </w:t>
      </w:r>
      <w:r w:rsidRPr="006D4A9C">
        <w:rPr>
          <w:lang w:val="pl-PL"/>
        </w:rPr>
        <w:t>[</w:t>
      </w:r>
      <w:r w:rsidR="00ED5985" w:rsidRPr="006D4A9C">
        <w:rPr>
          <w:i/>
          <w:lang w:val="pl-PL"/>
        </w:rPr>
        <w:t>Przekształcenie nauczania, uczenia się i oceny w celu wsparcia programów nauczania opartych na kompetencjach</w:t>
      </w:r>
      <w:r w:rsidR="00ED5985" w:rsidRPr="006D4A9C">
        <w:rPr>
          <w:lang w:val="pl-PL"/>
        </w:rPr>
        <w:t>.</w:t>
      </w:r>
      <w:r w:rsidRPr="006D4A9C">
        <w:rPr>
          <w:lang w:val="pl-PL"/>
        </w:rPr>
        <w:t xml:space="preserve">] </w:t>
      </w:r>
      <w:r w:rsidR="00ED5985" w:rsidRPr="00E64FBB">
        <w:rPr>
          <w:lang w:val="en-US"/>
        </w:rPr>
        <w:t>Paryż:</w:t>
      </w:r>
      <w:r w:rsidRPr="00E64FBB">
        <w:rPr>
          <w:lang w:val="en-US"/>
        </w:rPr>
        <w:t xml:space="preserve"> </w:t>
      </w:r>
      <w:r w:rsidR="00ED5985" w:rsidRPr="00E64FBB">
        <w:rPr>
          <w:lang w:val="en-US"/>
        </w:rPr>
        <w:t>IBE UNESCO</w:t>
      </w:r>
    </w:p>
    <w:p w14:paraId="4D9FE22B" w14:textId="77777777" w:rsidR="00CF5371" w:rsidRPr="00E64FBB" w:rsidRDefault="00ED5985" w:rsidP="001412CE">
      <w:pPr>
        <w:pStyle w:val="Agency-body-text"/>
        <w:spacing w:before="0" w:after="0"/>
        <w:rPr>
          <w:lang w:val="en-US"/>
        </w:rPr>
      </w:pPr>
      <w:r w:rsidRPr="00E64FBB">
        <w:rPr>
          <w:lang w:val="en-US"/>
        </w:rPr>
        <w:t>Marope, M., Griffin, P. i Gallagher, C. 2019b.</w:t>
      </w:r>
      <w:r w:rsidR="00CF5371" w:rsidRPr="00E64FBB">
        <w:rPr>
          <w:lang w:val="en-US"/>
        </w:rPr>
        <w:t xml:space="preserve"> Future Competences and the Future of</w:t>
      </w:r>
    </w:p>
    <w:p w14:paraId="323E3971" w14:textId="3530A566" w:rsidR="00ED5985" w:rsidRPr="006D4A9C" w:rsidRDefault="00CF5371" w:rsidP="001412CE">
      <w:pPr>
        <w:pStyle w:val="Agency-body-text"/>
        <w:spacing w:before="0" w:after="0"/>
        <w:rPr>
          <w:lang w:val="pl-PL"/>
        </w:rPr>
      </w:pPr>
      <w:r w:rsidRPr="006D4A9C">
        <w:rPr>
          <w:lang w:val="pl-PL"/>
        </w:rPr>
        <w:t>Curriculum. [</w:t>
      </w:r>
      <w:r w:rsidR="00ED5985" w:rsidRPr="006D4A9C">
        <w:rPr>
          <w:i/>
          <w:lang w:val="pl-PL"/>
        </w:rPr>
        <w:t>Przyszłe kompetencje i przyszłość programu nauczania</w:t>
      </w:r>
      <w:r w:rsidR="00ED5985" w:rsidRPr="006D4A9C">
        <w:rPr>
          <w:lang w:val="pl-PL"/>
        </w:rPr>
        <w:t>.</w:t>
      </w:r>
      <w:r w:rsidRPr="006D4A9C">
        <w:rPr>
          <w:lang w:val="pl-PL"/>
        </w:rPr>
        <w:t xml:space="preserve">] </w:t>
      </w:r>
      <w:r w:rsidR="00ED5985" w:rsidRPr="006D4A9C">
        <w:rPr>
          <w:lang w:val="pl-PL"/>
        </w:rPr>
        <w:t>Paryż:</w:t>
      </w:r>
      <w:r w:rsidRPr="006D4A9C">
        <w:rPr>
          <w:lang w:val="pl-PL"/>
        </w:rPr>
        <w:t xml:space="preserve"> </w:t>
      </w:r>
      <w:r w:rsidR="00ED5985" w:rsidRPr="006D4A9C">
        <w:rPr>
          <w:lang w:val="pl-PL"/>
        </w:rPr>
        <w:t>IBE UNESCO</w:t>
      </w:r>
    </w:p>
    <w:p w14:paraId="182E84A3" w14:textId="321461EA" w:rsidR="00ED5985" w:rsidRPr="006D4A9C" w:rsidRDefault="00ED5985" w:rsidP="00ED5985">
      <w:pPr>
        <w:pStyle w:val="Agency-body-text"/>
        <w:rPr>
          <w:lang w:val="pl-PL"/>
        </w:rPr>
      </w:pPr>
      <w:r w:rsidRPr="006D4A9C">
        <w:rPr>
          <w:lang w:val="pl-PL"/>
        </w:rPr>
        <w:t>Ministerstwo Edukacji 2019.</w:t>
      </w:r>
      <w:r w:rsidR="00CF5371" w:rsidRPr="006D4A9C">
        <w:rPr>
          <w:lang w:val="pl-PL"/>
        </w:rPr>
        <w:t xml:space="preserve"> </w:t>
      </w:r>
      <w:r w:rsidRPr="006D4A9C">
        <w:rPr>
          <w:lang w:val="pl-PL"/>
        </w:rPr>
        <w:t>Ocen</w:t>
      </w:r>
      <w:r w:rsidR="00CF5371" w:rsidRPr="006D4A9C">
        <w:rPr>
          <w:lang w:val="pl-PL"/>
        </w:rPr>
        <w:t>ianie służące</w:t>
      </w:r>
      <w:r w:rsidRPr="006D4A9C">
        <w:rPr>
          <w:lang w:val="pl-PL"/>
        </w:rPr>
        <w:t xml:space="preserve"> uczeni</w:t>
      </w:r>
      <w:r w:rsidR="00CF5371" w:rsidRPr="006D4A9C">
        <w:rPr>
          <w:lang w:val="pl-PL"/>
        </w:rPr>
        <w:t>u</w:t>
      </w:r>
      <w:r w:rsidRPr="006D4A9C">
        <w:rPr>
          <w:lang w:val="pl-PL"/>
        </w:rPr>
        <w:t xml:space="preserve"> się:</w:t>
      </w:r>
      <w:r w:rsidR="00CF5371" w:rsidRPr="006D4A9C">
        <w:rPr>
          <w:lang w:val="pl-PL"/>
        </w:rPr>
        <w:t xml:space="preserve"> </w:t>
      </w:r>
      <w:r w:rsidRPr="006D4A9C">
        <w:rPr>
          <w:lang w:val="pl-PL"/>
        </w:rPr>
        <w:t xml:space="preserve">Korzystanie z odpowiednich narzędzi i zasobów, aby </w:t>
      </w:r>
      <w:r w:rsidR="00254641" w:rsidRPr="006D4A9C">
        <w:rPr>
          <w:lang w:val="pl-PL"/>
        </w:rPr>
        <w:t>monitorować</w:t>
      </w:r>
      <w:r w:rsidRPr="006D4A9C">
        <w:rPr>
          <w:lang w:val="pl-PL"/>
        </w:rPr>
        <w:t xml:space="preserve"> postępy w całym programie nauczania i </w:t>
      </w:r>
      <w:r w:rsidR="00254641" w:rsidRPr="006D4A9C">
        <w:rPr>
          <w:lang w:val="pl-PL"/>
        </w:rPr>
        <w:t>odpowiadać</w:t>
      </w:r>
      <w:r w:rsidRPr="006D4A9C">
        <w:rPr>
          <w:lang w:val="pl-PL"/>
        </w:rPr>
        <w:t xml:space="preserve"> na nie.</w:t>
      </w:r>
      <w:r w:rsidR="00F731F8" w:rsidRPr="006D4A9C">
        <w:rPr>
          <w:lang w:val="pl-PL"/>
        </w:rPr>
        <w:t xml:space="preserve"> </w:t>
      </w:r>
      <w:r w:rsidRPr="006D4A9C">
        <w:rPr>
          <w:lang w:val="pl-PL"/>
        </w:rPr>
        <w:t>Wellington, Nowa Zelandia;</w:t>
      </w:r>
      <w:r w:rsidR="001412CE" w:rsidRPr="006D4A9C">
        <w:rPr>
          <w:lang w:val="pl-PL"/>
        </w:rPr>
        <w:t xml:space="preserve"> </w:t>
      </w:r>
      <w:r w:rsidRPr="006D4A9C">
        <w:rPr>
          <w:lang w:val="pl-PL"/>
        </w:rPr>
        <w:t>Ministerstwo Edukacji</w:t>
      </w:r>
    </w:p>
    <w:p w14:paraId="4BA319DC" w14:textId="77777777" w:rsidR="00ED5985" w:rsidRPr="006D4A9C" w:rsidRDefault="00AF5B2D" w:rsidP="00ED5985">
      <w:pPr>
        <w:pStyle w:val="Agency-body-text"/>
        <w:rPr>
          <w:lang w:val="pl-PL"/>
        </w:rPr>
      </w:pPr>
      <w:hyperlink r:id="rId29" w:history="1">
        <w:r w:rsidR="00ED5985" w:rsidRPr="006D4A9C">
          <w:rPr>
            <w:rStyle w:val="Hyperlink"/>
            <w:lang w:val="pl-PL"/>
          </w:rPr>
          <w:t>https://nzcurriculum.tki.org.nz/Strengthening-local-curriculum/Leading-local-curriculum-guide-series/Assessment-for-learning</w:t>
        </w:r>
      </w:hyperlink>
    </w:p>
    <w:p w14:paraId="4B23F30C" w14:textId="1C89723B" w:rsidR="00ED5985" w:rsidRPr="00E64FBB" w:rsidRDefault="00ED5985" w:rsidP="00254641">
      <w:pPr>
        <w:pStyle w:val="Agency-body-text"/>
        <w:spacing w:before="0" w:after="0"/>
        <w:rPr>
          <w:lang w:val="en-US"/>
        </w:rPr>
      </w:pPr>
      <w:r w:rsidRPr="00E64FBB">
        <w:rPr>
          <w:lang w:val="en-US"/>
        </w:rPr>
        <w:t>Mitchell, D. 2014.</w:t>
      </w:r>
      <w:r w:rsidR="00254641" w:rsidRPr="00E64FBB">
        <w:rPr>
          <w:lang w:val="en-US"/>
        </w:rPr>
        <w:t xml:space="preserve"> What Really Works in Special and Inclusive Education: Using Evidence Based Teaching Strategies.</w:t>
      </w:r>
      <w:r w:rsidR="00254641" w:rsidRPr="00E64FBB">
        <w:rPr>
          <w:i/>
          <w:lang w:val="en-US"/>
        </w:rPr>
        <w:t xml:space="preserve"> </w:t>
      </w:r>
      <w:r w:rsidR="00254641" w:rsidRPr="006D4A9C">
        <w:rPr>
          <w:iCs/>
          <w:lang w:val="pl-PL"/>
        </w:rPr>
        <w:t>[</w:t>
      </w:r>
      <w:r w:rsidRPr="006D4A9C">
        <w:rPr>
          <w:i/>
          <w:lang w:val="pl-PL"/>
        </w:rPr>
        <w:t xml:space="preserve">Co naprawdę działa w edukacji specjalnej i </w:t>
      </w:r>
      <w:r w:rsidR="0072513F" w:rsidRPr="006D4A9C">
        <w:rPr>
          <w:i/>
          <w:lang w:val="pl-PL"/>
        </w:rPr>
        <w:t>włączającej</w:t>
      </w:r>
      <w:r w:rsidRPr="006D4A9C">
        <w:rPr>
          <w:i/>
          <w:lang w:val="pl-PL"/>
        </w:rPr>
        <w:t>:</w:t>
      </w:r>
      <w:r w:rsidR="00AE73FA" w:rsidRPr="006D4A9C">
        <w:rPr>
          <w:i/>
          <w:lang w:val="pl-PL"/>
        </w:rPr>
        <w:t xml:space="preserve"> </w:t>
      </w:r>
      <w:r w:rsidRPr="006D4A9C">
        <w:rPr>
          <w:i/>
          <w:lang w:val="pl-PL"/>
        </w:rPr>
        <w:t>Korzystanie ze strategii nauczania opartych na dowodach</w:t>
      </w:r>
      <w:r w:rsidRPr="006D4A9C">
        <w:rPr>
          <w:lang w:val="pl-PL"/>
        </w:rPr>
        <w:t>.</w:t>
      </w:r>
      <w:r w:rsidR="00254641" w:rsidRPr="006D4A9C">
        <w:rPr>
          <w:lang w:val="pl-PL"/>
        </w:rPr>
        <w:t xml:space="preserve">] </w:t>
      </w:r>
      <w:r w:rsidRPr="00E64FBB">
        <w:rPr>
          <w:lang w:val="en-US"/>
        </w:rPr>
        <w:t>Abingdon, Wielka Brytania, Routledge.</w:t>
      </w:r>
    </w:p>
    <w:p w14:paraId="6DB0D270" w14:textId="77777777" w:rsidR="00AE73FA" w:rsidRPr="00E64FBB" w:rsidRDefault="00ED5985" w:rsidP="00AE73FA">
      <w:pPr>
        <w:pStyle w:val="Agency-body-text"/>
        <w:rPr>
          <w:lang w:val="en-US"/>
        </w:rPr>
      </w:pPr>
      <w:r w:rsidRPr="00E64FBB">
        <w:rPr>
          <w:lang w:val="en-US"/>
        </w:rPr>
        <w:t>Norwich, B. 2013.</w:t>
      </w:r>
      <w:r w:rsidR="00AE73FA" w:rsidRPr="00E64FBB">
        <w:rPr>
          <w:lang w:val="en-US"/>
        </w:rPr>
        <w:t xml:space="preserve"> Addressing tensions and dilemmas in inclusive education Living with</w:t>
      </w:r>
    </w:p>
    <w:p w14:paraId="3D30034E" w14:textId="7CB0A7C4" w:rsidR="00ED5985" w:rsidRPr="00E64FBB" w:rsidRDefault="00AE73FA" w:rsidP="00AE73FA">
      <w:pPr>
        <w:pStyle w:val="Agency-body-text"/>
        <w:rPr>
          <w:lang w:val="en-US"/>
        </w:rPr>
      </w:pPr>
      <w:r w:rsidRPr="006D4A9C">
        <w:rPr>
          <w:lang w:val="pl-PL"/>
        </w:rPr>
        <w:t>uncertainty</w:t>
      </w:r>
      <w:r w:rsidRPr="006D4A9C">
        <w:rPr>
          <w:i/>
          <w:iCs/>
          <w:lang w:val="pl-PL"/>
        </w:rPr>
        <w:t xml:space="preserve">. </w:t>
      </w:r>
      <w:r w:rsidRPr="006D4A9C">
        <w:rPr>
          <w:lang w:val="pl-PL"/>
        </w:rPr>
        <w:t>[</w:t>
      </w:r>
      <w:r w:rsidR="00ED5985" w:rsidRPr="006D4A9C">
        <w:rPr>
          <w:i/>
          <w:lang w:val="pl-PL"/>
        </w:rPr>
        <w:t>Rozwiązywanie napięć i dylematów w edukacji włączającej</w:t>
      </w:r>
      <w:r w:rsidRPr="006D4A9C">
        <w:rPr>
          <w:i/>
          <w:lang w:val="pl-PL"/>
        </w:rPr>
        <w:t>.</w:t>
      </w:r>
      <w:r w:rsidR="00ED5985" w:rsidRPr="006D4A9C">
        <w:rPr>
          <w:i/>
          <w:lang w:val="pl-PL"/>
        </w:rPr>
        <w:t xml:space="preserve"> </w:t>
      </w:r>
      <w:r w:rsidR="00ED5985" w:rsidRPr="00E64FBB">
        <w:rPr>
          <w:i/>
          <w:lang w:val="en-US"/>
        </w:rPr>
        <w:t>Życie z niepewnością</w:t>
      </w:r>
      <w:r w:rsidR="00ED5985" w:rsidRPr="00E64FBB">
        <w:rPr>
          <w:lang w:val="en-US"/>
        </w:rPr>
        <w:t>.</w:t>
      </w:r>
      <w:r w:rsidRPr="00E64FBB">
        <w:rPr>
          <w:lang w:val="en-US"/>
        </w:rPr>
        <w:t xml:space="preserve">] </w:t>
      </w:r>
      <w:r w:rsidR="00ED5985" w:rsidRPr="00E64FBB">
        <w:rPr>
          <w:lang w:val="en-US"/>
        </w:rPr>
        <w:t>Londyn:</w:t>
      </w:r>
      <w:r w:rsidRPr="00E64FBB">
        <w:rPr>
          <w:lang w:val="en-US"/>
        </w:rPr>
        <w:t xml:space="preserve"> </w:t>
      </w:r>
      <w:r w:rsidR="00ED5985" w:rsidRPr="00E64FBB">
        <w:rPr>
          <w:lang w:val="en-US"/>
        </w:rPr>
        <w:t>Routledge</w:t>
      </w:r>
    </w:p>
    <w:p w14:paraId="75FB890C" w14:textId="4556B7C6" w:rsidR="00ED5985" w:rsidRPr="006D4A9C" w:rsidRDefault="00ED5985" w:rsidP="00ED5985">
      <w:pPr>
        <w:pStyle w:val="Agency-body-text"/>
        <w:rPr>
          <w:lang w:val="pl-PL"/>
        </w:rPr>
      </w:pPr>
      <w:r w:rsidRPr="00E64FBB">
        <w:rPr>
          <w:lang w:val="en-US"/>
        </w:rPr>
        <w:t>Opertti, R. 2021.</w:t>
      </w:r>
      <w:r w:rsidR="00AE73FA" w:rsidRPr="00E64FBB">
        <w:rPr>
          <w:lang w:val="en-US"/>
        </w:rPr>
        <w:t xml:space="preserve"> Ten clues for re-thinking the curriculum. </w:t>
      </w:r>
      <w:r w:rsidR="00AE73FA" w:rsidRPr="006D4A9C">
        <w:rPr>
          <w:lang w:val="pl-PL"/>
        </w:rPr>
        <w:t>In-progress reflection no 42 [</w:t>
      </w:r>
      <w:r w:rsidRPr="006D4A9C">
        <w:rPr>
          <w:i/>
          <w:lang w:val="pl-PL"/>
        </w:rPr>
        <w:t>Dziesięć wskazówek do przemyślenia programu nauczania.</w:t>
      </w:r>
      <w:r w:rsidR="00AE73FA" w:rsidRPr="006D4A9C">
        <w:rPr>
          <w:i/>
          <w:lang w:val="pl-PL"/>
        </w:rPr>
        <w:t xml:space="preserve"> </w:t>
      </w:r>
      <w:r w:rsidR="00AE73FA" w:rsidRPr="006D4A9C">
        <w:rPr>
          <w:lang w:val="pl-PL"/>
        </w:rPr>
        <w:t>Bieżące</w:t>
      </w:r>
      <w:r w:rsidRPr="006D4A9C">
        <w:rPr>
          <w:lang w:val="pl-PL"/>
        </w:rPr>
        <w:t xml:space="preserve"> refleksj</w:t>
      </w:r>
      <w:r w:rsidR="00AE73FA" w:rsidRPr="006D4A9C">
        <w:rPr>
          <w:lang w:val="pl-PL"/>
        </w:rPr>
        <w:t>e</w:t>
      </w:r>
      <w:r w:rsidRPr="006D4A9C">
        <w:rPr>
          <w:lang w:val="pl-PL"/>
        </w:rPr>
        <w:t xml:space="preserve"> nr 42</w:t>
      </w:r>
      <w:r w:rsidR="00AE73FA" w:rsidRPr="006D4A9C">
        <w:rPr>
          <w:lang w:val="pl-PL"/>
        </w:rPr>
        <w:t>]</w:t>
      </w:r>
      <w:r w:rsidRPr="006D4A9C">
        <w:rPr>
          <w:lang w:val="pl-PL"/>
        </w:rPr>
        <w:t xml:space="preserve"> UNESCO IBE</w:t>
      </w:r>
    </w:p>
    <w:p w14:paraId="4DC576A9" w14:textId="5EA7E5E6" w:rsidR="00ED5985" w:rsidRPr="006D4A9C" w:rsidRDefault="00ED5985" w:rsidP="00ED5985">
      <w:pPr>
        <w:pStyle w:val="Agency-body-text"/>
        <w:rPr>
          <w:lang w:val="pl-PL"/>
        </w:rPr>
      </w:pPr>
      <w:r w:rsidRPr="006D4A9C">
        <w:rPr>
          <w:lang w:val="pl-PL"/>
        </w:rPr>
        <w:t xml:space="preserve">OECD, 2018 </w:t>
      </w:r>
      <w:r w:rsidR="00AE73FA" w:rsidRPr="006D4A9C">
        <w:rPr>
          <w:lang w:val="pl-PL"/>
        </w:rPr>
        <w:t>r</w:t>
      </w:r>
      <w:r w:rsidRPr="006D4A9C">
        <w:rPr>
          <w:lang w:val="pl-PL"/>
        </w:rPr>
        <w:t>.</w:t>
      </w:r>
      <w:r w:rsidR="00AE73FA" w:rsidRPr="006D4A9C">
        <w:rPr>
          <w:lang w:val="pl-PL"/>
        </w:rPr>
        <w:t xml:space="preserve"> Curriculum Flexibility and Autonomy in Portugal [</w:t>
      </w:r>
      <w:r w:rsidRPr="006D4A9C">
        <w:rPr>
          <w:i/>
          <w:iCs/>
          <w:lang w:val="pl-PL"/>
        </w:rPr>
        <w:t>Program nauczania Elastyczność i autonomia w Portugalii</w:t>
      </w:r>
      <w:r w:rsidR="00AE73FA" w:rsidRPr="006D4A9C">
        <w:rPr>
          <w:lang w:val="pl-PL"/>
        </w:rPr>
        <w:t>]</w:t>
      </w:r>
      <w:r w:rsidRPr="006D4A9C">
        <w:rPr>
          <w:lang w:val="pl-PL"/>
        </w:rPr>
        <w:t xml:space="preserve"> - przegląd OECD, OECD Publishing, Paryż.</w:t>
      </w:r>
    </w:p>
    <w:p w14:paraId="77766164" w14:textId="77777777" w:rsidR="00AE73FA" w:rsidRPr="00E64FBB" w:rsidRDefault="00ED5985" w:rsidP="00AE73FA">
      <w:pPr>
        <w:pStyle w:val="Agency-body-text"/>
        <w:rPr>
          <w:lang w:val="en-US"/>
        </w:rPr>
      </w:pPr>
      <w:r w:rsidRPr="00E64FBB">
        <w:rPr>
          <w:lang w:val="en-US"/>
        </w:rPr>
        <w:t xml:space="preserve">OECD, 2020 </w:t>
      </w:r>
      <w:r w:rsidR="00AE73FA" w:rsidRPr="00E64FBB">
        <w:rPr>
          <w:lang w:val="en-US"/>
        </w:rPr>
        <w:t>r</w:t>
      </w:r>
      <w:r w:rsidRPr="00E64FBB">
        <w:rPr>
          <w:lang w:val="en-US"/>
        </w:rPr>
        <w:t>.</w:t>
      </w:r>
      <w:r w:rsidR="00AE73FA" w:rsidRPr="00E64FBB">
        <w:rPr>
          <w:lang w:val="en-US"/>
        </w:rPr>
        <w:t xml:space="preserve"> Education in Ireland: An OECD Assessment of the Senior Cycle Review,</w:t>
      </w:r>
    </w:p>
    <w:p w14:paraId="2B66216A" w14:textId="268EB535" w:rsidR="00ED5985" w:rsidRPr="00E64FBB" w:rsidRDefault="00AE73FA" w:rsidP="00AE73FA">
      <w:pPr>
        <w:pStyle w:val="Agency-body-text"/>
        <w:rPr>
          <w:lang w:val="en-US"/>
        </w:rPr>
      </w:pPr>
      <w:r w:rsidRPr="006D4A9C">
        <w:rPr>
          <w:lang w:val="pl-PL"/>
        </w:rPr>
        <w:t>Implementing Education Policies. [</w:t>
      </w:r>
      <w:r w:rsidR="00ED5985" w:rsidRPr="006D4A9C">
        <w:rPr>
          <w:i/>
          <w:iCs/>
          <w:lang w:val="pl-PL"/>
        </w:rPr>
        <w:t>Edukacja w Irlandii:</w:t>
      </w:r>
      <w:r w:rsidRPr="006D4A9C">
        <w:rPr>
          <w:i/>
          <w:iCs/>
          <w:lang w:val="pl-PL"/>
        </w:rPr>
        <w:t xml:space="preserve"> Ocena Przeglądu Cyklu </w:t>
      </w:r>
      <w:r w:rsidR="00071881" w:rsidRPr="006D4A9C">
        <w:rPr>
          <w:i/>
          <w:iCs/>
          <w:lang w:val="pl-PL"/>
        </w:rPr>
        <w:t>Ubiegłego</w:t>
      </w:r>
      <w:r w:rsidR="00071881" w:rsidRPr="006D4A9C">
        <w:rPr>
          <w:lang w:val="pl-PL"/>
        </w:rPr>
        <w:t>]</w:t>
      </w:r>
      <w:r w:rsidRPr="006D4A9C">
        <w:rPr>
          <w:lang w:val="pl-PL"/>
        </w:rPr>
        <w:t xml:space="preserve"> przeprowadzona przez OECD,</w:t>
      </w:r>
      <w:r w:rsidR="00ED5985" w:rsidRPr="006D4A9C">
        <w:rPr>
          <w:lang w:val="pl-PL"/>
        </w:rPr>
        <w:t>, Wdrażanie polityki edukacyjnej.</w:t>
      </w:r>
      <w:r w:rsidRPr="006D4A9C">
        <w:rPr>
          <w:lang w:val="pl-PL"/>
        </w:rPr>
        <w:t xml:space="preserve">] </w:t>
      </w:r>
      <w:r w:rsidR="00ED5985" w:rsidRPr="00E64FBB">
        <w:rPr>
          <w:lang w:val="en-US"/>
        </w:rPr>
        <w:t>Paryż:</w:t>
      </w:r>
      <w:r w:rsidR="00071881" w:rsidRPr="00E64FBB">
        <w:rPr>
          <w:lang w:val="en-US"/>
        </w:rPr>
        <w:t xml:space="preserve"> </w:t>
      </w:r>
      <w:r w:rsidR="00ED5985" w:rsidRPr="00E64FBB">
        <w:rPr>
          <w:lang w:val="en-US"/>
        </w:rPr>
        <w:t xml:space="preserve">OECD Publishing </w:t>
      </w:r>
      <w:hyperlink r:id="rId30" w:history="1">
        <w:r w:rsidR="00ED5985" w:rsidRPr="00E64FBB">
          <w:rPr>
            <w:rStyle w:val="Hyperlink"/>
            <w:lang w:val="en-US"/>
          </w:rPr>
          <w:t>https://dx.doi.org/10.1787/636bc6c1-en</w:t>
        </w:r>
      </w:hyperlink>
    </w:p>
    <w:p w14:paraId="081CA831" w14:textId="32DDD85F" w:rsidR="00ED5985" w:rsidRPr="00E64FBB" w:rsidRDefault="00ED5985" w:rsidP="00ED5985">
      <w:pPr>
        <w:pStyle w:val="Agency-body-text"/>
        <w:rPr>
          <w:lang w:val="en-US"/>
        </w:rPr>
      </w:pPr>
      <w:r w:rsidRPr="00E64FBB">
        <w:rPr>
          <w:lang w:val="en-US"/>
        </w:rPr>
        <w:t xml:space="preserve">Pont, </w:t>
      </w:r>
      <w:r w:rsidR="00071881" w:rsidRPr="00E64FBB">
        <w:rPr>
          <w:lang w:val="en-US"/>
        </w:rPr>
        <w:t xml:space="preserve">Curriculum Reform: An education change perspective. </w:t>
      </w:r>
      <w:r w:rsidR="00071881" w:rsidRPr="006D4A9C">
        <w:rPr>
          <w:lang w:val="pl-PL"/>
        </w:rPr>
        <w:t>[</w:t>
      </w:r>
      <w:r w:rsidR="00071881" w:rsidRPr="006D4A9C">
        <w:rPr>
          <w:i/>
          <w:iCs/>
          <w:lang w:val="pl-PL"/>
        </w:rPr>
        <w:t>R</w:t>
      </w:r>
      <w:r w:rsidRPr="006D4A9C">
        <w:rPr>
          <w:i/>
          <w:iCs/>
          <w:lang w:val="pl-PL"/>
        </w:rPr>
        <w:t>eforma programu nauczania B. 2018:Edukacja zmienia perspektywę.</w:t>
      </w:r>
      <w:r w:rsidR="00071881" w:rsidRPr="006D4A9C">
        <w:rPr>
          <w:i/>
          <w:iCs/>
          <w:lang w:val="pl-PL"/>
        </w:rPr>
        <w:t xml:space="preserve"> </w:t>
      </w:r>
      <w:r w:rsidRPr="00E64FBB">
        <w:rPr>
          <w:i/>
          <w:iCs/>
          <w:lang w:val="en-US"/>
        </w:rPr>
        <w:t>Prezentacja przedstawiona</w:t>
      </w:r>
      <w:r w:rsidR="00071881" w:rsidRPr="00E64FBB">
        <w:rPr>
          <w:lang w:val="en-US"/>
        </w:rPr>
        <w:t>]</w:t>
      </w:r>
      <w:r w:rsidRPr="00E64FBB">
        <w:rPr>
          <w:lang w:val="en-US"/>
        </w:rPr>
        <w:t xml:space="preserve"> w Dublinie, Irlandia, luty 2018 r.</w:t>
      </w:r>
    </w:p>
    <w:p w14:paraId="4E6D1A9E" w14:textId="674F3451" w:rsidR="00ED5985" w:rsidRPr="006D4A9C" w:rsidRDefault="00ED5985" w:rsidP="00071881">
      <w:pPr>
        <w:pStyle w:val="Agency-body-text"/>
        <w:spacing w:before="0" w:after="0"/>
        <w:rPr>
          <w:lang w:val="pl-PL"/>
        </w:rPr>
      </w:pPr>
      <w:r w:rsidRPr="00E64FBB">
        <w:rPr>
          <w:lang w:val="en-US"/>
        </w:rPr>
        <w:t>Tremblay, P. 2013.</w:t>
      </w:r>
      <w:r w:rsidR="00071881" w:rsidRPr="00E64FBB">
        <w:rPr>
          <w:lang w:val="en-US"/>
        </w:rPr>
        <w:t xml:space="preserve"> Comparative outcomes of two instructional models for students with learning disabilities: inclusion with co-teaching and solo-taught special education.  </w:t>
      </w:r>
      <w:r w:rsidR="00071881" w:rsidRPr="006D4A9C">
        <w:rPr>
          <w:lang w:val="pl-PL"/>
        </w:rPr>
        <w:t>[</w:t>
      </w:r>
      <w:r w:rsidRPr="006D4A9C">
        <w:rPr>
          <w:i/>
          <w:iCs/>
          <w:lang w:val="pl-PL"/>
        </w:rPr>
        <w:t>Porównywalne wyniki dwóch modeli instruktażowych dla uczniów z niepełnosprawnością w zakresie uczenia się:</w:t>
      </w:r>
      <w:r w:rsidR="00071881" w:rsidRPr="006D4A9C">
        <w:rPr>
          <w:i/>
          <w:iCs/>
          <w:lang w:val="pl-PL"/>
        </w:rPr>
        <w:t xml:space="preserve"> </w:t>
      </w:r>
      <w:r w:rsidR="0072513F" w:rsidRPr="006D4A9C">
        <w:rPr>
          <w:i/>
          <w:iCs/>
          <w:lang w:val="pl-PL"/>
        </w:rPr>
        <w:t>włączenie</w:t>
      </w:r>
      <w:r w:rsidRPr="006D4A9C">
        <w:rPr>
          <w:i/>
          <w:iCs/>
          <w:lang w:val="pl-PL"/>
        </w:rPr>
        <w:t xml:space="preserve"> ze współnauczaniem i </w:t>
      </w:r>
      <w:r w:rsidR="00071881" w:rsidRPr="006D4A9C">
        <w:rPr>
          <w:i/>
          <w:iCs/>
          <w:lang w:val="pl-PL"/>
        </w:rPr>
        <w:t>indywidualne nauczanie specjalne</w:t>
      </w:r>
      <w:r w:rsidR="00071881" w:rsidRPr="006D4A9C">
        <w:rPr>
          <w:lang w:val="pl-PL"/>
        </w:rPr>
        <w:t xml:space="preserve">] </w:t>
      </w:r>
      <w:r w:rsidRPr="006D4A9C">
        <w:rPr>
          <w:i/>
          <w:lang w:val="pl-PL"/>
        </w:rPr>
        <w:t>Journal of Research in Special Educational Needs,</w:t>
      </w:r>
      <w:r w:rsidRPr="006D4A9C">
        <w:rPr>
          <w:lang w:val="pl-PL"/>
        </w:rPr>
        <w:t xml:space="preserve"> tom 13, nr 4, s. 251-58.</w:t>
      </w:r>
    </w:p>
    <w:p w14:paraId="4AA30FCA" w14:textId="2580B2B7" w:rsidR="00ED5985" w:rsidRPr="006D4A9C" w:rsidRDefault="00ED5985" w:rsidP="00ED5985">
      <w:pPr>
        <w:pStyle w:val="Agency-body-text"/>
        <w:rPr>
          <w:lang w:val="pl-PL"/>
        </w:rPr>
      </w:pPr>
      <w:r w:rsidRPr="006D4A9C">
        <w:rPr>
          <w:lang w:val="pl-PL"/>
        </w:rPr>
        <w:lastRenderedPageBreak/>
        <w:t xml:space="preserve">UNESCO, 2017 </w:t>
      </w:r>
      <w:r w:rsidR="00071881" w:rsidRPr="006D4A9C">
        <w:rPr>
          <w:lang w:val="pl-PL"/>
        </w:rPr>
        <w:t>r</w:t>
      </w:r>
      <w:r w:rsidRPr="006D4A9C">
        <w:rPr>
          <w:lang w:val="pl-PL"/>
        </w:rPr>
        <w:t>.</w:t>
      </w:r>
      <w:r w:rsidR="00071881" w:rsidRPr="006D4A9C">
        <w:rPr>
          <w:lang w:val="pl-PL"/>
        </w:rPr>
        <w:t xml:space="preserve"> A Guide for ensuring inclusion and equity in education [</w:t>
      </w:r>
      <w:r w:rsidRPr="006D4A9C">
        <w:rPr>
          <w:i/>
          <w:lang w:val="pl-PL"/>
        </w:rPr>
        <w:t>Przewodnik na rzecz zapewnienia włączenia społecznego i równego dostępu do edukacji</w:t>
      </w:r>
      <w:r w:rsidR="00071881" w:rsidRPr="006D4A9C">
        <w:rPr>
          <w:iCs/>
          <w:lang w:val="pl-PL"/>
        </w:rPr>
        <w:t>]</w:t>
      </w:r>
      <w:r w:rsidRPr="006D4A9C">
        <w:rPr>
          <w:iCs/>
          <w:lang w:val="pl-PL"/>
        </w:rPr>
        <w:t xml:space="preserve"> </w:t>
      </w:r>
      <w:r w:rsidRPr="006D4A9C">
        <w:rPr>
          <w:lang w:val="pl-PL"/>
        </w:rPr>
        <w:t>Paryż:UNESCO</w:t>
      </w:r>
    </w:p>
    <w:p w14:paraId="6CA1A3E7" w14:textId="351F52E8" w:rsidR="00ED5985" w:rsidRPr="006D4A9C" w:rsidRDefault="00ED5985" w:rsidP="00ED5985">
      <w:pPr>
        <w:pStyle w:val="Agency-body-text"/>
        <w:rPr>
          <w:lang w:val="pl-PL"/>
        </w:rPr>
      </w:pPr>
      <w:r w:rsidRPr="00E64FBB">
        <w:rPr>
          <w:lang w:val="en-US"/>
        </w:rPr>
        <w:t xml:space="preserve">UNESCO, 2020 </w:t>
      </w:r>
      <w:r w:rsidR="00071881" w:rsidRPr="00E64FBB">
        <w:rPr>
          <w:lang w:val="en-US"/>
        </w:rPr>
        <w:t xml:space="preserve">r. Global Education Monitoring Report. </w:t>
      </w:r>
      <w:r w:rsidR="00071881" w:rsidRPr="006D4A9C">
        <w:rPr>
          <w:lang w:val="pl-PL"/>
        </w:rPr>
        <w:t>[</w:t>
      </w:r>
      <w:r w:rsidRPr="006D4A9C">
        <w:rPr>
          <w:i/>
          <w:lang w:val="pl-PL"/>
        </w:rPr>
        <w:t>Sprawozdanie monitorujące edukację globalną</w:t>
      </w:r>
      <w:r w:rsidRPr="006D4A9C">
        <w:rPr>
          <w:lang w:val="pl-PL"/>
        </w:rPr>
        <w:t>.</w:t>
      </w:r>
      <w:r w:rsidR="00071881" w:rsidRPr="006D4A9C">
        <w:rPr>
          <w:lang w:val="pl-PL"/>
        </w:rPr>
        <w:t xml:space="preserve">] </w:t>
      </w:r>
      <w:r w:rsidRPr="006D4A9C">
        <w:rPr>
          <w:lang w:val="pl-PL"/>
        </w:rPr>
        <w:t>Paryż:UNESCO</w:t>
      </w:r>
    </w:p>
    <w:p w14:paraId="1019C7DC" w14:textId="6EB643B4" w:rsidR="00ED5985" w:rsidRPr="006D4A9C" w:rsidRDefault="00ED5985" w:rsidP="00071881">
      <w:pPr>
        <w:pStyle w:val="Agency-body-text"/>
        <w:rPr>
          <w:lang w:val="pl-PL"/>
        </w:rPr>
      </w:pPr>
      <w:r w:rsidRPr="00E64FBB">
        <w:rPr>
          <w:lang w:val="en-US"/>
        </w:rPr>
        <w:t>Rząd Walii 2010.</w:t>
      </w:r>
      <w:r w:rsidR="00071881" w:rsidRPr="00E64FBB">
        <w:rPr>
          <w:lang w:val="en-US"/>
        </w:rPr>
        <w:t xml:space="preserve"> A Curriculum for all Learners. Guidance to support teachers of learners with additional learning needs. </w:t>
      </w:r>
      <w:r w:rsidR="00071881" w:rsidRPr="006D4A9C">
        <w:rPr>
          <w:lang w:val="pl-PL"/>
        </w:rPr>
        <w:t>[</w:t>
      </w:r>
      <w:r w:rsidRPr="006D4A9C">
        <w:rPr>
          <w:i/>
          <w:iCs/>
          <w:lang w:val="pl-PL"/>
        </w:rPr>
        <w:t>Program nauczania dla wszystkich osób uczących się.</w:t>
      </w:r>
      <w:r w:rsidR="00071881" w:rsidRPr="006D4A9C">
        <w:rPr>
          <w:i/>
          <w:iCs/>
          <w:lang w:val="pl-PL"/>
        </w:rPr>
        <w:t xml:space="preserve"> </w:t>
      </w:r>
      <w:r w:rsidRPr="006D4A9C">
        <w:rPr>
          <w:i/>
          <w:iCs/>
          <w:lang w:val="pl-PL"/>
        </w:rPr>
        <w:t>Wytyczne mające na celu wspieranie nauczycieli osób uczących się o dodatkowych potrzebach edukacyjnych.</w:t>
      </w:r>
      <w:r w:rsidR="00071881" w:rsidRPr="006D4A9C">
        <w:rPr>
          <w:lang w:val="pl-PL"/>
        </w:rPr>
        <w:t xml:space="preserve">] </w:t>
      </w:r>
      <w:r w:rsidRPr="006D4A9C">
        <w:rPr>
          <w:lang w:val="pl-PL"/>
        </w:rPr>
        <w:t>(</w:t>
      </w:r>
      <w:r w:rsidR="00071881" w:rsidRPr="006D4A9C">
        <w:rPr>
          <w:lang w:val="pl-PL"/>
        </w:rPr>
        <w:t>Cardiff</w:t>
      </w:r>
      <w:r w:rsidRPr="006D4A9C">
        <w:rPr>
          <w:lang w:val="pl-PL"/>
        </w:rPr>
        <w:t>:</w:t>
      </w:r>
      <w:r w:rsidR="00F90A43" w:rsidRPr="006D4A9C">
        <w:rPr>
          <w:lang w:val="pl-PL"/>
        </w:rPr>
        <w:t xml:space="preserve"> </w:t>
      </w:r>
      <w:r w:rsidRPr="006D4A9C">
        <w:rPr>
          <w:lang w:val="pl-PL"/>
        </w:rPr>
        <w:t>Rząd Walii)</w:t>
      </w:r>
    </w:p>
    <w:p w14:paraId="48150EF9" w14:textId="4C939154" w:rsidR="00ED5985" w:rsidRPr="006D4A9C" w:rsidRDefault="00ED5985" w:rsidP="00ED5985">
      <w:pPr>
        <w:pStyle w:val="Agency-body-text"/>
        <w:rPr>
          <w:lang w:val="pl-PL"/>
        </w:rPr>
      </w:pPr>
      <w:r w:rsidRPr="006D4A9C">
        <w:rPr>
          <w:lang w:val="pl-PL"/>
        </w:rPr>
        <w:t>Rząd Walii</w:t>
      </w:r>
      <w:r w:rsidR="00F90A43" w:rsidRPr="006D4A9C">
        <w:rPr>
          <w:lang w:val="pl-PL"/>
        </w:rPr>
        <w:t xml:space="preserve"> 2020</w:t>
      </w:r>
      <w:r w:rsidRPr="006D4A9C">
        <w:rPr>
          <w:lang w:val="pl-PL"/>
        </w:rPr>
        <w:t xml:space="preserve">, Routes for Learning </w:t>
      </w:r>
      <w:r w:rsidR="00F90A43" w:rsidRPr="006D4A9C">
        <w:rPr>
          <w:lang w:val="pl-PL"/>
        </w:rPr>
        <w:t xml:space="preserve">[Ścieżki uczenia się] </w:t>
      </w:r>
      <w:hyperlink r:id="rId31" w:history="1">
        <w:r w:rsidR="00F90A43" w:rsidRPr="006D4A9C">
          <w:rPr>
            <w:rStyle w:val="Hyperlink"/>
            <w:lang w:val="pl-PL"/>
          </w:rPr>
          <w:t>https://hwb.gov.wales/curriculum-for-wales/routes-for-learning/</w:t>
        </w:r>
      </w:hyperlink>
    </w:p>
    <w:p w14:paraId="6AEC4E4E" w14:textId="77777777" w:rsidR="00ED5985" w:rsidRPr="006D4A9C" w:rsidRDefault="00ED5985" w:rsidP="00ED5985">
      <w:pPr>
        <w:autoSpaceDE w:val="0"/>
        <w:autoSpaceDN w:val="0"/>
        <w:adjustRightInd w:val="0"/>
        <w:rPr>
          <w:rFonts w:ascii="Myriad Pro" w:hAnsi="Myriad Pro" w:cs="Myriad Pro"/>
          <w:color w:val="000000"/>
          <w:lang w:val="pl-PL"/>
        </w:rPr>
      </w:pPr>
    </w:p>
    <w:p w14:paraId="0684FD1A" w14:textId="77777777" w:rsidR="00ED5985" w:rsidRPr="006D4A9C" w:rsidRDefault="00ED5985" w:rsidP="00ED5985">
      <w:pPr>
        <w:pStyle w:val="Agency-body-text"/>
        <w:rPr>
          <w:lang w:val="pl-PL"/>
        </w:rPr>
      </w:pPr>
    </w:p>
    <w:p w14:paraId="36EE7E2D" w14:textId="77777777" w:rsidR="00ED5985" w:rsidRPr="006D4A9C" w:rsidRDefault="00ED5985" w:rsidP="00ED5985">
      <w:pPr>
        <w:pStyle w:val="Agency-body-text"/>
        <w:rPr>
          <w:rStyle w:val="Hyperlink"/>
          <w:lang w:val="pl-PL"/>
        </w:rPr>
      </w:pPr>
    </w:p>
    <w:p w14:paraId="766B52DF" w14:textId="77777777" w:rsidR="00ED5985" w:rsidRPr="006D4A9C" w:rsidRDefault="00ED5985" w:rsidP="00ED5985">
      <w:pPr>
        <w:rPr>
          <w:lang w:val="pl-PL"/>
        </w:rPr>
      </w:pPr>
    </w:p>
    <w:p w14:paraId="36F345E2" w14:textId="77777777" w:rsidR="007E7BB1" w:rsidRPr="006D4A9C" w:rsidRDefault="007E7BB1" w:rsidP="00ED5985">
      <w:pPr>
        <w:pStyle w:val="Agency-heading-2"/>
        <w:outlineLvl w:val="1"/>
        <w:rPr>
          <w:rStyle w:val="Hyperlink"/>
          <w:lang w:val="pl-PL"/>
        </w:rPr>
      </w:pPr>
    </w:p>
    <w:sectPr w:rsidR="007E7BB1" w:rsidRPr="006D4A9C" w:rsidSect="0022276E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pgSz w:w="11899" w:h="16838"/>
      <w:pgMar w:top="1134" w:right="1531" w:bottom="1276" w:left="1531" w:header="709" w:footer="8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67DB50" w14:textId="77777777" w:rsidR="00AF5B2D" w:rsidRDefault="00AF5B2D">
      <w:r>
        <w:separator/>
      </w:r>
    </w:p>
  </w:endnote>
  <w:endnote w:type="continuationSeparator" w:id="0">
    <w:p w14:paraId="1C9D24F0" w14:textId="77777777" w:rsidR="00AF5B2D" w:rsidRDefault="00AF5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">
    <w:altName w:val="﷽﷽﷽﷽﷽﷽﷽﷽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yriad Pro">
    <w:altName w:val="Segoe U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3BF75" w14:textId="77777777" w:rsidR="00BF0E16" w:rsidRDefault="00CB6301">
    <w:pPr>
      <w:framePr w:wrap="around" w:vAnchor="text" w:hAnchor="margin" w:xAlign="outside" w:y="1"/>
      <w:jc w:val="right"/>
      <w:rPr>
        <w:rFonts w:asciiTheme="majorHAnsi" w:hAnsiTheme="majorHAnsi"/>
      </w:rPr>
    </w:pPr>
    <w:r w:rsidRPr="00B92015">
      <w:rPr>
        <w:rFonts w:asciiTheme="majorHAnsi" w:hAnsiTheme="majorHAnsi"/>
      </w:rPr>
      <w:fldChar w:fldCharType="begin"/>
    </w:r>
    <w:r w:rsidRPr="00B92015">
      <w:rPr>
        <w:rFonts w:asciiTheme="majorHAnsi" w:hAnsiTheme="majorHAnsi"/>
      </w:rPr>
      <w:instrText xml:space="preserve">PAGE  </w:instrText>
    </w:r>
    <w:r w:rsidRPr="00B92015">
      <w:rPr>
        <w:rFonts w:asciiTheme="majorHAnsi" w:hAnsiTheme="majorHAnsi"/>
      </w:rPr>
      <w:fldChar w:fldCharType="separate"/>
    </w:r>
    <w:r w:rsidR="00075ACF">
      <w:rPr>
        <w:rFonts w:asciiTheme="majorHAnsi" w:hAnsiTheme="majorHAnsi"/>
        <w:noProof/>
      </w:rPr>
      <w:t>28</w:t>
    </w:r>
    <w:r w:rsidRPr="00B92015">
      <w:rPr>
        <w:rFonts w:asciiTheme="majorHAnsi" w:hAnsiTheme="majorHAnsi"/>
      </w:rPr>
      <w:fldChar w:fldCharType="end"/>
    </w:r>
  </w:p>
  <w:p w14:paraId="3D54ACFE" w14:textId="77777777" w:rsidR="00BF0E16" w:rsidRDefault="00CB6301">
    <w:pPr>
      <w:pStyle w:val="Agency-footer"/>
      <w:jc w:val="right"/>
    </w:pPr>
    <w:r>
      <w:t>Program nauczania dla wszystkich uczniów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590881" w14:textId="77777777" w:rsidR="00BF0E16" w:rsidRDefault="00CB6301">
    <w:pPr>
      <w:framePr w:wrap="around" w:vAnchor="text" w:hAnchor="margin" w:xAlign="outside" w:y="1"/>
      <w:jc w:val="right"/>
    </w:pPr>
    <w:r w:rsidRPr="003E03F2">
      <w:rPr>
        <w:rFonts w:ascii="Calibri" w:hAnsi="Calibri"/>
      </w:rPr>
      <w:fldChar w:fldCharType="begin"/>
    </w:r>
    <w:r w:rsidRPr="003E03F2">
      <w:rPr>
        <w:rFonts w:ascii="Calibri" w:hAnsi="Calibri"/>
      </w:rPr>
      <w:instrText xml:space="preserve">PAGE  </w:instrText>
    </w:r>
    <w:r w:rsidRPr="003E03F2">
      <w:rPr>
        <w:rFonts w:ascii="Calibri" w:hAnsi="Calibri"/>
      </w:rPr>
      <w:fldChar w:fldCharType="separate"/>
    </w:r>
    <w:r w:rsidR="00075ACF">
      <w:rPr>
        <w:rFonts w:ascii="Calibri" w:hAnsi="Calibri"/>
        <w:noProof/>
      </w:rPr>
      <w:t>29</w:t>
    </w:r>
    <w:r w:rsidRPr="003E03F2">
      <w:rPr>
        <w:rFonts w:ascii="Calibri" w:hAnsi="Calibri"/>
      </w:rPr>
      <w:fldChar w:fldCharType="end"/>
    </w:r>
  </w:p>
  <w:p w14:paraId="5AA8046B" w14:textId="77777777" w:rsidR="00BF0E16" w:rsidRDefault="00CB6301">
    <w:pPr>
      <w:pStyle w:val="Agency-footer"/>
    </w:pPr>
    <w:r>
      <w:t xml:space="preserve">SRSP Polska II - </w:t>
    </w:r>
    <w:r w:rsidR="00D4307D">
      <w:t xml:space="preserve">PLA </w:t>
    </w:r>
    <w:r w:rsidR="00D4307D" w:rsidRPr="00D4307D">
      <w:rPr>
        <w:vertAlign w:val="superscript"/>
      </w:rPr>
      <w:t xml:space="preserve">5 </w:t>
    </w:r>
    <w:r w:rsidR="00D4307D">
      <w:t>lipca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DD2E7C" w14:textId="77777777" w:rsidR="00AF5B2D" w:rsidRDefault="00AF5B2D">
      <w:r>
        <w:separator/>
      </w:r>
    </w:p>
  </w:footnote>
  <w:footnote w:type="continuationSeparator" w:id="0">
    <w:p w14:paraId="0731C7D4" w14:textId="77777777" w:rsidR="00AF5B2D" w:rsidRDefault="00AF5B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3AD19" w14:textId="77777777" w:rsidR="002D4138" w:rsidRDefault="002D4138" w:rsidP="00EA53FF">
    <w:pPr>
      <w:jc w:val="center"/>
    </w:pPr>
    <w:r>
      <w:rPr>
        <w:noProof/>
      </w:rPr>
      <w:drawing>
        <wp:inline distT="0" distB="0" distL="0" distR="0" wp14:anchorId="6A3D5F24" wp14:editId="4F77CD61">
          <wp:extent cx="5672455" cy="474345"/>
          <wp:effectExtent l="0" t="0" r="0" b="8255"/>
          <wp:docPr id="6" name="Picture 7" descr="Header with Agency sun logo on le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247B11" w14:textId="77777777" w:rsidR="002D4138" w:rsidRDefault="002D4138" w:rsidP="00EA53FF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3291B4" w14:textId="77777777" w:rsidR="002D4138" w:rsidRDefault="002D4138" w:rsidP="00EA53FF">
    <w:pPr>
      <w:jc w:val="center"/>
    </w:pPr>
    <w:r>
      <w:rPr>
        <w:noProof/>
      </w:rPr>
      <w:drawing>
        <wp:inline distT="0" distB="0" distL="0" distR="0" wp14:anchorId="420EF242" wp14:editId="527096A8">
          <wp:extent cx="5611495" cy="451485"/>
          <wp:effectExtent l="0" t="0" r="1905" b="5715"/>
          <wp:docPr id="8" name="Picture 8" descr="Header with Agency sun logo on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rh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0C77D6" w14:textId="77777777" w:rsidR="002D4138" w:rsidRDefault="002D413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DEB14" w14:textId="77777777" w:rsidR="002D4138" w:rsidRDefault="002D4138">
    <w:pPr>
      <w:pStyle w:val="Header"/>
    </w:pPr>
    <w:r>
      <w:rPr>
        <w:noProof/>
        <w:lang w:eastAsia="en-GB"/>
      </w:rPr>
      <w:drawing>
        <wp:inline distT="0" distB="0" distL="0" distR="0" wp14:anchorId="44508C37" wp14:editId="611FE402">
          <wp:extent cx="5611495" cy="641350"/>
          <wp:effectExtent l="0" t="0" r="1905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1495" cy="641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C00A3"/>
    <w:multiLevelType w:val="hybridMultilevel"/>
    <w:tmpl w:val="58181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A285D"/>
    <w:multiLevelType w:val="multilevel"/>
    <w:tmpl w:val="46102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A8079E"/>
    <w:multiLevelType w:val="hybridMultilevel"/>
    <w:tmpl w:val="F372FBE6"/>
    <w:lvl w:ilvl="0" w:tplc="0809000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3" w15:restartNumberingAfterBreak="0">
    <w:nsid w:val="0EA925B1"/>
    <w:multiLevelType w:val="hybridMultilevel"/>
    <w:tmpl w:val="45CE3CBA"/>
    <w:lvl w:ilvl="0" w:tplc="0C7A2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6829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3C92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6892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FCA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84A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F47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063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062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F915250"/>
    <w:multiLevelType w:val="hybridMultilevel"/>
    <w:tmpl w:val="333CF634"/>
    <w:lvl w:ilvl="0" w:tplc="D102B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7603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125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663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28F0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9EF1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925A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0AA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A21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0944415"/>
    <w:multiLevelType w:val="hybridMultilevel"/>
    <w:tmpl w:val="51C8E9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A79D9"/>
    <w:multiLevelType w:val="hybridMultilevel"/>
    <w:tmpl w:val="86329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D64568"/>
    <w:multiLevelType w:val="hybridMultilevel"/>
    <w:tmpl w:val="3BD6D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DC0D75"/>
    <w:multiLevelType w:val="hybridMultilevel"/>
    <w:tmpl w:val="0A444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2E576F"/>
    <w:multiLevelType w:val="hybridMultilevel"/>
    <w:tmpl w:val="F2461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414300"/>
    <w:multiLevelType w:val="hybridMultilevel"/>
    <w:tmpl w:val="106C7474"/>
    <w:lvl w:ilvl="0" w:tplc="FF18F1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6E39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C6BA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6C0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AE9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0AF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1C54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380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F66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16B72646"/>
    <w:multiLevelType w:val="hybridMultilevel"/>
    <w:tmpl w:val="FADE9C54"/>
    <w:lvl w:ilvl="0" w:tplc="D8720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AC9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CAB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B08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182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22B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2C6B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E05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5E1E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DC65A36"/>
    <w:multiLevelType w:val="hybridMultilevel"/>
    <w:tmpl w:val="01B4D2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7E0688"/>
    <w:multiLevelType w:val="hybridMultilevel"/>
    <w:tmpl w:val="725E0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4C087E"/>
    <w:multiLevelType w:val="hybridMultilevel"/>
    <w:tmpl w:val="180E1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6A6493"/>
    <w:multiLevelType w:val="hybridMultilevel"/>
    <w:tmpl w:val="5F70B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9F6A18"/>
    <w:multiLevelType w:val="hybridMultilevel"/>
    <w:tmpl w:val="C5329146"/>
    <w:lvl w:ilvl="0" w:tplc="D98EB30E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D64C21"/>
    <w:multiLevelType w:val="hybridMultilevel"/>
    <w:tmpl w:val="C7E4E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940493"/>
    <w:multiLevelType w:val="hybridMultilevel"/>
    <w:tmpl w:val="3662A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7C3949"/>
    <w:multiLevelType w:val="hybridMultilevel"/>
    <w:tmpl w:val="ECE6F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9F57FF"/>
    <w:multiLevelType w:val="hybridMultilevel"/>
    <w:tmpl w:val="8B385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4D4273"/>
    <w:multiLevelType w:val="hybridMultilevel"/>
    <w:tmpl w:val="D29C6A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34C3103"/>
    <w:multiLevelType w:val="hybridMultilevel"/>
    <w:tmpl w:val="DC3A193A"/>
    <w:lvl w:ilvl="0" w:tplc="35EAA0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6E3A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2C3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F62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1C67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F0D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688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DAB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8C1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36146FC"/>
    <w:multiLevelType w:val="hybridMultilevel"/>
    <w:tmpl w:val="E89EA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953C94"/>
    <w:multiLevelType w:val="hybridMultilevel"/>
    <w:tmpl w:val="588A3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C85B56"/>
    <w:multiLevelType w:val="hybridMultilevel"/>
    <w:tmpl w:val="73CCC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6D7FF6"/>
    <w:multiLevelType w:val="hybridMultilevel"/>
    <w:tmpl w:val="8F868F0E"/>
    <w:lvl w:ilvl="0" w:tplc="08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27" w15:restartNumberingAfterBreak="0">
    <w:nsid w:val="3B7D7A59"/>
    <w:multiLevelType w:val="hybridMultilevel"/>
    <w:tmpl w:val="F5148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737606"/>
    <w:multiLevelType w:val="hybridMultilevel"/>
    <w:tmpl w:val="45CC1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5C6C0E"/>
    <w:multiLevelType w:val="hybridMultilevel"/>
    <w:tmpl w:val="4D58A9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0E7CEB"/>
    <w:multiLevelType w:val="hybridMultilevel"/>
    <w:tmpl w:val="47200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C16331"/>
    <w:multiLevelType w:val="hybridMultilevel"/>
    <w:tmpl w:val="45B6E104"/>
    <w:lvl w:ilvl="0" w:tplc="DB6C4F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74E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466E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8899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684E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DEB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0AC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3E2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D239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36E4C29"/>
    <w:multiLevelType w:val="hybridMultilevel"/>
    <w:tmpl w:val="14B4A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7368FE"/>
    <w:multiLevelType w:val="hybridMultilevel"/>
    <w:tmpl w:val="44980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D13E5C"/>
    <w:multiLevelType w:val="hybridMultilevel"/>
    <w:tmpl w:val="00D42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845372"/>
    <w:multiLevelType w:val="hybridMultilevel"/>
    <w:tmpl w:val="02805060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6" w15:restartNumberingAfterBreak="0">
    <w:nsid w:val="76B66CF3"/>
    <w:multiLevelType w:val="hybridMultilevel"/>
    <w:tmpl w:val="F5DCB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543D9"/>
    <w:multiLevelType w:val="hybridMultilevel"/>
    <w:tmpl w:val="5576E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9"/>
  </w:num>
  <w:num w:numId="4">
    <w:abstractNumId w:val="0"/>
  </w:num>
  <w:num w:numId="5">
    <w:abstractNumId w:val="18"/>
  </w:num>
  <w:num w:numId="6">
    <w:abstractNumId w:val="34"/>
  </w:num>
  <w:num w:numId="7">
    <w:abstractNumId w:val="17"/>
  </w:num>
  <w:num w:numId="8">
    <w:abstractNumId w:val="20"/>
  </w:num>
  <w:num w:numId="9">
    <w:abstractNumId w:val="36"/>
  </w:num>
  <w:num w:numId="10">
    <w:abstractNumId w:val="27"/>
  </w:num>
  <w:num w:numId="11">
    <w:abstractNumId w:val="35"/>
  </w:num>
  <w:num w:numId="12">
    <w:abstractNumId w:val="5"/>
  </w:num>
  <w:num w:numId="13">
    <w:abstractNumId w:val="15"/>
  </w:num>
  <w:num w:numId="14">
    <w:abstractNumId w:val="25"/>
  </w:num>
  <w:num w:numId="15">
    <w:abstractNumId w:val="3"/>
  </w:num>
  <w:num w:numId="16">
    <w:abstractNumId w:val="22"/>
  </w:num>
  <w:num w:numId="17">
    <w:abstractNumId w:val="11"/>
  </w:num>
  <w:num w:numId="18">
    <w:abstractNumId w:val="4"/>
  </w:num>
  <w:num w:numId="19">
    <w:abstractNumId w:val="31"/>
  </w:num>
  <w:num w:numId="20">
    <w:abstractNumId w:val="19"/>
  </w:num>
  <w:num w:numId="21">
    <w:abstractNumId w:val="32"/>
  </w:num>
  <w:num w:numId="22">
    <w:abstractNumId w:val="29"/>
  </w:num>
  <w:num w:numId="23">
    <w:abstractNumId w:val="8"/>
  </w:num>
  <w:num w:numId="24">
    <w:abstractNumId w:val="33"/>
  </w:num>
  <w:num w:numId="25">
    <w:abstractNumId w:val="21"/>
  </w:num>
  <w:num w:numId="26">
    <w:abstractNumId w:val="23"/>
  </w:num>
  <w:num w:numId="27">
    <w:abstractNumId w:val="30"/>
  </w:num>
  <w:num w:numId="28">
    <w:abstractNumId w:val="14"/>
  </w:num>
  <w:num w:numId="29">
    <w:abstractNumId w:val="28"/>
  </w:num>
  <w:num w:numId="30">
    <w:abstractNumId w:val="26"/>
  </w:num>
  <w:num w:numId="31">
    <w:abstractNumId w:val="1"/>
  </w:num>
  <w:num w:numId="32">
    <w:abstractNumId w:val="6"/>
  </w:num>
  <w:num w:numId="33">
    <w:abstractNumId w:val="13"/>
  </w:num>
  <w:num w:numId="34">
    <w:abstractNumId w:val="24"/>
  </w:num>
  <w:num w:numId="35">
    <w:abstractNumId w:val="12"/>
  </w:num>
  <w:num w:numId="36">
    <w:abstractNumId w:val="16"/>
  </w:num>
  <w:num w:numId="37">
    <w:abstractNumId w:val="37"/>
  </w:num>
  <w:num w:numId="38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embedSystemFonts/>
  <w:hideSpellingErrors/>
  <w:hideGrammaticalErrors/>
  <w:activeWritingStyle w:appName="MSWord" w:lang="en-GB" w:vendorID="64" w:dllVersion="409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0" w:nlCheck="1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CAB"/>
    <w:rsid w:val="0000380E"/>
    <w:rsid w:val="00004BB1"/>
    <w:rsid w:val="00005B63"/>
    <w:rsid w:val="000069D5"/>
    <w:rsid w:val="00006A88"/>
    <w:rsid w:val="0001055C"/>
    <w:rsid w:val="00010657"/>
    <w:rsid w:val="00012F13"/>
    <w:rsid w:val="0001309F"/>
    <w:rsid w:val="00014572"/>
    <w:rsid w:val="00015AFB"/>
    <w:rsid w:val="00015F6A"/>
    <w:rsid w:val="00016713"/>
    <w:rsid w:val="00016FC2"/>
    <w:rsid w:val="000247A8"/>
    <w:rsid w:val="000319C5"/>
    <w:rsid w:val="00031F10"/>
    <w:rsid w:val="00033ED4"/>
    <w:rsid w:val="00034875"/>
    <w:rsid w:val="00044656"/>
    <w:rsid w:val="0004652F"/>
    <w:rsid w:val="00051088"/>
    <w:rsid w:val="0005333C"/>
    <w:rsid w:val="0005420D"/>
    <w:rsid w:val="000550D2"/>
    <w:rsid w:val="00056C1D"/>
    <w:rsid w:val="00057821"/>
    <w:rsid w:val="00062A11"/>
    <w:rsid w:val="0006485C"/>
    <w:rsid w:val="00064A4B"/>
    <w:rsid w:val="00064DEF"/>
    <w:rsid w:val="00066842"/>
    <w:rsid w:val="000700FA"/>
    <w:rsid w:val="00071881"/>
    <w:rsid w:val="000728F8"/>
    <w:rsid w:val="000729BA"/>
    <w:rsid w:val="000731B5"/>
    <w:rsid w:val="000746BE"/>
    <w:rsid w:val="00075ACF"/>
    <w:rsid w:val="00084B2C"/>
    <w:rsid w:val="0008636C"/>
    <w:rsid w:val="00086AEA"/>
    <w:rsid w:val="00092675"/>
    <w:rsid w:val="00094A49"/>
    <w:rsid w:val="00096A3D"/>
    <w:rsid w:val="00097301"/>
    <w:rsid w:val="000A0EA3"/>
    <w:rsid w:val="000A3B02"/>
    <w:rsid w:val="000A595F"/>
    <w:rsid w:val="000A5EE7"/>
    <w:rsid w:val="000A72A3"/>
    <w:rsid w:val="000B0A69"/>
    <w:rsid w:val="000B1F72"/>
    <w:rsid w:val="000B3A5E"/>
    <w:rsid w:val="000B4F5A"/>
    <w:rsid w:val="000B675A"/>
    <w:rsid w:val="000C1E2B"/>
    <w:rsid w:val="000C241F"/>
    <w:rsid w:val="000C3293"/>
    <w:rsid w:val="000C435D"/>
    <w:rsid w:val="000C64AD"/>
    <w:rsid w:val="000D1C9A"/>
    <w:rsid w:val="000E08E0"/>
    <w:rsid w:val="000E13DF"/>
    <w:rsid w:val="000E1AAE"/>
    <w:rsid w:val="000E3475"/>
    <w:rsid w:val="000E4E04"/>
    <w:rsid w:val="000E7F25"/>
    <w:rsid w:val="000F5106"/>
    <w:rsid w:val="000F5445"/>
    <w:rsid w:val="00101CFD"/>
    <w:rsid w:val="001031C2"/>
    <w:rsid w:val="0011024A"/>
    <w:rsid w:val="00114E8E"/>
    <w:rsid w:val="001174B0"/>
    <w:rsid w:val="00120009"/>
    <w:rsid w:val="001203DA"/>
    <w:rsid w:val="001258C2"/>
    <w:rsid w:val="00125AEB"/>
    <w:rsid w:val="001279AA"/>
    <w:rsid w:val="0013069F"/>
    <w:rsid w:val="00134492"/>
    <w:rsid w:val="00137A44"/>
    <w:rsid w:val="001412CE"/>
    <w:rsid w:val="001415AF"/>
    <w:rsid w:val="00142939"/>
    <w:rsid w:val="001430CC"/>
    <w:rsid w:val="00144548"/>
    <w:rsid w:val="00144841"/>
    <w:rsid w:val="00160C89"/>
    <w:rsid w:val="00167F26"/>
    <w:rsid w:val="00173091"/>
    <w:rsid w:val="00173415"/>
    <w:rsid w:val="0017452F"/>
    <w:rsid w:val="00174821"/>
    <w:rsid w:val="00175D44"/>
    <w:rsid w:val="00184950"/>
    <w:rsid w:val="00193AE9"/>
    <w:rsid w:val="0019411A"/>
    <w:rsid w:val="00194238"/>
    <w:rsid w:val="001A2133"/>
    <w:rsid w:val="001A3554"/>
    <w:rsid w:val="001A3BD7"/>
    <w:rsid w:val="001A48AD"/>
    <w:rsid w:val="001A4D7F"/>
    <w:rsid w:val="001A6515"/>
    <w:rsid w:val="001B2E00"/>
    <w:rsid w:val="001B425D"/>
    <w:rsid w:val="001B4828"/>
    <w:rsid w:val="001B78D2"/>
    <w:rsid w:val="001C01C8"/>
    <w:rsid w:val="001C047C"/>
    <w:rsid w:val="001C22E6"/>
    <w:rsid w:val="001C47A6"/>
    <w:rsid w:val="001C6306"/>
    <w:rsid w:val="001C79F0"/>
    <w:rsid w:val="001D1882"/>
    <w:rsid w:val="001D35E6"/>
    <w:rsid w:val="001D3CC9"/>
    <w:rsid w:val="001D4A74"/>
    <w:rsid w:val="001D4DBA"/>
    <w:rsid w:val="001D61B3"/>
    <w:rsid w:val="001E4A40"/>
    <w:rsid w:val="001E4BAE"/>
    <w:rsid w:val="001F33B6"/>
    <w:rsid w:val="001F3864"/>
    <w:rsid w:val="00201F2E"/>
    <w:rsid w:val="00202BA8"/>
    <w:rsid w:val="00202CB8"/>
    <w:rsid w:val="00202F49"/>
    <w:rsid w:val="002051E8"/>
    <w:rsid w:val="002055E8"/>
    <w:rsid w:val="002064F1"/>
    <w:rsid w:val="00206A74"/>
    <w:rsid w:val="002117AB"/>
    <w:rsid w:val="002224DC"/>
    <w:rsid w:val="0022276E"/>
    <w:rsid w:val="00222940"/>
    <w:rsid w:val="0022482C"/>
    <w:rsid w:val="00225616"/>
    <w:rsid w:val="00226874"/>
    <w:rsid w:val="00227701"/>
    <w:rsid w:val="00231601"/>
    <w:rsid w:val="00232FAA"/>
    <w:rsid w:val="0023468E"/>
    <w:rsid w:val="00234773"/>
    <w:rsid w:val="0024081D"/>
    <w:rsid w:val="00241519"/>
    <w:rsid w:val="002450F6"/>
    <w:rsid w:val="00247A39"/>
    <w:rsid w:val="00251206"/>
    <w:rsid w:val="00254641"/>
    <w:rsid w:val="00260E9D"/>
    <w:rsid w:val="00264617"/>
    <w:rsid w:val="00267192"/>
    <w:rsid w:val="002671F6"/>
    <w:rsid w:val="00271BA9"/>
    <w:rsid w:val="002726DF"/>
    <w:rsid w:val="00280864"/>
    <w:rsid w:val="00280F59"/>
    <w:rsid w:val="00282C87"/>
    <w:rsid w:val="00282DCD"/>
    <w:rsid w:val="00284E98"/>
    <w:rsid w:val="00285241"/>
    <w:rsid w:val="002856F7"/>
    <w:rsid w:val="002A1D2B"/>
    <w:rsid w:val="002A31EF"/>
    <w:rsid w:val="002A3ED0"/>
    <w:rsid w:val="002A526F"/>
    <w:rsid w:val="002A68C2"/>
    <w:rsid w:val="002A6E4F"/>
    <w:rsid w:val="002A7E7D"/>
    <w:rsid w:val="002B4D03"/>
    <w:rsid w:val="002B501F"/>
    <w:rsid w:val="002B5D1D"/>
    <w:rsid w:val="002B76FB"/>
    <w:rsid w:val="002C4A19"/>
    <w:rsid w:val="002C572B"/>
    <w:rsid w:val="002C5923"/>
    <w:rsid w:val="002C6890"/>
    <w:rsid w:val="002D4138"/>
    <w:rsid w:val="002D53C5"/>
    <w:rsid w:val="002F5F38"/>
    <w:rsid w:val="003008BF"/>
    <w:rsid w:val="00303E34"/>
    <w:rsid w:val="00305644"/>
    <w:rsid w:val="00305C6C"/>
    <w:rsid w:val="003101C9"/>
    <w:rsid w:val="00310724"/>
    <w:rsid w:val="003131FC"/>
    <w:rsid w:val="003145EB"/>
    <w:rsid w:val="00314EBB"/>
    <w:rsid w:val="00317C60"/>
    <w:rsid w:val="0032083B"/>
    <w:rsid w:val="003216B2"/>
    <w:rsid w:val="0032423F"/>
    <w:rsid w:val="00326E47"/>
    <w:rsid w:val="00333FE1"/>
    <w:rsid w:val="00336F22"/>
    <w:rsid w:val="00345563"/>
    <w:rsid w:val="003477B4"/>
    <w:rsid w:val="00351B55"/>
    <w:rsid w:val="00352DEC"/>
    <w:rsid w:val="00356C1D"/>
    <w:rsid w:val="00362946"/>
    <w:rsid w:val="00364CF1"/>
    <w:rsid w:val="003652DB"/>
    <w:rsid w:val="003658EF"/>
    <w:rsid w:val="00366FA4"/>
    <w:rsid w:val="0037234F"/>
    <w:rsid w:val="00382CFD"/>
    <w:rsid w:val="0038308F"/>
    <w:rsid w:val="00383BFF"/>
    <w:rsid w:val="00387EAE"/>
    <w:rsid w:val="0039509B"/>
    <w:rsid w:val="00395482"/>
    <w:rsid w:val="003959BD"/>
    <w:rsid w:val="00395CAB"/>
    <w:rsid w:val="0039685A"/>
    <w:rsid w:val="003A3601"/>
    <w:rsid w:val="003A508D"/>
    <w:rsid w:val="003A7F7B"/>
    <w:rsid w:val="003C15A9"/>
    <w:rsid w:val="003C1793"/>
    <w:rsid w:val="003C1DED"/>
    <w:rsid w:val="003C1E13"/>
    <w:rsid w:val="003C6224"/>
    <w:rsid w:val="003D1C85"/>
    <w:rsid w:val="003D38D8"/>
    <w:rsid w:val="003D4B50"/>
    <w:rsid w:val="003E03F2"/>
    <w:rsid w:val="003E071B"/>
    <w:rsid w:val="003E0732"/>
    <w:rsid w:val="003E0FE8"/>
    <w:rsid w:val="003E1AC9"/>
    <w:rsid w:val="003E1E87"/>
    <w:rsid w:val="003E2FE6"/>
    <w:rsid w:val="003E7B79"/>
    <w:rsid w:val="003F0709"/>
    <w:rsid w:val="003F30EA"/>
    <w:rsid w:val="003F3B14"/>
    <w:rsid w:val="003F63BD"/>
    <w:rsid w:val="00402498"/>
    <w:rsid w:val="00403298"/>
    <w:rsid w:val="00404B80"/>
    <w:rsid w:val="00405E01"/>
    <w:rsid w:val="00412E83"/>
    <w:rsid w:val="004130CD"/>
    <w:rsid w:val="00413671"/>
    <w:rsid w:val="00415449"/>
    <w:rsid w:val="00417C92"/>
    <w:rsid w:val="00421675"/>
    <w:rsid w:val="00422E19"/>
    <w:rsid w:val="00423D6C"/>
    <w:rsid w:val="00426CD2"/>
    <w:rsid w:val="00426D35"/>
    <w:rsid w:val="00430058"/>
    <w:rsid w:val="00430512"/>
    <w:rsid w:val="00430CE0"/>
    <w:rsid w:val="0043296C"/>
    <w:rsid w:val="00436104"/>
    <w:rsid w:val="00437E5A"/>
    <w:rsid w:val="00441789"/>
    <w:rsid w:val="00446F78"/>
    <w:rsid w:val="0045391C"/>
    <w:rsid w:val="00457FBD"/>
    <w:rsid w:val="00465A93"/>
    <w:rsid w:val="0047466E"/>
    <w:rsid w:val="00477B70"/>
    <w:rsid w:val="00480533"/>
    <w:rsid w:val="00480F6E"/>
    <w:rsid w:val="00480FF6"/>
    <w:rsid w:val="00487997"/>
    <w:rsid w:val="00491480"/>
    <w:rsid w:val="00491F23"/>
    <w:rsid w:val="00492921"/>
    <w:rsid w:val="00494F5B"/>
    <w:rsid w:val="0049734D"/>
    <w:rsid w:val="004975D8"/>
    <w:rsid w:val="004A2218"/>
    <w:rsid w:val="004A6652"/>
    <w:rsid w:val="004B31BB"/>
    <w:rsid w:val="004C177C"/>
    <w:rsid w:val="004C46F3"/>
    <w:rsid w:val="004C66A9"/>
    <w:rsid w:val="004C7CCA"/>
    <w:rsid w:val="004D2236"/>
    <w:rsid w:val="004D2AA3"/>
    <w:rsid w:val="004D3BF2"/>
    <w:rsid w:val="004D3ED1"/>
    <w:rsid w:val="004D4A30"/>
    <w:rsid w:val="004D6A81"/>
    <w:rsid w:val="004E043A"/>
    <w:rsid w:val="004E0D96"/>
    <w:rsid w:val="004E0E3A"/>
    <w:rsid w:val="004E214C"/>
    <w:rsid w:val="004E6404"/>
    <w:rsid w:val="004F07B5"/>
    <w:rsid w:val="004F0CE5"/>
    <w:rsid w:val="004F1F55"/>
    <w:rsid w:val="004F4E54"/>
    <w:rsid w:val="004F50FE"/>
    <w:rsid w:val="004F74C2"/>
    <w:rsid w:val="00501B2E"/>
    <w:rsid w:val="00510735"/>
    <w:rsid w:val="00512EC1"/>
    <w:rsid w:val="00513D90"/>
    <w:rsid w:val="0051708D"/>
    <w:rsid w:val="005248F5"/>
    <w:rsid w:val="00525606"/>
    <w:rsid w:val="005307AD"/>
    <w:rsid w:val="00531495"/>
    <w:rsid w:val="005316D2"/>
    <w:rsid w:val="00534B48"/>
    <w:rsid w:val="0053781E"/>
    <w:rsid w:val="00540708"/>
    <w:rsid w:val="00540D99"/>
    <w:rsid w:val="005420D0"/>
    <w:rsid w:val="00542521"/>
    <w:rsid w:val="0054414D"/>
    <w:rsid w:val="00546082"/>
    <w:rsid w:val="00555E51"/>
    <w:rsid w:val="00564356"/>
    <w:rsid w:val="00565B44"/>
    <w:rsid w:val="00566D0D"/>
    <w:rsid w:val="005706DF"/>
    <w:rsid w:val="005708E2"/>
    <w:rsid w:val="00572F13"/>
    <w:rsid w:val="00575AEA"/>
    <w:rsid w:val="005962A8"/>
    <w:rsid w:val="005971D5"/>
    <w:rsid w:val="005A2BFC"/>
    <w:rsid w:val="005A526E"/>
    <w:rsid w:val="005A5B6E"/>
    <w:rsid w:val="005B0AA4"/>
    <w:rsid w:val="005B161A"/>
    <w:rsid w:val="005B5561"/>
    <w:rsid w:val="005B6094"/>
    <w:rsid w:val="005C1C45"/>
    <w:rsid w:val="005C2209"/>
    <w:rsid w:val="005C3265"/>
    <w:rsid w:val="005C3750"/>
    <w:rsid w:val="005C3D43"/>
    <w:rsid w:val="005C5E5B"/>
    <w:rsid w:val="005C6790"/>
    <w:rsid w:val="005C6F09"/>
    <w:rsid w:val="005C72D4"/>
    <w:rsid w:val="005D5236"/>
    <w:rsid w:val="005D5C15"/>
    <w:rsid w:val="005D7703"/>
    <w:rsid w:val="005E093F"/>
    <w:rsid w:val="005E166B"/>
    <w:rsid w:val="005E2964"/>
    <w:rsid w:val="005E2BD9"/>
    <w:rsid w:val="005F1883"/>
    <w:rsid w:val="005F3A33"/>
    <w:rsid w:val="005F785C"/>
    <w:rsid w:val="005F7B30"/>
    <w:rsid w:val="006007F5"/>
    <w:rsid w:val="00602A70"/>
    <w:rsid w:val="00604077"/>
    <w:rsid w:val="00604D51"/>
    <w:rsid w:val="00607642"/>
    <w:rsid w:val="006119FF"/>
    <w:rsid w:val="00615F30"/>
    <w:rsid w:val="00616F63"/>
    <w:rsid w:val="006174F0"/>
    <w:rsid w:val="006178B5"/>
    <w:rsid w:val="00624266"/>
    <w:rsid w:val="00624857"/>
    <w:rsid w:val="00624A80"/>
    <w:rsid w:val="006250EF"/>
    <w:rsid w:val="00625C72"/>
    <w:rsid w:val="00626FBA"/>
    <w:rsid w:val="00630271"/>
    <w:rsid w:val="00631A2F"/>
    <w:rsid w:val="0063254C"/>
    <w:rsid w:val="006334B8"/>
    <w:rsid w:val="00637274"/>
    <w:rsid w:val="006435C7"/>
    <w:rsid w:val="0064607D"/>
    <w:rsid w:val="00646C24"/>
    <w:rsid w:val="0064738A"/>
    <w:rsid w:val="00652129"/>
    <w:rsid w:val="006607FC"/>
    <w:rsid w:val="00663C68"/>
    <w:rsid w:val="00664D08"/>
    <w:rsid w:val="0066512C"/>
    <w:rsid w:val="00665283"/>
    <w:rsid w:val="00667788"/>
    <w:rsid w:val="00671077"/>
    <w:rsid w:val="00671CB3"/>
    <w:rsid w:val="006825A2"/>
    <w:rsid w:val="00682D54"/>
    <w:rsid w:val="0068553C"/>
    <w:rsid w:val="006872F5"/>
    <w:rsid w:val="00690608"/>
    <w:rsid w:val="00691B8A"/>
    <w:rsid w:val="00693AAD"/>
    <w:rsid w:val="00697889"/>
    <w:rsid w:val="006A0DF4"/>
    <w:rsid w:val="006A0E5E"/>
    <w:rsid w:val="006A2298"/>
    <w:rsid w:val="006A2331"/>
    <w:rsid w:val="006A426A"/>
    <w:rsid w:val="006B09D7"/>
    <w:rsid w:val="006B178C"/>
    <w:rsid w:val="006B708E"/>
    <w:rsid w:val="006B7D50"/>
    <w:rsid w:val="006C4291"/>
    <w:rsid w:val="006C45FC"/>
    <w:rsid w:val="006D149F"/>
    <w:rsid w:val="006D4A9C"/>
    <w:rsid w:val="006D4B89"/>
    <w:rsid w:val="006D6898"/>
    <w:rsid w:val="006E5FDC"/>
    <w:rsid w:val="006E7725"/>
    <w:rsid w:val="006F3F40"/>
    <w:rsid w:val="006F749F"/>
    <w:rsid w:val="007008AB"/>
    <w:rsid w:val="00706FAB"/>
    <w:rsid w:val="00710A4C"/>
    <w:rsid w:val="00710E84"/>
    <w:rsid w:val="00712591"/>
    <w:rsid w:val="00714B9A"/>
    <w:rsid w:val="00717A46"/>
    <w:rsid w:val="0072513F"/>
    <w:rsid w:val="00726FA9"/>
    <w:rsid w:val="00731C8B"/>
    <w:rsid w:val="007322ED"/>
    <w:rsid w:val="0073499D"/>
    <w:rsid w:val="007357CF"/>
    <w:rsid w:val="00742BC6"/>
    <w:rsid w:val="00742CEF"/>
    <w:rsid w:val="00744966"/>
    <w:rsid w:val="00746006"/>
    <w:rsid w:val="007469E0"/>
    <w:rsid w:val="00746E98"/>
    <w:rsid w:val="00750CAD"/>
    <w:rsid w:val="00756CB8"/>
    <w:rsid w:val="00760B6A"/>
    <w:rsid w:val="007623C6"/>
    <w:rsid w:val="00762A6A"/>
    <w:rsid w:val="00762C04"/>
    <w:rsid w:val="00763FBB"/>
    <w:rsid w:val="00764817"/>
    <w:rsid w:val="0076670E"/>
    <w:rsid w:val="00775A1D"/>
    <w:rsid w:val="007764AE"/>
    <w:rsid w:val="007764B0"/>
    <w:rsid w:val="0077754C"/>
    <w:rsid w:val="00782218"/>
    <w:rsid w:val="00782E16"/>
    <w:rsid w:val="00783294"/>
    <w:rsid w:val="00784323"/>
    <w:rsid w:val="007863B8"/>
    <w:rsid w:val="007879BF"/>
    <w:rsid w:val="00793C83"/>
    <w:rsid w:val="007948AD"/>
    <w:rsid w:val="007952A1"/>
    <w:rsid w:val="007A0D0A"/>
    <w:rsid w:val="007A4520"/>
    <w:rsid w:val="007A5894"/>
    <w:rsid w:val="007B2F63"/>
    <w:rsid w:val="007B537C"/>
    <w:rsid w:val="007B5885"/>
    <w:rsid w:val="007B6248"/>
    <w:rsid w:val="007B72B0"/>
    <w:rsid w:val="007C2489"/>
    <w:rsid w:val="007C24C1"/>
    <w:rsid w:val="007C44EF"/>
    <w:rsid w:val="007C6A77"/>
    <w:rsid w:val="007D1746"/>
    <w:rsid w:val="007D4D30"/>
    <w:rsid w:val="007D4DAB"/>
    <w:rsid w:val="007D5993"/>
    <w:rsid w:val="007E06BA"/>
    <w:rsid w:val="007E0B47"/>
    <w:rsid w:val="007E22DA"/>
    <w:rsid w:val="007E7BB1"/>
    <w:rsid w:val="007E7DD4"/>
    <w:rsid w:val="007F00FC"/>
    <w:rsid w:val="007F0304"/>
    <w:rsid w:val="007F23A2"/>
    <w:rsid w:val="007F281A"/>
    <w:rsid w:val="007F3F23"/>
    <w:rsid w:val="00803A04"/>
    <w:rsid w:val="008149EA"/>
    <w:rsid w:val="00816AE2"/>
    <w:rsid w:val="00823666"/>
    <w:rsid w:val="00824B91"/>
    <w:rsid w:val="00825545"/>
    <w:rsid w:val="00825E6D"/>
    <w:rsid w:val="00826AB4"/>
    <w:rsid w:val="008308F3"/>
    <w:rsid w:val="00833429"/>
    <w:rsid w:val="0083452F"/>
    <w:rsid w:val="00836D20"/>
    <w:rsid w:val="0084141C"/>
    <w:rsid w:val="00841EEB"/>
    <w:rsid w:val="00842759"/>
    <w:rsid w:val="00843AE7"/>
    <w:rsid w:val="00845E0E"/>
    <w:rsid w:val="008476EE"/>
    <w:rsid w:val="00850A08"/>
    <w:rsid w:val="008514DF"/>
    <w:rsid w:val="00853963"/>
    <w:rsid w:val="00856DD3"/>
    <w:rsid w:val="00857EEF"/>
    <w:rsid w:val="00860CB5"/>
    <w:rsid w:val="00862427"/>
    <w:rsid w:val="00862916"/>
    <w:rsid w:val="008669CF"/>
    <w:rsid w:val="0086768F"/>
    <w:rsid w:val="00870BD5"/>
    <w:rsid w:val="008732B9"/>
    <w:rsid w:val="00873984"/>
    <w:rsid w:val="00876618"/>
    <w:rsid w:val="00877E96"/>
    <w:rsid w:val="00881BB4"/>
    <w:rsid w:val="00884B7B"/>
    <w:rsid w:val="00884BD9"/>
    <w:rsid w:val="00885720"/>
    <w:rsid w:val="008859DE"/>
    <w:rsid w:val="00887E81"/>
    <w:rsid w:val="0089012E"/>
    <w:rsid w:val="008902CE"/>
    <w:rsid w:val="00893151"/>
    <w:rsid w:val="0089408B"/>
    <w:rsid w:val="00897B01"/>
    <w:rsid w:val="008A1C01"/>
    <w:rsid w:val="008A2889"/>
    <w:rsid w:val="008A656A"/>
    <w:rsid w:val="008A6606"/>
    <w:rsid w:val="008A7204"/>
    <w:rsid w:val="008B1F90"/>
    <w:rsid w:val="008B2C08"/>
    <w:rsid w:val="008B3CAA"/>
    <w:rsid w:val="008B3E5B"/>
    <w:rsid w:val="008B4160"/>
    <w:rsid w:val="008B4D3A"/>
    <w:rsid w:val="008B568A"/>
    <w:rsid w:val="008B582D"/>
    <w:rsid w:val="008B5D08"/>
    <w:rsid w:val="008B6741"/>
    <w:rsid w:val="008B76C7"/>
    <w:rsid w:val="008C07FC"/>
    <w:rsid w:val="008C2C15"/>
    <w:rsid w:val="008C3498"/>
    <w:rsid w:val="008C49D4"/>
    <w:rsid w:val="008C5ECE"/>
    <w:rsid w:val="008D080A"/>
    <w:rsid w:val="008D1DD1"/>
    <w:rsid w:val="008D362A"/>
    <w:rsid w:val="008D4BC1"/>
    <w:rsid w:val="008D58E0"/>
    <w:rsid w:val="008E2739"/>
    <w:rsid w:val="008E45A4"/>
    <w:rsid w:val="008F004A"/>
    <w:rsid w:val="008F04DB"/>
    <w:rsid w:val="008F4AEB"/>
    <w:rsid w:val="0090087B"/>
    <w:rsid w:val="00901D80"/>
    <w:rsid w:val="009059D1"/>
    <w:rsid w:val="00911BD8"/>
    <w:rsid w:val="00913AF7"/>
    <w:rsid w:val="00913E05"/>
    <w:rsid w:val="00921946"/>
    <w:rsid w:val="00933B0D"/>
    <w:rsid w:val="00937204"/>
    <w:rsid w:val="00950976"/>
    <w:rsid w:val="009539AA"/>
    <w:rsid w:val="00953B96"/>
    <w:rsid w:val="00961A35"/>
    <w:rsid w:val="0096283A"/>
    <w:rsid w:val="0096530F"/>
    <w:rsid w:val="009664C9"/>
    <w:rsid w:val="00971CAB"/>
    <w:rsid w:val="009724A5"/>
    <w:rsid w:val="00976592"/>
    <w:rsid w:val="00976D62"/>
    <w:rsid w:val="009805DB"/>
    <w:rsid w:val="00981922"/>
    <w:rsid w:val="00983A41"/>
    <w:rsid w:val="00985F2A"/>
    <w:rsid w:val="00990941"/>
    <w:rsid w:val="00990E61"/>
    <w:rsid w:val="009943DF"/>
    <w:rsid w:val="00994AD9"/>
    <w:rsid w:val="00994BE1"/>
    <w:rsid w:val="0099691A"/>
    <w:rsid w:val="009A1F7E"/>
    <w:rsid w:val="009A2223"/>
    <w:rsid w:val="009A440A"/>
    <w:rsid w:val="009A5566"/>
    <w:rsid w:val="009B1515"/>
    <w:rsid w:val="009B5503"/>
    <w:rsid w:val="009B5A48"/>
    <w:rsid w:val="009C01DD"/>
    <w:rsid w:val="009C0857"/>
    <w:rsid w:val="009C2153"/>
    <w:rsid w:val="009C268C"/>
    <w:rsid w:val="009C3163"/>
    <w:rsid w:val="009D1D0C"/>
    <w:rsid w:val="009D3D6A"/>
    <w:rsid w:val="009D7CBB"/>
    <w:rsid w:val="009E0CB9"/>
    <w:rsid w:val="009E199E"/>
    <w:rsid w:val="009E3417"/>
    <w:rsid w:val="009E5766"/>
    <w:rsid w:val="009E6E4D"/>
    <w:rsid w:val="009F00D6"/>
    <w:rsid w:val="009F5337"/>
    <w:rsid w:val="009F622B"/>
    <w:rsid w:val="009F7DCF"/>
    <w:rsid w:val="00A01542"/>
    <w:rsid w:val="00A0251B"/>
    <w:rsid w:val="00A02B29"/>
    <w:rsid w:val="00A02D98"/>
    <w:rsid w:val="00A03B63"/>
    <w:rsid w:val="00A07697"/>
    <w:rsid w:val="00A07F05"/>
    <w:rsid w:val="00A10E15"/>
    <w:rsid w:val="00A13907"/>
    <w:rsid w:val="00A1788F"/>
    <w:rsid w:val="00A205E1"/>
    <w:rsid w:val="00A229DD"/>
    <w:rsid w:val="00A2487B"/>
    <w:rsid w:val="00A26334"/>
    <w:rsid w:val="00A277BD"/>
    <w:rsid w:val="00A30732"/>
    <w:rsid w:val="00A35DA1"/>
    <w:rsid w:val="00A37D78"/>
    <w:rsid w:val="00A40F19"/>
    <w:rsid w:val="00A426CE"/>
    <w:rsid w:val="00A45B59"/>
    <w:rsid w:val="00A5041B"/>
    <w:rsid w:val="00A50540"/>
    <w:rsid w:val="00A51C2E"/>
    <w:rsid w:val="00A52029"/>
    <w:rsid w:val="00A53BC4"/>
    <w:rsid w:val="00A54FB2"/>
    <w:rsid w:val="00A55530"/>
    <w:rsid w:val="00A57696"/>
    <w:rsid w:val="00A61BA1"/>
    <w:rsid w:val="00A6211D"/>
    <w:rsid w:val="00A6375C"/>
    <w:rsid w:val="00A63FC9"/>
    <w:rsid w:val="00A64360"/>
    <w:rsid w:val="00A64599"/>
    <w:rsid w:val="00A739FE"/>
    <w:rsid w:val="00A770D7"/>
    <w:rsid w:val="00A77C7F"/>
    <w:rsid w:val="00A8402E"/>
    <w:rsid w:val="00A9106F"/>
    <w:rsid w:val="00A9163F"/>
    <w:rsid w:val="00A940EF"/>
    <w:rsid w:val="00A95328"/>
    <w:rsid w:val="00AA371B"/>
    <w:rsid w:val="00AA4435"/>
    <w:rsid w:val="00AA48B0"/>
    <w:rsid w:val="00AA5BDA"/>
    <w:rsid w:val="00AB04BC"/>
    <w:rsid w:val="00AB0AA9"/>
    <w:rsid w:val="00AB2820"/>
    <w:rsid w:val="00AB496C"/>
    <w:rsid w:val="00AC0E47"/>
    <w:rsid w:val="00AC198A"/>
    <w:rsid w:val="00AC3EDD"/>
    <w:rsid w:val="00AC5EA0"/>
    <w:rsid w:val="00AC5EB4"/>
    <w:rsid w:val="00AD2926"/>
    <w:rsid w:val="00AD5581"/>
    <w:rsid w:val="00AE0B05"/>
    <w:rsid w:val="00AE2707"/>
    <w:rsid w:val="00AE2EF5"/>
    <w:rsid w:val="00AE413B"/>
    <w:rsid w:val="00AE4E7A"/>
    <w:rsid w:val="00AE73FA"/>
    <w:rsid w:val="00AF48DC"/>
    <w:rsid w:val="00AF5B2D"/>
    <w:rsid w:val="00B0113D"/>
    <w:rsid w:val="00B072A5"/>
    <w:rsid w:val="00B07547"/>
    <w:rsid w:val="00B11E0C"/>
    <w:rsid w:val="00B1226E"/>
    <w:rsid w:val="00B15C82"/>
    <w:rsid w:val="00B161A9"/>
    <w:rsid w:val="00B1789A"/>
    <w:rsid w:val="00B2128C"/>
    <w:rsid w:val="00B23A4C"/>
    <w:rsid w:val="00B274C5"/>
    <w:rsid w:val="00B30BAA"/>
    <w:rsid w:val="00B34231"/>
    <w:rsid w:val="00B36451"/>
    <w:rsid w:val="00B43C96"/>
    <w:rsid w:val="00B457C0"/>
    <w:rsid w:val="00B45B3A"/>
    <w:rsid w:val="00B45CAB"/>
    <w:rsid w:val="00B521C9"/>
    <w:rsid w:val="00B53C24"/>
    <w:rsid w:val="00B552C8"/>
    <w:rsid w:val="00B57D27"/>
    <w:rsid w:val="00B606E1"/>
    <w:rsid w:val="00B661C6"/>
    <w:rsid w:val="00B6755F"/>
    <w:rsid w:val="00B679CD"/>
    <w:rsid w:val="00B70383"/>
    <w:rsid w:val="00B778BC"/>
    <w:rsid w:val="00B848E6"/>
    <w:rsid w:val="00B87361"/>
    <w:rsid w:val="00B877BC"/>
    <w:rsid w:val="00B87E0E"/>
    <w:rsid w:val="00B87E32"/>
    <w:rsid w:val="00B91E5A"/>
    <w:rsid w:val="00B92015"/>
    <w:rsid w:val="00B9303D"/>
    <w:rsid w:val="00B96718"/>
    <w:rsid w:val="00BA1160"/>
    <w:rsid w:val="00BA24ED"/>
    <w:rsid w:val="00BA4C0E"/>
    <w:rsid w:val="00BA4D90"/>
    <w:rsid w:val="00BA5633"/>
    <w:rsid w:val="00BA5D43"/>
    <w:rsid w:val="00BA7B27"/>
    <w:rsid w:val="00BA7F4E"/>
    <w:rsid w:val="00BB097D"/>
    <w:rsid w:val="00BB2C1D"/>
    <w:rsid w:val="00BB5176"/>
    <w:rsid w:val="00BB5713"/>
    <w:rsid w:val="00BB5E33"/>
    <w:rsid w:val="00BB6A9B"/>
    <w:rsid w:val="00BB7337"/>
    <w:rsid w:val="00BC24C9"/>
    <w:rsid w:val="00BD23BB"/>
    <w:rsid w:val="00BD4C5D"/>
    <w:rsid w:val="00BE000E"/>
    <w:rsid w:val="00BE0530"/>
    <w:rsid w:val="00BE1356"/>
    <w:rsid w:val="00BE4328"/>
    <w:rsid w:val="00BE50BC"/>
    <w:rsid w:val="00BE6039"/>
    <w:rsid w:val="00BF0E16"/>
    <w:rsid w:val="00BF13BA"/>
    <w:rsid w:val="00BF25F6"/>
    <w:rsid w:val="00BF4B87"/>
    <w:rsid w:val="00BF63C4"/>
    <w:rsid w:val="00BF7FD7"/>
    <w:rsid w:val="00C00110"/>
    <w:rsid w:val="00C0082A"/>
    <w:rsid w:val="00C03864"/>
    <w:rsid w:val="00C0559F"/>
    <w:rsid w:val="00C06A22"/>
    <w:rsid w:val="00C07F36"/>
    <w:rsid w:val="00C152DE"/>
    <w:rsid w:val="00C20B2A"/>
    <w:rsid w:val="00C273BC"/>
    <w:rsid w:val="00C27E7B"/>
    <w:rsid w:val="00C321DD"/>
    <w:rsid w:val="00C321E3"/>
    <w:rsid w:val="00C3242C"/>
    <w:rsid w:val="00C33A86"/>
    <w:rsid w:val="00C33A88"/>
    <w:rsid w:val="00C41F0E"/>
    <w:rsid w:val="00C42818"/>
    <w:rsid w:val="00C43F70"/>
    <w:rsid w:val="00C45A02"/>
    <w:rsid w:val="00C52E8B"/>
    <w:rsid w:val="00C53729"/>
    <w:rsid w:val="00C53EA8"/>
    <w:rsid w:val="00C54627"/>
    <w:rsid w:val="00C57CE9"/>
    <w:rsid w:val="00C63DB3"/>
    <w:rsid w:val="00C63E7A"/>
    <w:rsid w:val="00C65448"/>
    <w:rsid w:val="00C710B4"/>
    <w:rsid w:val="00C72945"/>
    <w:rsid w:val="00C729DA"/>
    <w:rsid w:val="00C73A4B"/>
    <w:rsid w:val="00C745E0"/>
    <w:rsid w:val="00C8081F"/>
    <w:rsid w:val="00C80FE5"/>
    <w:rsid w:val="00C83AE8"/>
    <w:rsid w:val="00C94196"/>
    <w:rsid w:val="00C970C2"/>
    <w:rsid w:val="00CA051E"/>
    <w:rsid w:val="00CA3F63"/>
    <w:rsid w:val="00CA58F5"/>
    <w:rsid w:val="00CA63C1"/>
    <w:rsid w:val="00CA6F73"/>
    <w:rsid w:val="00CA734E"/>
    <w:rsid w:val="00CB3D6E"/>
    <w:rsid w:val="00CB57EC"/>
    <w:rsid w:val="00CB6301"/>
    <w:rsid w:val="00CB7361"/>
    <w:rsid w:val="00CB7C13"/>
    <w:rsid w:val="00CC42A6"/>
    <w:rsid w:val="00CC6AE3"/>
    <w:rsid w:val="00CC77C9"/>
    <w:rsid w:val="00CD3077"/>
    <w:rsid w:val="00CD42CD"/>
    <w:rsid w:val="00CD6E69"/>
    <w:rsid w:val="00CD79EA"/>
    <w:rsid w:val="00CE05FB"/>
    <w:rsid w:val="00CE1698"/>
    <w:rsid w:val="00CE1A01"/>
    <w:rsid w:val="00CE4B5F"/>
    <w:rsid w:val="00CE7EC3"/>
    <w:rsid w:val="00CF128B"/>
    <w:rsid w:val="00CF5371"/>
    <w:rsid w:val="00D00365"/>
    <w:rsid w:val="00D017AE"/>
    <w:rsid w:val="00D0236D"/>
    <w:rsid w:val="00D0363D"/>
    <w:rsid w:val="00D040F7"/>
    <w:rsid w:val="00D050BD"/>
    <w:rsid w:val="00D05F85"/>
    <w:rsid w:val="00D06099"/>
    <w:rsid w:val="00D110F6"/>
    <w:rsid w:val="00D1218A"/>
    <w:rsid w:val="00D123D1"/>
    <w:rsid w:val="00D140AB"/>
    <w:rsid w:val="00D1582E"/>
    <w:rsid w:val="00D15A56"/>
    <w:rsid w:val="00D20048"/>
    <w:rsid w:val="00D25C1B"/>
    <w:rsid w:val="00D30A72"/>
    <w:rsid w:val="00D30F0D"/>
    <w:rsid w:val="00D31607"/>
    <w:rsid w:val="00D333E9"/>
    <w:rsid w:val="00D34E4D"/>
    <w:rsid w:val="00D378F2"/>
    <w:rsid w:val="00D37E0B"/>
    <w:rsid w:val="00D429F1"/>
    <w:rsid w:val="00D4307D"/>
    <w:rsid w:val="00D4390B"/>
    <w:rsid w:val="00D47C71"/>
    <w:rsid w:val="00D523AC"/>
    <w:rsid w:val="00D55B13"/>
    <w:rsid w:val="00D565F9"/>
    <w:rsid w:val="00D57729"/>
    <w:rsid w:val="00D6157B"/>
    <w:rsid w:val="00D64CB1"/>
    <w:rsid w:val="00D6645F"/>
    <w:rsid w:val="00D66CE5"/>
    <w:rsid w:val="00D705E9"/>
    <w:rsid w:val="00D718C7"/>
    <w:rsid w:val="00D7296D"/>
    <w:rsid w:val="00D757BE"/>
    <w:rsid w:val="00D76FB1"/>
    <w:rsid w:val="00D77D1F"/>
    <w:rsid w:val="00D80FC7"/>
    <w:rsid w:val="00D86D78"/>
    <w:rsid w:val="00D873FA"/>
    <w:rsid w:val="00D91A8C"/>
    <w:rsid w:val="00D93348"/>
    <w:rsid w:val="00D945E9"/>
    <w:rsid w:val="00DA351C"/>
    <w:rsid w:val="00DA7F66"/>
    <w:rsid w:val="00DB184A"/>
    <w:rsid w:val="00DB28D9"/>
    <w:rsid w:val="00DB4925"/>
    <w:rsid w:val="00DC0F2C"/>
    <w:rsid w:val="00DC1994"/>
    <w:rsid w:val="00DC1EA8"/>
    <w:rsid w:val="00DC2B37"/>
    <w:rsid w:val="00DC456C"/>
    <w:rsid w:val="00DD120D"/>
    <w:rsid w:val="00DD2D0D"/>
    <w:rsid w:val="00DD30E4"/>
    <w:rsid w:val="00DD5916"/>
    <w:rsid w:val="00DE5F7C"/>
    <w:rsid w:val="00DE681F"/>
    <w:rsid w:val="00DE6B73"/>
    <w:rsid w:val="00DF321A"/>
    <w:rsid w:val="00DF3615"/>
    <w:rsid w:val="00DF6CC0"/>
    <w:rsid w:val="00DF74E3"/>
    <w:rsid w:val="00E01F0D"/>
    <w:rsid w:val="00E0434A"/>
    <w:rsid w:val="00E140AE"/>
    <w:rsid w:val="00E17579"/>
    <w:rsid w:val="00E2098C"/>
    <w:rsid w:val="00E20E95"/>
    <w:rsid w:val="00E267EC"/>
    <w:rsid w:val="00E30381"/>
    <w:rsid w:val="00E33880"/>
    <w:rsid w:val="00E33E1B"/>
    <w:rsid w:val="00E34BDE"/>
    <w:rsid w:val="00E36ED5"/>
    <w:rsid w:val="00E37595"/>
    <w:rsid w:val="00E41C0D"/>
    <w:rsid w:val="00E4257C"/>
    <w:rsid w:val="00E445B9"/>
    <w:rsid w:val="00E44FAF"/>
    <w:rsid w:val="00E45B85"/>
    <w:rsid w:val="00E45DF1"/>
    <w:rsid w:val="00E47C30"/>
    <w:rsid w:val="00E54509"/>
    <w:rsid w:val="00E55DF5"/>
    <w:rsid w:val="00E602BF"/>
    <w:rsid w:val="00E61A56"/>
    <w:rsid w:val="00E64ACE"/>
    <w:rsid w:val="00E64FBB"/>
    <w:rsid w:val="00E653A9"/>
    <w:rsid w:val="00E66D06"/>
    <w:rsid w:val="00E7004E"/>
    <w:rsid w:val="00E73124"/>
    <w:rsid w:val="00E73E3F"/>
    <w:rsid w:val="00E759E1"/>
    <w:rsid w:val="00E75CD5"/>
    <w:rsid w:val="00E81CA4"/>
    <w:rsid w:val="00E822B7"/>
    <w:rsid w:val="00E86D68"/>
    <w:rsid w:val="00E962A0"/>
    <w:rsid w:val="00EA1649"/>
    <w:rsid w:val="00EA229B"/>
    <w:rsid w:val="00EA53FF"/>
    <w:rsid w:val="00EA6014"/>
    <w:rsid w:val="00EA66BA"/>
    <w:rsid w:val="00EA67E4"/>
    <w:rsid w:val="00EB3FB8"/>
    <w:rsid w:val="00EB5922"/>
    <w:rsid w:val="00EB6BFE"/>
    <w:rsid w:val="00EB7C2C"/>
    <w:rsid w:val="00EC08FE"/>
    <w:rsid w:val="00EC1F4A"/>
    <w:rsid w:val="00EC3244"/>
    <w:rsid w:val="00EC4AD1"/>
    <w:rsid w:val="00EC6F04"/>
    <w:rsid w:val="00EC7BA2"/>
    <w:rsid w:val="00ED019D"/>
    <w:rsid w:val="00ED5985"/>
    <w:rsid w:val="00EE112E"/>
    <w:rsid w:val="00EE1E8C"/>
    <w:rsid w:val="00EE7C97"/>
    <w:rsid w:val="00EF4F6D"/>
    <w:rsid w:val="00EF5CDD"/>
    <w:rsid w:val="00EF75B9"/>
    <w:rsid w:val="00EF7EED"/>
    <w:rsid w:val="00F00230"/>
    <w:rsid w:val="00F023BE"/>
    <w:rsid w:val="00F02FF4"/>
    <w:rsid w:val="00F05DA7"/>
    <w:rsid w:val="00F06504"/>
    <w:rsid w:val="00F149F2"/>
    <w:rsid w:val="00F15193"/>
    <w:rsid w:val="00F1632A"/>
    <w:rsid w:val="00F206FB"/>
    <w:rsid w:val="00F20AE4"/>
    <w:rsid w:val="00F25EF1"/>
    <w:rsid w:val="00F27E94"/>
    <w:rsid w:val="00F30249"/>
    <w:rsid w:val="00F3256C"/>
    <w:rsid w:val="00F3632D"/>
    <w:rsid w:val="00F36CDD"/>
    <w:rsid w:val="00F40BF8"/>
    <w:rsid w:val="00F451B8"/>
    <w:rsid w:val="00F45A2C"/>
    <w:rsid w:val="00F53590"/>
    <w:rsid w:val="00F624CF"/>
    <w:rsid w:val="00F62BA9"/>
    <w:rsid w:val="00F6313F"/>
    <w:rsid w:val="00F71FD3"/>
    <w:rsid w:val="00F72BB9"/>
    <w:rsid w:val="00F731F8"/>
    <w:rsid w:val="00F758DE"/>
    <w:rsid w:val="00F7697C"/>
    <w:rsid w:val="00F86230"/>
    <w:rsid w:val="00F86E5A"/>
    <w:rsid w:val="00F90A43"/>
    <w:rsid w:val="00F91191"/>
    <w:rsid w:val="00FA0440"/>
    <w:rsid w:val="00FA40A2"/>
    <w:rsid w:val="00FA5F8F"/>
    <w:rsid w:val="00FA6690"/>
    <w:rsid w:val="00FA7229"/>
    <w:rsid w:val="00FB34D8"/>
    <w:rsid w:val="00FB486A"/>
    <w:rsid w:val="00FB4D20"/>
    <w:rsid w:val="00FC5F58"/>
    <w:rsid w:val="00FC60F3"/>
    <w:rsid w:val="00FC6288"/>
    <w:rsid w:val="00FC6C1F"/>
    <w:rsid w:val="00FC7376"/>
    <w:rsid w:val="00FD3394"/>
    <w:rsid w:val="00FD5378"/>
    <w:rsid w:val="00FE3FEB"/>
    <w:rsid w:val="00FE7B5C"/>
    <w:rsid w:val="00FF43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,"/>
  <w14:docId w14:val="63325849"/>
  <w15:docId w15:val="{A709CC2D-40AB-9F45-AD60-5726130D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30CC"/>
    <w:rPr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0F6E"/>
    <w:pPr>
      <w:keepNext/>
      <w:outlineLvl w:val="0"/>
    </w:pPr>
    <w:rPr>
      <w:b/>
      <w:szCs w:val="20"/>
      <w:lang w:eastAsia="en-US"/>
    </w:rPr>
  </w:style>
  <w:style w:type="paragraph" w:styleId="Heading2">
    <w:name w:val="heading 2"/>
    <w:basedOn w:val="Normal"/>
    <w:next w:val="Normal"/>
    <w:qFormat/>
    <w:rsid w:val="00D8211A"/>
    <w:pPr>
      <w:keepNext/>
      <w:spacing w:before="240" w:after="60"/>
      <w:outlineLvl w:val="1"/>
    </w:pPr>
    <w:rPr>
      <w:rFonts w:ascii="Arial" w:hAnsi="Arial"/>
      <w:b/>
      <w:i/>
      <w:sz w:val="28"/>
      <w:szCs w:val="28"/>
      <w:lang w:eastAsia="en-US"/>
    </w:rPr>
  </w:style>
  <w:style w:type="paragraph" w:styleId="Heading3">
    <w:name w:val="heading 3"/>
    <w:basedOn w:val="Normal"/>
    <w:next w:val="Normal"/>
    <w:qFormat/>
    <w:rsid w:val="00D8211A"/>
    <w:pPr>
      <w:keepNext/>
      <w:spacing w:before="240" w:after="60"/>
      <w:outlineLvl w:val="2"/>
    </w:pPr>
    <w:rPr>
      <w:rFonts w:ascii="Arial" w:hAnsi="Arial"/>
      <w:b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A55552"/>
    <w:pPr>
      <w:keepNext/>
      <w:spacing w:before="240" w:after="60"/>
      <w:outlineLvl w:val="3"/>
    </w:pPr>
    <w:rPr>
      <w:rFonts w:ascii="Cambria" w:hAnsi="Cambria"/>
      <w:b/>
      <w:bCs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58EF"/>
    <w:pPr>
      <w:tabs>
        <w:tab w:val="center" w:pos="4320"/>
        <w:tab w:val="right" w:pos="8640"/>
      </w:tabs>
    </w:pPr>
    <w:rPr>
      <w:szCs w:val="20"/>
      <w:lang w:eastAsia="en-US"/>
    </w:rPr>
  </w:style>
  <w:style w:type="paragraph" w:styleId="BalloonText">
    <w:name w:val="Balloon Text"/>
    <w:basedOn w:val="Normal"/>
    <w:link w:val="BalloonTextChar"/>
    <w:rsid w:val="003658EF"/>
    <w:rPr>
      <w:rFonts w:ascii="Lucida Grande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link w:val="BalloonText"/>
    <w:rsid w:val="003658EF"/>
    <w:rPr>
      <w:rFonts w:ascii="Lucida Grande" w:hAnsi="Lucida Grande" w:cs="Lucida Grande"/>
      <w:sz w:val="18"/>
      <w:szCs w:val="18"/>
      <w:lang w:val="en-GB"/>
    </w:rPr>
  </w:style>
  <w:style w:type="character" w:customStyle="1" w:styleId="HeaderChar">
    <w:name w:val="Header Char"/>
    <w:link w:val="Header"/>
    <w:rsid w:val="003658EF"/>
    <w:rPr>
      <w:sz w:val="24"/>
      <w:lang w:val="en-GB"/>
    </w:rPr>
  </w:style>
  <w:style w:type="paragraph" w:styleId="Footer">
    <w:name w:val="footer"/>
    <w:basedOn w:val="Normal"/>
    <w:link w:val="FooterChar"/>
    <w:rsid w:val="003658EF"/>
    <w:pPr>
      <w:tabs>
        <w:tab w:val="center" w:pos="4320"/>
        <w:tab w:val="right" w:pos="8640"/>
      </w:tabs>
    </w:pPr>
    <w:rPr>
      <w:szCs w:val="20"/>
      <w:lang w:eastAsia="en-US"/>
    </w:rPr>
  </w:style>
  <w:style w:type="character" w:customStyle="1" w:styleId="FooterChar">
    <w:name w:val="Footer Char"/>
    <w:link w:val="Footer"/>
    <w:rsid w:val="003658EF"/>
    <w:rPr>
      <w:sz w:val="24"/>
      <w:lang w:val="en-GB"/>
    </w:rPr>
  </w:style>
  <w:style w:type="paragraph" w:styleId="TOC1">
    <w:name w:val="toc 1"/>
    <w:basedOn w:val="Normal"/>
    <w:next w:val="Normal"/>
    <w:autoRedefine/>
    <w:uiPriority w:val="39"/>
    <w:qFormat/>
    <w:rsid w:val="00616F63"/>
    <w:pPr>
      <w:spacing w:before="120"/>
    </w:pPr>
    <w:rPr>
      <w:rFonts w:ascii="Calibri" w:hAnsi="Calibri"/>
      <w:b/>
      <w:caps/>
      <w:lang w:eastAsia="en-US"/>
    </w:rPr>
  </w:style>
  <w:style w:type="paragraph" w:styleId="TOC2">
    <w:name w:val="toc 2"/>
    <w:basedOn w:val="Normal"/>
    <w:next w:val="Normal"/>
    <w:autoRedefine/>
    <w:uiPriority w:val="39"/>
    <w:qFormat/>
    <w:rsid w:val="00616F63"/>
    <w:pPr>
      <w:spacing w:before="120" w:after="120"/>
    </w:pPr>
    <w:rPr>
      <w:rFonts w:ascii="Calibri" w:hAnsi="Calibri"/>
      <w:szCs w:val="20"/>
      <w:lang w:eastAsia="en-US"/>
    </w:rPr>
  </w:style>
  <w:style w:type="paragraph" w:styleId="TOC3">
    <w:name w:val="toc 3"/>
    <w:basedOn w:val="Normal"/>
    <w:next w:val="Normal"/>
    <w:autoRedefine/>
    <w:uiPriority w:val="39"/>
    <w:qFormat/>
    <w:rsid w:val="00616F63"/>
    <w:pPr>
      <w:ind w:left="238"/>
    </w:pPr>
    <w:rPr>
      <w:rFonts w:ascii="Calibri" w:hAnsi="Calibri"/>
      <w:i/>
      <w:szCs w:val="20"/>
      <w:lang w:eastAsia="en-US"/>
    </w:rPr>
  </w:style>
  <w:style w:type="paragraph" w:styleId="TOC4">
    <w:name w:val="toc 4"/>
    <w:basedOn w:val="Normal"/>
    <w:next w:val="Normal"/>
    <w:autoRedefine/>
    <w:rsid w:val="00616F63"/>
    <w:pPr>
      <w:ind w:left="480"/>
    </w:pPr>
    <w:rPr>
      <w:sz w:val="20"/>
      <w:szCs w:val="20"/>
      <w:lang w:eastAsia="en-US"/>
    </w:rPr>
  </w:style>
  <w:style w:type="paragraph" w:styleId="TOC5">
    <w:name w:val="toc 5"/>
    <w:basedOn w:val="Normal"/>
    <w:next w:val="Normal"/>
    <w:autoRedefine/>
    <w:semiHidden/>
    <w:rsid w:val="000F3BA2"/>
    <w:pPr>
      <w:ind w:left="72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0F3BA2"/>
    <w:pPr>
      <w:ind w:left="96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0F3BA2"/>
    <w:pPr>
      <w:ind w:left="120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0F3BA2"/>
    <w:pPr>
      <w:ind w:left="14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0F3BA2"/>
    <w:pPr>
      <w:ind w:left="1680"/>
    </w:pPr>
    <w:rPr>
      <w:rFonts w:asciiTheme="minorHAnsi" w:hAnsiTheme="minorHAnsi"/>
      <w:sz w:val="20"/>
      <w:szCs w:val="20"/>
    </w:rPr>
  </w:style>
  <w:style w:type="character" w:customStyle="1" w:styleId="Heading4Char">
    <w:name w:val="Heading 4 Char"/>
    <w:link w:val="Heading4"/>
    <w:rsid w:val="00A55552"/>
    <w:rPr>
      <w:rFonts w:ascii="Cambria" w:eastAsia="Times New Roman" w:hAnsi="Cambria" w:cs="Times New Roman"/>
      <w:b/>
      <w:bCs/>
      <w:sz w:val="28"/>
      <w:szCs w:val="28"/>
    </w:rPr>
  </w:style>
  <w:style w:type="paragraph" w:customStyle="1" w:styleId="Agency-heading-1">
    <w:name w:val="Agency-heading-1"/>
    <w:basedOn w:val="Normal"/>
    <w:next w:val="Agency-body-text"/>
    <w:qFormat/>
    <w:rsid w:val="00D1582E"/>
    <w:pPr>
      <w:keepNext/>
      <w:pBdr>
        <w:bottom w:val="single" w:sz="4" w:space="1" w:color="auto"/>
      </w:pBdr>
      <w:spacing w:before="400" w:after="400"/>
      <w:outlineLvl w:val="1"/>
    </w:pPr>
    <w:rPr>
      <w:rFonts w:ascii="Calibri" w:hAnsi="Calibri"/>
      <w:b/>
      <w:bCs/>
      <w:caps/>
      <w:color w:val="000000" w:themeColor="text1"/>
      <w:sz w:val="40"/>
      <w:szCs w:val="40"/>
      <w:lang w:eastAsia="en-US"/>
    </w:rPr>
  </w:style>
  <w:style w:type="paragraph" w:customStyle="1" w:styleId="Agency-heading-2">
    <w:name w:val="Agency-heading-2"/>
    <w:basedOn w:val="Normal"/>
    <w:next w:val="Agency-body-text"/>
    <w:qFormat/>
    <w:rsid w:val="007D4D30"/>
    <w:pPr>
      <w:keepNext/>
      <w:pBdr>
        <w:bottom w:val="single" w:sz="8" w:space="1" w:color="auto"/>
      </w:pBdr>
      <w:spacing w:before="320" w:after="240"/>
      <w:outlineLvl w:val="2"/>
    </w:pPr>
    <w:rPr>
      <w:rFonts w:ascii="Calibri" w:hAnsi="Calibri"/>
      <w:b/>
      <w:color w:val="000000"/>
      <w:sz w:val="32"/>
      <w:szCs w:val="28"/>
      <w:lang w:eastAsia="en-US"/>
    </w:rPr>
  </w:style>
  <w:style w:type="paragraph" w:customStyle="1" w:styleId="Agency-heading-3">
    <w:name w:val="Agency-heading-3"/>
    <w:basedOn w:val="Normal"/>
    <w:next w:val="Agency-body-text"/>
    <w:qFormat/>
    <w:rsid w:val="007D4D30"/>
    <w:pPr>
      <w:keepNext/>
      <w:spacing w:before="240" w:after="120"/>
      <w:outlineLvl w:val="3"/>
    </w:pPr>
    <w:rPr>
      <w:rFonts w:ascii="Calibri" w:hAnsi="Calibri"/>
      <w:b/>
      <w:color w:val="000000" w:themeColor="text1"/>
      <w:szCs w:val="26"/>
      <w:lang w:eastAsia="en-US"/>
    </w:rPr>
  </w:style>
  <w:style w:type="paragraph" w:customStyle="1" w:styleId="Agency-heading-4">
    <w:name w:val="Agency-heading-4"/>
    <w:basedOn w:val="Normal"/>
    <w:next w:val="Agency-body-text"/>
    <w:qFormat/>
    <w:rsid w:val="007D4D30"/>
    <w:pPr>
      <w:keepNext/>
      <w:spacing w:before="240" w:after="120"/>
      <w:outlineLvl w:val="4"/>
    </w:pPr>
    <w:rPr>
      <w:rFonts w:ascii="Calibri" w:hAnsi="Calibri"/>
      <w:bCs/>
      <w:i/>
      <w:szCs w:val="28"/>
      <w:lang w:eastAsia="en-US"/>
    </w:rPr>
  </w:style>
  <w:style w:type="paragraph" w:customStyle="1" w:styleId="Agency-caption">
    <w:name w:val="Agency-caption"/>
    <w:basedOn w:val="Normal"/>
    <w:next w:val="Agency-body-text"/>
    <w:qFormat/>
    <w:rsid w:val="003D4B50"/>
    <w:pPr>
      <w:spacing w:before="240" w:after="240"/>
    </w:pPr>
    <w:rPr>
      <w:rFonts w:ascii="Calibri" w:hAnsi="Calibri"/>
      <w:b/>
      <w:bCs/>
      <w:sz w:val="22"/>
      <w:szCs w:val="18"/>
      <w:lang w:eastAsia="en-US"/>
    </w:rPr>
  </w:style>
  <w:style w:type="paragraph" w:customStyle="1" w:styleId="Agency-footer">
    <w:name w:val="Agency-footer"/>
    <w:basedOn w:val="Normal"/>
    <w:qFormat/>
    <w:rsid w:val="00137A44"/>
    <w:rPr>
      <w:rFonts w:ascii="Calibri" w:hAnsi="Calibri"/>
      <w:color w:val="000000" w:themeColor="text1"/>
      <w:sz w:val="22"/>
      <w:szCs w:val="20"/>
      <w:lang w:eastAsia="en-US"/>
    </w:rPr>
  </w:style>
  <w:style w:type="paragraph" w:customStyle="1" w:styleId="Agency-footnote">
    <w:name w:val="Agency-footnote"/>
    <w:basedOn w:val="Normal"/>
    <w:qFormat/>
    <w:rsid w:val="005C1C45"/>
    <w:pPr>
      <w:spacing w:before="120" w:after="120"/>
    </w:pPr>
    <w:rPr>
      <w:rFonts w:ascii="Calibri" w:hAnsi="Calibri"/>
      <w:color w:val="000000"/>
      <w:sz w:val="20"/>
      <w:lang w:eastAsia="en-US"/>
    </w:rPr>
  </w:style>
  <w:style w:type="paragraph" w:customStyle="1" w:styleId="Agency-body-text">
    <w:name w:val="Agency-body-text"/>
    <w:basedOn w:val="Normal"/>
    <w:link w:val="Agency-body-textChar"/>
    <w:qFormat/>
    <w:rsid w:val="006435C7"/>
    <w:pPr>
      <w:spacing w:before="120" w:after="120"/>
    </w:pPr>
    <w:rPr>
      <w:rFonts w:ascii="Calibri" w:hAnsi="Calibri"/>
      <w:color w:val="000000" w:themeColor="text1"/>
      <w:szCs w:val="20"/>
      <w:lang w:eastAsia="en-US"/>
    </w:rPr>
  </w:style>
  <w:style w:type="paragraph" w:styleId="FootnoteText">
    <w:name w:val="footnote text"/>
    <w:basedOn w:val="Normal"/>
    <w:link w:val="FootnoteTextChar"/>
    <w:rsid w:val="00A8402E"/>
    <w:rPr>
      <w:lang w:eastAsia="en-US"/>
    </w:rPr>
  </w:style>
  <w:style w:type="character" w:customStyle="1" w:styleId="FootnoteTextChar">
    <w:name w:val="Footnote Text Char"/>
    <w:link w:val="FootnoteText"/>
    <w:rsid w:val="00A8402E"/>
    <w:rPr>
      <w:sz w:val="24"/>
      <w:szCs w:val="24"/>
      <w:lang w:val="en-GB"/>
    </w:rPr>
  </w:style>
  <w:style w:type="character" w:styleId="FootnoteReference">
    <w:name w:val="footnote reference"/>
    <w:rsid w:val="00A8402E"/>
    <w:rPr>
      <w:vertAlign w:val="superscript"/>
    </w:rPr>
  </w:style>
  <w:style w:type="paragraph" w:customStyle="1" w:styleId="Agency-quotation">
    <w:name w:val="Agency-quotation"/>
    <w:basedOn w:val="Normal"/>
    <w:next w:val="Normal"/>
    <w:qFormat/>
    <w:rsid w:val="00F71FD3"/>
    <w:pPr>
      <w:spacing w:before="240" w:after="240"/>
      <w:ind w:left="567" w:right="567"/>
    </w:pPr>
    <w:rPr>
      <w:rFonts w:ascii="Calibri" w:hAnsi="Calibri"/>
      <w:color w:val="000000" w:themeColor="text1"/>
      <w:lang w:eastAsia="en-US"/>
    </w:rPr>
  </w:style>
  <w:style w:type="paragraph" w:customStyle="1" w:styleId="Agency-title">
    <w:name w:val="Agency-title"/>
    <w:basedOn w:val="Heading1"/>
    <w:next w:val="Agency-body-text"/>
    <w:qFormat/>
    <w:rsid w:val="00ED019D"/>
    <w:pPr>
      <w:spacing w:before="3600" w:after="360"/>
      <w:jc w:val="center"/>
    </w:pPr>
    <w:rPr>
      <w:rFonts w:asciiTheme="majorHAnsi" w:hAnsiTheme="majorHAnsi"/>
      <w:caps/>
      <w:sz w:val="72"/>
    </w:rPr>
  </w:style>
  <w:style w:type="character" w:styleId="Hyperlink">
    <w:name w:val="Hyperlink"/>
    <w:basedOn w:val="DefaultParagraphFont"/>
    <w:uiPriority w:val="99"/>
    <w:unhideWhenUsed/>
    <w:rsid w:val="00742CEF"/>
    <w:rPr>
      <w:color w:val="0000FF" w:themeColor="hyperlink"/>
      <w:u w:val="single"/>
    </w:rPr>
  </w:style>
  <w:style w:type="character" w:customStyle="1" w:styleId="Agency-body-textChar">
    <w:name w:val="Agency-body-text Char"/>
    <w:basedOn w:val="DefaultParagraphFont"/>
    <w:link w:val="Agency-body-text"/>
    <w:rsid w:val="002726DF"/>
    <w:rPr>
      <w:rFonts w:ascii="Calibri" w:hAnsi="Calibri"/>
      <w:color w:val="000000" w:themeColor="text1"/>
      <w:sz w:val="24"/>
    </w:rPr>
  </w:style>
  <w:style w:type="character" w:styleId="CommentReference">
    <w:name w:val="annotation reference"/>
    <w:basedOn w:val="DefaultParagraphFont"/>
    <w:semiHidden/>
    <w:unhideWhenUsed/>
    <w:rsid w:val="002726D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726DF"/>
    <w:rPr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2726DF"/>
  </w:style>
  <w:style w:type="paragraph" w:customStyle="1" w:styleId="paragraph">
    <w:name w:val="paragraph"/>
    <w:basedOn w:val="Normal"/>
    <w:rsid w:val="002726DF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2726DF"/>
  </w:style>
  <w:style w:type="character" w:customStyle="1" w:styleId="eop">
    <w:name w:val="eop"/>
    <w:basedOn w:val="DefaultParagraphFont"/>
    <w:rsid w:val="002726DF"/>
  </w:style>
  <w:style w:type="table" w:customStyle="1" w:styleId="Tabela-Siatka1">
    <w:name w:val="Tabela - Siatka1"/>
    <w:basedOn w:val="TableNormal"/>
    <w:next w:val="TableGrid"/>
    <w:uiPriority w:val="39"/>
    <w:rsid w:val="002726DF"/>
    <w:rPr>
      <w:rFonts w:ascii="Calibri" w:eastAsia="Calibri" w:hAnsi="Calibri" w:cs="Calibri"/>
      <w:sz w:val="24"/>
      <w:szCs w:val="24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2726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E29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E2964"/>
    <w:rPr>
      <w:b/>
      <w:bCs/>
    </w:rPr>
  </w:style>
  <w:style w:type="character" w:styleId="FollowedHyperlink">
    <w:name w:val="FollowedHyperlink"/>
    <w:basedOn w:val="DefaultParagraphFont"/>
    <w:semiHidden/>
    <w:unhideWhenUsed/>
    <w:rsid w:val="00C33A8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70383"/>
    <w:pPr>
      <w:ind w:left="720"/>
      <w:contextualSpacing/>
    </w:pPr>
    <w:rPr>
      <w:szCs w:val="20"/>
      <w:lang w:eastAsia="en-US"/>
    </w:rPr>
  </w:style>
  <w:style w:type="character" w:customStyle="1" w:styleId="UnresolvedMention1">
    <w:name w:val="Unresolved Mention1"/>
    <w:basedOn w:val="DefaultParagraphFont"/>
    <w:rsid w:val="00BF4B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0113D"/>
    <w:pPr>
      <w:spacing w:before="100" w:beforeAutospacing="1" w:after="100" w:afterAutospacing="1"/>
    </w:pPr>
  </w:style>
  <w:style w:type="paragraph" w:customStyle="1" w:styleId="Default">
    <w:name w:val="Default"/>
    <w:rsid w:val="00B91E5A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326E47"/>
    <w:pPr>
      <w:spacing w:line="191" w:lineRule="atLeast"/>
    </w:pPr>
    <w:rPr>
      <w:rFonts w:cs="Times New Roman"/>
      <w:color w:val="auto"/>
    </w:rPr>
  </w:style>
  <w:style w:type="character" w:customStyle="1" w:styleId="apple-converted-space">
    <w:name w:val="apple-converted-space"/>
    <w:basedOn w:val="DefaultParagraphFont"/>
    <w:rsid w:val="00426D35"/>
  </w:style>
  <w:style w:type="character" w:customStyle="1" w:styleId="s7">
    <w:name w:val="s7"/>
    <w:basedOn w:val="DefaultParagraphFont"/>
    <w:rsid w:val="00426D35"/>
  </w:style>
  <w:style w:type="character" w:customStyle="1" w:styleId="s11">
    <w:name w:val="s11"/>
    <w:basedOn w:val="DefaultParagraphFont"/>
    <w:rsid w:val="00426D35"/>
  </w:style>
  <w:style w:type="character" w:customStyle="1" w:styleId="Heading1Char">
    <w:name w:val="Heading 1 Char"/>
    <w:basedOn w:val="DefaultParagraphFont"/>
    <w:link w:val="Heading1"/>
    <w:uiPriority w:val="9"/>
    <w:rsid w:val="007E7BB1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4307D"/>
    <w:rPr>
      <w:color w:val="605E5C"/>
      <w:shd w:val="clear" w:color="auto" w:fill="E1DFDD"/>
    </w:rPr>
  </w:style>
  <w:style w:type="paragraph" w:customStyle="1" w:styleId="P68B1DB1-Agency-body-text8">
    <w:name w:val="P68B1DB1-Agency-body-text8"/>
    <w:basedOn w:val="Agency-body-text"/>
    <w:rsid w:val="006C45FC"/>
    <w:rPr>
      <w:color w:val="auto"/>
      <w:lang w:val="pl-PL" w:eastAsia="en-GB"/>
    </w:rPr>
  </w:style>
  <w:style w:type="paragraph" w:customStyle="1" w:styleId="P68B1DB1-Normal10">
    <w:name w:val="P68B1DB1-Normal10"/>
    <w:basedOn w:val="Normal"/>
    <w:rsid w:val="00ED5985"/>
    <w:rPr>
      <w:rFonts w:ascii="Arial" w:hAnsi="Arial" w:cs="Arial"/>
      <w:b/>
      <w:color w:val="4D4D4F"/>
      <w:sz w:val="20"/>
      <w:szCs w:val="20"/>
      <w:lang w:val="pl-PL"/>
    </w:rPr>
  </w:style>
  <w:style w:type="paragraph" w:customStyle="1" w:styleId="P68B1DB1-Normal11">
    <w:name w:val="P68B1DB1-Normal11"/>
    <w:basedOn w:val="Normal"/>
    <w:rsid w:val="00ED5985"/>
    <w:rPr>
      <w:rFonts w:ascii="Arial" w:hAnsi="Arial" w:cs="Arial"/>
      <w:color w:val="4D4D4F"/>
      <w:sz w:val="20"/>
      <w:szCs w:val="20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5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4105">
          <w:marLeft w:val="0"/>
          <w:marRight w:val="0"/>
          <w:marTop w:val="0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4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53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631091">
          <w:marLeft w:val="0"/>
          <w:marRight w:val="0"/>
          <w:marTop w:val="0"/>
          <w:marBottom w:val="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0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9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5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08790">
          <w:marLeft w:val="72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2356">
          <w:marLeft w:val="72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8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0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6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7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6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2425">
          <w:marLeft w:val="72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3029">
          <w:marLeft w:val="72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3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2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26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33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9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76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6362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392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44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2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0518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5282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7012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7242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29710">
          <w:marLeft w:val="72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5937">
          <w:marLeft w:val="72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hyperlink" Target="https://assessment.tki.org.nz/Moderation" TargetMode="External"/><Relationship Id="rId26" Type="http://schemas.openxmlformats.org/officeDocument/2006/relationships/hyperlink" Target="https://doi.org/10.1787/efe8a48c-en" TargetMode="External"/><Relationship Id="rId21" Type="http://schemas.openxmlformats.org/officeDocument/2006/relationships/hyperlink" Target="https://ccea.org.uk/learning-resources/quest-learning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yperlink" Target="https://www.european-agency.org/country-information/iceland/legislation-and-policy" TargetMode="External"/><Relationship Id="rId25" Type="http://schemas.openxmlformats.org/officeDocument/2006/relationships/image" Target="file:///C:\var\folders\f0\2q98d0y56t5bx65zdpvk9tym0000gn\T\com.microsoft.Word\WebArchiveCopyPasteTempFiles\page7image2027641200" TargetMode="External"/><Relationship Id="rId33" Type="http://schemas.openxmlformats.org/officeDocument/2006/relationships/header" Target="header2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hyperlink" Target="https://ccea.org.uk/learning-resources/quest-learning" TargetMode="External"/><Relationship Id="rId29" Type="http://schemas.openxmlformats.org/officeDocument/2006/relationships/hyperlink" Target="https://nzcurriculum.tki.org.nz/Strengthening-local-curriculum/Leading-local-curriculum-guide-series/Assessment-for-learnin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3.png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hyperlink" Target="https://nzcurriculum.tki.org.nz/Strengthening-local-curriculum/Leading-local-curriculum-guide-series/Assessment-for-learning" TargetMode="External"/><Relationship Id="rId28" Type="http://schemas.openxmlformats.org/officeDocument/2006/relationships/hyperlink" Target="https://dianeravitch.net/2020/04/30/andy-hargreaves-what-we-have-learned-so-far-from-the-coronavirus-pandemic/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hwb.gov.wales/curriculum-for-wales/routes-for-learning/" TargetMode="External"/><Relationship Id="rId31" Type="http://schemas.openxmlformats.org/officeDocument/2006/relationships/hyperlink" Target="https://hwb.gov.wales/curriculum-for-wales/routes-for-learning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2.emf"/><Relationship Id="rId27" Type="http://schemas.openxmlformats.org/officeDocument/2006/relationships/hyperlink" Target="http://www.grade.org.pe/creer/archivos/pensarlaeducacion.pdf" TargetMode="External"/><Relationship Id="rId30" Type="http://schemas.openxmlformats.org/officeDocument/2006/relationships/hyperlink" Target="https://dx.doi.org/10.1787/636bc6c1-en" TargetMode="External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85FE350-C10A-A64A-A178-3A3AF08A6994}" type="doc">
      <dgm:prSet loTypeId="urn:microsoft.com/office/officeart/2005/8/layout/pyramid1" loCatId="" qsTypeId="urn:microsoft.com/office/officeart/2005/8/quickstyle/simple1" qsCatId="simple" csTypeId="urn:microsoft.com/office/officeart/2005/8/colors/accent1_2" csCatId="accent1" phldr="1"/>
      <dgm:spPr/>
    </dgm:pt>
    <dgm:pt modelId="{526E04DB-85AB-5F4E-931F-F9CB6CAA01CB}">
      <dgm:prSet phldrT="[Text]"/>
      <dgm:spPr/>
      <dgm:t>
        <a:bodyPr/>
        <a:lstStyle/>
        <a:p>
          <a:r>
            <a:t>Specyficzne dla przedmiotu umiejętności, wiedza, zrozumienie</a:t>
          </a:r>
        </a:p>
      </dgm:t>
    </dgm:pt>
    <dgm:pt modelId="{38F74C9E-DEB1-924D-A8F6-47C34564BC46}" type="parTrans" cxnId="{957F57D5-9E20-584B-A602-1B9E6AE9C567}">
      <dgm:prSet/>
      <dgm:spPr/>
      <dgm:t>
        <a:bodyPr/>
        <a:lstStyle/>
        <a:p>
          <a:endParaRPr/>
        </a:p>
      </dgm:t>
    </dgm:pt>
    <dgm:pt modelId="{BCD60957-FFA5-2741-82CE-FAEED1D65AC9}" type="sibTrans" cxnId="{957F57D5-9E20-584B-A602-1B9E6AE9C567}">
      <dgm:prSet/>
      <dgm:spPr/>
      <dgm:t>
        <a:bodyPr/>
        <a:lstStyle/>
        <a:p>
          <a:endParaRPr/>
        </a:p>
      </dgm:t>
    </dgm:pt>
    <dgm:pt modelId="{902827E5-5EE3-654C-812A-C2736554BC8A}">
      <dgm:prSet phldrT="[Text]"/>
      <dgm:spPr/>
      <dgm:t>
        <a:bodyPr/>
        <a:lstStyle/>
        <a:p>
          <a:r>
            <a:t>Umiejętności międzylekcyjne, np. komunikacja</a:t>
          </a:r>
        </a:p>
      </dgm:t>
    </dgm:pt>
    <dgm:pt modelId="{32A586C0-2473-E441-B49E-3C2A50E585AA}" type="parTrans" cxnId="{931166BE-10A9-334E-82E4-6F98115DA33E}">
      <dgm:prSet/>
      <dgm:spPr/>
      <dgm:t>
        <a:bodyPr/>
        <a:lstStyle/>
        <a:p>
          <a:endParaRPr/>
        </a:p>
      </dgm:t>
    </dgm:pt>
    <dgm:pt modelId="{A44BC335-9851-3A45-949D-D66F681550E5}" type="sibTrans" cxnId="{931166BE-10A9-334E-82E4-6F98115DA33E}">
      <dgm:prSet/>
      <dgm:spPr/>
      <dgm:t>
        <a:bodyPr/>
        <a:lstStyle/>
        <a:p>
          <a:endParaRPr/>
        </a:p>
      </dgm:t>
    </dgm:pt>
    <dgm:pt modelId="{0A4E7F13-28C8-6649-8FF6-D644817C2189}">
      <dgm:prSet phldrT="[Text]" custT="1"/>
      <dgm:spPr/>
      <dgm:t>
        <a:bodyPr/>
        <a:lstStyle/>
        <a:p>
          <a:r>
            <a:rPr sz="1600"/>
            <a:t>Potrzeby fizyczne, bezpieczeństwo, społeczne, poczucie własnej wartości, szacunek, wzrost emocjonalny</a:t>
          </a:r>
        </a:p>
      </dgm:t>
    </dgm:pt>
    <dgm:pt modelId="{ACC488AA-74EF-EA47-B39C-EBD25CA0CD44}" type="parTrans" cxnId="{CB8FECC5-D3C8-A04C-BCB2-B0115B068A70}">
      <dgm:prSet/>
      <dgm:spPr/>
      <dgm:t>
        <a:bodyPr/>
        <a:lstStyle/>
        <a:p>
          <a:endParaRPr/>
        </a:p>
      </dgm:t>
    </dgm:pt>
    <dgm:pt modelId="{423A2C5C-8952-FE47-8F94-4962E3EA27BE}" type="sibTrans" cxnId="{CB8FECC5-D3C8-A04C-BCB2-B0115B068A70}">
      <dgm:prSet/>
      <dgm:spPr/>
      <dgm:t>
        <a:bodyPr/>
        <a:lstStyle/>
        <a:p>
          <a:endParaRPr/>
        </a:p>
      </dgm:t>
    </dgm:pt>
    <dgm:pt modelId="{28DCC859-A25C-954F-94F4-6469FDA9D7C1}" type="pres">
      <dgm:prSet presAssocID="{485FE350-C10A-A64A-A178-3A3AF08A6994}" presName="Name0" presStyleCnt="0">
        <dgm:presLayoutVars>
          <dgm:dir/>
          <dgm:animLvl val="lvl"/>
          <dgm:resizeHandles val="exact"/>
        </dgm:presLayoutVars>
      </dgm:prSet>
      <dgm:spPr/>
    </dgm:pt>
    <dgm:pt modelId="{EFAADA83-019E-D04E-8099-36DAAD324013}" type="pres">
      <dgm:prSet presAssocID="{526E04DB-85AB-5F4E-931F-F9CB6CAA01CB}" presName="Name8" presStyleCnt="0"/>
      <dgm:spPr/>
    </dgm:pt>
    <dgm:pt modelId="{6CE0D166-6091-8644-92EC-9C6988E833DE}" type="pres">
      <dgm:prSet presAssocID="{526E04DB-85AB-5F4E-931F-F9CB6CAA01CB}" presName="level" presStyleLbl="node1" presStyleIdx="0" presStyleCnt="3">
        <dgm:presLayoutVars>
          <dgm:chMax val="1"/>
          <dgm:bulletEnabled val="1"/>
        </dgm:presLayoutVars>
      </dgm:prSet>
      <dgm:spPr/>
    </dgm:pt>
    <dgm:pt modelId="{52DBFFD6-6C24-7641-8482-AA9B0FE6B840}" type="pres">
      <dgm:prSet presAssocID="{526E04DB-85AB-5F4E-931F-F9CB6CAA01CB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69CD2F3C-23F5-6946-8096-7878AB886DDA}" type="pres">
      <dgm:prSet presAssocID="{902827E5-5EE3-654C-812A-C2736554BC8A}" presName="Name8" presStyleCnt="0"/>
      <dgm:spPr/>
    </dgm:pt>
    <dgm:pt modelId="{F1002CCE-6528-1A43-AD2F-012D416E3CAB}" type="pres">
      <dgm:prSet presAssocID="{902827E5-5EE3-654C-812A-C2736554BC8A}" presName="level" presStyleLbl="node1" presStyleIdx="1" presStyleCnt="3" custScaleX="98916">
        <dgm:presLayoutVars>
          <dgm:chMax val="1"/>
          <dgm:bulletEnabled val="1"/>
        </dgm:presLayoutVars>
      </dgm:prSet>
      <dgm:spPr/>
    </dgm:pt>
    <dgm:pt modelId="{1D20B9E1-804F-AA45-BD84-FA8DCD5B9B62}" type="pres">
      <dgm:prSet presAssocID="{902827E5-5EE3-654C-812A-C2736554BC8A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DC1B09C6-D1E7-1140-87AF-25887B76161F}" type="pres">
      <dgm:prSet presAssocID="{0A4E7F13-28C8-6649-8FF6-D644817C2189}" presName="Name8" presStyleCnt="0"/>
      <dgm:spPr/>
    </dgm:pt>
    <dgm:pt modelId="{FE00FF5E-FA0F-D64B-9BC6-C25D612AE158}" type="pres">
      <dgm:prSet presAssocID="{0A4E7F13-28C8-6649-8FF6-D644817C2189}" presName="level" presStyleLbl="node1" presStyleIdx="2" presStyleCnt="3">
        <dgm:presLayoutVars>
          <dgm:chMax val="1"/>
          <dgm:bulletEnabled val="1"/>
        </dgm:presLayoutVars>
      </dgm:prSet>
      <dgm:spPr/>
    </dgm:pt>
    <dgm:pt modelId="{E8817030-D330-964E-AADF-7451DF6CB6A6}" type="pres">
      <dgm:prSet presAssocID="{0A4E7F13-28C8-6649-8FF6-D644817C2189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CECF2C65-994C-7443-BEB1-14F140481F73}" type="presOf" srcId="{485FE350-C10A-A64A-A178-3A3AF08A6994}" destId="{28DCC859-A25C-954F-94F4-6469FDA9D7C1}" srcOrd="0" destOrd="0" presId="urn:microsoft.com/office/officeart/2005/8/layout/pyramid1"/>
    <dgm:cxn modelId="{6E04E36D-590A-1548-B1D1-B5E26F637C90}" type="presOf" srcId="{526E04DB-85AB-5F4E-931F-F9CB6CAA01CB}" destId="{52DBFFD6-6C24-7641-8482-AA9B0FE6B840}" srcOrd="1" destOrd="0" presId="urn:microsoft.com/office/officeart/2005/8/layout/pyramid1"/>
    <dgm:cxn modelId="{931166BE-10A9-334E-82E4-6F98115DA33E}" srcId="{485FE350-C10A-A64A-A178-3A3AF08A6994}" destId="{902827E5-5EE3-654C-812A-C2736554BC8A}" srcOrd="1" destOrd="0" parTransId="{32A586C0-2473-E441-B49E-3C2A50E585AA}" sibTransId="{A44BC335-9851-3A45-949D-D66F681550E5}"/>
    <dgm:cxn modelId="{CB8FECC5-D3C8-A04C-BCB2-B0115B068A70}" srcId="{485FE350-C10A-A64A-A178-3A3AF08A6994}" destId="{0A4E7F13-28C8-6649-8FF6-D644817C2189}" srcOrd="2" destOrd="0" parTransId="{ACC488AA-74EF-EA47-B39C-EBD25CA0CD44}" sibTransId="{423A2C5C-8952-FE47-8F94-4962E3EA27BE}"/>
    <dgm:cxn modelId="{2554F5C6-C9ED-F149-B93C-6E74E66C3013}" type="presOf" srcId="{526E04DB-85AB-5F4E-931F-F9CB6CAA01CB}" destId="{6CE0D166-6091-8644-92EC-9C6988E833DE}" srcOrd="0" destOrd="0" presId="urn:microsoft.com/office/officeart/2005/8/layout/pyramid1"/>
    <dgm:cxn modelId="{957F57D5-9E20-584B-A602-1B9E6AE9C567}" srcId="{485FE350-C10A-A64A-A178-3A3AF08A6994}" destId="{526E04DB-85AB-5F4E-931F-F9CB6CAA01CB}" srcOrd="0" destOrd="0" parTransId="{38F74C9E-DEB1-924D-A8F6-47C34564BC46}" sibTransId="{BCD60957-FFA5-2741-82CE-FAEED1D65AC9}"/>
    <dgm:cxn modelId="{34980CE3-A6AA-454B-A6BA-BB86D5ABB352}" type="presOf" srcId="{0A4E7F13-28C8-6649-8FF6-D644817C2189}" destId="{E8817030-D330-964E-AADF-7451DF6CB6A6}" srcOrd="1" destOrd="0" presId="urn:microsoft.com/office/officeart/2005/8/layout/pyramid1"/>
    <dgm:cxn modelId="{FCF3ECF2-D9FA-EC4B-B1FD-0506457B1FA5}" type="presOf" srcId="{902827E5-5EE3-654C-812A-C2736554BC8A}" destId="{F1002CCE-6528-1A43-AD2F-012D416E3CAB}" srcOrd="0" destOrd="0" presId="urn:microsoft.com/office/officeart/2005/8/layout/pyramid1"/>
    <dgm:cxn modelId="{AD6F60F4-68A3-1143-ACC0-6EA6240F64D7}" type="presOf" srcId="{0A4E7F13-28C8-6649-8FF6-D644817C2189}" destId="{FE00FF5E-FA0F-D64B-9BC6-C25D612AE158}" srcOrd="0" destOrd="0" presId="urn:microsoft.com/office/officeart/2005/8/layout/pyramid1"/>
    <dgm:cxn modelId="{666116F5-8FEC-534A-8302-519D33F6BA29}" type="presOf" srcId="{902827E5-5EE3-654C-812A-C2736554BC8A}" destId="{1D20B9E1-804F-AA45-BD84-FA8DCD5B9B62}" srcOrd="1" destOrd="0" presId="urn:microsoft.com/office/officeart/2005/8/layout/pyramid1"/>
    <dgm:cxn modelId="{1E92BC73-7EC1-4741-BF6F-0A3937547098}" type="presParOf" srcId="{28DCC859-A25C-954F-94F4-6469FDA9D7C1}" destId="{EFAADA83-019E-D04E-8099-36DAAD324013}" srcOrd="0" destOrd="0" presId="urn:microsoft.com/office/officeart/2005/8/layout/pyramid1"/>
    <dgm:cxn modelId="{4DD2448E-B07F-3049-A98C-88228332C510}" type="presParOf" srcId="{EFAADA83-019E-D04E-8099-36DAAD324013}" destId="{6CE0D166-6091-8644-92EC-9C6988E833DE}" srcOrd="0" destOrd="0" presId="urn:microsoft.com/office/officeart/2005/8/layout/pyramid1"/>
    <dgm:cxn modelId="{F572DF29-73CD-9149-80B1-A2FD324F444C}" type="presParOf" srcId="{EFAADA83-019E-D04E-8099-36DAAD324013}" destId="{52DBFFD6-6C24-7641-8482-AA9B0FE6B840}" srcOrd="1" destOrd="0" presId="urn:microsoft.com/office/officeart/2005/8/layout/pyramid1"/>
    <dgm:cxn modelId="{DDC486CB-3310-5B4D-9F3C-B32F8F5FE903}" type="presParOf" srcId="{28DCC859-A25C-954F-94F4-6469FDA9D7C1}" destId="{69CD2F3C-23F5-6946-8096-7878AB886DDA}" srcOrd="1" destOrd="0" presId="urn:microsoft.com/office/officeart/2005/8/layout/pyramid1"/>
    <dgm:cxn modelId="{B0D52DD3-691F-FD4D-AE4F-483C6F256484}" type="presParOf" srcId="{69CD2F3C-23F5-6946-8096-7878AB886DDA}" destId="{F1002CCE-6528-1A43-AD2F-012D416E3CAB}" srcOrd="0" destOrd="0" presId="urn:microsoft.com/office/officeart/2005/8/layout/pyramid1"/>
    <dgm:cxn modelId="{A8A7536D-2A0E-CC4C-8786-788F9C4455A5}" type="presParOf" srcId="{69CD2F3C-23F5-6946-8096-7878AB886DDA}" destId="{1D20B9E1-804F-AA45-BD84-FA8DCD5B9B62}" srcOrd="1" destOrd="0" presId="urn:microsoft.com/office/officeart/2005/8/layout/pyramid1"/>
    <dgm:cxn modelId="{00A198E2-B596-944F-B110-32D8703EF0D1}" type="presParOf" srcId="{28DCC859-A25C-954F-94F4-6469FDA9D7C1}" destId="{DC1B09C6-D1E7-1140-87AF-25887B76161F}" srcOrd="2" destOrd="0" presId="urn:microsoft.com/office/officeart/2005/8/layout/pyramid1"/>
    <dgm:cxn modelId="{A1F48896-92E5-7F4B-91B5-C095C5CF3253}" type="presParOf" srcId="{DC1B09C6-D1E7-1140-87AF-25887B76161F}" destId="{FE00FF5E-FA0F-D64B-9BC6-C25D612AE158}" srcOrd="0" destOrd="0" presId="urn:microsoft.com/office/officeart/2005/8/layout/pyramid1"/>
    <dgm:cxn modelId="{4C40EAC1-6AFD-9240-9D41-BFA60987E756}" type="presParOf" srcId="{DC1B09C6-D1E7-1140-87AF-25887B76161F}" destId="{E8817030-D330-964E-AADF-7451DF6CB6A6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E0D166-6091-8644-92EC-9C6988E833DE}">
      <dsp:nvSpPr>
        <dsp:cNvPr id="0" name=""/>
        <dsp:cNvSpPr/>
      </dsp:nvSpPr>
      <dsp:spPr>
        <a:xfrm>
          <a:off x="1247774" y="0"/>
          <a:ext cx="1247775" cy="1114425"/>
        </a:xfrm>
        <a:prstGeom prst="trapezoid">
          <a:avLst>
            <a:gd name="adj" fmla="val 55983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1400" kern="1200"/>
            <a:t>Specyficzne dla przedmiotu umiejętności, wiedza, zrozumienie</a:t>
          </a:r>
        </a:p>
      </dsp:txBody>
      <dsp:txXfrm>
        <a:off x="1247774" y="0"/>
        <a:ext cx="1247775" cy="1114425"/>
      </dsp:txXfrm>
    </dsp:sp>
    <dsp:sp modelId="{F1002CCE-6528-1A43-AD2F-012D416E3CAB}">
      <dsp:nvSpPr>
        <dsp:cNvPr id="0" name=""/>
        <dsp:cNvSpPr/>
      </dsp:nvSpPr>
      <dsp:spPr>
        <a:xfrm>
          <a:off x="637413" y="1114425"/>
          <a:ext cx="2468498" cy="1114425"/>
        </a:xfrm>
        <a:prstGeom prst="trapezoid">
          <a:avLst>
            <a:gd name="adj" fmla="val 55983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1400" kern="1200"/>
            <a:t>Umiejętności międzylekcyjne, np. komunikacja</a:t>
          </a:r>
        </a:p>
      </dsp:txBody>
      <dsp:txXfrm>
        <a:off x="1069400" y="1114425"/>
        <a:ext cx="1604523" cy="1114425"/>
      </dsp:txXfrm>
    </dsp:sp>
    <dsp:sp modelId="{FE00FF5E-FA0F-D64B-9BC6-C25D612AE158}">
      <dsp:nvSpPr>
        <dsp:cNvPr id="0" name=""/>
        <dsp:cNvSpPr/>
      </dsp:nvSpPr>
      <dsp:spPr>
        <a:xfrm>
          <a:off x="0" y="2228850"/>
          <a:ext cx="3743325" cy="1114425"/>
        </a:xfrm>
        <a:prstGeom prst="trapezoid">
          <a:avLst>
            <a:gd name="adj" fmla="val 55983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sz="1600" kern="1200"/>
            <a:t>Potrzeby fizyczne, bezpieczeństwo, społeczne, poczucie własnej wartości, szacunek, wzrost emocjonalny</a:t>
          </a:r>
        </a:p>
      </dsp:txBody>
      <dsp:txXfrm>
        <a:off x="655081" y="2228850"/>
        <a:ext cx="2433161" cy="11144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29ae7998-ccd0-4263-bc53-7550cb5938ea">
      <Terms xmlns="http://schemas.microsoft.com/office/infopath/2007/PartnerControls"/>
    </lcf76f155ced4ddcb4097134ff3c332f>
    <_ip_UnifiedCompliancePolicyProperties xmlns="http://schemas.microsoft.com/sharepoint/v3" xsi:nil="true"/>
    <TaxCatchAll xmlns="0eb656aa-4e79-4e95-9076-bc119a23e0c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F1BDC85DEEC74C870A0853CD5588E8" ma:contentTypeVersion="18" ma:contentTypeDescription="Create a new document." ma:contentTypeScope="" ma:versionID="24c3e8681b8f5ea99c672a4845035385">
  <xsd:schema xmlns:xsd="http://www.w3.org/2001/XMLSchema" xmlns:xs="http://www.w3.org/2001/XMLSchema" xmlns:p="http://schemas.microsoft.com/office/2006/metadata/properties" xmlns:ns1="http://schemas.microsoft.com/sharepoint/v3" xmlns:ns2="29ae7998-ccd0-4263-bc53-7550cb5938ea" xmlns:ns3="a2583af2-6f8c-48fa-9b25-65670c84e276" xmlns:ns4="0eb656aa-4e79-4e95-9076-bc119a23e0cc" targetNamespace="http://schemas.microsoft.com/office/2006/metadata/properties" ma:root="true" ma:fieldsID="da15f66ce1b4050de1e40457c15dcda6" ns1:_="" ns2:_="" ns3:_="" ns4:_="">
    <xsd:import namespace="http://schemas.microsoft.com/sharepoint/v3"/>
    <xsd:import namespace="29ae7998-ccd0-4263-bc53-7550cb5938ea"/>
    <xsd:import namespace="a2583af2-6f8c-48fa-9b25-65670c84e276"/>
    <xsd:import namespace="0eb656aa-4e79-4e95-9076-bc119a23e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e7998-ccd0-4263-bc53-7550cb5938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ab4d203-2ca9-4f3c-8b20-88208da53c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83af2-6f8c-48fa-9b25-65670c84e27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656aa-4e79-4e95-9076-bc119a23e0cc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2f451807-32b3-4b0c-be3e-9f986dc3d001}" ma:internalName="TaxCatchAll" ma:showField="CatchAllData" ma:web="a2583af2-6f8c-48fa-9b25-65670c84e2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C8CA18-1B2B-4AFA-A4FC-925E01EC0A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81A136D-2725-42FC-8E5E-A8B0179DB57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7F30688-A668-485D-9040-7C1C52371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C81139-05EA-462D-8506-E8066410FEB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7167</Words>
  <Characters>42501</Characters>
  <Application>Microsoft Office Word</Application>
  <DocSecurity>0</DocSecurity>
  <Lines>696</Lines>
  <Paragraphs>210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European Agency for Special Needs and Inclusive Education</Company>
  <LinksUpToDate>false</LinksUpToDate>
  <CharactersWithSpaces>49458</CharactersWithSpaces>
  <SharedDoc>false</SharedDoc>
  <HyperlinkBase/>
  <HLinks>
    <vt:vector size="12" baseType="variant">
      <vt:variant>
        <vt:i4>3276915</vt:i4>
      </vt:variant>
      <vt:variant>
        <vt:i4>2927</vt:i4>
      </vt:variant>
      <vt:variant>
        <vt:i4>1026</vt:i4>
      </vt:variant>
      <vt:variant>
        <vt:i4>1</vt:i4>
      </vt:variant>
      <vt:variant>
        <vt:lpwstr>Logo A4 header</vt:lpwstr>
      </vt:variant>
      <vt:variant>
        <vt:lpwstr/>
      </vt:variant>
      <vt:variant>
        <vt:i4>3276915</vt:i4>
      </vt:variant>
      <vt:variant>
        <vt:i4>2930</vt:i4>
      </vt:variant>
      <vt:variant>
        <vt:i4>1025</vt:i4>
      </vt:variant>
      <vt:variant>
        <vt:i4>1</vt:i4>
      </vt:variant>
      <vt:variant>
        <vt:lpwstr>Logo A4 header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European Agency for Special Needs and Inclusive Education</dc:creator>
  <cp:keywords/>
  <dc:description/>
  <cp:lastModifiedBy>Ruta Svarinskaite</cp:lastModifiedBy>
  <cp:revision>2</cp:revision>
  <cp:lastPrinted>2021-02-26T15:20:00Z</cp:lastPrinted>
  <dcterms:created xsi:type="dcterms:W3CDTF">2021-07-02T08:15:00Z</dcterms:created>
  <dcterms:modified xsi:type="dcterms:W3CDTF">2021-07-02T08:15:00Z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0x01010076F1BDC85DEEC74C870A0853CD5588E8</vt:lpwstr>
  </property>
  <property fmtid="{D5CDD505-2E9C-101B-9397-08002B2CF9AE}" pid="3" name="Order">
    <vt:i4>100</vt:i4>
  </property>
  <property fmtid="{D5CDD505-2E9C-101B-9397-08002B2CF9AE}" pid="4" name="MediaServiceImageTags">
    <vt:lpwstr/>
  </property>
</Properties>
</file>