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D017D0" w14:textId="77777777" w:rsidR="009E6E4D" w:rsidRPr="00F86658" w:rsidRDefault="00E50AE1" w:rsidP="00E50AE1">
      <w:pPr>
        <w:spacing w:before="4000"/>
        <w:jc w:val="center"/>
        <w:rPr>
          <w:rFonts w:ascii="Calibri" w:hAnsi="Calibri"/>
          <w:b/>
          <w:color w:val="000000" w:themeColor="text1"/>
          <w:sz w:val="44"/>
          <w:szCs w:val="44"/>
        </w:rPr>
      </w:pPr>
      <w:bookmarkStart w:id="0" w:name="_Toc105590460"/>
      <w:bookmarkStart w:id="1" w:name="_Toc242352480"/>
      <w:bookmarkStart w:id="2" w:name="_Toc96671627"/>
      <w:bookmarkStart w:id="3" w:name="_Toc96675672"/>
      <w:r w:rsidRPr="00F86658">
        <w:rPr>
          <w:rFonts w:ascii="Calibri" w:hAnsi="Calibri"/>
          <w:b/>
          <w:sz w:val="64"/>
          <w:szCs w:val="64"/>
        </w:rPr>
        <w:t>FINANCING</w:t>
      </w:r>
      <w:bookmarkStart w:id="4" w:name="_GoBack"/>
      <w:bookmarkEnd w:id="4"/>
      <w:r w:rsidRPr="00F86658">
        <w:rPr>
          <w:rFonts w:ascii="Calibri" w:hAnsi="Calibri"/>
          <w:b/>
          <w:sz w:val="64"/>
          <w:szCs w:val="64"/>
        </w:rPr>
        <w:t xml:space="preserve"> POLICIES FOR INCLUSIVE EDUCATION SYSTEMS</w:t>
      </w:r>
    </w:p>
    <w:p w14:paraId="502E6F76" w14:textId="6529B292" w:rsidR="00E50AE1" w:rsidRPr="00F86658" w:rsidRDefault="00042DFE" w:rsidP="001E34A2">
      <w:pPr>
        <w:pStyle w:val="Agency-body-text"/>
        <w:spacing w:before="1200"/>
        <w:jc w:val="center"/>
        <w:rPr>
          <w:b/>
          <w:sz w:val="44"/>
          <w:szCs w:val="44"/>
        </w:rPr>
      </w:pPr>
      <w:r w:rsidRPr="00F86658">
        <w:rPr>
          <w:b/>
          <w:sz w:val="44"/>
          <w:szCs w:val="44"/>
        </w:rPr>
        <w:t xml:space="preserve">Financing Policy </w:t>
      </w:r>
      <w:r w:rsidR="002B6083" w:rsidRPr="00F86658">
        <w:rPr>
          <w:b/>
          <w:sz w:val="44"/>
          <w:szCs w:val="44"/>
        </w:rPr>
        <w:t>Self</w:t>
      </w:r>
      <w:r w:rsidR="006B388B" w:rsidRPr="00F86658">
        <w:rPr>
          <w:b/>
          <w:sz w:val="44"/>
          <w:szCs w:val="44"/>
        </w:rPr>
        <w:t>-</w:t>
      </w:r>
      <w:r w:rsidR="002B6083" w:rsidRPr="00F86658">
        <w:rPr>
          <w:b/>
          <w:sz w:val="44"/>
          <w:szCs w:val="44"/>
        </w:rPr>
        <w:t>Review Tool</w:t>
      </w:r>
    </w:p>
    <w:p w14:paraId="2076E719" w14:textId="77777777" w:rsidR="00A4520C" w:rsidRPr="00F86658" w:rsidRDefault="009E6E4D" w:rsidP="00E50AE1">
      <w:pPr>
        <w:pStyle w:val="Agency-body-text"/>
        <w:spacing w:before="1200" w:after="0"/>
        <w:jc w:val="center"/>
      </w:pPr>
      <w:r w:rsidRPr="00F86658">
        <w:br w:type="page"/>
      </w:r>
    </w:p>
    <w:p w14:paraId="42887A47" w14:textId="77777777" w:rsidR="00F15625" w:rsidRPr="00F86658" w:rsidRDefault="00F15625" w:rsidP="0078263A">
      <w:pPr>
        <w:spacing w:before="120" w:after="120"/>
        <w:rPr>
          <w:rFonts w:asciiTheme="majorHAnsi" w:hAnsiTheme="majorHAnsi"/>
        </w:rPr>
      </w:pPr>
      <w:r w:rsidRPr="00F86658">
        <w:rPr>
          <w:rFonts w:asciiTheme="majorHAnsi" w:hAnsiTheme="majorHAnsi"/>
        </w:rPr>
        <w:lastRenderedPageBreak/>
        <w:t>The European Agency for Special Needs and Inclusive Education (the Agency) is an independent and self-governing organisation. The Agency is co-funded by the ministries of education in its member countries and by the European Commission via an operating grant within the European Union (EU) Erasmus+ education programme (2014–2020).</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F15625" w:rsidRPr="00F86658" w14:paraId="29F58EE0" w14:textId="77777777" w:rsidTr="00F15625">
        <w:trPr>
          <w:trHeight w:val="1295"/>
          <w:tblHeader/>
        </w:trPr>
        <w:tc>
          <w:tcPr>
            <w:tcW w:w="2748" w:type="dxa"/>
            <w:vAlign w:val="center"/>
          </w:tcPr>
          <w:p w14:paraId="08C7BDF4" w14:textId="77777777" w:rsidR="00F15625" w:rsidRPr="00F86658" w:rsidRDefault="00F15625" w:rsidP="0078263A">
            <w:pPr>
              <w:spacing w:before="120" w:after="120"/>
              <w:rPr>
                <w:rFonts w:cs="Arial"/>
              </w:rPr>
            </w:pPr>
            <w:r w:rsidRPr="00F86658">
              <w:rPr>
                <w:noProof/>
                <w:lang w:eastAsia="en-GB"/>
              </w:rPr>
              <w:drawing>
                <wp:inline distT="0" distB="0" distL="0" distR="0" wp14:anchorId="08FB54BF" wp14:editId="2CEEE1F4">
                  <wp:extent cx="1574800" cy="449574"/>
                  <wp:effectExtent l="0" t="0" r="0" b="8255"/>
                  <wp:docPr id="2" name="Picture 2" descr="European Union flag logo and text: Co-funded by the Erasmus+ Programme of the European Union" title="EU/Erasm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8">
                            <a:extLst>
                              <a:ext uri="{28A0092B-C50C-407E-A947-70E740481C1C}">
                                <a14:useLocalDpi xmlns:a14="http://schemas.microsoft.com/office/drawing/2010/main" val="0"/>
                              </a:ext>
                            </a:extLst>
                          </a:blip>
                          <a:stretch>
                            <a:fillRect/>
                          </a:stretch>
                        </pic:blipFill>
                        <pic:spPr>
                          <a:xfrm>
                            <a:off x="0" y="0"/>
                            <a:ext cx="1578198" cy="45054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6379" w:type="dxa"/>
            <w:vAlign w:val="center"/>
          </w:tcPr>
          <w:p w14:paraId="71CEEA0B" w14:textId="77777777" w:rsidR="00F15625" w:rsidRPr="00F86658" w:rsidRDefault="00F15625" w:rsidP="0078263A">
            <w:pPr>
              <w:pStyle w:val="Agency-body-text"/>
              <w:rPr>
                <w:rFonts w:cs="Arial"/>
                <w:sz w:val="20"/>
              </w:rPr>
            </w:pPr>
            <w:r w:rsidRPr="00F86658">
              <w:rPr>
                <w:sz w:val="20"/>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tc>
      </w:tr>
    </w:tbl>
    <w:p w14:paraId="1A547A16" w14:textId="68549E07" w:rsidR="00F15625" w:rsidRDefault="00F15625" w:rsidP="0078263A">
      <w:pPr>
        <w:pStyle w:val="Agency-body-text"/>
      </w:pPr>
      <w:r w:rsidRPr="00F86658">
        <w:t>The views expressed by any individual in this document do not necessarily represent the official views of the Agency, its member countries or the Commission.</w:t>
      </w:r>
    </w:p>
    <w:p w14:paraId="113F61AA" w14:textId="3899B6BE" w:rsidR="001A2158" w:rsidRPr="00F86658" w:rsidRDefault="00A725BB" w:rsidP="0078263A">
      <w:pPr>
        <w:pStyle w:val="Agency-body-text"/>
      </w:pPr>
      <w:r w:rsidRPr="00E83627">
        <w:t>The project partners’ contributions to the Financing Policies for Inclusive Education Systems project activities are gratefully acknowledged</w:t>
      </w:r>
      <w:r>
        <w:t xml:space="preserve">. Please refer to the </w:t>
      </w:r>
      <w:r w:rsidRPr="00E83627">
        <w:rPr>
          <w:i/>
        </w:rPr>
        <w:t xml:space="preserve">Financing Policies for Inclusive Education Systems: </w:t>
      </w:r>
      <w:hyperlink r:id="rId9" w:history="1">
        <w:r w:rsidRPr="00831677">
          <w:rPr>
            <w:rStyle w:val="Hyperlink"/>
            <w:rFonts w:cs="Calibri"/>
            <w:i/>
          </w:rPr>
          <w:t>Policy Guidance Framework</w:t>
        </w:r>
      </w:hyperlink>
      <w:r>
        <w:t xml:space="preserve"> for the </w:t>
      </w:r>
      <w:r w:rsidRPr="00BC1DF7">
        <w:t>list of contributors.</w:t>
      </w:r>
    </w:p>
    <w:p w14:paraId="6372B4A1" w14:textId="27DE0E12" w:rsidR="00F15625" w:rsidRPr="00F86658" w:rsidRDefault="00F15625" w:rsidP="0078263A">
      <w:pPr>
        <w:pStyle w:val="Agency-body-text"/>
        <w:rPr>
          <w:highlight w:val="yellow"/>
        </w:rPr>
      </w:pPr>
      <w:r w:rsidRPr="00F86658">
        <w:t xml:space="preserve">Editors: </w:t>
      </w:r>
      <w:r w:rsidR="00D45CE5" w:rsidRPr="00F86658">
        <w:t>Amanda Watkins, Edda Óskarsdóttir and Serge Ebersold</w:t>
      </w:r>
    </w:p>
    <w:p w14:paraId="3FA1C3F3" w14:textId="6AC06DB0" w:rsidR="00F15625" w:rsidRPr="00F86658" w:rsidRDefault="00F15625" w:rsidP="0078263A">
      <w:pPr>
        <w:pStyle w:val="Agency-body-text"/>
      </w:pPr>
      <w:r w:rsidRPr="00F86658">
        <w:t xml:space="preserve">Extracts from the document are permitted provided that a clear reference to the source is given. </w:t>
      </w:r>
      <w:r w:rsidR="00DD76BC" w:rsidRPr="00F86658">
        <w:rPr>
          <w:rFonts w:asciiTheme="majorHAnsi" w:hAnsiTheme="majorHAnsi"/>
        </w:rPr>
        <w:t xml:space="preserve">Please refer to the Creative Commons license referenced below for more information on copyright issues. </w:t>
      </w:r>
      <w:r w:rsidRPr="00F86658">
        <w:t xml:space="preserve">This </w:t>
      </w:r>
      <w:r w:rsidR="00DD76BC" w:rsidRPr="00F86658">
        <w:t>document</w:t>
      </w:r>
      <w:r w:rsidRPr="00F86658">
        <w:t xml:space="preserve"> should be referenced as follows: European Agency for Special Needs and Inclusive Education, 2018. </w:t>
      </w:r>
      <w:r w:rsidR="006137CA" w:rsidRPr="00F86658">
        <w:rPr>
          <w:i/>
        </w:rPr>
        <w:t>Financing Policies for Inclusive Education Systems: Financing Policy Self-Review Tool</w:t>
      </w:r>
      <w:r w:rsidRPr="00F86658">
        <w:t>. (</w:t>
      </w:r>
      <w:r w:rsidR="00DD76BC" w:rsidRPr="00F86658">
        <w:t>A. Watkins, E. Óskarsdóttir and S. Ebersold, eds.</w:t>
      </w:r>
      <w:r w:rsidRPr="00F86658">
        <w:t>). Odense, Denmark</w:t>
      </w:r>
    </w:p>
    <w:p w14:paraId="289515BB" w14:textId="29840E47" w:rsidR="00D37DAE" w:rsidRPr="00F86658" w:rsidRDefault="00D37DAE" w:rsidP="0078263A">
      <w:pPr>
        <w:pStyle w:val="Agency-body-text"/>
      </w:pPr>
      <w:r w:rsidRPr="00F86658">
        <w:t>With a view to greater accessibility, th</w:t>
      </w:r>
      <w:r w:rsidR="006137CA" w:rsidRPr="00F86658">
        <w:t>is document</w:t>
      </w:r>
      <w:r w:rsidRPr="00F86658">
        <w:t xml:space="preserve"> is available in 25 languages</w:t>
      </w:r>
      <w:r w:rsidR="00E348FF" w:rsidRPr="00F86658">
        <w:t xml:space="preserve"> and</w:t>
      </w:r>
      <w:r w:rsidRPr="00F86658">
        <w:t xml:space="preserve"> in accessible electronic format on the Agency’s website: </w:t>
      </w:r>
      <w:hyperlink r:id="rId10" w:history="1">
        <w:r w:rsidRPr="00F86658">
          <w:t>www.european-agency.org</w:t>
        </w:r>
      </w:hyperlink>
    </w:p>
    <w:p w14:paraId="2C20A657" w14:textId="0834CD79" w:rsidR="00966790" w:rsidRPr="00F86658" w:rsidRDefault="00966790" w:rsidP="00BF6E8A">
      <w:pPr>
        <w:pStyle w:val="Agency-body-text"/>
        <w:spacing w:before="360" w:after="360"/>
        <w:jc w:val="center"/>
      </w:pPr>
      <w:r w:rsidRPr="001D6AE3">
        <w:rPr>
          <w:rFonts w:cs="Arial"/>
        </w:rPr>
        <w:t xml:space="preserve">ISBN: </w:t>
      </w:r>
      <w:r w:rsidR="001D6AE3" w:rsidRPr="001D6AE3">
        <w:rPr>
          <w:rFonts w:cs="Arial"/>
        </w:rPr>
        <w:t>978-87-7110-836-1</w:t>
      </w:r>
      <w:r w:rsidRPr="001D6AE3" w:rsidDel="006E747A">
        <w:rPr>
          <w:rFonts w:cs="Arial"/>
        </w:rPr>
        <w:t xml:space="preserve"> </w:t>
      </w:r>
      <w:r w:rsidRPr="001D6AE3">
        <w:rPr>
          <w:rFonts w:cs="Arial"/>
        </w:rPr>
        <w:t>(Electronic</w:t>
      </w:r>
      <w:r w:rsidRPr="00F86658">
        <w:rPr>
          <w:rFonts w:cs="Arial"/>
        </w:rPr>
        <w:t>)</w:t>
      </w:r>
    </w:p>
    <w:tbl>
      <w:tblPr>
        <w:tblW w:w="0" w:type="auto"/>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
      </w:tblPr>
      <w:tblGrid>
        <w:gridCol w:w="2696"/>
        <w:gridCol w:w="6141"/>
      </w:tblGrid>
      <w:tr w:rsidR="00E665F4" w:rsidRPr="00F86658" w14:paraId="4474D029" w14:textId="77777777" w:rsidTr="004578CB">
        <w:trPr>
          <w:trHeight w:val="1214"/>
          <w:tblHeader/>
        </w:trPr>
        <w:tc>
          <w:tcPr>
            <w:tcW w:w="0" w:type="auto"/>
            <w:vAlign w:val="center"/>
          </w:tcPr>
          <w:p w14:paraId="3B0CC63F" w14:textId="77777777" w:rsidR="00E665F4" w:rsidRPr="00F86658" w:rsidRDefault="00E665F4" w:rsidP="00EF3542">
            <w:pPr>
              <w:rPr>
                <w:rFonts w:asciiTheme="majorHAnsi" w:hAnsiTheme="majorHAnsi" w:cs="Arial"/>
              </w:rPr>
            </w:pPr>
            <w:r w:rsidRPr="00F86658">
              <w:rPr>
                <w:noProof/>
                <w:sz w:val="20"/>
              </w:rPr>
              <w:drawing>
                <wp:inline distT="0" distB="0" distL="0" distR="0" wp14:anchorId="41D28EAB" wp14:editId="318FEDBF">
                  <wp:extent cx="1573200" cy="561600"/>
                  <wp:effectExtent l="0" t="0" r="1905" b="0"/>
                  <wp:docPr id="6" name="Picture 6" descr="Creative Commons Attribution-ShareAlike logo" title="CC BY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sa.jpe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1600"/>
                          </a:xfrm>
                          <a:prstGeom prst="rect">
                            <a:avLst/>
                          </a:prstGeom>
                        </pic:spPr>
                      </pic:pic>
                    </a:graphicData>
                  </a:graphic>
                </wp:inline>
              </w:drawing>
            </w:r>
          </w:p>
        </w:tc>
        <w:tc>
          <w:tcPr>
            <w:tcW w:w="0" w:type="auto"/>
            <w:vAlign w:val="center"/>
          </w:tcPr>
          <w:p w14:paraId="741E2B6C" w14:textId="66FD1545" w:rsidR="00E665F4" w:rsidRPr="00F86658" w:rsidRDefault="00E665F4" w:rsidP="00592348">
            <w:pPr>
              <w:pStyle w:val="Agency-body-text"/>
              <w:spacing w:before="0" w:after="0"/>
              <w:rPr>
                <w:rFonts w:asciiTheme="majorHAnsi" w:hAnsiTheme="majorHAnsi" w:cs="Arial"/>
                <w:sz w:val="20"/>
              </w:rPr>
            </w:pPr>
            <w:bookmarkStart w:id="5" w:name="CC"/>
            <w:r w:rsidRPr="00F86658">
              <w:rPr>
                <w:sz w:val="20"/>
              </w:rPr>
              <w:t xml:space="preserve">© 2018 </w:t>
            </w:r>
            <w:bookmarkEnd w:id="5"/>
            <w:r w:rsidRPr="00F86658">
              <w:rPr>
                <w:sz w:val="20"/>
              </w:rPr>
              <w:t xml:space="preserve">by the European Agency for Special Needs and Inclusive Education. </w:t>
            </w:r>
            <w:r w:rsidRPr="00F86658">
              <w:rPr>
                <w:i/>
                <w:sz w:val="20"/>
              </w:rPr>
              <w:t xml:space="preserve">Financing Policies for Inclusive Education Systems: </w:t>
            </w:r>
            <w:r w:rsidR="00AE4860" w:rsidRPr="00F86658">
              <w:rPr>
                <w:i/>
                <w:sz w:val="20"/>
              </w:rPr>
              <w:t>Financing Policy Self-Review Tool</w:t>
            </w:r>
            <w:r w:rsidRPr="00F86658">
              <w:rPr>
                <w:i/>
                <w:sz w:val="20"/>
              </w:rPr>
              <w:t xml:space="preserve">. </w:t>
            </w:r>
            <w:r w:rsidRPr="00F86658">
              <w:rPr>
                <w:sz w:val="20"/>
              </w:rPr>
              <w:t>This work is an Open Educational Resource</w:t>
            </w:r>
            <w:r w:rsidR="003A2464">
              <w:rPr>
                <w:sz w:val="20"/>
              </w:rPr>
              <w:t>.</w:t>
            </w:r>
            <w:r w:rsidRPr="00F86658">
              <w:rPr>
                <w:sz w:val="20"/>
              </w:rPr>
              <w:t xml:space="preserve"> </w:t>
            </w:r>
            <w:r w:rsidR="003A2464" w:rsidRPr="00F86658">
              <w:rPr>
                <w:sz w:val="20"/>
              </w:rPr>
              <w:t xml:space="preserve">This work is </w:t>
            </w:r>
            <w:r w:rsidRPr="00F86658">
              <w:rPr>
                <w:sz w:val="20"/>
              </w:rPr>
              <w:t>licensed under the Creative Commons Attribution-ShareAlike</w:t>
            </w:r>
            <w:r w:rsidR="004578CB">
              <w:rPr>
                <w:sz w:val="20"/>
              </w:rPr>
              <w:t> </w:t>
            </w:r>
            <w:r w:rsidRPr="00F86658">
              <w:rPr>
                <w:sz w:val="20"/>
              </w:rPr>
              <w:t>4.0 International License. To view a copy of this license, visit http://creativecommons.org/licenses/by-sa/4.0/ or send a letter to Creative Commons, PO Box</w:t>
            </w:r>
            <w:r w:rsidR="004578CB">
              <w:rPr>
                <w:sz w:val="20"/>
              </w:rPr>
              <w:t> </w:t>
            </w:r>
            <w:r w:rsidRPr="00F86658">
              <w:rPr>
                <w:sz w:val="20"/>
              </w:rPr>
              <w:t>1866, Mountain View, CA</w:t>
            </w:r>
            <w:r w:rsidR="004578CB">
              <w:rPr>
                <w:sz w:val="20"/>
              </w:rPr>
              <w:t> </w:t>
            </w:r>
            <w:r w:rsidRPr="00F86658">
              <w:rPr>
                <w:sz w:val="20"/>
              </w:rPr>
              <w:t>94042, USA.</w:t>
            </w:r>
          </w:p>
        </w:tc>
      </w:tr>
    </w:tbl>
    <w:p w14:paraId="50628D89" w14:textId="77777777" w:rsidR="00E665F4" w:rsidRPr="00F86658" w:rsidRDefault="00E665F4" w:rsidP="0078263A">
      <w:pPr>
        <w:spacing w:before="240" w:after="120"/>
        <w:jc w:val="center"/>
        <w:rPr>
          <w:rFonts w:ascii="Calibri" w:hAnsi="Calibri" w:cs="Arial"/>
          <w:b/>
        </w:rPr>
      </w:pPr>
      <w:r w:rsidRPr="00F86658">
        <w:rPr>
          <w:rFonts w:ascii="Calibri" w:hAnsi="Calibri" w:cs="Arial"/>
          <w:color w:val="000000"/>
        </w:rPr>
        <w:t xml:space="preserve">© </w:t>
      </w:r>
      <w:r w:rsidRPr="00F86658">
        <w:rPr>
          <w:rFonts w:ascii="Calibri" w:hAnsi="Calibri" w:cs="Arial"/>
          <w:b/>
        </w:rPr>
        <w:t>European Agency for Special Needs and Inclusive Education 2018</w:t>
      </w:r>
    </w:p>
    <w:tbl>
      <w:tblPr>
        <w:tblW w:w="5000" w:type="pct"/>
        <w:jc w:val="center"/>
        <w:tblLayout w:type="fixed"/>
        <w:tblLook w:val="0000" w:firstRow="0" w:lastRow="0" w:firstColumn="0" w:lastColumn="0" w:noHBand="0" w:noVBand="0"/>
        <w:tblDescription w:val="Secretariat &#10;Østre Stationsvej 33 &#10;DK-5000 Odense C Denmark &#10;Tel: +45 64 41 00 20 &#10;secretariat@european-agency.org &#10;Brussels Office &#10;Rue Montoyer, 21 &#10;BE-1000 Brussels Belgium &#10;Tel: +32 2 213 62 80 &#10;brussels.office@european-agency.org"/>
      </w:tblPr>
      <w:tblGrid>
        <w:gridCol w:w="4491"/>
        <w:gridCol w:w="4346"/>
      </w:tblGrid>
      <w:tr w:rsidR="00E665F4" w:rsidRPr="00F86658" w14:paraId="27CBE21B" w14:textId="77777777" w:rsidTr="00EF3542">
        <w:trPr>
          <w:trHeight w:val="346"/>
          <w:tblHeader/>
          <w:jc w:val="center"/>
        </w:trPr>
        <w:tc>
          <w:tcPr>
            <w:tcW w:w="4601" w:type="dxa"/>
          </w:tcPr>
          <w:p w14:paraId="6FDC9609"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rPr>
              <w:t>Secretariat</w:t>
            </w:r>
          </w:p>
        </w:tc>
        <w:tc>
          <w:tcPr>
            <w:tcW w:w="4452" w:type="dxa"/>
          </w:tcPr>
          <w:p w14:paraId="7C74CC3B" w14:textId="77777777" w:rsidR="00E665F4" w:rsidRPr="00F86658" w:rsidRDefault="00E665F4" w:rsidP="00105059">
            <w:pPr>
              <w:keepNext/>
              <w:keepLines/>
              <w:tabs>
                <w:tab w:val="center" w:pos="4320"/>
                <w:tab w:val="right" w:pos="8640"/>
              </w:tabs>
              <w:spacing w:before="120" w:after="120"/>
              <w:jc w:val="center"/>
              <w:outlineLvl w:val="3"/>
              <w:rPr>
                <w:rFonts w:asciiTheme="majorHAnsi" w:hAnsiTheme="majorHAnsi" w:cs="Arial"/>
              </w:rPr>
            </w:pPr>
            <w:r w:rsidRPr="00F86658">
              <w:rPr>
                <w:rFonts w:asciiTheme="majorHAnsi" w:hAnsiTheme="majorHAnsi" w:cs="Arial"/>
              </w:rPr>
              <w:t>Brussels Office</w:t>
            </w:r>
          </w:p>
        </w:tc>
      </w:tr>
      <w:tr w:rsidR="00E665F4" w:rsidRPr="00F86658" w14:paraId="041211D2" w14:textId="77777777" w:rsidTr="00EF3542">
        <w:trPr>
          <w:trHeight w:val="1239"/>
          <w:jc w:val="center"/>
        </w:trPr>
        <w:tc>
          <w:tcPr>
            <w:tcW w:w="4601" w:type="dxa"/>
          </w:tcPr>
          <w:p w14:paraId="53ADE439" w14:textId="77777777" w:rsidR="00E665F4" w:rsidRPr="00F86658" w:rsidRDefault="00E665F4" w:rsidP="00EF3542">
            <w:pPr>
              <w:jc w:val="center"/>
              <w:rPr>
                <w:rFonts w:asciiTheme="majorHAnsi" w:hAnsiTheme="majorHAnsi" w:cs="Arial"/>
              </w:rPr>
            </w:pPr>
            <w:r w:rsidRPr="00F86658">
              <w:rPr>
                <w:rFonts w:asciiTheme="majorHAnsi" w:hAnsiTheme="majorHAnsi" w:cs="Arial"/>
              </w:rPr>
              <w:t>Østre Stationsvej 33</w:t>
            </w:r>
          </w:p>
          <w:p w14:paraId="5119444F" w14:textId="77777777" w:rsidR="00E665F4" w:rsidRPr="00F86658" w:rsidRDefault="00E665F4" w:rsidP="00EF3542">
            <w:pPr>
              <w:jc w:val="center"/>
              <w:rPr>
                <w:rFonts w:asciiTheme="majorHAnsi" w:hAnsiTheme="majorHAnsi" w:cs="Arial"/>
              </w:rPr>
            </w:pPr>
            <w:r w:rsidRPr="00F86658">
              <w:rPr>
                <w:rFonts w:asciiTheme="majorHAnsi" w:hAnsiTheme="majorHAnsi" w:cs="Arial"/>
              </w:rPr>
              <w:t>DK-5000 Odense C Denmark</w:t>
            </w:r>
          </w:p>
          <w:p w14:paraId="515E703A" w14:textId="77777777" w:rsidR="00E665F4" w:rsidRPr="00F86658" w:rsidRDefault="00E665F4" w:rsidP="00EF3542">
            <w:pPr>
              <w:jc w:val="center"/>
              <w:rPr>
                <w:rFonts w:asciiTheme="majorHAnsi" w:hAnsiTheme="majorHAnsi" w:cs="Arial"/>
              </w:rPr>
            </w:pPr>
            <w:r w:rsidRPr="00F86658">
              <w:rPr>
                <w:rFonts w:asciiTheme="majorHAnsi" w:hAnsiTheme="majorHAnsi" w:cs="Arial"/>
              </w:rPr>
              <w:t>Tel: +45 64 41 00 20</w:t>
            </w:r>
          </w:p>
          <w:p w14:paraId="2F043FA2" w14:textId="77777777" w:rsidR="00E665F4" w:rsidRPr="00F86658" w:rsidRDefault="00E9010C" w:rsidP="00EF3542">
            <w:pPr>
              <w:tabs>
                <w:tab w:val="center" w:pos="2171"/>
                <w:tab w:val="right" w:pos="4342"/>
              </w:tabs>
              <w:jc w:val="center"/>
              <w:rPr>
                <w:rFonts w:asciiTheme="majorHAnsi" w:hAnsiTheme="majorHAnsi" w:cs="Arial"/>
              </w:rPr>
            </w:pPr>
            <w:hyperlink r:id="rId12" w:history="1">
              <w:r w:rsidR="00E665F4" w:rsidRPr="00F86658">
                <w:rPr>
                  <w:rFonts w:asciiTheme="majorHAnsi" w:hAnsiTheme="majorHAnsi" w:cs="Arial"/>
                </w:rPr>
                <w:t>secretariat@european-agency.org</w:t>
              </w:r>
            </w:hyperlink>
          </w:p>
        </w:tc>
        <w:tc>
          <w:tcPr>
            <w:tcW w:w="4452" w:type="dxa"/>
          </w:tcPr>
          <w:p w14:paraId="5109E62B" w14:textId="77777777" w:rsidR="00E665F4" w:rsidRPr="00F86658" w:rsidRDefault="00E665F4" w:rsidP="00EF3542">
            <w:pPr>
              <w:jc w:val="center"/>
              <w:rPr>
                <w:rFonts w:asciiTheme="majorHAnsi" w:hAnsiTheme="majorHAnsi" w:cs="Arial"/>
              </w:rPr>
            </w:pPr>
            <w:r w:rsidRPr="00F86658">
              <w:rPr>
                <w:rFonts w:asciiTheme="majorHAnsi" w:hAnsiTheme="majorHAnsi" w:cs="Arial"/>
              </w:rPr>
              <w:t>Rue Montoyer, 21</w:t>
            </w:r>
          </w:p>
          <w:p w14:paraId="03CFE1EE" w14:textId="77777777" w:rsidR="00E665F4" w:rsidRPr="00F86658" w:rsidRDefault="00E665F4" w:rsidP="00EF3542">
            <w:pPr>
              <w:jc w:val="center"/>
              <w:rPr>
                <w:rFonts w:asciiTheme="majorHAnsi" w:hAnsiTheme="majorHAnsi" w:cs="Arial"/>
              </w:rPr>
            </w:pPr>
            <w:r w:rsidRPr="00F86658">
              <w:rPr>
                <w:rFonts w:asciiTheme="majorHAnsi" w:hAnsiTheme="majorHAnsi" w:cs="Arial"/>
              </w:rPr>
              <w:t>BE-1000 Brussels Belgium</w:t>
            </w:r>
          </w:p>
          <w:p w14:paraId="591B26ED" w14:textId="77777777" w:rsidR="00E665F4" w:rsidRPr="00F86658" w:rsidRDefault="00E665F4" w:rsidP="00EF3542">
            <w:pPr>
              <w:jc w:val="center"/>
              <w:rPr>
                <w:rFonts w:asciiTheme="majorHAnsi" w:hAnsiTheme="majorHAnsi" w:cs="Arial"/>
              </w:rPr>
            </w:pPr>
            <w:r w:rsidRPr="00F86658">
              <w:rPr>
                <w:rFonts w:asciiTheme="majorHAnsi" w:hAnsiTheme="majorHAnsi" w:cs="Arial"/>
              </w:rPr>
              <w:t>Tel: +32 2 213 62 80</w:t>
            </w:r>
          </w:p>
          <w:p w14:paraId="01B1262C" w14:textId="77777777" w:rsidR="00E665F4" w:rsidRPr="00F86658" w:rsidRDefault="00E9010C" w:rsidP="00EF3542">
            <w:pPr>
              <w:jc w:val="center"/>
              <w:rPr>
                <w:rFonts w:asciiTheme="majorHAnsi" w:hAnsiTheme="majorHAnsi" w:cs="Arial"/>
              </w:rPr>
            </w:pPr>
            <w:hyperlink r:id="rId13" w:history="1">
              <w:r w:rsidR="00E665F4" w:rsidRPr="00F86658">
                <w:rPr>
                  <w:rFonts w:asciiTheme="majorHAnsi" w:hAnsiTheme="majorHAnsi" w:cs="Arial"/>
                </w:rPr>
                <w:t>brussels.office@european-agency.org</w:t>
              </w:r>
            </w:hyperlink>
          </w:p>
        </w:tc>
      </w:tr>
    </w:tbl>
    <w:p w14:paraId="27DE6CCC" w14:textId="5AF532CF" w:rsidR="00043139" w:rsidRPr="00F86658" w:rsidRDefault="00E9010C" w:rsidP="00BF6E8A">
      <w:pPr>
        <w:pStyle w:val="Agency-body-text"/>
        <w:spacing w:after="0"/>
        <w:jc w:val="center"/>
      </w:pPr>
      <w:hyperlink r:id="rId14" w:history="1">
        <w:r w:rsidR="00E665F4" w:rsidRPr="00F86658">
          <w:rPr>
            <w:b/>
          </w:rPr>
          <w:t>www.european-agency.org</w:t>
        </w:r>
      </w:hyperlink>
      <w:r w:rsidR="00BF6E8A">
        <w:rPr>
          <w:b/>
        </w:rPr>
        <w:t xml:space="preserve"> </w:t>
      </w:r>
      <w:r w:rsidR="00043139" w:rsidRPr="00F86658">
        <w:br w:type="page"/>
      </w:r>
    </w:p>
    <w:p w14:paraId="77BD69BF" w14:textId="38AD8E81" w:rsidR="004E2129" w:rsidRPr="00F86658" w:rsidRDefault="004E2129" w:rsidP="004E2129">
      <w:pPr>
        <w:pStyle w:val="Agency-heading-1"/>
      </w:pPr>
      <w:bookmarkStart w:id="6" w:name="_Toc515373682"/>
      <w:bookmarkStart w:id="7" w:name="self_review"/>
      <w:bookmarkStart w:id="8" w:name="_Toc529968098"/>
      <w:bookmarkStart w:id="9" w:name="_Toc515373681"/>
      <w:bookmarkEnd w:id="0"/>
      <w:bookmarkEnd w:id="1"/>
      <w:bookmarkEnd w:id="2"/>
      <w:bookmarkEnd w:id="3"/>
      <w:r w:rsidRPr="00F86658">
        <w:lastRenderedPageBreak/>
        <w:t>Financing Policy Self</w:t>
      </w:r>
      <w:r w:rsidR="00273CDE" w:rsidRPr="00F86658">
        <w:t>-</w:t>
      </w:r>
      <w:r w:rsidRPr="00F86658">
        <w:t>Review Tool</w:t>
      </w:r>
      <w:bookmarkEnd w:id="6"/>
      <w:bookmarkEnd w:id="7"/>
      <w:bookmarkEnd w:id="8"/>
    </w:p>
    <w:p w14:paraId="44D6395C" w14:textId="54CA5B37" w:rsidR="00AE191C" w:rsidRPr="00F86658" w:rsidRDefault="00D13A7C" w:rsidP="00DF16FB">
      <w:pPr>
        <w:pStyle w:val="Agency-body-text"/>
        <w:keepNext/>
      </w:pPr>
      <w:bookmarkStart w:id="10" w:name="_Toc226620889"/>
      <w:bookmarkEnd w:id="9"/>
      <w:r w:rsidRPr="00F86658">
        <w:t>The policy issues, goals and o</w:t>
      </w:r>
      <w:r w:rsidR="00F67097" w:rsidRPr="00F86658">
        <w:t xml:space="preserve">bjectives identified in </w:t>
      </w:r>
      <w:r w:rsidRPr="00F86658">
        <w:t xml:space="preserve">the </w:t>
      </w:r>
      <w:r w:rsidR="00DF16FB" w:rsidRPr="00831677">
        <w:t xml:space="preserve">overall </w:t>
      </w:r>
      <w:hyperlink r:id="rId15" w:history="1">
        <w:r w:rsidR="00DF16FB" w:rsidRPr="00831677">
          <w:rPr>
            <w:rStyle w:val="Hyperlink"/>
            <w:rFonts w:cs="Calibri"/>
          </w:rPr>
          <w:t>Policy Guidance Framework</w:t>
        </w:r>
      </w:hyperlink>
      <w:r w:rsidR="00DF16FB" w:rsidRPr="008D6AB8">
        <w:t xml:space="preserve"> </w:t>
      </w:r>
      <w:r w:rsidRPr="00F86658">
        <w:t xml:space="preserve">must be </w:t>
      </w:r>
      <w:r w:rsidR="00F67097" w:rsidRPr="00F86658">
        <w:t>directly relate</w:t>
      </w:r>
      <w:r w:rsidRPr="00F86658">
        <w:t>d</w:t>
      </w:r>
      <w:r w:rsidR="00F67097" w:rsidRPr="00F86658">
        <w:t xml:space="preserve"> to </w:t>
      </w:r>
      <w:r w:rsidR="00DA6FB5" w:rsidRPr="00F86658">
        <w:t>p</w:t>
      </w:r>
      <w:r w:rsidR="00F67097" w:rsidRPr="00F86658">
        <w:t xml:space="preserve">olicy </w:t>
      </w:r>
      <w:r w:rsidR="00DA6FB5" w:rsidRPr="00F86658">
        <w:t>a</w:t>
      </w:r>
      <w:r w:rsidR="00F67097" w:rsidRPr="00F86658">
        <w:t xml:space="preserve">ctions that </w:t>
      </w:r>
      <w:r w:rsidRPr="00F86658">
        <w:t>have</w:t>
      </w:r>
      <w:r w:rsidR="00F67097" w:rsidRPr="00F86658">
        <w:t xml:space="preserve"> </w:t>
      </w:r>
      <w:r w:rsidR="00123F93" w:rsidRPr="00F86658">
        <w:t xml:space="preserve">to </w:t>
      </w:r>
      <w:r w:rsidR="00F67097" w:rsidRPr="00F86658">
        <w:t xml:space="preserve">be taken at the </w:t>
      </w:r>
      <w:r w:rsidRPr="00F86658">
        <w:t>different levels</w:t>
      </w:r>
      <w:r w:rsidR="00F67097" w:rsidRPr="00F86658">
        <w:t xml:space="preserve"> of the inclusive education system: </w:t>
      </w:r>
      <w:r w:rsidRPr="00F86658">
        <w:t>school, local</w:t>
      </w:r>
      <w:r w:rsidR="00853B4A" w:rsidRPr="00F86658">
        <w:t xml:space="preserve"> and</w:t>
      </w:r>
      <w:r w:rsidRPr="00F86658">
        <w:t xml:space="preserve"> national</w:t>
      </w:r>
      <w:r w:rsidR="00F67097" w:rsidRPr="00F86658">
        <w:t xml:space="preserve">. </w:t>
      </w:r>
      <w:bookmarkEnd w:id="10"/>
      <w:r w:rsidR="00DF16FB" w:rsidRPr="00F86658">
        <w:t>T</w:t>
      </w:r>
      <w:r w:rsidR="002B42E2" w:rsidRPr="00F86658">
        <w:t xml:space="preserve">he framework of issues, goals and objectives </w:t>
      </w:r>
      <w:r w:rsidR="00DF16FB" w:rsidRPr="00F86658">
        <w:t xml:space="preserve">identified in the </w:t>
      </w:r>
      <w:r w:rsidR="00DF16FB" w:rsidRPr="008D6AB8">
        <w:t>Policy Guidance Framework</w:t>
      </w:r>
      <w:r w:rsidR="00DF16FB" w:rsidRPr="00F86658">
        <w:t xml:space="preserve"> </w:t>
      </w:r>
      <w:r w:rsidR="002B42E2" w:rsidRPr="00F86658">
        <w:t xml:space="preserve">can </w:t>
      </w:r>
      <w:r w:rsidR="00E33411" w:rsidRPr="00F86658">
        <w:t xml:space="preserve">be used </w:t>
      </w:r>
      <w:r w:rsidR="002B42E2" w:rsidRPr="00F86658">
        <w:t>as the basis for reviewing current situations</w:t>
      </w:r>
      <w:r w:rsidR="0012266B" w:rsidRPr="00F86658">
        <w:t xml:space="preserve"> relating to financing policies</w:t>
      </w:r>
      <w:r w:rsidR="00DF16FB" w:rsidRPr="00F86658">
        <w:t xml:space="preserve"> and then identifying policy actions to be taken.</w:t>
      </w:r>
    </w:p>
    <w:p w14:paraId="529370E3" w14:textId="5E3EDA1F" w:rsidR="007C7879" w:rsidRPr="00F86658" w:rsidRDefault="00B05780" w:rsidP="00B5691A">
      <w:pPr>
        <w:pStyle w:val="Agency-body-text"/>
        <w:keepNext/>
      </w:pPr>
      <w:r w:rsidRPr="00F86658">
        <w:t>Th</w:t>
      </w:r>
      <w:r w:rsidR="00DF16FB" w:rsidRPr="00F86658">
        <w:t xml:space="preserve">is document presents a </w:t>
      </w:r>
      <w:r w:rsidR="002B42E2" w:rsidRPr="00F86658">
        <w:t>sel</w:t>
      </w:r>
      <w:r w:rsidR="00601D28" w:rsidRPr="00F86658">
        <w:t>f-</w:t>
      </w:r>
      <w:r w:rsidR="002B42E2" w:rsidRPr="00F86658">
        <w:t>review tool</w:t>
      </w:r>
      <w:r w:rsidR="00DF16FB" w:rsidRPr="00F86658">
        <w:t xml:space="preserve"> that</w:t>
      </w:r>
      <w:r w:rsidR="00511F54" w:rsidRPr="00F86658">
        <w:t xml:space="preserve"> </w:t>
      </w:r>
      <w:r w:rsidR="002B42E2" w:rsidRPr="00F86658">
        <w:t>can be used to explore policy questions</w:t>
      </w:r>
      <w:r w:rsidR="0012266B" w:rsidRPr="00F86658">
        <w:t xml:space="preserve"> </w:t>
      </w:r>
      <w:r w:rsidR="007C7879" w:rsidRPr="00F86658">
        <w:t xml:space="preserve">in relation to financing inclusive education systems, </w:t>
      </w:r>
      <w:r w:rsidR="0012266B" w:rsidRPr="00F86658">
        <w:t>such as</w:t>
      </w:r>
      <w:r w:rsidR="007C7879" w:rsidRPr="00F86658">
        <w:t>:</w:t>
      </w:r>
    </w:p>
    <w:p w14:paraId="160301D4" w14:textId="1A965A2B" w:rsidR="007C7879" w:rsidRPr="00F86658" w:rsidRDefault="002B42E2" w:rsidP="00761CF0">
      <w:pPr>
        <w:pStyle w:val="Agency-body-text"/>
        <w:numPr>
          <w:ilvl w:val="0"/>
          <w:numId w:val="40"/>
        </w:numPr>
      </w:pPr>
      <w:r w:rsidRPr="00F86658">
        <w:t>‘</w:t>
      </w:r>
      <w:r w:rsidR="007C7879" w:rsidRPr="00F86658">
        <w:t>W</w:t>
      </w:r>
      <w:r w:rsidRPr="00F86658">
        <w:t>here ar</w:t>
      </w:r>
      <w:r w:rsidR="00601D28" w:rsidRPr="00F86658">
        <w:t>e</w:t>
      </w:r>
      <w:r w:rsidRPr="00F86658">
        <w:t xml:space="preserve"> we</w:t>
      </w:r>
      <w:r w:rsidR="008D235F" w:rsidRPr="00F86658">
        <w:t xml:space="preserve"> now</w:t>
      </w:r>
      <w:r w:rsidRPr="00F86658">
        <w:t>?’</w:t>
      </w:r>
    </w:p>
    <w:p w14:paraId="7B100822" w14:textId="150DDFA4" w:rsidR="007C7879" w:rsidRPr="00F86658" w:rsidRDefault="002B42E2" w:rsidP="00761CF0">
      <w:pPr>
        <w:pStyle w:val="Agency-body-text"/>
        <w:numPr>
          <w:ilvl w:val="0"/>
          <w:numId w:val="40"/>
        </w:numPr>
      </w:pPr>
      <w:r w:rsidRPr="00F86658">
        <w:t>‘</w:t>
      </w:r>
      <w:r w:rsidR="007C7879" w:rsidRPr="00F86658">
        <w:t>W</w:t>
      </w:r>
      <w:r w:rsidRPr="00F86658">
        <w:t>here do we want to be?’</w:t>
      </w:r>
    </w:p>
    <w:p w14:paraId="287B54B8" w14:textId="2055D2F0" w:rsidR="008F7C6D" w:rsidRPr="00F86658" w:rsidRDefault="0012266B" w:rsidP="00761CF0">
      <w:pPr>
        <w:pStyle w:val="Agency-body-text"/>
        <w:numPr>
          <w:ilvl w:val="0"/>
          <w:numId w:val="40"/>
        </w:numPr>
      </w:pPr>
      <w:r w:rsidRPr="00F86658">
        <w:t>‘</w:t>
      </w:r>
      <w:r w:rsidR="007C7879" w:rsidRPr="00F86658">
        <w:t>H</w:t>
      </w:r>
      <w:r w:rsidRPr="00F86658">
        <w:t>ow well are we doing?’</w:t>
      </w:r>
    </w:p>
    <w:p w14:paraId="1E6DE0A7" w14:textId="77777777" w:rsidR="00372AE0" w:rsidRPr="00F86658" w:rsidRDefault="00372AE0" w:rsidP="00372AE0">
      <w:pPr>
        <w:pStyle w:val="Agency-heading-2"/>
      </w:pPr>
      <w:bookmarkStart w:id="11" w:name="_Toc529968099"/>
      <w:r w:rsidRPr="00F86658">
        <w:t xml:space="preserve">Using the </w:t>
      </w:r>
      <w:r w:rsidR="00CC152E" w:rsidRPr="00F86658">
        <w:t>self-r</w:t>
      </w:r>
      <w:r w:rsidRPr="00F86658">
        <w:t>eview tool</w:t>
      </w:r>
      <w:bookmarkEnd w:id="11"/>
    </w:p>
    <w:p w14:paraId="785016EB" w14:textId="42F1210D" w:rsidR="009E7313" w:rsidRPr="00F86658" w:rsidRDefault="0012266B" w:rsidP="00761CF0">
      <w:pPr>
        <w:pStyle w:val="Agency-body-text"/>
        <w:keepNext/>
      </w:pPr>
      <w:r w:rsidRPr="00F86658">
        <w:t xml:space="preserve">The </w:t>
      </w:r>
      <w:r w:rsidR="00564D46" w:rsidRPr="00F86658">
        <w:t xml:space="preserve">Financing </w:t>
      </w:r>
      <w:r w:rsidRPr="00F86658">
        <w:t>Policy Self</w:t>
      </w:r>
      <w:r w:rsidR="00273CDE" w:rsidRPr="00F86658">
        <w:t>-</w:t>
      </w:r>
      <w:r w:rsidRPr="00F86658">
        <w:t xml:space="preserve">Review </w:t>
      </w:r>
      <w:r w:rsidR="00273CDE" w:rsidRPr="00F86658">
        <w:t>T</w:t>
      </w:r>
      <w:r w:rsidRPr="00F86658">
        <w:t>ool has been developed with two possible uses in mind</w:t>
      </w:r>
      <w:r w:rsidR="00B919B8" w:rsidRPr="00F86658">
        <w:t>:</w:t>
      </w:r>
    </w:p>
    <w:p w14:paraId="338C34AD" w14:textId="35751B15" w:rsidR="00B919B8" w:rsidRPr="00F86658" w:rsidRDefault="00B919B8" w:rsidP="002A0D62">
      <w:pPr>
        <w:pStyle w:val="Agency-body-text"/>
        <w:numPr>
          <w:ilvl w:val="0"/>
          <w:numId w:val="9"/>
        </w:numPr>
      </w:pPr>
      <w:r w:rsidRPr="00F86658">
        <w:t xml:space="preserve">It has the potential to </w:t>
      </w:r>
      <w:r w:rsidR="00156E07" w:rsidRPr="00F86658">
        <w:t xml:space="preserve">initially be used </w:t>
      </w:r>
      <w:r w:rsidRPr="00F86658">
        <w:t xml:space="preserve">as a </w:t>
      </w:r>
      <w:r w:rsidR="002950B8" w:rsidRPr="00F86658">
        <w:t>support</w:t>
      </w:r>
      <w:r w:rsidR="009E7313" w:rsidRPr="00F86658">
        <w:t xml:space="preserve"> for</w:t>
      </w:r>
      <w:r w:rsidR="001E05C6" w:rsidRPr="00F86658">
        <w:t xml:space="preserve"> </w:t>
      </w:r>
      <w:r w:rsidRPr="00F86658">
        <w:rPr>
          <w:b/>
        </w:rPr>
        <w:t>auditing</w:t>
      </w:r>
      <w:r w:rsidRPr="00F86658">
        <w:t xml:space="preserve"> policy frameworks and identifying a baseline of current situations</w:t>
      </w:r>
      <w:r w:rsidR="00C52CEF" w:rsidRPr="00F86658">
        <w:t>.</w:t>
      </w:r>
    </w:p>
    <w:p w14:paraId="24CD9BB4" w14:textId="689CC493" w:rsidR="009E7313" w:rsidRPr="00F86658" w:rsidRDefault="00B919B8" w:rsidP="002A0D62">
      <w:pPr>
        <w:pStyle w:val="Agency-body-text"/>
        <w:numPr>
          <w:ilvl w:val="0"/>
          <w:numId w:val="9"/>
        </w:numPr>
      </w:pPr>
      <w:r w:rsidRPr="00F86658">
        <w:t xml:space="preserve">After a period of policy change and implementation, it has the potential to be used </w:t>
      </w:r>
      <w:r w:rsidR="008D5210" w:rsidRPr="00F86658">
        <w:t xml:space="preserve">for </w:t>
      </w:r>
      <w:r w:rsidR="008D5210" w:rsidRPr="00F86658">
        <w:rPr>
          <w:b/>
        </w:rPr>
        <w:t>monitoring</w:t>
      </w:r>
      <w:r w:rsidR="008D5210" w:rsidRPr="00F86658">
        <w:t xml:space="preserve"> policy implementation, </w:t>
      </w:r>
      <w:r w:rsidRPr="00F86658">
        <w:t>identify</w:t>
      </w:r>
      <w:r w:rsidR="008D5210" w:rsidRPr="00F86658">
        <w:t>ing and recognising</w:t>
      </w:r>
      <w:r w:rsidR="009E7313" w:rsidRPr="00F86658">
        <w:t xml:space="preserve"> progress</w:t>
      </w:r>
      <w:r w:rsidRPr="00F86658">
        <w:t xml:space="preserve"> and developments made.</w:t>
      </w:r>
    </w:p>
    <w:p w14:paraId="7EDB0D79" w14:textId="612E3456" w:rsidR="00F559CA" w:rsidRPr="00F86658" w:rsidRDefault="00564D46" w:rsidP="009E7313">
      <w:pPr>
        <w:pStyle w:val="Agency-body-text"/>
      </w:pPr>
      <w:r w:rsidRPr="00F86658">
        <w:t xml:space="preserve">This </w:t>
      </w:r>
      <w:r w:rsidR="00372AE0" w:rsidRPr="00F86658">
        <w:t>self-</w:t>
      </w:r>
      <w:r w:rsidR="009E7313" w:rsidRPr="00F86658">
        <w:t xml:space="preserve">review tool </w:t>
      </w:r>
      <w:r w:rsidRPr="00F86658">
        <w:t xml:space="preserve">has </w:t>
      </w:r>
      <w:r w:rsidR="00F559CA" w:rsidRPr="00F86658">
        <w:t xml:space="preserve">been designed </w:t>
      </w:r>
      <w:r w:rsidR="00B83C85" w:rsidRPr="00F86658">
        <w:t>f</w:t>
      </w:r>
      <w:r w:rsidR="00F559CA" w:rsidRPr="00F86658">
        <w:t>o</w:t>
      </w:r>
      <w:r w:rsidR="00B83C85" w:rsidRPr="00F86658">
        <w:t>r</w:t>
      </w:r>
      <w:r w:rsidR="00F559CA" w:rsidRPr="00F86658">
        <w:t xml:space="preserve"> use by policy</w:t>
      </w:r>
      <w:r w:rsidR="00BC00C1" w:rsidRPr="00F86658">
        <w:t>-</w:t>
      </w:r>
      <w:r w:rsidR="00F559CA" w:rsidRPr="00F86658">
        <w:t xml:space="preserve">makers responsible for </w:t>
      </w:r>
      <w:r w:rsidR="00115328" w:rsidRPr="00F86658">
        <w:t>developing</w:t>
      </w:r>
      <w:r w:rsidR="00F559CA" w:rsidRPr="00F86658">
        <w:t xml:space="preserve"> and implementing policies for inclusive education at </w:t>
      </w:r>
      <w:r w:rsidR="00061065" w:rsidRPr="00F86658">
        <w:rPr>
          <w:rFonts w:asciiTheme="majorHAnsi" w:hAnsiTheme="majorHAnsi"/>
          <w:szCs w:val="28"/>
        </w:rPr>
        <w:t xml:space="preserve">national, regional and/or local </w:t>
      </w:r>
      <w:r w:rsidR="00F559CA" w:rsidRPr="00F86658">
        <w:rPr>
          <w:rFonts w:asciiTheme="majorHAnsi" w:hAnsiTheme="majorHAnsi"/>
          <w:szCs w:val="28"/>
        </w:rPr>
        <w:t xml:space="preserve">levels. </w:t>
      </w:r>
      <w:r w:rsidR="00795793" w:rsidRPr="00F86658">
        <w:rPr>
          <w:rFonts w:asciiTheme="majorHAnsi" w:hAnsiTheme="majorHAnsi"/>
          <w:szCs w:val="28"/>
        </w:rPr>
        <w:t>The tool</w:t>
      </w:r>
      <w:r w:rsidR="00F559CA" w:rsidRPr="00F86658">
        <w:rPr>
          <w:rFonts w:asciiTheme="majorHAnsi" w:hAnsiTheme="majorHAnsi"/>
          <w:szCs w:val="28"/>
        </w:rPr>
        <w:t xml:space="preserve"> has the clear </w:t>
      </w:r>
      <w:r w:rsidRPr="00F86658">
        <w:t>intention of supporting</w:t>
      </w:r>
      <w:r w:rsidR="00C44D8B" w:rsidRPr="00F86658">
        <w:t xml:space="preserve"> </w:t>
      </w:r>
      <w:r w:rsidRPr="00F86658">
        <w:t>reflection on financing policies for inclusive education</w:t>
      </w:r>
      <w:r w:rsidR="00F559CA" w:rsidRPr="00F86658">
        <w:t xml:space="preserve"> with </w:t>
      </w:r>
      <w:r w:rsidR="004541CE" w:rsidRPr="00F86658">
        <w:t>decision-makers</w:t>
      </w:r>
      <w:r w:rsidRPr="00F86658">
        <w:t xml:space="preserve"> </w:t>
      </w:r>
      <w:r w:rsidR="00C44D8B" w:rsidRPr="00F86658">
        <w:t xml:space="preserve">working </w:t>
      </w:r>
      <w:r w:rsidR="00F559CA" w:rsidRPr="00F86658">
        <w:t>in different social sectors – education, health, welfare</w:t>
      </w:r>
      <w:r w:rsidR="00BA0E55" w:rsidRPr="00F86658">
        <w:t>,</w:t>
      </w:r>
      <w:r w:rsidR="00F559CA" w:rsidRPr="00F86658">
        <w:t xml:space="preserve"> etc.</w:t>
      </w:r>
      <w:r w:rsidR="00EA3FB3" w:rsidRPr="00F86658">
        <w:t xml:space="preserve"> – </w:t>
      </w:r>
      <w:r w:rsidR="00C44D8B" w:rsidRPr="00F86658">
        <w:t xml:space="preserve">at </w:t>
      </w:r>
      <w:r w:rsidR="00061065" w:rsidRPr="00F86658">
        <w:rPr>
          <w:rFonts w:asciiTheme="majorHAnsi" w:hAnsiTheme="majorHAnsi"/>
          <w:szCs w:val="28"/>
        </w:rPr>
        <w:t xml:space="preserve">national, regional and/or local </w:t>
      </w:r>
      <w:r w:rsidR="00F559CA" w:rsidRPr="00F86658">
        <w:rPr>
          <w:rFonts w:asciiTheme="majorHAnsi" w:hAnsiTheme="majorHAnsi"/>
          <w:szCs w:val="28"/>
        </w:rPr>
        <w:t>levels</w:t>
      </w:r>
      <w:r w:rsidR="00F559CA" w:rsidRPr="00F86658">
        <w:t>.</w:t>
      </w:r>
    </w:p>
    <w:p w14:paraId="34A0C6EE" w14:textId="15F00BF7" w:rsidR="00115328" w:rsidRPr="00F86658" w:rsidRDefault="00A7003B" w:rsidP="00761CF0">
      <w:pPr>
        <w:pStyle w:val="Agency-body-text"/>
        <w:keepNext/>
      </w:pPr>
      <w:r w:rsidRPr="00F86658">
        <w:t xml:space="preserve">When used with groups of professionals, the </w:t>
      </w:r>
      <w:r w:rsidR="003F73BA" w:rsidRPr="00F86658">
        <w:t xml:space="preserve">information gathered through the </w:t>
      </w:r>
      <w:r w:rsidRPr="00F86658">
        <w:t>tool can potentially:</w:t>
      </w:r>
    </w:p>
    <w:p w14:paraId="16FC6890" w14:textId="77777777" w:rsidR="00A7003B" w:rsidRPr="00F86658" w:rsidRDefault="00A7003B" w:rsidP="00D25C78">
      <w:pPr>
        <w:pStyle w:val="Agency-body-text"/>
        <w:numPr>
          <w:ilvl w:val="1"/>
          <w:numId w:val="19"/>
        </w:numPr>
      </w:pPr>
      <w:r w:rsidRPr="00F86658">
        <w:t>promote discussions around shared key issues;</w:t>
      </w:r>
    </w:p>
    <w:p w14:paraId="6C441674" w14:textId="7C19A92D" w:rsidR="00A7003B" w:rsidRPr="00F86658" w:rsidRDefault="00A7003B" w:rsidP="00D25C78">
      <w:pPr>
        <w:pStyle w:val="Agency-body-text"/>
        <w:numPr>
          <w:ilvl w:val="1"/>
          <w:numId w:val="19"/>
        </w:numPr>
      </w:pPr>
      <w:r w:rsidRPr="00F86658">
        <w:t xml:space="preserve">lead to shared understandings </w:t>
      </w:r>
      <w:r w:rsidR="0037605E" w:rsidRPr="00F86658">
        <w:t xml:space="preserve">of key concepts </w:t>
      </w:r>
      <w:r w:rsidR="00EF08D3" w:rsidRPr="00F86658">
        <w:t>across sectors</w:t>
      </w:r>
      <w:r w:rsidRPr="00F86658">
        <w:t>;</w:t>
      </w:r>
    </w:p>
    <w:p w14:paraId="0B1E5E8C" w14:textId="77777777" w:rsidR="00A7003B" w:rsidRPr="00F86658" w:rsidRDefault="00A7003B" w:rsidP="00D25C78">
      <w:pPr>
        <w:pStyle w:val="Agency-body-text"/>
        <w:numPr>
          <w:ilvl w:val="1"/>
          <w:numId w:val="19"/>
        </w:numPr>
      </w:pPr>
      <w:r w:rsidRPr="00F86658">
        <w:t>provide a mapping of perceived barriers and facilitators for financing policy implementation</w:t>
      </w:r>
      <w:r w:rsidR="003F73BA" w:rsidRPr="00F86658">
        <w:t>;</w:t>
      </w:r>
    </w:p>
    <w:p w14:paraId="271DE4D2" w14:textId="58B85721" w:rsidR="003F73BA" w:rsidRPr="00F86658" w:rsidRDefault="00EF08D3" w:rsidP="00D25C78">
      <w:pPr>
        <w:pStyle w:val="Agency-body-text"/>
        <w:numPr>
          <w:ilvl w:val="1"/>
          <w:numId w:val="19"/>
        </w:numPr>
      </w:pPr>
      <w:r w:rsidRPr="00F86658">
        <w:t xml:space="preserve">support group reflection that </w:t>
      </w:r>
      <w:r w:rsidR="001A54A2" w:rsidRPr="00F86658">
        <w:t>lead</w:t>
      </w:r>
      <w:r w:rsidRPr="00F86658">
        <w:t>s</w:t>
      </w:r>
      <w:r w:rsidR="001A54A2" w:rsidRPr="00F86658">
        <w:t xml:space="preserve"> </w:t>
      </w:r>
      <w:r w:rsidR="003F73BA" w:rsidRPr="00F86658">
        <w:t xml:space="preserve">to the </w:t>
      </w:r>
      <w:r w:rsidRPr="00F86658">
        <w:t xml:space="preserve">identification of shared goals and </w:t>
      </w:r>
      <w:r w:rsidR="003F73BA" w:rsidRPr="00F86658">
        <w:t>priorities for future action.</w:t>
      </w:r>
    </w:p>
    <w:p w14:paraId="40E01C76" w14:textId="77777777" w:rsidR="00A9022F" w:rsidRPr="00F86658" w:rsidRDefault="00A9022F" w:rsidP="00A9022F">
      <w:pPr>
        <w:pStyle w:val="Agency-heading-2"/>
      </w:pPr>
      <w:bookmarkStart w:id="12" w:name="_Toc529968100"/>
      <w:r w:rsidRPr="00F86658">
        <w:lastRenderedPageBreak/>
        <w:t>Completing the self-review tool</w:t>
      </w:r>
      <w:bookmarkEnd w:id="12"/>
    </w:p>
    <w:p w14:paraId="70B0C257" w14:textId="4DBD3E94" w:rsidR="009E7313" w:rsidRPr="00F86658" w:rsidRDefault="001B1F7F" w:rsidP="009E7313">
      <w:pPr>
        <w:pStyle w:val="Agency-body-text"/>
      </w:pPr>
      <w:r w:rsidRPr="00F86658">
        <w:t>The table</w:t>
      </w:r>
      <w:r w:rsidR="00AB3227" w:rsidRPr="00F86658">
        <w:t>s</w:t>
      </w:r>
      <w:r w:rsidRPr="00F86658">
        <w:t xml:space="preserve"> below </w:t>
      </w:r>
      <w:r w:rsidR="00AB3227" w:rsidRPr="00F86658">
        <w:t>are</w:t>
      </w:r>
      <w:r w:rsidRPr="00F86658">
        <w:t xml:space="preserve"> based around</w:t>
      </w:r>
      <w:r w:rsidR="009E7313" w:rsidRPr="00F86658">
        <w:t xml:space="preserve"> </w:t>
      </w:r>
      <w:r w:rsidRPr="00F86658">
        <w:t xml:space="preserve">the idea of a </w:t>
      </w:r>
      <w:r w:rsidR="009E7313" w:rsidRPr="00F86658">
        <w:rPr>
          <w:b/>
        </w:rPr>
        <w:t>progressi</w:t>
      </w:r>
      <w:r w:rsidR="00CA5402" w:rsidRPr="00F86658">
        <w:rPr>
          <w:b/>
        </w:rPr>
        <w:t>ve</w:t>
      </w:r>
      <w:r w:rsidR="009E7313" w:rsidRPr="00F86658">
        <w:rPr>
          <w:b/>
        </w:rPr>
        <w:t xml:space="preserve"> continuum</w:t>
      </w:r>
      <w:r w:rsidR="009E7313" w:rsidRPr="00F86658">
        <w:t xml:space="preserve"> in the development of comprehensive policies for </w:t>
      </w:r>
      <w:r w:rsidRPr="00F86658">
        <w:t>financing inclusive education systems.</w:t>
      </w:r>
    </w:p>
    <w:p w14:paraId="481C7DE3" w14:textId="2A2C9D09" w:rsidR="00823B38" w:rsidRPr="00F86658" w:rsidRDefault="00113F08" w:rsidP="009E7313">
      <w:pPr>
        <w:pStyle w:val="Agency-body-text"/>
      </w:pPr>
      <w:r w:rsidRPr="00F86658">
        <w:t>Each table contain</w:t>
      </w:r>
      <w:r w:rsidR="005208E4" w:rsidRPr="00F86658">
        <w:t>s</w:t>
      </w:r>
      <w:r w:rsidRPr="00F86658">
        <w:t xml:space="preserve"> t</w:t>
      </w:r>
      <w:r w:rsidR="00D25C78" w:rsidRPr="00F86658">
        <w:t>wo columns of texts representing the extremes of current policy situations</w:t>
      </w:r>
      <w:r w:rsidR="00E05B31" w:rsidRPr="00F86658">
        <w:t xml:space="preserve"> (policy starting points and ideal policy situations)</w:t>
      </w:r>
      <w:r w:rsidR="00D25C78" w:rsidRPr="00F86658">
        <w:t>.</w:t>
      </w:r>
      <w:r w:rsidR="00B36855" w:rsidRPr="00F86658">
        <w:t xml:space="preserve"> They are separated by shaded columns.</w:t>
      </w:r>
    </w:p>
    <w:p w14:paraId="08165817" w14:textId="19882FA8" w:rsidR="001B1F7F" w:rsidRPr="00F86658" w:rsidRDefault="009E7313" w:rsidP="009E7313">
      <w:pPr>
        <w:pStyle w:val="Agency-body-text"/>
      </w:pPr>
      <w:r w:rsidRPr="00F86658">
        <w:t>The</w:t>
      </w:r>
      <w:r w:rsidR="001B1F7F" w:rsidRPr="00F86658">
        <w:t xml:space="preserve"> texts in the left-hand</w:t>
      </w:r>
      <w:r w:rsidRPr="00F86658">
        <w:t xml:space="preserve"> </w:t>
      </w:r>
      <w:r w:rsidR="001B1F7F" w:rsidRPr="00F86658">
        <w:t xml:space="preserve">column indicate </w:t>
      </w:r>
      <w:r w:rsidR="001B1F7F" w:rsidRPr="00F86658">
        <w:rPr>
          <w:b/>
        </w:rPr>
        <w:t>policy starting</w:t>
      </w:r>
      <w:r w:rsidR="001B1F7F" w:rsidRPr="00F86658">
        <w:t xml:space="preserve"> </w:t>
      </w:r>
      <w:r w:rsidR="001B1F7F" w:rsidRPr="00F86658">
        <w:rPr>
          <w:b/>
        </w:rPr>
        <w:t>points</w:t>
      </w:r>
      <w:r w:rsidR="001B1F7F" w:rsidRPr="00F86658">
        <w:t xml:space="preserve"> – i.e.</w:t>
      </w:r>
      <w:r w:rsidR="00BA0E55" w:rsidRPr="00F86658">
        <w:t> </w:t>
      </w:r>
      <w:r w:rsidR="001B1F7F" w:rsidRPr="00F86658">
        <w:t>there is limited or no policy action being taken in relation to a specific area.</w:t>
      </w:r>
    </w:p>
    <w:p w14:paraId="467399C2" w14:textId="4018A482" w:rsidR="00DD2EEF" w:rsidRPr="00F86658" w:rsidRDefault="00DD2EEF" w:rsidP="00DD2EEF">
      <w:pPr>
        <w:pStyle w:val="Agency-body-text"/>
      </w:pPr>
      <w:r w:rsidRPr="00F86658">
        <w:t xml:space="preserve">Between the policy starting points and ideal policy situations text columns, there is a number of shaded columns </w:t>
      </w:r>
      <w:r w:rsidR="00241512" w:rsidRPr="00F86658">
        <w:t xml:space="preserve">containing </w:t>
      </w:r>
      <w:r w:rsidRPr="00F86658">
        <w:sym w:font="Symbol" w:char="F0DE"/>
      </w:r>
      <w:r w:rsidRPr="00F86658">
        <w:t xml:space="preserve"> arrow symbols. These indicate a progressive continuum towards the ideal policy situation.</w:t>
      </w:r>
    </w:p>
    <w:p w14:paraId="5C3E300A" w14:textId="5E91F0E3" w:rsidR="009E7313" w:rsidRPr="00F86658" w:rsidRDefault="001B1F7F" w:rsidP="009E7313">
      <w:pPr>
        <w:pStyle w:val="Agency-body-text"/>
      </w:pPr>
      <w:r w:rsidRPr="00F86658">
        <w:t xml:space="preserve">The </w:t>
      </w:r>
      <w:r w:rsidR="00773306" w:rsidRPr="00F86658">
        <w:t xml:space="preserve">next </w:t>
      </w:r>
      <w:r w:rsidRPr="00F86658">
        <w:t xml:space="preserve">column </w:t>
      </w:r>
      <w:r w:rsidR="00757F54" w:rsidRPr="00F86658">
        <w:t>contain</w:t>
      </w:r>
      <w:r w:rsidR="009E40C5" w:rsidRPr="00F86658">
        <w:t>s</w:t>
      </w:r>
      <w:r w:rsidR="00757F54" w:rsidRPr="00F86658">
        <w:t xml:space="preserve"> texts</w:t>
      </w:r>
      <w:r w:rsidRPr="00F86658">
        <w:t xml:space="preserve"> indicat</w:t>
      </w:r>
      <w:r w:rsidR="00757F54" w:rsidRPr="00F86658">
        <w:t>ing</w:t>
      </w:r>
      <w:r w:rsidRPr="00F86658">
        <w:t xml:space="preserve"> </w:t>
      </w:r>
      <w:r w:rsidRPr="00F86658">
        <w:rPr>
          <w:b/>
        </w:rPr>
        <w:t>ideal policy situations</w:t>
      </w:r>
      <w:r w:rsidRPr="00F86658">
        <w:t xml:space="preserve"> – i.e.</w:t>
      </w:r>
      <w:r w:rsidR="00BA0E55" w:rsidRPr="00F86658">
        <w:t> </w:t>
      </w:r>
      <w:r w:rsidRPr="00F86658">
        <w:t>there is comprehensive and embedded policy action being taken in relation to a specific area.</w:t>
      </w:r>
    </w:p>
    <w:p w14:paraId="3661BD8B" w14:textId="18C72C84" w:rsidR="002577F8" w:rsidRPr="00F86658" w:rsidRDefault="00E44657" w:rsidP="002B0813">
      <w:pPr>
        <w:pStyle w:val="Agency-body-text"/>
      </w:pPr>
      <w:r w:rsidRPr="00F86658">
        <w:t xml:space="preserve">There is </w:t>
      </w:r>
      <w:r w:rsidR="007D6772" w:rsidRPr="00F86658">
        <w:t xml:space="preserve">then </w:t>
      </w:r>
      <w:r w:rsidRPr="00F86658">
        <w:t>a</w:t>
      </w:r>
      <w:r w:rsidR="002577F8" w:rsidRPr="00F86658">
        <w:t xml:space="preserve"> column for </w:t>
      </w:r>
      <w:r w:rsidR="00D00CD9" w:rsidRPr="00F86658">
        <w:t xml:space="preserve">noting </w:t>
      </w:r>
      <w:r w:rsidR="00D00CD9" w:rsidRPr="00F86658">
        <w:rPr>
          <w:b/>
        </w:rPr>
        <w:t>evidence</w:t>
      </w:r>
      <w:r w:rsidR="00D00CD9" w:rsidRPr="00F86658">
        <w:t xml:space="preserve"> and possible </w:t>
      </w:r>
      <w:r w:rsidR="002577F8" w:rsidRPr="00F86658">
        <w:rPr>
          <w:b/>
        </w:rPr>
        <w:t>comments</w:t>
      </w:r>
      <w:r w:rsidR="007D6772" w:rsidRPr="00F86658">
        <w:t>. This allows</w:t>
      </w:r>
      <w:r w:rsidR="002577F8" w:rsidRPr="00F86658">
        <w:t xml:space="preserve"> users </w:t>
      </w:r>
      <w:r w:rsidR="0074051D" w:rsidRPr="00F86658">
        <w:t xml:space="preserve">to </w:t>
      </w:r>
      <w:r w:rsidR="00D00CD9" w:rsidRPr="00F86658">
        <w:t xml:space="preserve">provide information on the sources of their assessments, as well </w:t>
      </w:r>
      <w:r w:rsidR="002577F8" w:rsidRPr="00F86658">
        <w:t>clarifications or evaluative comments relating to specific items.</w:t>
      </w:r>
      <w:r w:rsidR="00AA1E0C" w:rsidRPr="00F86658">
        <w:t xml:space="preserve"> Recording such information can also be used as the basis for discussion around the evidence for areas to be built upon and areas for development.</w:t>
      </w:r>
    </w:p>
    <w:p w14:paraId="1BA3C42B" w14:textId="0237250B" w:rsidR="0065255A" w:rsidRPr="00F86658" w:rsidRDefault="001D49D9" w:rsidP="0065255A">
      <w:pPr>
        <w:pStyle w:val="Agency-body-text"/>
      </w:pPr>
      <w:r w:rsidRPr="00F86658">
        <w:t>The last</w:t>
      </w:r>
      <w:r w:rsidR="0065255A" w:rsidRPr="00F86658">
        <w:t xml:space="preserve"> column </w:t>
      </w:r>
      <w:r w:rsidRPr="00F86658">
        <w:t xml:space="preserve">is </w:t>
      </w:r>
      <w:r w:rsidR="0065255A" w:rsidRPr="00F86658">
        <w:t xml:space="preserve">for noting </w:t>
      </w:r>
      <w:r w:rsidR="0065255A" w:rsidRPr="00F86658">
        <w:rPr>
          <w:b/>
        </w:rPr>
        <w:t>potential priorities</w:t>
      </w:r>
      <w:r w:rsidR="0065255A" w:rsidRPr="00F86658">
        <w:rPr>
          <w:i/>
        </w:rPr>
        <w:t xml:space="preserve"> </w:t>
      </w:r>
      <w:r w:rsidR="0065255A" w:rsidRPr="00F86658">
        <w:t xml:space="preserve">and possible </w:t>
      </w:r>
      <w:r w:rsidR="0065255A" w:rsidRPr="00F86658">
        <w:rPr>
          <w:b/>
        </w:rPr>
        <w:t>ways forward</w:t>
      </w:r>
      <w:r w:rsidRPr="00F86658">
        <w:t>.</w:t>
      </w:r>
      <w:r w:rsidR="0065255A" w:rsidRPr="00F86658">
        <w:t xml:space="preserve"> </w:t>
      </w:r>
      <w:r w:rsidRPr="00F86658">
        <w:t>It is</w:t>
      </w:r>
      <w:r w:rsidR="0065255A" w:rsidRPr="00F86658">
        <w:t xml:space="preserve"> provided so users can identify possible next steps relating to specific items.</w:t>
      </w:r>
    </w:p>
    <w:p w14:paraId="5EB15A08" w14:textId="77777777" w:rsidR="003F73BA" w:rsidRPr="00F86658" w:rsidRDefault="003F73BA" w:rsidP="002B0813">
      <w:pPr>
        <w:pStyle w:val="Agency-body-text"/>
      </w:pPr>
      <w:r w:rsidRPr="00F86658">
        <w:t xml:space="preserve">By completing all of the items in the tables, an overall </w:t>
      </w:r>
      <w:r w:rsidR="00EF08D3" w:rsidRPr="00F86658">
        <w:t>perceived</w:t>
      </w:r>
      <w:r w:rsidRPr="00F86658">
        <w:t xml:space="preserve"> profile of </w:t>
      </w:r>
      <w:r w:rsidR="00EF08D3" w:rsidRPr="00F86658">
        <w:t>strengths</w:t>
      </w:r>
      <w:r w:rsidRPr="00F86658">
        <w:t xml:space="preserve"> and challenges in the </w:t>
      </w:r>
      <w:r w:rsidR="00EF08D3" w:rsidRPr="00F86658">
        <w:t xml:space="preserve">current </w:t>
      </w:r>
      <w:r w:rsidRPr="00F86658">
        <w:t>policy situation will be apparent.</w:t>
      </w:r>
    </w:p>
    <w:p w14:paraId="54D7CB42" w14:textId="7D806485" w:rsidR="00823B38" w:rsidRPr="00F86658" w:rsidRDefault="00B164CE" w:rsidP="002B0813">
      <w:pPr>
        <w:pStyle w:val="Agency-body-text"/>
      </w:pPr>
      <w:r w:rsidRPr="00F86658">
        <w:t>The tool does not provide any</w:t>
      </w:r>
      <w:r w:rsidR="003B342B" w:rsidRPr="00F86658">
        <w:t xml:space="preserve"> ‘grading’ </w:t>
      </w:r>
      <w:r w:rsidR="00EF08D3" w:rsidRPr="00F86658">
        <w:t xml:space="preserve">for the </w:t>
      </w:r>
      <w:r w:rsidR="00EF08D3" w:rsidRPr="00F86658">
        <w:sym w:font="Symbol" w:char="F0DE"/>
      </w:r>
      <w:r w:rsidR="00EF08D3" w:rsidRPr="00F86658">
        <w:t xml:space="preserve"> </w:t>
      </w:r>
      <w:r w:rsidR="003A0AFA" w:rsidRPr="00F86658">
        <w:t xml:space="preserve">arrow </w:t>
      </w:r>
      <w:r w:rsidR="00EF08D3" w:rsidRPr="00F86658">
        <w:t xml:space="preserve">symbols indicating the progressive continuum. </w:t>
      </w:r>
      <w:r w:rsidR="003E4352" w:rsidRPr="00F86658">
        <w:t xml:space="preserve">The intention is that </w:t>
      </w:r>
      <w:r w:rsidR="003B342B" w:rsidRPr="00F86658">
        <w:t xml:space="preserve">countries/users </w:t>
      </w:r>
      <w:r w:rsidR="003E4352" w:rsidRPr="00F86658">
        <w:t>discuss and agree upon their own rating scale</w:t>
      </w:r>
      <w:r w:rsidR="003B342B" w:rsidRPr="00F86658">
        <w:t xml:space="preserve"> </w:t>
      </w:r>
      <w:r w:rsidR="003E4352" w:rsidRPr="00F86658">
        <w:t xml:space="preserve">that links in with similar tools they may use, applying labels for policy strengths and </w:t>
      </w:r>
      <w:r w:rsidR="002D235A" w:rsidRPr="00F86658">
        <w:t>are</w:t>
      </w:r>
      <w:r w:rsidR="00173BA8" w:rsidRPr="00F86658">
        <w:t>as</w:t>
      </w:r>
      <w:r w:rsidR="002D235A" w:rsidRPr="00F86658">
        <w:t xml:space="preserve"> for reflection</w:t>
      </w:r>
      <w:r w:rsidR="003E4352" w:rsidRPr="00F86658">
        <w:t xml:space="preserve"> already used within their own working contexts.</w:t>
      </w:r>
    </w:p>
    <w:p w14:paraId="759D8175" w14:textId="7E79C53C" w:rsidR="00823B38" w:rsidRPr="00F86658" w:rsidRDefault="00E45887" w:rsidP="00046A0F">
      <w:pPr>
        <w:pStyle w:val="Agency-body-text"/>
      </w:pPr>
      <w:r w:rsidRPr="00F86658">
        <w:t xml:space="preserve">Users should </w:t>
      </w:r>
      <w:r w:rsidR="0022344B" w:rsidRPr="00F86658">
        <w:t>indicat</w:t>
      </w:r>
      <w:r w:rsidRPr="00F86658">
        <w:t xml:space="preserve">e the </w:t>
      </w:r>
      <w:r w:rsidR="00E17A46" w:rsidRPr="00F86658">
        <w:t xml:space="preserve">position </w:t>
      </w:r>
      <w:r w:rsidR="00F4334E" w:rsidRPr="00F86658">
        <w:t>on the continuum</w:t>
      </w:r>
      <w:r w:rsidR="009B610E" w:rsidRPr="00F86658">
        <w:t xml:space="preserve"> of their country’s current policies. This will build up</w:t>
      </w:r>
      <w:r w:rsidR="00E17A46" w:rsidRPr="00F86658">
        <w:t xml:space="preserve"> </w:t>
      </w:r>
      <w:r w:rsidR="002D235A" w:rsidRPr="00F86658">
        <w:t xml:space="preserve">an </w:t>
      </w:r>
      <w:r w:rsidR="00046A0F" w:rsidRPr="00F86658">
        <w:t xml:space="preserve">overall </w:t>
      </w:r>
      <w:r w:rsidR="00E17A46" w:rsidRPr="00F86658">
        <w:t xml:space="preserve">profile </w:t>
      </w:r>
      <w:r w:rsidR="00106F8E" w:rsidRPr="00F86658">
        <w:t xml:space="preserve">of </w:t>
      </w:r>
      <w:r w:rsidR="0022344B" w:rsidRPr="00F86658">
        <w:t xml:space="preserve">perceived </w:t>
      </w:r>
      <w:r w:rsidR="00106F8E" w:rsidRPr="00F86658">
        <w:t xml:space="preserve">strengths and </w:t>
      </w:r>
      <w:r w:rsidR="002D235A" w:rsidRPr="00F86658">
        <w:t>areas for reflection</w:t>
      </w:r>
      <w:r w:rsidR="00106F8E" w:rsidRPr="00F86658">
        <w:t xml:space="preserve"> of current strategies </w:t>
      </w:r>
      <w:r w:rsidR="00E17A46" w:rsidRPr="00F86658">
        <w:t>in relation to financing inclusive education sy</w:t>
      </w:r>
      <w:r w:rsidR="0022344B" w:rsidRPr="00F86658">
        <w:t>s</w:t>
      </w:r>
      <w:r w:rsidR="00E17A46" w:rsidRPr="00F86658">
        <w:t>tems</w:t>
      </w:r>
      <w:r w:rsidR="002D235A" w:rsidRPr="00F86658">
        <w:t xml:space="preserve">. </w:t>
      </w:r>
      <w:r w:rsidR="00AF6C16" w:rsidRPr="00F86658">
        <w:t>S</w:t>
      </w:r>
      <w:r w:rsidR="009E185C" w:rsidRPr="00F86658">
        <w:t>takeholders</w:t>
      </w:r>
      <w:r w:rsidR="00AF6C16" w:rsidRPr="00F86658">
        <w:t xml:space="preserve"> can use this</w:t>
      </w:r>
      <w:r w:rsidR="009E185C" w:rsidRPr="00F86658">
        <w:t xml:space="preserve"> </w:t>
      </w:r>
      <w:r w:rsidR="00D719A8" w:rsidRPr="00F86658">
        <w:t xml:space="preserve">to </w:t>
      </w:r>
      <w:r w:rsidR="009E185C" w:rsidRPr="00F86658">
        <w:t>identify</w:t>
      </w:r>
      <w:r w:rsidR="00D719A8" w:rsidRPr="00F86658">
        <w:t xml:space="preserve"> areas to be built upon and areas for development.</w:t>
      </w:r>
    </w:p>
    <w:p w14:paraId="24826041" w14:textId="58F550E0" w:rsidR="00CB19AC" w:rsidRPr="00F86658" w:rsidRDefault="003E4352" w:rsidP="00106F8E">
      <w:pPr>
        <w:pStyle w:val="Agency-body-text"/>
      </w:pPr>
      <w:r w:rsidRPr="00F86658">
        <w:t>Such a process is considered vital in finding solutions to overcome</w:t>
      </w:r>
      <w:r w:rsidR="003D25F1" w:rsidRPr="00F86658">
        <w:t xml:space="preserve"> </w:t>
      </w:r>
      <w:r w:rsidR="00D90C2F" w:rsidRPr="00F86658">
        <w:t xml:space="preserve">barriers </w:t>
      </w:r>
      <w:r w:rsidR="003D25F1" w:rsidRPr="00F86658">
        <w:t xml:space="preserve">and identifying </w:t>
      </w:r>
      <w:r w:rsidR="00CB19AC" w:rsidRPr="00F86658">
        <w:t>priority policy actions linked to the framework of policy financing issues, goals and objectives.</w:t>
      </w:r>
    </w:p>
    <w:p w14:paraId="38B37535" w14:textId="388C7D86" w:rsidR="004D55AD" w:rsidRPr="00F86658" w:rsidRDefault="009E185C" w:rsidP="00B5691A">
      <w:pPr>
        <w:pStyle w:val="Agency-body-text"/>
        <w:keepNext/>
      </w:pPr>
      <w:r w:rsidRPr="00F86658">
        <w:t xml:space="preserve">The financing policy cross-sectoral issues, goals and objectives </w:t>
      </w:r>
      <w:r w:rsidR="00EC0311" w:rsidRPr="00F86658">
        <w:t>appear</w:t>
      </w:r>
      <w:r w:rsidRPr="00F86658">
        <w:t xml:space="preserve"> </w:t>
      </w:r>
      <w:r w:rsidR="00D179F3" w:rsidRPr="00F86658">
        <w:t>as follows in the table</w:t>
      </w:r>
      <w:r w:rsidR="003E5A60" w:rsidRPr="00F86658">
        <w:t>s</w:t>
      </w:r>
      <w:r w:rsidR="00D179F3" w:rsidRPr="00F86658">
        <w:t>:</w:t>
      </w:r>
    </w:p>
    <w:p w14:paraId="57A432B1" w14:textId="29436E68" w:rsidR="009E7313" w:rsidRPr="00F86658" w:rsidRDefault="00D179F3" w:rsidP="002A0D62">
      <w:pPr>
        <w:pStyle w:val="Agency-body-text"/>
        <w:numPr>
          <w:ilvl w:val="0"/>
          <w:numId w:val="10"/>
        </w:numPr>
      </w:pPr>
      <w:r w:rsidRPr="00F86658">
        <w:t>The four cross-</w:t>
      </w:r>
      <w:r w:rsidR="004D55AD" w:rsidRPr="00F86658">
        <w:t xml:space="preserve">sectoral issues </w:t>
      </w:r>
      <w:r w:rsidRPr="00F86658">
        <w:t xml:space="preserve">are presented as </w:t>
      </w:r>
      <w:r w:rsidR="00FD26D8" w:rsidRPr="00F86658">
        <w:t xml:space="preserve">section </w:t>
      </w:r>
      <w:r w:rsidRPr="00F86658">
        <w:t>head</w:t>
      </w:r>
      <w:r w:rsidR="00FD26D8" w:rsidRPr="00F86658">
        <w:t>ing</w:t>
      </w:r>
      <w:r w:rsidRPr="00F86658">
        <w:t>s</w:t>
      </w:r>
      <w:r w:rsidR="00FD26D8" w:rsidRPr="00F86658">
        <w:t>.</w:t>
      </w:r>
    </w:p>
    <w:p w14:paraId="5139923B" w14:textId="44EA0880" w:rsidR="009E7313" w:rsidRPr="00F86658" w:rsidRDefault="00D179F3" w:rsidP="002A0D62">
      <w:pPr>
        <w:pStyle w:val="Agency-body-text"/>
        <w:numPr>
          <w:ilvl w:val="0"/>
          <w:numId w:val="10"/>
        </w:numPr>
      </w:pPr>
      <w:r w:rsidRPr="00F86658">
        <w:t>The policy goals are presented as sub-head</w:t>
      </w:r>
      <w:r w:rsidR="00D867D3" w:rsidRPr="00F86658">
        <w:t>ing</w:t>
      </w:r>
      <w:r w:rsidRPr="00F86658">
        <w:t>s</w:t>
      </w:r>
      <w:r w:rsidR="00D867D3" w:rsidRPr="00F86658">
        <w:t>.</w:t>
      </w:r>
      <w:r w:rsidRPr="00F86658">
        <w:t xml:space="preserve"> </w:t>
      </w:r>
      <w:r w:rsidR="00D867D3" w:rsidRPr="00F86658">
        <w:t>They</w:t>
      </w:r>
      <w:r w:rsidRPr="00F86658">
        <w:t xml:space="preserve"> are phrased as key</w:t>
      </w:r>
      <w:r w:rsidR="004D55AD" w:rsidRPr="00F86658">
        <w:t xml:space="preserve"> question</w:t>
      </w:r>
      <w:r w:rsidRPr="00F86658">
        <w:t>s for overall consideration</w:t>
      </w:r>
      <w:r w:rsidR="00EC77D9" w:rsidRPr="00F86658">
        <w:t xml:space="preserve"> and review</w:t>
      </w:r>
      <w:r w:rsidR="00EA3BD2" w:rsidRPr="00F86658">
        <w:t>.</w:t>
      </w:r>
    </w:p>
    <w:p w14:paraId="28ABCAC9" w14:textId="276B840C" w:rsidR="009E7313" w:rsidRPr="00F86658" w:rsidRDefault="00D179F3" w:rsidP="002A0D62">
      <w:pPr>
        <w:pStyle w:val="Agency-body-text"/>
        <w:numPr>
          <w:ilvl w:val="0"/>
          <w:numId w:val="10"/>
        </w:numPr>
      </w:pPr>
      <w:r w:rsidRPr="00F86658">
        <w:lastRenderedPageBreak/>
        <w:t xml:space="preserve">The specific </w:t>
      </w:r>
      <w:r w:rsidR="005F0BE6" w:rsidRPr="00F86658">
        <w:t xml:space="preserve">financing </w:t>
      </w:r>
      <w:r w:rsidRPr="00F86658">
        <w:t>policy o</w:t>
      </w:r>
      <w:r w:rsidR="009E7313" w:rsidRPr="00F86658">
        <w:t xml:space="preserve">bjectives </w:t>
      </w:r>
      <w:r w:rsidRPr="00F86658">
        <w:t>are the elements to be rated</w:t>
      </w:r>
      <w:r w:rsidR="004A3652" w:rsidRPr="00F86658">
        <w:t>. They are</w:t>
      </w:r>
      <w:r w:rsidRPr="00F86658">
        <w:t xml:space="preserve"> presented as </w:t>
      </w:r>
      <w:r w:rsidR="00EC77D9" w:rsidRPr="00F86658">
        <w:t xml:space="preserve">opposing </w:t>
      </w:r>
      <w:r w:rsidRPr="00F86658">
        <w:t>statements at e</w:t>
      </w:r>
      <w:r w:rsidR="004A3652" w:rsidRPr="00F86658">
        <w:t>ither</w:t>
      </w:r>
      <w:r w:rsidRPr="00F86658">
        <w:t xml:space="preserve"> end of a progressi</w:t>
      </w:r>
      <w:r w:rsidR="00CA5402" w:rsidRPr="00F86658">
        <w:t>ve</w:t>
      </w:r>
      <w:r w:rsidRPr="00F86658">
        <w:t xml:space="preserve"> continuum.</w:t>
      </w:r>
    </w:p>
    <w:p w14:paraId="618F4354" w14:textId="77777777" w:rsidR="00A9022F" w:rsidRPr="00F86658" w:rsidRDefault="00A9022F" w:rsidP="00A9022F">
      <w:pPr>
        <w:pStyle w:val="Agency-heading-2"/>
      </w:pPr>
      <w:bookmarkStart w:id="13" w:name="_Toc529968101"/>
      <w:r w:rsidRPr="00F86658">
        <w:t>Adapting the self-review tool</w:t>
      </w:r>
      <w:bookmarkEnd w:id="13"/>
    </w:p>
    <w:p w14:paraId="5016E434" w14:textId="2CB94581" w:rsidR="003218B2" w:rsidRPr="00F86658" w:rsidRDefault="003F73BA" w:rsidP="00511FDE">
      <w:pPr>
        <w:pStyle w:val="Agency-body-text"/>
      </w:pPr>
      <w:r w:rsidRPr="00F86658">
        <w:t>The material presented in the tables is open-source and can be adapted and developed to meet specific country or local situations as needed (</w:t>
      </w:r>
      <w:r w:rsidR="009419F3" w:rsidRPr="00F86658">
        <w:t xml:space="preserve">please refer to the </w:t>
      </w:r>
      <w:hyperlink w:anchor="CC" w:history="1">
        <w:r w:rsidR="009419F3" w:rsidRPr="00F86658">
          <w:rPr>
            <w:rStyle w:val="Hyperlink"/>
            <w:rFonts w:cs="Calibri"/>
          </w:rPr>
          <w:t>Creative Commons license</w:t>
        </w:r>
      </w:hyperlink>
      <w:r w:rsidR="009419F3" w:rsidRPr="00F86658">
        <w:t xml:space="preserve"> in this document for more details</w:t>
      </w:r>
      <w:r w:rsidRPr="00F86658">
        <w:t xml:space="preserve">). </w:t>
      </w:r>
      <w:r w:rsidR="007E5AB6" w:rsidRPr="00F86658">
        <w:t>T</w:t>
      </w:r>
      <w:r w:rsidRPr="00F86658">
        <w:t xml:space="preserve">he current tool has the potential to be adapted </w:t>
      </w:r>
      <w:r w:rsidR="009611EC" w:rsidRPr="00F86658">
        <w:t>by country stakeholders</w:t>
      </w:r>
      <w:r w:rsidRPr="00F86658">
        <w:t xml:space="preserve"> </w:t>
      </w:r>
      <w:r w:rsidR="009611EC" w:rsidRPr="00F86658">
        <w:t>for use in</w:t>
      </w:r>
      <w:r w:rsidRPr="00F86658">
        <w:t xml:space="preserve"> specific </w:t>
      </w:r>
      <w:r w:rsidR="002764ED" w:rsidRPr="00F86658">
        <w:t>regional</w:t>
      </w:r>
      <w:r w:rsidR="00BC00C1" w:rsidRPr="00F86658">
        <w:t>-</w:t>
      </w:r>
      <w:r w:rsidR="002764ED" w:rsidRPr="00F86658">
        <w:t xml:space="preserve"> or </w:t>
      </w:r>
      <w:r w:rsidRPr="00F86658">
        <w:t>local</w:t>
      </w:r>
      <w:r w:rsidR="00BC00C1" w:rsidRPr="00F86658">
        <w:t>-</w:t>
      </w:r>
      <w:r w:rsidRPr="00F86658">
        <w:t>level situations</w:t>
      </w:r>
      <w:r w:rsidR="009611EC" w:rsidRPr="00F86658">
        <w:t xml:space="preserve">. It also has the potential to be adapted </w:t>
      </w:r>
      <w:r w:rsidR="002764ED" w:rsidRPr="00F86658">
        <w:t xml:space="preserve">into different versions </w:t>
      </w:r>
      <w:r w:rsidRPr="00F86658">
        <w:t xml:space="preserve">for use </w:t>
      </w:r>
      <w:r w:rsidR="009611EC" w:rsidRPr="00F86658">
        <w:t>with grou</w:t>
      </w:r>
      <w:r w:rsidR="002764ED" w:rsidRPr="00F86658">
        <w:t>ps of</w:t>
      </w:r>
      <w:r w:rsidR="00112AC7" w:rsidRPr="00F86658">
        <w:t xml:space="preserve"> schools</w:t>
      </w:r>
      <w:r w:rsidR="002764ED" w:rsidRPr="00F86658">
        <w:t xml:space="preserve"> or individual schools, possibly using different presentation formats</w:t>
      </w:r>
      <w:r w:rsidR="003218B2" w:rsidRPr="00F86658">
        <w:t xml:space="preserve"> </w:t>
      </w:r>
      <w:r w:rsidR="002764ED" w:rsidRPr="00F86658">
        <w:t>or media.</w:t>
      </w:r>
    </w:p>
    <w:p w14:paraId="193D6DF1" w14:textId="4AFB1C4B" w:rsidR="00FE0ECD" w:rsidRPr="00F86658" w:rsidRDefault="00FE0ECD" w:rsidP="00D013ED">
      <w:pPr>
        <w:pStyle w:val="Agency-body-text"/>
      </w:pPr>
      <w:r w:rsidRPr="00F86658">
        <w:t>It is hoped that users will adapt the materials in a variety of ways</w:t>
      </w:r>
      <w:r w:rsidR="007571E8" w:rsidRPr="00F86658">
        <w:t>, as best suits their needs</w:t>
      </w:r>
      <w:r w:rsidRPr="00F86658">
        <w:t>.</w:t>
      </w:r>
    </w:p>
    <w:p w14:paraId="19DAB192" w14:textId="77777777" w:rsidR="003E5A60" w:rsidRPr="00F86658" w:rsidRDefault="003E5A60" w:rsidP="003F73BA">
      <w:pPr>
        <w:pStyle w:val="Agency-body-text"/>
      </w:pPr>
    </w:p>
    <w:p w14:paraId="64AF823A" w14:textId="77777777" w:rsidR="00CA4139" w:rsidRPr="00F86658" w:rsidRDefault="00CA4139" w:rsidP="00FE0ECD">
      <w:pPr>
        <w:pStyle w:val="Agency-body-text"/>
        <w:sectPr w:rsidR="00CA4139" w:rsidRPr="00F86658" w:rsidSect="00BF172D">
          <w:headerReference w:type="even" r:id="rId16"/>
          <w:headerReference w:type="default" r:id="rId17"/>
          <w:footerReference w:type="even" r:id="rId18"/>
          <w:footerReference w:type="default" r:id="rId19"/>
          <w:headerReference w:type="first" r:id="rId20"/>
          <w:footerReference w:type="first" r:id="rId21"/>
          <w:pgSz w:w="11899" w:h="16838"/>
          <w:pgMar w:top="1134" w:right="1531" w:bottom="1276" w:left="1531" w:header="709" w:footer="828" w:gutter="0"/>
          <w:cols w:space="708"/>
          <w:titlePg/>
          <w:docGrid w:linePitch="360"/>
        </w:sectPr>
      </w:pPr>
    </w:p>
    <w:p w14:paraId="3C23D671" w14:textId="770F49F4" w:rsidR="00823B38" w:rsidRPr="00F86658" w:rsidRDefault="008912F6" w:rsidP="00D35C75">
      <w:pPr>
        <w:pStyle w:val="Agency-heading-2"/>
      </w:pPr>
      <w:bookmarkStart w:id="14" w:name="_Toc529968102"/>
      <w:r w:rsidRPr="00F86658">
        <w:lastRenderedPageBreak/>
        <w:t>Section 1. The need to ensure all learners are effectively included in appropriate educational opportunities</w:t>
      </w:r>
      <w:bookmarkEnd w:id="14"/>
    </w:p>
    <w:p w14:paraId="0F20F780" w14:textId="77777777" w:rsidR="00424BA4" w:rsidRPr="00F86658" w:rsidRDefault="00424BA4" w:rsidP="00424BA4">
      <w:pPr>
        <w:pStyle w:val="Agency-heading-3"/>
      </w:pPr>
      <w:bookmarkStart w:id="15" w:name="_Toc529968103"/>
      <w:r w:rsidRPr="00F86658">
        <w:t>1.1 To what degree is there cross-sectoral policy commitment to the right to inclusive education for all learners?</w:t>
      </w:r>
      <w:bookmarkEnd w:id="15"/>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468B83A9" w14:textId="77777777" w:rsidTr="00F15625">
        <w:trPr>
          <w:cantSplit/>
          <w:tblHeader/>
        </w:trPr>
        <w:tc>
          <w:tcPr>
            <w:tcW w:w="1050" w:type="pct"/>
          </w:tcPr>
          <w:p w14:paraId="7EC39BB3" w14:textId="77777777" w:rsidR="00424BA4" w:rsidRPr="00F86658" w:rsidRDefault="00424BA4" w:rsidP="00332FCA">
            <w:pPr>
              <w:pStyle w:val="Agency-body-text"/>
              <w:keepNext/>
              <w:rPr>
                <w:b/>
                <w:lang w:val="en-GB"/>
              </w:rPr>
            </w:pPr>
            <w:r w:rsidRPr="00F86658">
              <w:rPr>
                <w:b/>
                <w:lang w:val="en-GB"/>
              </w:rPr>
              <w:t>Policy starting points</w:t>
            </w:r>
          </w:p>
        </w:tc>
        <w:tc>
          <w:tcPr>
            <w:tcW w:w="100" w:type="pct"/>
            <w:shd w:val="pct5" w:color="auto" w:fill="auto"/>
          </w:tcPr>
          <w:p w14:paraId="313916B1"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76285718"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04A228E9"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5C08296A"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4029BF3E"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1C9A9168" w14:textId="77777777" w:rsidR="00424BA4" w:rsidRPr="00F86658" w:rsidRDefault="00424BA4" w:rsidP="00332FCA">
            <w:pPr>
              <w:pStyle w:val="Agency-body-text"/>
              <w:keepNext/>
              <w:rPr>
                <w:rFonts w:asciiTheme="majorHAnsi" w:hAnsiTheme="majorHAnsi"/>
                <w:lang w:val="en-GB"/>
              </w:rPr>
            </w:pPr>
            <w:r w:rsidRPr="00F86658">
              <w:rPr>
                <w:b/>
                <w:lang w:val="en-GB"/>
              </w:rPr>
              <w:t>Ideal policy situations</w:t>
            </w:r>
          </w:p>
        </w:tc>
        <w:tc>
          <w:tcPr>
            <w:tcW w:w="1050" w:type="pct"/>
            <w:shd w:val="clear" w:color="auto" w:fill="auto"/>
          </w:tcPr>
          <w:p w14:paraId="70C8FB2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auto"/>
          </w:tcPr>
          <w:p w14:paraId="6956EB3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1BA283EE" w14:textId="77777777" w:rsidTr="00F15625">
        <w:trPr>
          <w:cantSplit/>
        </w:trPr>
        <w:tc>
          <w:tcPr>
            <w:tcW w:w="1050" w:type="pct"/>
          </w:tcPr>
          <w:p w14:paraId="7146D7F0" w14:textId="77777777" w:rsidR="00424BA4" w:rsidRPr="00F86658" w:rsidRDefault="00424BA4" w:rsidP="00F15625">
            <w:pPr>
              <w:pStyle w:val="Agency-body-text"/>
              <w:rPr>
                <w:lang w:val="en-GB"/>
              </w:rPr>
            </w:pPr>
            <w:r w:rsidRPr="00F86658">
              <w:rPr>
                <w:lang w:val="en-GB"/>
              </w:rPr>
              <w:t xml:space="preserve">1.1.1 There is limited or no </w:t>
            </w:r>
            <w:r w:rsidRPr="00F86658">
              <w:rPr>
                <w:rFonts w:asciiTheme="majorHAnsi" w:hAnsiTheme="majorHAnsi"/>
                <w:lang w:val="en-GB"/>
              </w:rPr>
              <w:t>financial commitment towards inclusive education</w:t>
            </w:r>
          </w:p>
        </w:tc>
        <w:tc>
          <w:tcPr>
            <w:tcW w:w="100" w:type="pct"/>
            <w:shd w:val="pct5" w:color="auto" w:fill="auto"/>
          </w:tcPr>
          <w:p w14:paraId="45D70175"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645FB54D"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46BB35F8"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1712539F"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351EBD26"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774B3218" w14:textId="77777777" w:rsidR="00424BA4" w:rsidRPr="00F86658" w:rsidRDefault="00424BA4" w:rsidP="00F15625">
            <w:pPr>
              <w:pStyle w:val="Agency-body-text"/>
              <w:rPr>
                <w:lang w:val="en-GB"/>
              </w:rPr>
            </w:pPr>
            <w:r w:rsidRPr="00F86658">
              <w:rPr>
                <w:rFonts w:asciiTheme="majorHAnsi" w:hAnsiTheme="majorHAnsi"/>
                <w:lang w:val="en-GB"/>
              </w:rPr>
              <w:t>The financial commitment towards inclusive education is clearly stated and implemented</w:t>
            </w:r>
          </w:p>
        </w:tc>
        <w:tc>
          <w:tcPr>
            <w:tcW w:w="1050" w:type="pct"/>
            <w:shd w:val="clear" w:color="auto" w:fill="auto"/>
          </w:tcPr>
          <w:p w14:paraId="1ACDB403"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607FA324" w14:textId="77777777" w:rsidR="00424BA4" w:rsidRPr="00F86658" w:rsidRDefault="00424BA4" w:rsidP="00F15625">
            <w:pPr>
              <w:pStyle w:val="Agency-body-text"/>
              <w:rPr>
                <w:rFonts w:asciiTheme="majorHAnsi" w:hAnsiTheme="majorHAnsi"/>
                <w:b/>
                <w:lang w:val="en-GB"/>
              </w:rPr>
            </w:pPr>
          </w:p>
        </w:tc>
      </w:tr>
      <w:tr w:rsidR="00424BA4" w:rsidRPr="00F86658" w14:paraId="0B3DBD60" w14:textId="77777777" w:rsidTr="00F15625">
        <w:trPr>
          <w:cantSplit/>
        </w:trPr>
        <w:tc>
          <w:tcPr>
            <w:tcW w:w="1050" w:type="pct"/>
          </w:tcPr>
          <w:p w14:paraId="44AC11DC" w14:textId="77777777" w:rsidR="00424BA4" w:rsidRPr="00F86658" w:rsidRDefault="00424BA4" w:rsidP="00F15625">
            <w:pPr>
              <w:pStyle w:val="Agency-body-text"/>
              <w:rPr>
                <w:lang w:val="en-GB"/>
              </w:rPr>
            </w:pPr>
            <w:r w:rsidRPr="00F86658">
              <w:rPr>
                <w:lang w:val="en-GB"/>
              </w:rPr>
              <w:t xml:space="preserve">1.1.2 There is limited or no </w:t>
            </w:r>
            <w:r w:rsidRPr="00F86658">
              <w:rPr>
                <w:rFonts w:asciiTheme="majorHAnsi" w:hAnsiTheme="majorHAnsi"/>
                <w:lang w:val="en-GB"/>
              </w:rPr>
              <w:t>financial commitment towards excellence for all system stakeholders</w:t>
            </w:r>
          </w:p>
        </w:tc>
        <w:tc>
          <w:tcPr>
            <w:tcW w:w="100" w:type="pct"/>
            <w:shd w:val="pct5" w:color="auto" w:fill="auto"/>
          </w:tcPr>
          <w:p w14:paraId="1835FAF1"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69E8B71B"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1FC5728F"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74C89311"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4DBED914"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2D9AAF4E" w14:textId="77777777" w:rsidR="00424BA4" w:rsidRPr="00F86658" w:rsidRDefault="00424BA4" w:rsidP="00F15625">
            <w:pPr>
              <w:pStyle w:val="Agency-body-text"/>
              <w:rPr>
                <w:lang w:val="en-GB"/>
              </w:rPr>
            </w:pPr>
            <w:r w:rsidRPr="00F86658">
              <w:rPr>
                <w:rFonts w:asciiTheme="majorHAnsi" w:hAnsiTheme="majorHAnsi"/>
                <w:lang w:val="en-GB"/>
              </w:rPr>
              <w:t>The financial commitment towards excellence for all system stakeholders is clearly stated and implemented</w:t>
            </w:r>
          </w:p>
        </w:tc>
        <w:tc>
          <w:tcPr>
            <w:tcW w:w="1050" w:type="pct"/>
            <w:shd w:val="clear" w:color="auto" w:fill="auto"/>
          </w:tcPr>
          <w:p w14:paraId="2244116A" w14:textId="77777777" w:rsidR="00424BA4" w:rsidRPr="00F86658" w:rsidRDefault="00424BA4" w:rsidP="00F15625">
            <w:pPr>
              <w:pStyle w:val="Agency-body-text"/>
              <w:rPr>
                <w:rFonts w:asciiTheme="majorHAnsi" w:hAnsiTheme="majorHAnsi"/>
                <w:lang w:val="en-GB"/>
              </w:rPr>
            </w:pPr>
          </w:p>
        </w:tc>
        <w:tc>
          <w:tcPr>
            <w:tcW w:w="1350" w:type="pct"/>
            <w:shd w:val="clear" w:color="auto" w:fill="auto"/>
          </w:tcPr>
          <w:p w14:paraId="285CCD53" w14:textId="77777777" w:rsidR="00424BA4" w:rsidRPr="00F86658" w:rsidRDefault="00424BA4" w:rsidP="00F15625">
            <w:pPr>
              <w:pStyle w:val="Agency-body-text"/>
              <w:rPr>
                <w:rFonts w:asciiTheme="majorHAnsi" w:hAnsiTheme="majorHAnsi"/>
                <w:lang w:val="en-GB"/>
              </w:rPr>
            </w:pPr>
          </w:p>
        </w:tc>
      </w:tr>
      <w:tr w:rsidR="00424BA4" w:rsidRPr="00F86658" w14:paraId="7C6CEBF5" w14:textId="77777777" w:rsidTr="00F15625">
        <w:trPr>
          <w:cantSplit/>
        </w:trPr>
        <w:tc>
          <w:tcPr>
            <w:tcW w:w="1050" w:type="pct"/>
            <w:tcBorders>
              <w:bottom w:val="single" w:sz="4" w:space="0" w:color="auto"/>
            </w:tcBorders>
          </w:tcPr>
          <w:p w14:paraId="5A96C5A5" w14:textId="77777777" w:rsidR="00424BA4" w:rsidRPr="00F86658" w:rsidRDefault="00424BA4" w:rsidP="00F15625">
            <w:pPr>
              <w:pStyle w:val="Agency-body-text"/>
              <w:rPr>
                <w:lang w:val="en-GB"/>
              </w:rPr>
            </w:pPr>
            <w:r w:rsidRPr="00F86658">
              <w:rPr>
                <w:lang w:val="en-GB"/>
              </w:rPr>
              <w:t xml:space="preserve">1.1.3 There is limited or no </w:t>
            </w:r>
            <w:r w:rsidRPr="00F86658">
              <w:rPr>
                <w:rFonts w:asciiTheme="majorHAnsi" w:hAnsiTheme="majorHAnsi"/>
                <w:lang w:val="en-GB"/>
              </w:rPr>
              <w:t xml:space="preserve">commitment </w:t>
            </w:r>
            <w:r w:rsidRPr="00F86658">
              <w:rPr>
                <w:lang w:val="en-GB"/>
              </w:rPr>
              <w:t>towards the development of</w:t>
            </w:r>
            <w:r w:rsidRPr="00F86658">
              <w:rPr>
                <w:rFonts w:asciiTheme="majorHAnsi" w:hAnsiTheme="majorHAnsi"/>
                <w:lang w:val="en-GB"/>
              </w:rPr>
              <w:t xml:space="preserve"> adequately resourced, diverse support measures for learners and stakeholders</w:t>
            </w:r>
          </w:p>
        </w:tc>
        <w:tc>
          <w:tcPr>
            <w:tcW w:w="100" w:type="pct"/>
            <w:tcBorders>
              <w:bottom w:val="single" w:sz="4" w:space="0" w:color="auto"/>
            </w:tcBorders>
            <w:shd w:val="pct5" w:color="auto" w:fill="auto"/>
          </w:tcPr>
          <w:p w14:paraId="65292680"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10" w:color="auto" w:fill="auto"/>
          </w:tcPr>
          <w:p w14:paraId="76B6FB5A"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15" w:color="auto" w:fill="auto"/>
          </w:tcPr>
          <w:p w14:paraId="64D59963"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20" w:color="auto" w:fill="auto"/>
          </w:tcPr>
          <w:p w14:paraId="716A682B"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25" w:color="auto" w:fill="auto"/>
          </w:tcPr>
          <w:p w14:paraId="1A2B2778" w14:textId="77777777" w:rsidR="00424BA4" w:rsidRPr="00F86658" w:rsidRDefault="00424BA4" w:rsidP="00F15625">
            <w:pPr>
              <w:pStyle w:val="Agency-body-text"/>
              <w:rPr>
                <w:lang w:val="en-GB"/>
              </w:rPr>
            </w:pPr>
            <w:r w:rsidRPr="00F86658">
              <w:rPr>
                <w:lang w:val="en-GB"/>
              </w:rPr>
              <w:sym w:font="Symbol" w:char="F0DE"/>
            </w:r>
          </w:p>
        </w:tc>
        <w:tc>
          <w:tcPr>
            <w:tcW w:w="1050" w:type="pct"/>
            <w:tcBorders>
              <w:bottom w:val="single" w:sz="4" w:space="0" w:color="auto"/>
            </w:tcBorders>
            <w:shd w:val="pct30" w:color="auto" w:fill="auto"/>
          </w:tcPr>
          <w:p w14:paraId="0495E52A" w14:textId="77777777" w:rsidR="00424BA4" w:rsidRPr="00F86658" w:rsidRDefault="00424BA4" w:rsidP="00F15625">
            <w:pPr>
              <w:pStyle w:val="Agency-body-text"/>
              <w:rPr>
                <w:lang w:val="en-GB"/>
              </w:rPr>
            </w:pPr>
            <w:r w:rsidRPr="00F86658">
              <w:rPr>
                <w:rFonts w:asciiTheme="majorHAnsi" w:hAnsiTheme="majorHAnsi"/>
                <w:lang w:val="en-GB"/>
              </w:rPr>
              <w:t xml:space="preserve">The commitment </w:t>
            </w:r>
            <w:r w:rsidRPr="00F86658">
              <w:rPr>
                <w:lang w:val="en-GB"/>
              </w:rPr>
              <w:t>towards the development of</w:t>
            </w:r>
            <w:r w:rsidRPr="00F86658">
              <w:rPr>
                <w:rFonts w:asciiTheme="majorHAnsi" w:hAnsiTheme="majorHAnsi"/>
                <w:lang w:val="en-GB"/>
              </w:rPr>
              <w:t xml:space="preserve"> adequately resourced, diverse support measures for learners and stakeholders is clearly stated and implemented</w:t>
            </w:r>
          </w:p>
        </w:tc>
        <w:tc>
          <w:tcPr>
            <w:tcW w:w="1050" w:type="pct"/>
            <w:tcBorders>
              <w:bottom w:val="single" w:sz="4" w:space="0" w:color="auto"/>
            </w:tcBorders>
            <w:shd w:val="clear" w:color="auto" w:fill="auto"/>
          </w:tcPr>
          <w:p w14:paraId="05852313" w14:textId="77777777" w:rsidR="00424BA4" w:rsidRPr="00F86658" w:rsidRDefault="00424BA4" w:rsidP="00F15625">
            <w:pPr>
              <w:pStyle w:val="Agency-body-text"/>
              <w:rPr>
                <w:rFonts w:asciiTheme="majorHAnsi" w:hAnsiTheme="majorHAnsi"/>
                <w:lang w:val="en-GB"/>
              </w:rPr>
            </w:pPr>
          </w:p>
        </w:tc>
        <w:tc>
          <w:tcPr>
            <w:tcW w:w="1350" w:type="pct"/>
            <w:tcBorders>
              <w:bottom w:val="single" w:sz="4" w:space="0" w:color="auto"/>
            </w:tcBorders>
            <w:shd w:val="clear" w:color="auto" w:fill="auto"/>
          </w:tcPr>
          <w:p w14:paraId="5F9F46D3" w14:textId="77777777" w:rsidR="00424BA4" w:rsidRPr="00F86658" w:rsidRDefault="00424BA4" w:rsidP="00F15625">
            <w:pPr>
              <w:pStyle w:val="Agency-body-text"/>
              <w:rPr>
                <w:rFonts w:asciiTheme="majorHAnsi" w:hAnsiTheme="majorHAnsi"/>
                <w:lang w:val="en-GB"/>
              </w:rPr>
            </w:pPr>
          </w:p>
        </w:tc>
      </w:tr>
    </w:tbl>
    <w:p w14:paraId="79A51800" w14:textId="2DF3ECDE" w:rsidR="00424BA4" w:rsidRPr="00F86658" w:rsidRDefault="00424BA4" w:rsidP="00424BA4">
      <w:pPr>
        <w:pStyle w:val="Agency-heading-3"/>
      </w:pPr>
      <w:bookmarkStart w:id="16" w:name="_Toc529968104"/>
      <w:r w:rsidRPr="00F86658">
        <w:lastRenderedPageBreak/>
        <w:t>1.2 To what extent do resourcing mechanisms support the implementation of inclusive education within local contexts using a community-based approach?</w:t>
      </w:r>
      <w:bookmarkEnd w:id="16"/>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70EEBFFE" w14:textId="77777777" w:rsidTr="00F15625">
        <w:trPr>
          <w:cantSplit/>
          <w:tblHeader/>
        </w:trPr>
        <w:tc>
          <w:tcPr>
            <w:tcW w:w="1050" w:type="pct"/>
          </w:tcPr>
          <w:p w14:paraId="4D96BDE5" w14:textId="77777777" w:rsidR="00424BA4" w:rsidRPr="00F86658" w:rsidRDefault="00424BA4" w:rsidP="00332FCA">
            <w:pPr>
              <w:pStyle w:val="Agency-body-text"/>
              <w:keepNext/>
              <w:rPr>
                <w:rFonts w:asciiTheme="majorHAnsi" w:hAnsiTheme="majorHAnsi"/>
                <w:lang w:val="en-GB"/>
              </w:rPr>
            </w:pPr>
            <w:r w:rsidRPr="00F86658">
              <w:rPr>
                <w:b/>
                <w:lang w:val="en-GB"/>
              </w:rPr>
              <w:t>Policy starting points</w:t>
            </w:r>
          </w:p>
        </w:tc>
        <w:tc>
          <w:tcPr>
            <w:tcW w:w="100" w:type="pct"/>
            <w:shd w:val="pct5" w:color="auto" w:fill="auto"/>
          </w:tcPr>
          <w:p w14:paraId="2AFFEACF"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36DFE144"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45D1ADEB"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1809DD66"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4D7F6167"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2AC893F8" w14:textId="77777777" w:rsidR="00424BA4" w:rsidRPr="00F86658" w:rsidRDefault="00424BA4" w:rsidP="00332FCA">
            <w:pPr>
              <w:pStyle w:val="Agency-body-text"/>
              <w:keepNext/>
              <w:rPr>
                <w:rFonts w:asciiTheme="majorHAnsi" w:hAnsiTheme="majorHAnsi"/>
                <w:lang w:val="en-GB"/>
              </w:rPr>
            </w:pPr>
            <w:r w:rsidRPr="00F86658">
              <w:rPr>
                <w:b/>
                <w:lang w:val="en-GB"/>
              </w:rPr>
              <w:t>Ideal policy situations</w:t>
            </w:r>
          </w:p>
        </w:tc>
        <w:tc>
          <w:tcPr>
            <w:tcW w:w="1050" w:type="pct"/>
            <w:shd w:val="clear" w:color="auto" w:fill="auto"/>
          </w:tcPr>
          <w:p w14:paraId="6BE16BFB"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auto"/>
          </w:tcPr>
          <w:p w14:paraId="41F862B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27F73D7B" w14:textId="77777777" w:rsidTr="00F15625">
        <w:trPr>
          <w:cantSplit/>
        </w:trPr>
        <w:tc>
          <w:tcPr>
            <w:tcW w:w="1050" w:type="pct"/>
          </w:tcPr>
          <w:p w14:paraId="12486D1C" w14:textId="77777777" w:rsidR="00424BA4" w:rsidRPr="00F86658" w:rsidRDefault="00424BA4" w:rsidP="00F15625">
            <w:pPr>
              <w:pStyle w:val="Agency-body-text"/>
              <w:rPr>
                <w:lang w:val="en-GB"/>
              </w:rPr>
            </w:pPr>
            <w:r w:rsidRPr="00F86658">
              <w:rPr>
                <w:lang w:val="en-GB"/>
              </w:rPr>
              <w:t>1.2.1 The resources required to implement inclusive education as a key task and area of responsibility at all decision-making levels (national, local and school level) are not available</w:t>
            </w:r>
          </w:p>
        </w:tc>
        <w:tc>
          <w:tcPr>
            <w:tcW w:w="100" w:type="pct"/>
            <w:shd w:val="pct5" w:color="auto" w:fill="auto"/>
          </w:tcPr>
          <w:p w14:paraId="7F8E8C22"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1AA2E0B3"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7592FFAD"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23678915"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5602C092"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42A287FE" w14:textId="77777777" w:rsidR="00424BA4" w:rsidRPr="00F86658" w:rsidRDefault="00424BA4" w:rsidP="00F15625">
            <w:pPr>
              <w:pStyle w:val="Agency-body-text"/>
              <w:rPr>
                <w:lang w:val="en-GB"/>
              </w:rPr>
            </w:pPr>
            <w:r w:rsidRPr="00F86658">
              <w:rPr>
                <w:lang w:val="en-GB"/>
              </w:rPr>
              <w:t>The resources required to implement inclusive education as a key task and area of responsibility at all decision-making levels (national, local and school level) are widely available</w:t>
            </w:r>
          </w:p>
        </w:tc>
        <w:tc>
          <w:tcPr>
            <w:tcW w:w="1050" w:type="pct"/>
            <w:shd w:val="clear" w:color="auto" w:fill="auto"/>
          </w:tcPr>
          <w:p w14:paraId="7047E4C7" w14:textId="77777777" w:rsidR="00424BA4" w:rsidRPr="00F86658" w:rsidRDefault="00424BA4" w:rsidP="00F15625">
            <w:pPr>
              <w:pStyle w:val="Agency-body-text"/>
              <w:rPr>
                <w:lang w:val="en-GB"/>
              </w:rPr>
            </w:pPr>
          </w:p>
        </w:tc>
        <w:tc>
          <w:tcPr>
            <w:tcW w:w="1350" w:type="pct"/>
            <w:shd w:val="clear" w:color="auto" w:fill="auto"/>
          </w:tcPr>
          <w:p w14:paraId="11208767" w14:textId="77777777" w:rsidR="00424BA4" w:rsidRPr="00F86658" w:rsidRDefault="00424BA4" w:rsidP="00F15625">
            <w:pPr>
              <w:pStyle w:val="Agency-body-text"/>
              <w:rPr>
                <w:lang w:val="en-GB"/>
              </w:rPr>
            </w:pPr>
          </w:p>
        </w:tc>
      </w:tr>
      <w:tr w:rsidR="00424BA4" w:rsidRPr="00F86658" w14:paraId="76AC10F1" w14:textId="77777777" w:rsidTr="00F15625">
        <w:trPr>
          <w:cantSplit/>
        </w:trPr>
        <w:tc>
          <w:tcPr>
            <w:tcW w:w="1050" w:type="pct"/>
            <w:tcBorders>
              <w:bottom w:val="single" w:sz="4" w:space="0" w:color="auto"/>
            </w:tcBorders>
          </w:tcPr>
          <w:p w14:paraId="52FE60F6" w14:textId="77777777" w:rsidR="00424BA4" w:rsidRPr="00F86658" w:rsidRDefault="00424BA4" w:rsidP="00F15625">
            <w:pPr>
              <w:pStyle w:val="Agency-body-text"/>
              <w:rPr>
                <w:lang w:val="en-GB"/>
              </w:rPr>
            </w:pPr>
            <w:r w:rsidRPr="00F86658">
              <w:rPr>
                <w:lang w:val="en-GB"/>
              </w:rPr>
              <w:t>1.2.2 The resources required for schools to implement their social responsibility towards inclusive education are not available</w:t>
            </w:r>
          </w:p>
        </w:tc>
        <w:tc>
          <w:tcPr>
            <w:tcW w:w="100" w:type="pct"/>
            <w:tcBorders>
              <w:bottom w:val="single" w:sz="4" w:space="0" w:color="auto"/>
            </w:tcBorders>
            <w:shd w:val="pct5" w:color="auto" w:fill="auto"/>
          </w:tcPr>
          <w:p w14:paraId="03DAAFF0"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10" w:color="auto" w:fill="auto"/>
          </w:tcPr>
          <w:p w14:paraId="779C333F"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15" w:color="auto" w:fill="auto"/>
          </w:tcPr>
          <w:p w14:paraId="3E66E668"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20" w:color="auto" w:fill="auto"/>
          </w:tcPr>
          <w:p w14:paraId="0CA1FAA0"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25" w:color="auto" w:fill="auto"/>
          </w:tcPr>
          <w:p w14:paraId="3D18939B" w14:textId="77777777" w:rsidR="00424BA4" w:rsidRPr="00F86658" w:rsidRDefault="00424BA4" w:rsidP="00F15625">
            <w:pPr>
              <w:pStyle w:val="Agency-body-text"/>
              <w:rPr>
                <w:lang w:val="en-GB"/>
              </w:rPr>
            </w:pPr>
            <w:r w:rsidRPr="00F86658">
              <w:rPr>
                <w:lang w:val="en-GB"/>
              </w:rPr>
              <w:sym w:font="Symbol" w:char="F0DE"/>
            </w:r>
          </w:p>
        </w:tc>
        <w:tc>
          <w:tcPr>
            <w:tcW w:w="1050" w:type="pct"/>
            <w:tcBorders>
              <w:bottom w:val="single" w:sz="4" w:space="0" w:color="auto"/>
            </w:tcBorders>
            <w:shd w:val="pct30" w:color="auto" w:fill="auto"/>
          </w:tcPr>
          <w:p w14:paraId="72E38616" w14:textId="77777777" w:rsidR="00424BA4" w:rsidRPr="00F86658" w:rsidRDefault="00424BA4" w:rsidP="00F15625">
            <w:pPr>
              <w:pStyle w:val="Agency-body-text"/>
              <w:rPr>
                <w:lang w:val="en-GB"/>
              </w:rPr>
            </w:pPr>
            <w:r w:rsidRPr="00F86658">
              <w:rPr>
                <w:lang w:val="en-GB"/>
              </w:rPr>
              <w:t>The resources required for schools to implement their social responsibility towards inclusive education are widely available</w:t>
            </w:r>
          </w:p>
        </w:tc>
        <w:tc>
          <w:tcPr>
            <w:tcW w:w="1050" w:type="pct"/>
            <w:tcBorders>
              <w:bottom w:val="single" w:sz="4" w:space="0" w:color="auto"/>
            </w:tcBorders>
            <w:shd w:val="clear" w:color="auto" w:fill="auto"/>
          </w:tcPr>
          <w:p w14:paraId="1D9BDF99"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7FDDAFBE" w14:textId="77777777" w:rsidR="00424BA4" w:rsidRPr="00F86658" w:rsidRDefault="00424BA4" w:rsidP="00F15625">
            <w:pPr>
              <w:pStyle w:val="Agency-body-text"/>
              <w:rPr>
                <w:lang w:val="en-GB"/>
              </w:rPr>
            </w:pPr>
          </w:p>
        </w:tc>
      </w:tr>
      <w:tr w:rsidR="00424BA4" w:rsidRPr="00F86658" w14:paraId="106C9347" w14:textId="77777777" w:rsidTr="00F15625">
        <w:trPr>
          <w:cantSplit/>
        </w:trPr>
        <w:tc>
          <w:tcPr>
            <w:tcW w:w="1050" w:type="pct"/>
            <w:tcBorders>
              <w:bottom w:val="single" w:sz="4" w:space="0" w:color="auto"/>
            </w:tcBorders>
          </w:tcPr>
          <w:p w14:paraId="4212F6BF" w14:textId="77777777" w:rsidR="00424BA4" w:rsidRPr="00F86658" w:rsidRDefault="00424BA4" w:rsidP="00F15625">
            <w:pPr>
              <w:pStyle w:val="Agency-body-text"/>
              <w:rPr>
                <w:lang w:val="en-GB"/>
              </w:rPr>
            </w:pPr>
            <w:r w:rsidRPr="00F86658">
              <w:rPr>
                <w:lang w:val="en-GB"/>
              </w:rPr>
              <w:t>1.2.3 The specific and targeted resources required for schools to meet the full range of learners’ diverse needs are not available</w:t>
            </w:r>
          </w:p>
        </w:tc>
        <w:tc>
          <w:tcPr>
            <w:tcW w:w="100" w:type="pct"/>
            <w:tcBorders>
              <w:bottom w:val="single" w:sz="4" w:space="0" w:color="auto"/>
            </w:tcBorders>
            <w:shd w:val="pct5" w:color="auto" w:fill="auto"/>
          </w:tcPr>
          <w:p w14:paraId="6C90C757"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10" w:color="auto" w:fill="auto"/>
          </w:tcPr>
          <w:p w14:paraId="093C392A"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15" w:color="auto" w:fill="auto"/>
          </w:tcPr>
          <w:p w14:paraId="6669AABD"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20" w:color="auto" w:fill="auto"/>
          </w:tcPr>
          <w:p w14:paraId="7EC8147C" w14:textId="77777777" w:rsidR="00424BA4" w:rsidRPr="00F86658" w:rsidRDefault="00424BA4" w:rsidP="00F15625">
            <w:pPr>
              <w:pStyle w:val="Agency-body-text"/>
              <w:rPr>
                <w:lang w:val="en-GB"/>
              </w:rPr>
            </w:pPr>
            <w:r w:rsidRPr="00F86658">
              <w:rPr>
                <w:lang w:val="en-GB"/>
              </w:rPr>
              <w:sym w:font="Symbol" w:char="F0DE"/>
            </w:r>
          </w:p>
        </w:tc>
        <w:tc>
          <w:tcPr>
            <w:tcW w:w="100" w:type="pct"/>
            <w:tcBorders>
              <w:bottom w:val="single" w:sz="4" w:space="0" w:color="auto"/>
            </w:tcBorders>
            <w:shd w:val="pct25" w:color="auto" w:fill="auto"/>
          </w:tcPr>
          <w:p w14:paraId="5CC6D49A" w14:textId="77777777" w:rsidR="00424BA4" w:rsidRPr="00F86658" w:rsidRDefault="00424BA4" w:rsidP="00F15625">
            <w:pPr>
              <w:pStyle w:val="Agency-body-text"/>
              <w:rPr>
                <w:lang w:val="en-GB"/>
              </w:rPr>
            </w:pPr>
            <w:r w:rsidRPr="00F86658">
              <w:rPr>
                <w:lang w:val="en-GB"/>
              </w:rPr>
              <w:sym w:font="Symbol" w:char="F0DE"/>
            </w:r>
          </w:p>
        </w:tc>
        <w:tc>
          <w:tcPr>
            <w:tcW w:w="1050" w:type="pct"/>
            <w:tcBorders>
              <w:bottom w:val="single" w:sz="4" w:space="0" w:color="auto"/>
            </w:tcBorders>
            <w:shd w:val="pct30" w:color="auto" w:fill="auto"/>
          </w:tcPr>
          <w:p w14:paraId="52D70604" w14:textId="77777777" w:rsidR="00424BA4" w:rsidRPr="00F86658" w:rsidRDefault="00424BA4" w:rsidP="00F15625">
            <w:pPr>
              <w:pStyle w:val="Agency-body-text"/>
              <w:rPr>
                <w:lang w:val="en-GB"/>
              </w:rPr>
            </w:pPr>
            <w:r w:rsidRPr="00F86658">
              <w:rPr>
                <w:lang w:val="en-GB"/>
              </w:rPr>
              <w:t>The specific and targeted resources required for schools to meet the full range of learners’ diverse needs are widely available</w:t>
            </w:r>
          </w:p>
        </w:tc>
        <w:tc>
          <w:tcPr>
            <w:tcW w:w="1050" w:type="pct"/>
            <w:tcBorders>
              <w:bottom w:val="single" w:sz="4" w:space="0" w:color="auto"/>
            </w:tcBorders>
            <w:shd w:val="clear" w:color="auto" w:fill="auto"/>
          </w:tcPr>
          <w:p w14:paraId="1E0E9AC7" w14:textId="77777777" w:rsidR="00424BA4" w:rsidRPr="00F86658" w:rsidRDefault="00424BA4" w:rsidP="00F15625">
            <w:pPr>
              <w:pStyle w:val="Agency-body-text"/>
              <w:rPr>
                <w:lang w:val="en-GB"/>
              </w:rPr>
            </w:pPr>
          </w:p>
        </w:tc>
        <w:tc>
          <w:tcPr>
            <w:tcW w:w="1350" w:type="pct"/>
            <w:tcBorders>
              <w:bottom w:val="single" w:sz="4" w:space="0" w:color="auto"/>
            </w:tcBorders>
            <w:shd w:val="clear" w:color="auto" w:fill="auto"/>
          </w:tcPr>
          <w:p w14:paraId="3154772C" w14:textId="77777777" w:rsidR="00424BA4" w:rsidRPr="00F86658" w:rsidRDefault="00424BA4" w:rsidP="00F15625">
            <w:pPr>
              <w:pStyle w:val="Agency-body-text"/>
              <w:rPr>
                <w:lang w:val="en-GB"/>
              </w:rPr>
            </w:pPr>
          </w:p>
        </w:tc>
      </w:tr>
    </w:tbl>
    <w:p w14:paraId="305AB86D" w14:textId="77777777" w:rsidR="00424BA4" w:rsidRPr="00F86658" w:rsidRDefault="00424BA4" w:rsidP="00424BA4">
      <w:pPr>
        <w:pStyle w:val="Agency-heading-3"/>
      </w:pPr>
      <w:bookmarkStart w:id="17" w:name="_Toc529968105"/>
      <w:r w:rsidRPr="00F86658">
        <w:lastRenderedPageBreak/>
        <w:t>1.3 To what extent do resourcing mechanisms support school development and capacity-building for inclusive education?</w:t>
      </w:r>
      <w:bookmarkEnd w:id="17"/>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90"/>
        <w:gridCol w:w="3610"/>
      </w:tblGrid>
      <w:tr w:rsidR="00424BA4" w:rsidRPr="00F86658" w14:paraId="7A8889B6" w14:textId="77777777" w:rsidTr="00F15625">
        <w:trPr>
          <w:cantSplit/>
          <w:tblHeader/>
        </w:trPr>
        <w:tc>
          <w:tcPr>
            <w:tcW w:w="1050" w:type="pct"/>
          </w:tcPr>
          <w:p w14:paraId="2361F8D4"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00939E95"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3A376B22"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7B15C93F"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0DD66FA6"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7685ED39"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0AEA8D36" w14:textId="77777777" w:rsidR="00424BA4" w:rsidRPr="00F86658" w:rsidRDefault="00424BA4" w:rsidP="00332FCA">
            <w:pPr>
              <w:pStyle w:val="Agency-body-text"/>
              <w:keepNext/>
              <w:rPr>
                <w:lang w:val="en-GB"/>
              </w:rPr>
            </w:pPr>
            <w:r w:rsidRPr="00F86658">
              <w:rPr>
                <w:b/>
                <w:lang w:val="en-GB"/>
              </w:rPr>
              <w:t>Ideal policy situations</w:t>
            </w:r>
          </w:p>
        </w:tc>
        <w:tc>
          <w:tcPr>
            <w:tcW w:w="1075" w:type="pct"/>
            <w:shd w:val="clear" w:color="auto" w:fill="auto"/>
          </w:tcPr>
          <w:p w14:paraId="6337FA8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auto"/>
          </w:tcPr>
          <w:p w14:paraId="7591EEF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743E765A" w14:textId="77777777" w:rsidTr="00F15625">
        <w:trPr>
          <w:cantSplit/>
        </w:trPr>
        <w:tc>
          <w:tcPr>
            <w:tcW w:w="1050" w:type="pct"/>
          </w:tcPr>
          <w:p w14:paraId="6317F630" w14:textId="77777777" w:rsidR="00424BA4" w:rsidRPr="00F86658" w:rsidRDefault="00424BA4" w:rsidP="00F15625">
            <w:pPr>
              <w:pStyle w:val="Agency-body-text"/>
              <w:rPr>
                <w:lang w:val="en-GB"/>
              </w:rPr>
            </w:pPr>
            <w:r w:rsidRPr="00F86658">
              <w:rPr>
                <w:lang w:val="en-GB"/>
              </w:rPr>
              <w:t>1.3.1 There is an imbalance between needs-based (input) funding approaches and whole-school (throughput) funding approaches</w:t>
            </w:r>
          </w:p>
        </w:tc>
        <w:tc>
          <w:tcPr>
            <w:tcW w:w="100" w:type="pct"/>
            <w:shd w:val="pct5" w:color="auto" w:fill="auto"/>
          </w:tcPr>
          <w:p w14:paraId="294C7F02"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76B134F5"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074994EB"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2CE29CDE"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0CA8AB8C"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3DC9C47E" w14:textId="77777777" w:rsidR="00424BA4" w:rsidRPr="00F86658" w:rsidRDefault="00424BA4" w:rsidP="00F15625">
            <w:pPr>
              <w:pStyle w:val="Agency-body-text"/>
              <w:rPr>
                <w:highlight w:val="red"/>
                <w:lang w:val="en-GB"/>
              </w:rPr>
            </w:pPr>
            <w:r w:rsidRPr="00F86658">
              <w:rPr>
                <w:lang w:val="en-GB"/>
              </w:rPr>
              <w:t>A sustainable balance between whole-school (throughput) funding approaches and needs-based (input) funding approaches is effectively implemented</w:t>
            </w:r>
          </w:p>
        </w:tc>
        <w:tc>
          <w:tcPr>
            <w:tcW w:w="1075" w:type="pct"/>
            <w:shd w:val="clear" w:color="auto" w:fill="auto"/>
          </w:tcPr>
          <w:p w14:paraId="0083FD2E" w14:textId="77777777" w:rsidR="00424BA4" w:rsidRPr="00F86658" w:rsidRDefault="00424BA4" w:rsidP="00F15625">
            <w:pPr>
              <w:pStyle w:val="Agency-body-text"/>
              <w:rPr>
                <w:lang w:val="en-GB"/>
              </w:rPr>
            </w:pPr>
          </w:p>
        </w:tc>
        <w:tc>
          <w:tcPr>
            <w:tcW w:w="1350" w:type="pct"/>
            <w:shd w:val="clear" w:color="auto" w:fill="auto"/>
          </w:tcPr>
          <w:p w14:paraId="6294744C" w14:textId="77777777" w:rsidR="00424BA4" w:rsidRPr="00F86658" w:rsidRDefault="00424BA4" w:rsidP="00F15625">
            <w:pPr>
              <w:pStyle w:val="Agency-body-text"/>
              <w:rPr>
                <w:lang w:val="en-GB"/>
              </w:rPr>
            </w:pPr>
          </w:p>
        </w:tc>
      </w:tr>
      <w:tr w:rsidR="00424BA4" w:rsidRPr="00F86658" w14:paraId="069B40D6" w14:textId="77777777" w:rsidTr="00F15625">
        <w:trPr>
          <w:cantSplit/>
        </w:trPr>
        <w:tc>
          <w:tcPr>
            <w:tcW w:w="1050" w:type="pct"/>
          </w:tcPr>
          <w:p w14:paraId="1B4F51D5" w14:textId="77777777" w:rsidR="00424BA4" w:rsidRPr="00F86658" w:rsidRDefault="00424BA4" w:rsidP="00F15625">
            <w:pPr>
              <w:pStyle w:val="Agency-body-text"/>
              <w:rPr>
                <w:lang w:val="en-GB"/>
              </w:rPr>
            </w:pPr>
            <w:r w:rsidRPr="00F86658">
              <w:rPr>
                <w:lang w:val="en-GB"/>
              </w:rPr>
              <w:t xml:space="preserve">1.3.2 There are limited or no </w:t>
            </w:r>
            <w:r w:rsidRPr="00F86658">
              <w:rPr>
                <w:rFonts w:eastAsiaTheme="minorHAnsi"/>
                <w:lang w:val="en-GB"/>
              </w:rPr>
              <w:t xml:space="preserve">resources </w:t>
            </w:r>
            <w:r w:rsidRPr="00F86658">
              <w:rPr>
                <w:rFonts w:asciiTheme="majorHAnsi" w:hAnsiTheme="majorHAnsi" w:cs="Times"/>
                <w:lang w:val="en-GB"/>
              </w:rPr>
              <w:t>available</w:t>
            </w:r>
            <w:r w:rsidRPr="00F86658">
              <w:rPr>
                <w:rFonts w:eastAsiaTheme="minorHAnsi"/>
                <w:lang w:val="en-GB"/>
              </w:rPr>
              <w:t xml:space="preserve"> for developing inclusive learning communities </w:t>
            </w:r>
          </w:p>
        </w:tc>
        <w:tc>
          <w:tcPr>
            <w:tcW w:w="100" w:type="pct"/>
            <w:shd w:val="pct5" w:color="auto" w:fill="auto"/>
          </w:tcPr>
          <w:p w14:paraId="4D032B06"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0D966C6F"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5ECA9D56"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1E02E33B"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6FD412FE"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35E97BD5" w14:textId="77777777" w:rsidR="00424BA4" w:rsidRPr="00F86658" w:rsidRDefault="00424BA4" w:rsidP="00F15625">
            <w:pPr>
              <w:pStyle w:val="Agency-body-text"/>
              <w:rPr>
                <w:lang w:val="en-GB"/>
              </w:rPr>
            </w:pPr>
            <w:r w:rsidRPr="00F86658">
              <w:rPr>
                <w:rFonts w:eastAsiaTheme="minorHAnsi"/>
                <w:lang w:val="en-GB"/>
              </w:rPr>
              <w:t>A wide range of resources for developing inclusive learning communities is available</w:t>
            </w:r>
          </w:p>
        </w:tc>
        <w:tc>
          <w:tcPr>
            <w:tcW w:w="1075" w:type="pct"/>
            <w:shd w:val="clear" w:color="auto" w:fill="auto"/>
          </w:tcPr>
          <w:p w14:paraId="59406109" w14:textId="77777777" w:rsidR="00424BA4" w:rsidRPr="00F86658" w:rsidRDefault="00424BA4" w:rsidP="00F15625">
            <w:pPr>
              <w:pStyle w:val="Agency-body-text"/>
              <w:rPr>
                <w:rFonts w:eastAsiaTheme="minorHAnsi"/>
                <w:lang w:val="en-GB"/>
              </w:rPr>
            </w:pPr>
          </w:p>
        </w:tc>
        <w:tc>
          <w:tcPr>
            <w:tcW w:w="1350" w:type="pct"/>
            <w:shd w:val="clear" w:color="auto" w:fill="auto"/>
          </w:tcPr>
          <w:p w14:paraId="15D77B20" w14:textId="77777777" w:rsidR="00424BA4" w:rsidRPr="00F86658" w:rsidRDefault="00424BA4" w:rsidP="00F15625">
            <w:pPr>
              <w:pStyle w:val="Agency-body-text"/>
              <w:rPr>
                <w:rFonts w:eastAsiaTheme="minorHAnsi"/>
                <w:lang w:val="en-GB"/>
              </w:rPr>
            </w:pPr>
          </w:p>
        </w:tc>
      </w:tr>
    </w:tbl>
    <w:p w14:paraId="0D130CCA" w14:textId="77777777" w:rsidR="00424BA4" w:rsidRPr="00F86658" w:rsidRDefault="00424BA4" w:rsidP="00424BA4">
      <w:pPr>
        <w:pStyle w:val="Agency-heading-2"/>
      </w:pPr>
      <w:bookmarkStart w:id="18" w:name="_Toc529968106"/>
      <w:r w:rsidRPr="00F86658">
        <w:lastRenderedPageBreak/>
        <w:t>Section 2. The need to promote a school-development approach for inclusive education</w:t>
      </w:r>
      <w:bookmarkEnd w:id="18"/>
    </w:p>
    <w:p w14:paraId="2EDE59F4" w14:textId="77777777" w:rsidR="00424BA4" w:rsidRPr="00F86658" w:rsidRDefault="00424BA4" w:rsidP="00424BA4">
      <w:pPr>
        <w:pStyle w:val="Agency-heading-3"/>
      </w:pPr>
      <w:bookmarkStart w:id="19" w:name="_Toc529968107"/>
      <w:r w:rsidRPr="00F86658">
        <w:t>2.1 Are incentives for the provision of supportive learning environments available to all schools?</w:t>
      </w:r>
      <w:bookmarkEnd w:id="19"/>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30A4917D" w14:textId="77777777" w:rsidTr="00F15625">
        <w:trPr>
          <w:cantSplit/>
          <w:tblHeader/>
        </w:trPr>
        <w:tc>
          <w:tcPr>
            <w:tcW w:w="1050" w:type="pct"/>
          </w:tcPr>
          <w:p w14:paraId="232DC4CD"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2DE3BA2D"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146A11B0"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44354F66"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4C33DA50"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7C4B1C3B"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6886F639" w14:textId="77777777" w:rsidR="00424BA4" w:rsidRPr="00F86658" w:rsidRDefault="00424BA4" w:rsidP="00332FCA">
            <w:pPr>
              <w:pStyle w:val="Agency-body-text"/>
              <w:keepNext/>
              <w:rPr>
                <w:rFonts w:eastAsiaTheme="minorHAnsi"/>
                <w:lang w:val="en-GB"/>
              </w:rPr>
            </w:pPr>
            <w:r w:rsidRPr="00F86658">
              <w:rPr>
                <w:b/>
                <w:lang w:val="en-GB"/>
              </w:rPr>
              <w:t>Ideal policy situations</w:t>
            </w:r>
          </w:p>
        </w:tc>
        <w:tc>
          <w:tcPr>
            <w:tcW w:w="1050" w:type="pct"/>
            <w:shd w:val="clear" w:color="auto" w:fill="auto"/>
          </w:tcPr>
          <w:p w14:paraId="1CA0CD0A"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auto"/>
          </w:tcPr>
          <w:p w14:paraId="5FE6B46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03ECDD66" w14:textId="77777777" w:rsidTr="00F15625">
        <w:trPr>
          <w:cantSplit/>
        </w:trPr>
        <w:tc>
          <w:tcPr>
            <w:tcW w:w="1050" w:type="pct"/>
          </w:tcPr>
          <w:p w14:paraId="346E44B9" w14:textId="77777777" w:rsidR="00424BA4" w:rsidRPr="00F86658" w:rsidRDefault="00424BA4" w:rsidP="00F15625">
            <w:pPr>
              <w:pStyle w:val="Agency-body-text"/>
              <w:rPr>
                <w:lang w:val="en-GB"/>
              </w:rPr>
            </w:pPr>
            <w:r w:rsidRPr="00F86658">
              <w:rPr>
                <w:lang w:val="en-GB"/>
              </w:rPr>
              <w:t xml:space="preserve">2.1.1 There is limited or no targeted </w:t>
            </w:r>
            <w:r w:rsidRPr="00F86658">
              <w:rPr>
                <w:rFonts w:asciiTheme="majorHAnsi" w:hAnsiTheme="majorHAnsi" w:cs="Times"/>
                <w:lang w:val="en-GB"/>
              </w:rPr>
              <w:t>financial support available for schools and learners at risk of under-achievement</w:t>
            </w:r>
          </w:p>
        </w:tc>
        <w:tc>
          <w:tcPr>
            <w:tcW w:w="100" w:type="pct"/>
            <w:shd w:val="pct5" w:color="auto" w:fill="auto"/>
          </w:tcPr>
          <w:p w14:paraId="054F3EA8"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4C237784"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07ACDD8C"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0DBBE821"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7CC4EA2A"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29584598" w14:textId="77777777" w:rsidR="00424BA4" w:rsidRPr="00F86658" w:rsidRDefault="00424BA4" w:rsidP="00F15625">
            <w:pPr>
              <w:pStyle w:val="Agency-body-text"/>
              <w:rPr>
                <w:lang w:val="en-GB"/>
              </w:rPr>
            </w:pPr>
            <w:r w:rsidRPr="00F86658">
              <w:rPr>
                <w:rFonts w:eastAsiaTheme="minorHAnsi"/>
                <w:lang w:val="en-GB"/>
              </w:rPr>
              <w:t xml:space="preserve">A range of </w:t>
            </w:r>
            <w:r w:rsidRPr="00F86658">
              <w:rPr>
                <w:lang w:val="en-GB"/>
              </w:rPr>
              <w:t xml:space="preserve">targeted </w:t>
            </w:r>
            <w:r w:rsidRPr="00F86658">
              <w:rPr>
                <w:rFonts w:asciiTheme="majorHAnsi" w:hAnsiTheme="majorHAnsi" w:cs="Times"/>
                <w:lang w:val="en-GB"/>
              </w:rPr>
              <w:t>financial support possibilities is available for schools and learners at risk of under-achievement</w:t>
            </w:r>
          </w:p>
        </w:tc>
        <w:tc>
          <w:tcPr>
            <w:tcW w:w="1050" w:type="pct"/>
            <w:shd w:val="clear" w:color="auto" w:fill="auto"/>
          </w:tcPr>
          <w:p w14:paraId="3A72A745" w14:textId="77777777" w:rsidR="00424BA4" w:rsidRPr="00F86658" w:rsidRDefault="00424BA4" w:rsidP="00F15625">
            <w:pPr>
              <w:pStyle w:val="Agency-body-text"/>
              <w:rPr>
                <w:rFonts w:eastAsiaTheme="minorHAnsi"/>
                <w:lang w:val="en-GB"/>
              </w:rPr>
            </w:pPr>
          </w:p>
        </w:tc>
        <w:tc>
          <w:tcPr>
            <w:tcW w:w="1350" w:type="pct"/>
            <w:shd w:val="clear" w:color="auto" w:fill="auto"/>
          </w:tcPr>
          <w:p w14:paraId="5B87CDBE" w14:textId="77777777" w:rsidR="00424BA4" w:rsidRPr="00F86658" w:rsidRDefault="00424BA4" w:rsidP="00F15625">
            <w:pPr>
              <w:pStyle w:val="Agency-body-text"/>
              <w:rPr>
                <w:rFonts w:eastAsiaTheme="minorHAnsi"/>
                <w:lang w:val="en-GB"/>
              </w:rPr>
            </w:pPr>
          </w:p>
        </w:tc>
      </w:tr>
      <w:tr w:rsidR="00424BA4" w:rsidRPr="00F86658" w14:paraId="0F968B3B" w14:textId="77777777" w:rsidTr="00F15625">
        <w:trPr>
          <w:cantSplit/>
        </w:trPr>
        <w:tc>
          <w:tcPr>
            <w:tcW w:w="1050" w:type="pct"/>
          </w:tcPr>
          <w:p w14:paraId="30F650B2" w14:textId="77777777" w:rsidR="00424BA4" w:rsidRPr="00F86658" w:rsidRDefault="00424BA4" w:rsidP="00F15625">
            <w:pPr>
              <w:pStyle w:val="Agency-body-text"/>
              <w:rPr>
                <w:lang w:val="en-GB"/>
              </w:rPr>
            </w:pPr>
            <w:r w:rsidRPr="00F86658">
              <w:rPr>
                <w:lang w:val="en-GB"/>
              </w:rPr>
              <w:t xml:space="preserve">2.1.2 There are limited or no resources </w:t>
            </w:r>
            <w:r w:rsidRPr="00F86658">
              <w:rPr>
                <w:rFonts w:asciiTheme="majorHAnsi" w:hAnsiTheme="majorHAnsi" w:cs="Times"/>
                <w:lang w:val="en-GB"/>
              </w:rPr>
              <w:t>available</w:t>
            </w:r>
            <w:r w:rsidRPr="00F86658">
              <w:rPr>
                <w:lang w:val="en-GB"/>
              </w:rPr>
              <w:t xml:space="preserve"> to support effective working within learning networks</w:t>
            </w:r>
          </w:p>
        </w:tc>
        <w:tc>
          <w:tcPr>
            <w:tcW w:w="100" w:type="pct"/>
            <w:shd w:val="pct5" w:color="auto" w:fill="auto"/>
          </w:tcPr>
          <w:p w14:paraId="748290CE"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4FFA2E5D"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4BD1859E"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3FFFE473"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56EBF8C0"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35B2C9F3" w14:textId="77777777" w:rsidR="00424BA4" w:rsidRPr="00F86658" w:rsidRDefault="00424BA4" w:rsidP="00F15625">
            <w:pPr>
              <w:pStyle w:val="Agency-body-text"/>
              <w:rPr>
                <w:lang w:val="en-GB"/>
              </w:rPr>
            </w:pPr>
            <w:r w:rsidRPr="00F86658">
              <w:rPr>
                <w:lang w:val="en-GB"/>
              </w:rPr>
              <w:t>A wide range of resources to support effective working within learning networks is available</w:t>
            </w:r>
          </w:p>
        </w:tc>
        <w:tc>
          <w:tcPr>
            <w:tcW w:w="1050" w:type="pct"/>
            <w:shd w:val="clear" w:color="auto" w:fill="auto"/>
          </w:tcPr>
          <w:p w14:paraId="26FA2DD8" w14:textId="77777777" w:rsidR="00424BA4" w:rsidRPr="00F86658" w:rsidRDefault="00424BA4" w:rsidP="00F15625">
            <w:pPr>
              <w:pStyle w:val="Agency-body-text"/>
              <w:rPr>
                <w:lang w:val="en-GB"/>
              </w:rPr>
            </w:pPr>
          </w:p>
        </w:tc>
        <w:tc>
          <w:tcPr>
            <w:tcW w:w="1350" w:type="pct"/>
            <w:shd w:val="clear" w:color="auto" w:fill="auto"/>
          </w:tcPr>
          <w:p w14:paraId="66BD84A5" w14:textId="77777777" w:rsidR="00424BA4" w:rsidRPr="00F86658" w:rsidRDefault="00424BA4" w:rsidP="00F15625">
            <w:pPr>
              <w:pStyle w:val="Agency-body-text"/>
              <w:rPr>
                <w:lang w:val="en-GB"/>
              </w:rPr>
            </w:pPr>
          </w:p>
        </w:tc>
      </w:tr>
    </w:tbl>
    <w:p w14:paraId="1D680F62" w14:textId="77777777" w:rsidR="00424BA4" w:rsidRPr="00F86658" w:rsidRDefault="00424BA4" w:rsidP="00424BA4">
      <w:pPr>
        <w:pStyle w:val="Agency-heading-3"/>
      </w:pPr>
      <w:bookmarkStart w:id="20" w:name="_Toc529968108"/>
      <w:r w:rsidRPr="00F86658">
        <w:t>2.2 To what extent are schools supported to be autonomous in taking responsibility for meeting all learners’ needs?</w:t>
      </w:r>
      <w:bookmarkEnd w:id="20"/>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2FE19301" w14:textId="77777777" w:rsidTr="00F15625">
        <w:trPr>
          <w:cantSplit/>
          <w:tblHeader/>
        </w:trPr>
        <w:tc>
          <w:tcPr>
            <w:tcW w:w="1050" w:type="pct"/>
          </w:tcPr>
          <w:p w14:paraId="3C22D7E0"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1FC08BD6"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38C153F4"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6BBE8EDB"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087B51E3"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7E011B59"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0B8313C8" w14:textId="77777777" w:rsidR="00424BA4" w:rsidRPr="00F86658" w:rsidRDefault="00424BA4" w:rsidP="00332FCA">
            <w:pPr>
              <w:pStyle w:val="Agency-body-text"/>
              <w:keepNext/>
              <w:rPr>
                <w:lang w:val="en-GB"/>
              </w:rPr>
            </w:pPr>
            <w:r w:rsidRPr="00F86658">
              <w:rPr>
                <w:b/>
                <w:lang w:val="en-GB"/>
              </w:rPr>
              <w:t>Ideal policy situations</w:t>
            </w:r>
          </w:p>
        </w:tc>
        <w:tc>
          <w:tcPr>
            <w:tcW w:w="1050" w:type="pct"/>
            <w:shd w:val="clear" w:color="auto" w:fill="auto"/>
          </w:tcPr>
          <w:p w14:paraId="3E9A893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auto"/>
          </w:tcPr>
          <w:p w14:paraId="498FE21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34FCD367" w14:textId="77777777" w:rsidTr="00F15625">
        <w:trPr>
          <w:cantSplit/>
        </w:trPr>
        <w:tc>
          <w:tcPr>
            <w:tcW w:w="1050" w:type="pct"/>
          </w:tcPr>
          <w:p w14:paraId="7BD1507F" w14:textId="77777777" w:rsidR="00424BA4" w:rsidRPr="00F86658" w:rsidRDefault="00424BA4" w:rsidP="00F15625">
            <w:pPr>
              <w:pStyle w:val="Agency-body-text"/>
              <w:rPr>
                <w:lang w:val="en-GB"/>
              </w:rPr>
            </w:pPr>
            <w:r w:rsidRPr="00F86658">
              <w:rPr>
                <w:lang w:val="en-GB"/>
              </w:rPr>
              <w:t>2.2.1 There are limited or no degrees of flexibility in the use of public funding</w:t>
            </w:r>
          </w:p>
        </w:tc>
        <w:tc>
          <w:tcPr>
            <w:tcW w:w="100" w:type="pct"/>
            <w:shd w:val="pct5" w:color="auto" w:fill="auto"/>
          </w:tcPr>
          <w:p w14:paraId="280A0EC0"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24E4A3E8"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7270D20C"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6D36FD3C"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719DCFC5"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4E38A4D6" w14:textId="77777777" w:rsidR="00424BA4" w:rsidRPr="00F86658" w:rsidRDefault="00424BA4" w:rsidP="00F15625">
            <w:pPr>
              <w:pStyle w:val="Agency-body-text"/>
              <w:rPr>
                <w:lang w:val="en-GB"/>
              </w:rPr>
            </w:pPr>
            <w:r w:rsidRPr="00F86658">
              <w:rPr>
                <w:lang w:val="en-GB"/>
              </w:rPr>
              <w:t>Clearly stated and effectively monitored degrees of flexibility in the use of public funding are in place</w:t>
            </w:r>
          </w:p>
        </w:tc>
        <w:tc>
          <w:tcPr>
            <w:tcW w:w="1050" w:type="pct"/>
            <w:shd w:val="clear" w:color="auto" w:fill="auto"/>
          </w:tcPr>
          <w:p w14:paraId="6E1891B6" w14:textId="77777777" w:rsidR="00424BA4" w:rsidRPr="00F86658" w:rsidRDefault="00424BA4" w:rsidP="00F15625">
            <w:pPr>
              <w:pStyle w:val="Agency-body-text"/>
              <w:rPr>
                <w:lang w:val="en-GB"/>
              </w:rPr>
            </w:pPr>
          </w:p>
        </w:tc>
        <w:tc>
          <w:tcPr>
            <w:tcW w:w="1350" w:type="pct"/>
            <w:shd w:val="clear" w:color="auto" w:fill="auto"/>
          </w:tcPr>
          <w:p w14:paraId="3F9AE981" w14:textId="77777777" w:rsidR="00424BA4" w:rsidRPr="00F86658" w:rsidRDefault="00424BA4" w:rsidP="00F15625">
            <w:pPr>
              <w:pStyle w:val="Agency-body-text"/>
              <w:rPr>
                <w:lang w:val="en-GB"/>
              </w:rPr>
            </w:pPr>
          </w:p>
        </w:tc>
      </w:tr>
      <w:tr w:rsidR="00424BA4" w:rsidRPr="00F86658" w14:paraId="575C97A4" w14:textId="77777777" w:rsidTr="00F15625">
        <w:trPr>
          <w:cantSplit/>
        </w:trPr>
        <w:tc>
          <w:tcPr>
            <w:tcW w:w="1050" w:type="pct"/>
          </w:tcPr>
          <w:p w14:paraId="6246F294" w14:textId="77777777" w:rsidR="00424BA4" w:rsidRPr="00F86658" w:rsidRDefault="00424BA4" w:rsidP="00F15625">
            <w:pPr>
              <w:pStyle w:val="Agency-body-text"/>
              <w:rPr>
                <w:lang w:val="en-GB"/>
              </w:rPr>
            </w:pPr>
            <w:r w:rsidRPr="00F86658">
              <w:rPr>
                <w:lang w:val="en-GB"/>
              </w:rPr>
              <w:lastRenderedPageBreak/>
              <w:t>2.2.2 There is limited or no school-level flexibility over curricula, assessment and resource allocation</w:t>
            </w:r>
          </w:p>
        </w:tc>
        <w:tc>
          <w:tcPr>
            <w:tcW w:w="100" w:type="pct"/>
            <w:shd w:val="pct5" w:color="auto" w:fill="auto"/>
          </w:tcPr>
          <w:p w14:paraId="56D501A3"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44ACBD4E"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31E7332D"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0DA31706"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44B6F435"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39C3637B" w14:textId="77777777" w:rsidR="00424BA4" w:rsidRPr="00F86658" w:rsidRDefault="00424BA4" w:rsidP="00F15625">
            <w:pPr>
              <w:pStyle w:val="Agency-body-text"/>
              <w:rPr>
                <w:lang w:val="en-GB"/>
              </w:rPr>
            </w:pPr>
            <w:r w:rsidRPr="00F86658">
              <w:rPr>
                <w:lang w:val="en-GB"/>
              </w:rPr>
              <w:t>Clearly stated and monitored degrees of flexibility over curricula, assessment and resource allocation are in place</w:t>
            </w:r>
          </w:p>
        </w:tc>
        <w:tc>
          <w:tcPr>
            <w:tcW w:w="1050" w:type="pct"/>
            <w:shd w:val="clear" w:color="auto" w:fill="auto"/>
          </w:tcPr>
          <w:p w14:paraId="17CC3170" w14:textId="77777777" w:rsidR="00424BA4" w:rsidRPr="00F86658" w:rsidRDefault="00424BA4" w:rsidP="00F15625">
            <w:pPr>
              <w:pStyle w:val="Agency-body-text"/>
              <w:rPr>
                <w:lang w:val="en-GB"/>
              </w:rPr>
            </w:pPr>
          </w:p>
        </w:tc>
        <w:tc>
          <w:tcPr>
            <w:tcW w:w="1350" w:type="pct"/>
            <w:shd w:val="clear" w:color="auto" w:fill="auto"/>
          </w:tcPr>
          <w:p w14:paraId="0F9161AB" w14:textId="77777777" w:rsidR="00424BA4" w:rsidRPr="00F86658" w:rsidRDefault="00424BA4" w:rsidP="00F15625">
            <w:pPr>
              <w:pStyle w:val="Agency-body-text"/>
              <w:rPr>
                <w:lang w:val="en-GB"/>
              </w:rPr>
            </w:pPr>
          </w:p>
        </w:tc>
      </w:tr>
    </w:tbl>
    <w:p w14:paraId="1632431A" w14:textId="77777777" w:rsidR="00424BA4" w:rsidRPr="00F86658" w:rsidRDefault="00424BA4" w:rsidP="00424BA4">
      <w:pPr>
        <w:pStyle w:val="Agency-heading-3"/>
      </w:pPr>
      <w:bookmarkStart w:id="21" w:name="_Toc529968109"/>
      <w:r w:rsidRPr="00F86658">
        <w:t>2.3 To what extent is the implementation of inclusive education embedded within quality assurance mechanisms at school level?</w:t>
      </w:r>
      <w:bookmarkEnd w:id="21"/>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4A5FA071" w14:textId="77777777" w:rsidTr="00F15625">
        <w:trPr>
          <w:cantSplit/>
          <w:tblHeader/>
        </w:trPr>
        <w:tc>
          <w:tcPr>
            <w:tcW w:w="1050" w:type="pct"/>
          </w:tcPr>
          <w:p w14:paraId="2144EBBA"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6C1409A5"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57C2FF4B"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6EC8BFED"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2677E594"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60AF299E"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3ADC7DD9" w14:textId="77777777" w:rsidR="00424BA4" w:rsidRPr="00F86658" w:rsidRDefault="00424BA4" w:rsidP="00332FCA">
            <w:pPr>
              <w:pStyle w:val="Agency-body-text"/>
              <w:keepNext/>
              <w:rPr>
                <w:lang w:val="en-GB"/>
              </w:rPr>
            </w:pPr>
            <w:r w:rsidRPr="00F86658">
              <w:rPr>
                <w:b/>
                <w:lang w:val="en-GB"/>
              </w:rPr>
              <w:t>Ideal policy situations</w:t>
            </w:r>
          </w:p>
        </w:tc>
        <w:tc>
          <w:tcPr>
            <w:tcW w:w="1050" w:type="pct"/>
            <w:shd w:val="clear" w:color="auto" w:fill="auto"/>
          </w:tcPr>
          <w:p w14:paraId="37D4B37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auto"/>
          </w:tcPr>
          <w:p w14:paraId="75F4C612"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65EAEA3D" w14:textId="77777777" w:rsidTr="00F15625">
        <w:trPr>
          <w:cantSplit/>
        </w:trPr>
        <w:tc>
          <w:tcPr>
            <w:tcW w:w="1050" w:type="pct"/>
          </w:tcPr>
          <w:p w14:paraId="519AEB49" w14:textId="77777777" w:rsidR="00424BA4" w:rsidRPr="00F86658" w:rsidRDefault="00424BA4" w:rsidP="00F15625">
            <w:pPr>
              <w:pStyle w:val="Agency-body-text"/>
              <w:rPr>
                <w:lang w:val="en-GB"/>
              </w:rPr>
            </w:pPr>
            <w:r w:rsidRPr="00F86658">
              <w:rPr>
                <w:lang w:val="en-GB"/>
              </w:rPr>
              <w:t>2.3.1 There are limited or no resources available to support schools to implement distributed leadership</w:t>
            </w:r>
          </w:p>
        </w:tc>
        <w:tc>
          <w:tcPr>
            <w:tcW w:w="100" w:type="pct"/>
            <w:shd w:val="pct5" w:color="auto" w:fill="auto"/>
          </w:tcPr>
          <w:p w14:paraId="3F41405D"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454EF864"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019BEE8C"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561B18A5"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688D5D16"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123916EC" w14:textId="77777777" w:rsidR="00424BA4" w:rsidRPr="00F86658" w:rsidRDefault="00424BA4" w:rsidP="00F15625">
            <w:pPr>
              <w:pStyle w:val="Agency-body-text"/>
              <w:rPr>
                <w:lang w:val="en-GB"/>
              </w:rPr>
            </w:pPr>
            <w:r w:rsidRPr="00F86658">
              <w:rPr>
                <w:lang w:val="en-GB"/>
              </w:rPr>
              <w:t>A wide range of resources to support schools to implement distributed leadership is available</w:t>
            </w:r>
          </w:p>
        </w:tc>
        <w:tc>
          <w:tcPr>
            <w:tcW w:w="1050" w:type="pct"/>
            <w:shd w:val="clear" w:color="auto" w:fill="auto"/>
          </w:tcPr>
          <w:p w14:paraId="33310DDD" w14:textId="77777777" w:rsidR="00424BA4" w:rsidRPr="00F86658" w:rsidRDefault="00424BA4" w:rsidP="00F15625">
            <w:pPr>
              <w:pStyle w:val="Agency-body-text"/>
              <w:rPr>
                <w:lang w:val="en-GB"/>
              </w:rPr>
            </w:pPr>
          </w:p>
        </w:tc>
        <w:tc>
          <w:tcPr>
            <w:tcW w:w="1350" w:type="pct"/>
            <w:shd w:val="clear" w:color="auto" w:fill="auto"/>
          </w:tcPr>
          <w:p w14:paraId="7BED9E9D" w14:textId="77777777" w:rsidR="00424BA4" w:rsidRPr="00F86658" w:rsidRDefault="00424BA4" w:rsidP="00F15625">
            <w:pPr>
              <w:pStyle w:val="Agency-body-text"/>
              <w:rPr>
                <w:lang w:val="en-GB"/>
              </w:rPr>
            </w:pPr>
          </w:p>
        </w:tc>
      </w:tr>
      <w:tr w:rsidR="00424BA4" w:rsidRPr="00F86658" w14:paraId="73CD81BD" w14:textId="77777777" w:rsidTr="00F15625">
        <w:trPr>
          <w:cantSplit/>
        </w:trPr>
        <w:tc>
          <w:tcPr>
            <w:tcW w:w="1050" w:type="pct"/>
          </w:tcPr>
          <w:p w14:paraId="00291416" w14:textId="77777777" w:rsidR="00424BA4" w:rsidRPr="00F86658" w:rsidRDefault="00424BA4" w:rsidP="00F15625">
            <w:pPr>
              <w:pStyle w:val="Agency-body-text"/>
              <w:rPr>
                <w:lang w:val="en-GB"/>
              </w:rPr>
            </w:pPr>
            <w:r w:rsidRPr="00F86658">
              <w:rPr>
                <w:lang w:val="en-GB"/>
              </w:rPr>
              <w:t>2.3.2 A framework of resourcing mechanisms necessary for supportive and innovative learning environments is not in place</w:t>
            </w:r>
          </w:p>
        </w:tc>
        <w:tc>
          <w:tcPr>
            <w:tcW w:w="100" w:type="pct"/>
            <w:shd w:val="pct5" w:color="auto" w:fill="auto"/>
          </w:tcPr>
          <w:p w14:paraId="42F42F03"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2CBC6793"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52DE4054"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3356ACC2"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1F2E6AF1"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52C95892" w14:textId="77777777" w:rsidR="00424BA4" w:rsidRPr="00F86658" w:rsidRDefault="00424BA4" w:rsidP="00F15625">
            <w:pPr>
              <w:pStyle w:val="Agency-body-text"/>
              <w:rPr>
                <w:lang w:val="en-GB"/>
              </w:rPr>
            </w:pPr>
            <w:r w:rsidRPr="00F86658">
              <w:rPr>
                <w:lang w:val="en-GB"/>
              </w:rPr>
              <w:t>An effective framework of resourcing mechanisms necessary for supportive and innovative learning environments is in place</w:t>
            </w:r>
          </w:p>
        </w:tc>
        <w:tc>
          <w:tcPr>
            <w:tcW w:w="1050" w:type="pct"/>
            <w:shd w:val="clear" w:color="auto" w:fill="auto"/>
          </w:tcPr>
          <w:p w14:paraId="1157BBA6" w14:textId="77777777" w:rsidR="00424BA4" w:rsidRPr="00F86658" w:rsidRDefault="00424BA4" w:rsidP="00F15625">
            <w:pPr>
              <w:pStyle w:val="Agency-body-text"/>
              <w:rPr>
                <w:lang w:val="en-GB"/>
              </w:rPr>
            </w:pPr>
          </w:p>
        </w:tc>
        <w:tc>
          <w:tcPr>
            <w:tcW w:w="1350" w:type="pct"/>
            <w:shd w:val="clear" w:color="auto" w:fill="auto"/>
          </w:tcPr>
          <w:p w14:paraId="6DC68447" w14:textId="77777777" w:rsidR="00424BA4" w:rsidRPr="00F86658" w:rsidRDefault="00424BA4" w:rsidP="00F15625">
            <w:pPr>
              <w:pStyle w:val="Agency-body-text"/>
              <w:rPr>
                <w:lang w:val="en-GB"/>
              </w:rPr>
            </w:pPr>
          </w:p>
        </w:tc>
      </w:tr>
    </w:tbl>
    <w:p w14:paraId="2DF729DF" w14:textId="77777777" w:rsidR="00424BA4" w:rsidRPr="00F86658" w:rsidRDefault="00424BA4" w:rsidP="00424BA4">
      <w:pPr>
        <w:pStyle w:val="Agency-heading-2"/>
      </w:pPr>
      <w:bookmarkStart w:id="22" w:name="_Toc529968110"/>
      <w:r w:rsidRPr="00F86658">
        <w:lastRenderedPageBreak/>
        <w:t>Section 3. The need to provide innovative and flexible learning environments</w:t>
      </w:r>
      <w:bookmarkEnd w:id="22"/>
    </w:p>
    <w:p w14:paraId="7E0E0D60" w14:textId="77777777" w:rsidR="00424BA4" w:rsidRPr="00F86658" w:rsidRDefault="00424BA4" w:rsidP="00424BA4">
      <w:pPr>
        <w:pStyle w:val="Agency-heading-3"/>
      </w:pPr>
      <w:bookmarkStart w:id="23" w:name="_Toc529968111"/>
      <w:r w:rsidRPr="00F86658">
        <w:t>3.1 To what degree do resourcing and support systems promote capacity-building strategies at different system levels?</w:t>
      </w:r>
      <w:bookmarkEnd w:id="23"/>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7D2DBD6F" w14:textId="77777777" w:rsidTr="00F15625">
        <w:trPr>
          <w:cantSplit/>
          <w:tblHeader/>
        </w:trPr>
        <w:tc>
          <w:tcPr>
            <w:tcW w:w="1050" w:type="pct"/>
          </w:tcPr>
          <w:p w14:paraId="7C241302"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0EFA2CBD"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2E930FA0"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5ACB331B"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407485AD"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513902C8"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132C90B2" w14:textId="77777777" w:rsidR="00424BA4" w:rsidRPr="00F86658" w:rsidRDefault="00424BA4" w:rsidP="00332FCA">
            <w:pPr>
              <w:pStyle w:val="Agency-body-text"/>
              <w:keepNext/>
              <w:rPr>
                <w:lang w:val="en-GB"/>
              </w:rPr>
            </w:pPr>
            <w:r w:rsidRPr="00F86658">
              <w:rPr>
                <w:b/>
                <w:lang w:val="en-GB"/>
              </w:rPr>
              <w:t>Ideal policy situations</w:t>
            </w:r>
          </w:p>
        </w:tc>
        <w:tc>
          <w:tcPr>
            <w:tcW w:w="1050" w:type="pct"/>
            <w:shd w:val="clear" w:color="auto" w:fill="auto"/>
          </w:tcPr>
          <w:p w14:paraId="2FB7AE91"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auto"/>
          </w:tcPr>
          <w:p w14:paraId="34B0C978"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1B6E97CA" w14:textId="77777777" w:rsidTr="00F15625">
        <w:trPr>
          <w:cantSplit/>
        </w:trPr>
        <w:tc>
          <w:tcPr>
            <w:tcW w:w="1050" w:type="pct"/>
          </w:tcPr>
          <w:p w14:paraId="5EC9380B" w14:textId="77777777" w:rsidR="00424BA4" w:rsidRPr="00F86658" w:rsidRDefault="00424BA4" w:rsidP="00F15625">
            <w:pPr>
              <w:pStyle w:val="Agency-body-text"/>
              <w:rPr>
                <w:lang w:val="en-GB"/>
              </w:rPr>
            </w:pPr>
            <w:r w:rsidRPr="00F86658">
              <w:rPr>
                <w:lang w:val="en-GB"/>
              </w:rPr>
              <w:t>3.1.1 The resources to support local community-based capacity-building strategies are not available</w:t>
            </w:r>
          </w:p>
        </w:tc>
        <w:tc>
          <w:tcPr>
            <w:tcW w:w="100" w:type="pct"/>
            <w:shd w:val="pct5" w:color="auto" w:fill="auto"/>
          </w:tcPr>
          <w:p w14:paraId="6877ED6A"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5BDBD92B"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1C272269"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245FDD2E"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0CB4E8AF"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134F332E" w14:textId="77777777" w:rsidR="00424BA4" w:rsidRPr="00F86658" w:rsidRDefault="00424BA4" w:rsidP="00F15625">
            <w:pPr>
              <w:pStyle w:val="Agency-body-text"/>
              <w:rPr>
                <w:lang w:val="en-GB"/>
              </w:rPr>
            </w:pPr>
            <w:r w:rsidRPr="00F86658">
              <w:rPr>
                <w:lang w:val="en-GB"/>
              </w:rPr>
              <w:t>There are widely available resources to support local community-based capacity-building strategies</w:t>
            </w:r>
          </w:p>
        </w:tc>
        <w:tc>
          <w:tcPr>
            <w:tcW w:w="1050" w:type="pct"/>
            <w:shd w:val="clear" w:color="auto" w:fill="auto"/>
          </w:tcPr>
          <w:p w14:paraId="606B28A0" w14:textId="77777777" w:rsidR="00424BA4" w:rsidRPr="00F86658" w:rsidRDefault="00424BA4" w:rsidP="00F15625">
            <w:pPr>
              <w:pStyle w:val="Agency-body-text"/>
              <w:rPr>
                <w:lang w:val="en-GB"/>
              </w:rPr>
            </w:pPr>
          </w:p>
        </w:tc>
        <w:tc>
          <w:tcPr>
            <w:tcW w:w="1350" w:type="pct"/>
            <w:shd w:val="clear" w:color="auto" w:fill="auto"/>
          </w:tcPr>
          <w:p w14:paraId="0A0275D1" w14:textId="77777777" w:rsidR="00424BA4" w:rsidRPr="00F86658" w:rsidRDefault="00424BA4" w:rsidP="00F15625">
            <w:pPr>
              <w:pStyle w:val="Agency-body-text"/>
              <w:rPr>
                <w:lang w:val="en-GB"/>
              </w:rPr>
            </w:pPr>
          </w:p>
        </w:tc>
      </w:tr>
      <w:tr w:rsidR="00424BA4" w:rsidRPr="00F86658" w14:paraId="4CEAE6A7" w14:textId="77777777" w:rsidTr="00F15625">
        <w:trPr>
          <w:cantSplit/>
        </w:trPr>
        <w:tc>
          <w:tcPr>
            <w:tcW w:w="1050" w:type="pct"/>
          </w:tcPr>
          <w:p w14:paraId="7CC1D115" w14:textId="77777777" w:rsidR="00424BA4" w:rsidRPr="00F86658" w:rsidRDefault="00424BA4" w:rsidP="00F15625">
            <w:pPr>
              <w:pStyle w:val="Agency-body-text"/>
              <w:rPr>
                <w:lang w:val="en-GB"/>
              </w:rPr>
            </w:pPr>
            <w:r w:rsidRPr="00F86658">
              <w:rPr>
                <w:lang w:val="en-GB"/>
              </w:rPr>
              <w:t>3.1.2 There are limited or no resources available to support school-based capacity-building strategies</w:t>
            </w:r>
          </w:p>
        </w:tc>
        <w:tc>
          <w:tcPr>
            <w:tcW w:w="100" w:type="pct"/>
            <w:shd w:val="pct5" w:color="auto" w:fill="auto"/>
          </w:tcPr>
          <w:p w14:paraId="327F1561"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506402BA"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27C98744"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7957128B"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1C6F4C58"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74D08A88" w14:textId="77777777" w:rsidR="00424BA4" w:rsidRPr="00F86658" w:rsidRDefault="00424BA4" w:rsidP="00F15625">
            <w:pPr>
              <w:pStyle w:val="Agency-body-text"/>
              <w:rPr>
                <w:lang w:val="en-GB"/>
              </w:rPr>
            </w:pPr>
            <w:r w:rsidRPr="00F86658">
              <w:rPr>
                <w:lang w:val="en-GB"/>
              </w:rPr>
              <w:t>A wide range of resources to support school-based capacity-building strategies is available</w:t>
            </w:r>
          </w:p>
        </w:tc>
        <w:tc>
          <w:tcPr>
            <w:tcW w:w="1050" w:type="pct"/>
            <w:shd w:val="clear" w:color="auto" w:fill="auto"/>
          </w:tcPr>
          <w:p w14:paraId="7F5F76F1" w14:textId="77777777" w:rsidR="00424BA4" w:rsidRPr="00F86658" w:rsidRDefault="00424BA4" w:rsidP="00F15625">
            <w:pPr>
              <w:pStyle w:val="Agency-body-text"/>
              <w:rPr>
                <w:lang w:val="en-GB"/>
              </w:rPr>
            </w:pPr>
          </w:p>
        </w:tc>
        <w:tc>
          <w:tcPr>
            <w:tcW w:w="1350" w:type="pct"/>
            <w:shd w:val="clear" w:color="auto" w:fill="auto"/>
          </w:tcPr>
          <w:p w14:paraId="0C62FF5A" w14:textId="77777777" w:rsidR="00424BA4" w:rsidRPr="00F86658" w:rsidRDefault="00424BA4" w:rsidP="00F15625">
            <w:pPr>
              <w:pStyle w:val="Agency-body-text"/>
              <w:rPr>
                <w:lang w:val="en-GB"/>
              </w:rPr>
            </w:pPr>
          </w:p>
        </w:tc>
      </w:tr>
      <w:tr w:rsidR="00424BA4" w:rsidRPr="00F86658" w14:paraId="3ACB0E2B" w14:textId="77777777" w:rsidTr="00F15625">
        <w:trPr>
          <w:cantSplit/>
        </w:trPr>
        <w:tc>
          <w:tcPr>
            <w:tcW w:w="1050" w:type="pct"/>
          </w:tcPr>
          <w:p w14:paraId="6A9F6F07" w14:textId="77777777" w:rsidR="00424BA4" w:rsidRPr="00F86658" w:rsidRDefault="00424BA4" w:rsidP="00F15625">
            <w:pPr>
              <w:pStyle w:val="Agency-body-text"/>
              <w:rPr>
                <w:lang w:val="en-GB"/>
              </w:rPr>
            </w:pPr>
            <w:r w:rsidRPr="00F86658">
              <w:rPr>
                <w:lang w:val="en-GB"/>
              </w:rPr>
              <w:t>3.1.3 There are limited or no specific and targeted resources for capacity-building strategies around the provision of external support for learners’ needs</w:t>
            </w:r>
          </w:p>
        </w:tc>
        <w:tc>
          <w:tcPr>
            <w:tcW w:w="100" w:type="pct"/>
            <w:shd w:val="pct5" w:color="auto" w:fill="auto"/>
          </w:tcPr>
          <w:p w14:paraId="017361FF"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4283302E"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3DDC258F"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4199C3E1"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42FC5BEA"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665EFD4B" w14:textId="77777777" w:rsidR="00424BA4" w:rsidRPr="00F86658" w:rsidRDefault="00424BA4" w:rsidP="00F15625">
            <w:pPr>
              <w:pStyle w:val="Agency-body-text"/>
              <w:rPr>
                <w:lang w:val="en-GB"/>
              </w:rPr>
            </w:pPr>
            <w:r w:rsidRPr="00F86658">
              <w:rPr>
                <w:lang w:val="en-GB"/>
              </w:rPr>
              <w:t>The specific and targeted resources for capacity-building strategies around the provision of external support for learners’ needs are widely available</w:t>
            </w:r>
          </w:p>
        </w:tc>
        <w:tc>
          <w:tcPr>
            <w:tcW w:w="1050" w:type="pct"/>
            <w:shd w:val="clear" w:color="auto" w:fill="auto"/>
          </w:tcPr>
          <w:p w14:paraId="6528058E" w14:textId="77777777" w:rsidR="00424BA4" w:rsidRPr="00F86658" w:rsidRDefault="00424BA4" w:rsidP="00F15625">
            <w:pPr>
              <w:pStyle w:val="Agency-body-text"/>
              <w:rPr>
                <w:lang w:val="en-GB"/>
              </w:rPr>
            </w:pPr>
          </w:p>
        </w:tc>
        <w:tc>
          <w:tcPr>
            <w:tcW w:w="1350" w:type="pct"/>
            <w:shd w:val="clear" w:color="auto" w:fill="auto"/>
          </w:tcPr>
          <w:p w14:paraId="4B69F439" w14:textId="77777777" w:rsidR="00424BA4" w:rsidRPr="00F86658" w:rsidRDefault="00424BA4" w:rsidP="00F15625">
            <w:pPr>
              <w:pStyle w:val="Agency-body-text"/>
              <w:rPr>
                <w:lang w:val="en-GB"/>
              </w:rPr>
            </w:pPr>
          </w:p>
        </w:tc>
      </w:tr>
    </w:tbl>
    <w:p w14:paraId="1AEB4AD6" w14:textId="77777777" w:rsidR="00424BA4" w:rsidRPr="00F86658" w:rsidRDefault="00424BA4" w:rsidP="00424BA4">
      <w:pPr>
        <w:pStyle w:val="Agency-heading-3"/>
      </w:pPr>
      <w:bookmarkStart w:id="24" w:name="_Toc529968112"/>
      <w:r w:rsidRPr="00F86658">
        <w:lastRenderedPageBreak/>
        <w:t>3.2 To what extent are separate, special settings effectively supported to act as a resource for mainstream settings?</w:t>
      </w:r>
      <w:bookmarkEnd w:id="24"/>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517A9695" w14:textId="77777777" w:rsidTr="00F15625">
        <w:trPr>
          <w:cantSplit/>
          <w:tblHeader/>
        </w:trPr>
        <w:tc>
          <w:tcPr>
            <w:tcW w:w="1050" w:type="pct"/>
          </w:tcPr>
          <w:p w14:paraId="4FA2A498"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2D91458B"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3925B5AC"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76B74898"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7068E980"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03D2BE21"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46D49762" w14:textId="77777777" w:rsidR="00424BA4" w:rsidRPr="00F86658" w:rsidRDefault="00424BA4" w:rsidP="00332FCA">
            <w:pPr>
              <w:pStyle w:val="Agency-body-text"/>
              <w:keepNext/>
              <w:rPr>
                <w:lang w:val="en-GB"/>
              </w:rPr>
            </w:pPr>
            <w:r w:rsidRPr="00F86658">
              <w:rPr>
                <w:b/>
                <w:lang w:val="en-GB"/>
              </w:rPr>
              <w:t>Ideal policy situations</w:t>
            </w:r>
          </w:p>
        </w:tc>
        <w:tc>
          <w:tcPr>
            <w:tcW w:w="1050" w:type="pct"/>
            <w:shd w:val="clear" w:color="auto" w:fill="auto"/>
          </w:tcPr>
          <w:p w14:paraId="64C0688F"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auto"/>
          </w:tcPr>
          <w:p w14:paraId="44782D9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0B72F6A5" w14:textId="77777777" w:rsidTr="00F15625">
        <w:trPr>
          <w:cantSplit/>
        </w:trPr>
        <w:tc>
          <w:tcPr>
            <w:tcW w:w="1050" w:type="pct"/>
          </w:tcPr>
          <w:p w14:paraId="66EFB4F5" w14:textId="77777777" w:rsidR="00424BA4" w:rsidRPr="00F86658" w:rsidRDefault="00424BA4" w:rsidP="00F15625">
            <w:pPr>
              <w:pStyle w:val="Agency-body-text"/>
              <w:rPr>
                <w:lang w:val="en-GB"/>
              </w:rPr>
            </w:pPr>
            <w:r w:rsidRPr="00F86658">
              <w:rPr>
                <w:lang w:val="en-GB"/>
              </w:rPr>
              <w:t>3.2.1 There are limited or no incentives for special settings to act as resource centres supporting the mainstream sector</w:t>
            </w:r>
          </w:p>
        </w:tc>
        <w:tc>
          <w:tcPr>
            <w:tcW w:w="100" w:type="pct"/>
            <w:shd w:val="pct5" w:color="auto" w:fill="auto"/>
          </w:tcPr>
          <w:p w14:paraId="14FE0B40"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71024D78"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0062EFC8"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6E957072"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7607A65F"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1E867463" w14:textId="77777777" w:rsidR="00424BA4" w:rsidRPr="00F86658" w:rsidRDefault="00424BA4" w:rsidP="00F15625">
            <w:pPr>
              <w:pStyle w:val="Agency-body-text"/>
              <w:rPr>
                <w:lang w:val="en-GB"/>
              </w:rPr>
            </w:pPr>
            <w:r w:rsidRPr="00F86658">
              <w:rPr>
                <w:lang w:val="en-GB"/>
              </w:rPr>
              <w:t>There is a range of incentives available for special settings to act as resource centres supporting the mainstream sector</w:t>
            </w:r>
          </w:p>
        </w:tc>
        <w:tc>
          <w:tcPr>
            <w:tcW w:w="1050" w:type="pct"/>
            <w:shd w:val="clear" w:color="auto" w:fill="auto"/>
          </w:tcPr>
          <w:p w14:paraId="272BC6C5" w14:textId="77777777" w:rsidR="00424BA4" w:rsidRPr="00F86658" w:rsidRDefault="00424BA4" w:rsidP="00F15625">
            <w:pPr>
              <w:pStyle w:val="Agency-body-text"/>
              <w:rPr>
                <w:lang w:val="en-GB"/>
              </w:rPr>
            </w:pPr>
          </w:p>
        </w:tc>
        <w:tc>
          <w:tcPr>
            <w:tcW w:w="1350" w:type="pct"/>
            <w:shd w:val="clear" w:color="auto" w:fill="auto"/>
          </w:tcPr>
          <w:p w14:paraId="55752E02" w14:textId="77777777" w:rsidR="00424BA4" w:rsidRPr="00F86658" w:rsidRDefault="00424BA4" w:rsidP="00F15625">
            <w:pPr>
              <w:pStyle w:val="Agency-body-text"/>
              <w:rPr>
                <w:lang w:val="en-GB"/>
              </w:rPr>
            </w:pPr>
          </w:p>
        </w:tc>
      </w:tr>
      <w:tr w:rsidR="00424BA4" w:rsidRPr="00F86658" w14:paraId="004EB3A7" w14:textId="77777777" w:rsidTr="00F15625">
        <w:trPr>
          <w:cantSplit/>
        </w:trPr>
        <w:tc>
          <w:tcPr>
            <w:tcW w:w="1050" w:type="pct"/>
          </w:tcPr>
          <w:p w14:paraId="546CCB57" w14:textId="77777777" w:rsidR="00424BA4" w:rsidRPr="00F86658" w:rsidRDefault="00424BA4" w:rsidP="00F15625">
            <w:pPr>
              <w:pStyle w:val="Agency-body-text"/>
              <w:rPr>
                <w:lang w:val="en-GB"/>
              </w:rPr>
            </w:pPr>
            <w:r w:rsidRPr="00F86658">
              <w:rPr>
                <w:lang w:val="en-GB"/>
              </w:rPr>
              <w:t>3.2.2 The resources required to ensure inclusive education issues are embedded within all pre- and in-service training of specialists working in separate settings are not in place</w:t>
            </w:r>
          </w:p>
        </w:tc>
        <w:tc>
          <w:tcPr>
            <w:tcW w:w="100" w:type="pct"/>
            <w:shd w:val="pct5" w:color="auto" w:fill="auto"/>
          </w:tcPr>
          <w:p w14:paraId="6CC1B9AB"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5EFCD8FE"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251D7C7D"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773D96AE"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10CA9829"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473C159D" w14:textId="77777777" w:rsidR="00424BA4" w:rsidRPr="00F86658" w:rsidRDefault="00424BA4" w:rsidP="00F15625">
            <w:pPr>
              <w:pStyle w:val="Agency-body-text"/>
              <w:rPr>
                <w:lang w:val="en-GB"/>
              </w:rPr>
            </w:pPr>
            <w:r w:rsidRPr="00F86658">
              <w:rPr>
                <w:lang w:val="en-GB"/>
              </w:rPr>
              <w:t>There is a range of resources to ensure inclusive education issues are embedded within all pre- and in-service training of specialists working in separate settings</w:t>
            </w:r>
          </w:p>
        </w:tc>
        <w:tc>
          <w:tcPr>
            <w:tcW w:w="1050" w:type="pct"/>
            <w:shd w:val="clear" w:color="auto" w:fill="auto"/>
          </w:tcPr>
          <w:p w14:paraId="67161521" w14:textId="77777777" w:rsidR="00424BA4" w:rsidRPr="00F86658" w:rsidRDefault="00424BA4" w:rsidP="00F15625">
            <w:pPr>
              <w:pStyle w:val="Agency-body-text"/>
              <w:rPr>
                <w:lang w:val="en-GB"/>
              </w:rPr>
            </w:pPr>
          </w:p>
        </w:tc>
        <w:tc>
          <w:tcPr>
            <w:tcW w:w="1350" w:type="pct"/>
            <w:shd w:val="clear" w:color="auto" w:fill="auto"/>
          </w:tcPr>
          <w:p w14:paraId="55357ECF" w14:textId="77777777" w:rsidR="00424BA4" w:rsidRPr="00F86658" w:rsidRDefault="00424BA4" w:rsidP="00F15625">
            <w:pPr>
              <w:pStyle w:val="Agency-body-text"/>
              <w:rPr>
                <w:lang w:val="en-GB"/>
              </w:rPr>
            </w:pPr>
          </w:p>
        </w:tc>
      </w:tr>
    </w:tbl>
    <w:p w14:paraId="664EC916" w14:textId="77777777" w:rsidR="00424BA4" w:rsidRPr="00F86658" w:rsidRDefault="00424BA4" w:rsidP="00424BA4">
      <w:pPr>
        <w:pStyle w:val="Agency-heading-3"/>
        <w:rPr>
          <w:highlight w:val="yellow"/>
        </w:rPr>
      </w:pPr>
      <w:bookmarkStart w:id="25" w:name="_Toc529968113"/>
      <w:r w:rsidRPr="00F86658">
        <w:lastRenderedPageBreak/>
        <w:t>3.3 To what extent is inclusive education embedded within all professional development opportunities?</w:t>
      </w:r>
      <w:bookmarkEnd w:id="25"/>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7973F42D" w14:textId="77777777" w:rsidTr="00F15625">
        <w:trPr>
          <w:cantSplit/>
          <w:tblHeader/>
        </w:trPr>
        <w:tc>
          <w:tcPr>
            <w:tcW w:w="1050" w:type="pct"/>
          </w:tcPr>
          <w:p w14:paraId="77852C67"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4B056AB9"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29DC0610"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78E158E5"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781C3529"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6D305C5B"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7353EFA3" w14:textId="77777777" w:rsidR="00424BA4" w:rsidRPr="00F86658" w:rsidRDefault="00424BA4" w:rsidP="00332FCA">
            <w:pPr>
              <w:pStyle w:val="Agency-body-text"/>
              <w:keepNext/>
              <w:rPr>
                <w:lang w:val="en-GB"/>
              </w:rPr>
            </w:pPr>
            <w:r w:rsidRPr="00F86658">
              <w:rPr>
                <w:b/>
                <w:lang w:val="en-GB"/>
              </w:rPr>
              <w:t>Ideal policy situations</w:t>
            </w:r>
          </w:p>
        </w:tc>
        <w:tc>
          <w:tcPr>
            <w:tcW w:w="1050" w:type="pct"/>
            <w:shd w:val="clear" w:color="auto" w:fill="FFFFFF" w:themeFill="background1"/>
          </w:tcPr>
          <w:p w14:paraId="761D45A9"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FFFFFF" w:themeFill="background1"/>
          </w:tcPr>
          <w:p w14:paraId="5C065190"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2730859F" w14:textId="77777777" w:rsidTr="00F15625">
        <w:trPr>
          <w:cantSplit/>
        </w:trPr>
        <w:tc>
          <w:tcPr>
            <w:tcW w:w="1050" w:type="pct"/>
          </w:tcPr>
          <w:p w14:paraId="706B4DA4" w14:textId="0D3D96B5" w:rsidR="00424BA4" w:rsidRPr="00F86658" w:rsidRDefault="00424BA4" w:rsidP="00F15625">
            <w:pPr>
              <w:pStyle w:val="Agency-body-text"/>
              <w:rPr>
                <w:lang w:val="en-GB"/>
              </w:rPr>
            </w:pPr>
            <w:r w:rsidRPr="00F86658">
              <w:rPr>
                <w:lang w:val="en-GB"/>
              </w:rPr>
              <w:t>3.3.1 There are limited or no resources to embed inclusive education in all teacher training/</w:t>
            </w:r>
            <w:r w:rsidR="00E86708">
              <w:rPr>
                <w:lang w:val="en-GB"/>
              </w:rPr>
              <w:t xml:space="preserve"> </w:t>
            </w:r>
            <w:r w:rsidRPr="00F86658">
              <w:rPr>
                <w:lang w:val="en-GB"/>
              </w:rPr>
              <w:t>education opportunities</w:t>
            </w:r>
          </w:p>
        </w:tc>
        <w:tc>
          <w:tcPr>
            <w:tcW w:w="100" w:type="pct"/>
            <w:shd w:val="pct5" w:color="auto" w:fill="auto"/>
          </w:tcPr>
          <w:p w14:paraId="5F8E90FA"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7B5C9F28"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2B52C7A8"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21C230E7"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31DAE297"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35337813" w14:textId="77777777" w:rsidR="00424BA4" w:rsidRPr="00F86658" w:rsidRDefault="00424BA4" w:rsidP="00F15625">
            <w:pPr>
              <w:pStyle w:val="Agency-body-text"/>
              <w:rPr>
                <w:lang w:val="en-GB"/>
              </w:rPr>
            </w:pPr>
            <w:r w:rsidRPr="00F86658">
              <w:rPr>
                <w:lang w:val="en-GB"/>
              </w:rPr>
              <w:t>The resources required to embed inclusive education in all teacher training/education opportunities are widely available</w:t>
            </w:r>
          </w:p>
        </w:tc>
        <w:tc>
          <w:tcPr>
            <w:tcW w:w="1050" w:type="pct"/>
            <w:shd w:val="clear" w:color="auto" w:fill="FFFFFF" w:themeFill="background1"/>
          </w:tcPr>
          <w:p w14:paraId="129233BE" w14:textId="77777777" w:rsidR="00424BA4" w:rsidRPr="00F86658" w:rsidRDefault="00424BA4" w:rsidP="00F15625">
            <w:pPr>
              <w:pStyle w:val="Agency-body-text"/>
              <w:rPr>
                <w:lang w:val="en-GB"/>
              </w:rPr>
            </w:pPr>
          </w:p>
        </w:tc>
        <w:tc>
          <w:tcPr>
            <w:tcW w:w="1350" w:type="pct"/>
            <w:shd w:val="clear" w:color="auto" w:fill="FFFFFF" w:themeFill="background1"/>
          </w:tcPr>
          <w:p w14:paraId="0DD7B467" w14:textId="77777777" w:rsidR="00424BA4" w:rsidRPr="00F86658" w:rsidRDefault="00424BA4" w:rsidP="00F15625">
            <w:pPr>
              <w:pStyle w:val="Agency-body-text"/>
              <w:rPr>
                <w:lang w:val="en-GB"/>
              </w:rPr>
            </w:pPr>
          </w:p>
        </w:tc>
      </w:tr>
      <w:tr w:rsidR="00424BA4" w:rsidRPr="00F86658" w14:paraId="36C5EC2D" w14:textId="77777777" w:rsidTr="00F15625">
        <w:trPr>
          <w:cantSplit/>
        </w:trPr>
        <w:tc>
          <w:tcPr>
            <w:tcW w:w="1050" w:type="pct"/>
          </w:tcPr>
          <w:p w14:paraId="0B82F311" w14:textId="77777777" w:rsidR="00424BA4" w:rsidRPr="00F86658" w:rsidRDefault="00424BA4" w:rsidP="00F15625">
            <w:pPr>
              <w:pStyle w:val="Agency-body-text"/>
              <w:rPr>
                <w:lang w:val="en-GB"/>
              </w:rPr>
            </w:pPr>
            <w:r w:rsidRPr="00F86658">
              <w:rPr>
                <w:lang w:val="en-GB"/>
              </w:rPr>
              <w:t>3.3.2 There are limited or no resources to promote leadership capabilities for developing inclusive schools</w:t>
            </w:r>
          </w:p>
        </w:tc>
        <w:tc>
          <w:tcPr>
            <w:tcW w:w="100" w:type="pct"/>
            <w:shd w:val="pct5" w:color="auto" w:fill="auto"/>
          </w:tcPr>
          <w:p w14:paraId="39B37F89"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363072A0"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7BAA4561"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4E349199"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51C2820F"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2E044D5F" w14:textId="77777777" w:rsidR="00424BA4" w:rsidRPr="00F86658" w:rsidRDefault="00424BA4" w:rsidP="00F15625">
            <w:pPr>
              <w:pStyle w:val="Agency-body-text"/>
              <w:rPr>
                <w:lang w:val="en-GB"/>
              </w:rPr>
            </w:pPr>
            <w:r w:rsidRPr="00F86658">
              <w:rPr>
                <w:lang w:val="en-GB"/>
              </w:rPr>
              <w:t>The resources required to promote leadership capabilities for developing inclusive schools are widely available</w:t>
            </w:r>
          </w:p>
        </w:tc>
        <w:tc>
          <w:tcPr>
            <w:tcW w:w="1050" w:type="pct"/>
            <w:shd w:val="clear" w:color="auto" w:fill="FFFFFF" w:themeFill="background1"/>
          </w:tcPr>
          <w:p w14:paraId="7618F9C5" w14:textId="77777777" w:rsidR="00424BA4" w:rsidRPr="00F86658" w:rsidRDefault="00424BA4" w:rsidP="00F15625">
            <w:pPr>
              <w:pStyle w:val="Agency-body-text"/>
              <w:rPr>
                <w:lang w:val="en-GB"/>
              </w:rPr>
            </w:pPr>
          </w:p>
        </w:tc>
        <w:tc>
          <w:tcPr>
            <w:tcW w:w="1350" w:type="pct"/>
            <w:shd w:val="clear" w:color="auto" w:fill="FFFFFF" w:themeFill="background1"/>
          </w:tcPr>
          <w:p w14:paraId="3732E69D" w14:textId="77777777" w:rsidR="00424BA4" w:rsidRPr="00F86658" w:rsidRDefault="00424BA4" w:rsidP="00F15625">
            <w:pPr>
              <w:pStyle w:val="Agency-body-text"/>
              <w:rPr>
                <w:lang w:val="en-GB"/>
              </w:rPr>
            </w:pPr>
          </w:p>
        </w:tc>
      </w:tr>
      <w:tr w:rsidR="00424BA4" w:rsidRPr="00F86658" w14:paraId="765743CD" w14:textId="77777777" w:rsidTr="00F15625">
        <w:trPr>
          <w:cantSplit/>
        </w:trPr>
        <w:tc>
          <w:tcPr>
            <w:tcW w:w="1050" w:type="pct"/>
          </w:tcPr>
          <w:p w14:paraId="62025DB3" w14:textId="54251078" w:rsidR="00424BA4" w:rsidRPr="00F86658" w:rsidRDefault="00424BA4" w:rsidP="00F15625">
            <w:pPr>
              <w:pStyle w:val="Agency-body-text"/>
              <w:rPr>
                <w:lang w:val="en-GB"/>
              </w:rPr>
            </w:pPr>
            <w:r w:rsidRPr="00F86658">
              <w:rPr>
                <w:lang w:val="en-GB"/>
              </w:rPr>
              <w:t>3.3.3 There are limited or no resources to i</w:t>
            </w:r>
            <w:r w:rsidRPr="00F86658">
              <w:rPr>
                <w:rFonts w:eastAsiaTheme="minorHAnsi"/>
                <w:lang w:val="en-GB"/>
              </w:rPr>
              <w:t>nclude parents in training/</w:t>
            </w:r>
            <w:r w:rsidR="00D40F58">
              <w:rPr>
                <w:rFonts w:eastAsiaTheme="minorHAnsi"/>
                <w:lang w:val="en-GB"/>
              </w:rPr>
              <w:t xml:space="preserve"> </w:t>
            </w:r>
            <w:r w:rsidRPr="00F86658">
              <w:rPr>
                <w:rFonts w:eastAsiaTheme="minorHAnsi"/>
                <w:lang w:val="en-GB"/>
              </w:rPr>
              <w:t>development opportunities</w:t>
            </w:r>
          </w:p>
        </w:tc>
        <w:tc>
          <w:tcPr>
            <w:tcW w:w="100" w:type="pct"/>
            <w:shd w:val="pct5" w:color="auto" w:fill="auto"/>
          </w:tcPr>
          <w:p w14:paraId="0FD196B0"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768E9EAC"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586A2A4A"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7BE531D2"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22B5366F"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1CF5FE98" w14:textId="77777777" w:rsidR="00424BA4" w:rsidRPr="00F86658" w:rsidRDefault="00424BA4" w:rsidP="00F15625">
            <w:pPr>
              <w:pStyle w:val="Agency-body-text"/>
              <w:rPr>
                <w:lang w:val="en-GB"/>
              </w:rPr>
            </w:pPr>
            <w:r w:rsidRPr="00F86658">
              <w:rPr>
                <w:lang w:val="en-GB"/>
              </w:rPr>
              <w:t>The resources required to i</w:t>
            </w:r>
            <w:r w:rsidRPr="00F86658">
              <w:rPr>
                <w:rFonts w:eastAsiaTheme="minorHAnsi"/>
                <w:lang w:val="en-GB"/>
              </w:rPr>
              <w:t>nclude parents in training/development opportunities</w:t>
            </w:r>
            <w:r w:rsidRPr="00F86658">
              <w:rPr>
                <w:lang w:val="en-GB"/>
              </w:rPr>
              <w:t xml:space="preserve"> are widely available</w:t>
            </w:r>
          </w:p>
        </w:tc>
        <w:tc>
          <w:tcPr>
            <w:tcW w:w="1050" w:type="pct"/>
            <w:shd w:val="clear" w:color="auto" w:fill="FFFFFF" w:themeFill="background1"/>
          </w:tcPr>
          <w:p w14:paraId="2434BE86" w14:textId="77777777" w:rsidR="00424BA4" w:rsidRPr="00F86658" w:rsidRDefault="00424BA4" w:rsidP="00F15625">
            <w:pPr>
              <w:pStyle w:val="Agency-body-text"/>
              <w:rPr>
                <w:lang w:val="en-GB"/>
              </w:rPr>
            </w:pPr>
          </w:p>
        </w:tc>
        <w:tc>
          <w:tcPr>
            <w:tcW w:w="1350" w:type="pct"/>
            <w:shd w:val="clear" w:color="auto" w:fill="FFFFFF" w:themeFill="background1"/>
          </w:tcPr>
          <w:p w14:paraId="167DE217" w14:textId="77777777" w:rsidR="00424BA4" w:rsidRPr="00F86658" w:rsidRDefault="00424BA4" w:rsidP="00F15625">
            <w:pPr>
              <w:pStyle w:val="Agency-body-text"/>
              <w:rPr>
                <w:lang w:val="en-GB"/>
              </w:rPr>
            </w:pPr>
          </w:p>
        </w:tc>
      </w:tr>
    </w:tbl>
    <w:p w14:paraId="0CD0F933" w14:textId="77777777" w:rsidR="00424BA4" w:rsidRPr="00F86658" w:rsidRDefault="00424BA4" w:rsidP="00424BA4">
      <w:pPr>
        <w:pStyle w:val="Agency-heading-2"/>
      </w:pPr>
      <w:bookmarkStart w:id="26" w:name="_Toc529968114"/>
      <w:r w:rsidRPr="00F86658">
        <w:lastRenderedPageBreak/>
        <w:t>Section 4. The need to ensure transparent and accountable systems of inclusive education</w:t>
      </w:r>
      <w:bookmarkEnd w:id="26"/>
    </w:p>
    <w:p w14:paraId="47F4D864" w14:textId="77777777" w:rsidR="00424BA4" w:rsidRPr="00F86658" w:rsidRDefault="00424BA4" w:rsidP="00424BA4">
      <w:pPr>
        <w:pStyle w:val="Agency-heading-3"/>
      </w:pPr>
      <w:bookmarkStart w:id="27" w:name="_Toc529968115"/>
      <w:r w:rsidRPr="00F86658">
        <w:t>4.1 Are there multi-level and multi-stakeholder governance strategies that promote effectively co-ordinated systems for inclusive education?</w:t>
      </w:r>
      <w:bookmarkEnd w:id="27"/>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35A0D259" w14:textId="77777777" w:rsidTr="00F15625">
        <w:trPr>
          <w:cantSplit/>
          <w:tblHeader/>
        </w:trPr>
        <w:tc>
          <w:tcPr>
            <w:tcW w:w="1050" w:type="pct"/>
          </w:tcPr>
          <w:p w14:paraId="171E5D61"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02F11F0B"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7740A370"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05CAF39C"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55F04BB6"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7E956D1D"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4587F63C" w14:textId="77777777" w:rsidR="00424BA4" w:rsidRPr="00F86658" w:rsidRDefault="00424BA4" w:rsidP="00332FCA">
            <w:pPr>
              <w:pStyle w:val="Agency-body-text"/>
              <w:keepNext/>
              <w:rPr>
                <w:lang w:val="en-GB"/>
              </w:rPr>
            </w:pPr>
            <w:r w:rsidRPr="00F86658">
              <w:rPr>
                <w:b/>
                <w:lang w:val="en-GB"/>
              </w:rPr>
              <w:t>Ideal policy situations</w:t>
            </w:r>
          </w:p>
        </w:tc>
        <w:tc>
          <w:tcPr>
            <w:tcW w:w="1050" w:type="pct"/>
            <w:shd w:val="clear" w:color="auto" w:fill="FFFFFF" w:themeFill="background1"/>
          </w:tcPr>
          <w:p w14:paraId="0BFE29A7"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FFFFFF" w:themeFill="background1"/>
          </w:tcPr>
          <w:p w14:paraId="3090949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40FFE5E3" w14:textId="77777777" w:rsidTr="00F15625">
        <w:trPr>
          <w:cantSplit/>
        </w:trPr>
        <w:tc>
          <w:tcPr>
            <w:tcW w:w="1050" w:type="pct"/>
          </w:tcPr>
          <w:p w14:paraId="75B27F57" w14:textId="77777777" w:rsidR="00424BA4" w:rsidRPr="00F86658" w:rsidRDefault="00424BA4" w:rsidP="00F15625">
            <w:pPr>
              <w:pStyle w:val="Agency-body-text"/>
              <w:rPr>
                <w:lang w:val="en-GB"/>
              </w:rPr>
            </w:pPr>
            <w:r w:rsidRPr="00F86658">
              <w:rPr>
                <w:lang w:val="en-GB"/>
              </w:rPr>
              <w:t xml:space="preserve">4.1.1 The governance and resourcing mechanisms necessary to promote and guide </w:t>
            </w:r>
            <w:r w:rsidRPr="00F86658">
              <w:rPr>
                <w:rFonts w:asciiTheme="majorHAnsi" w:hAnsiTheme="majorHAnsi"/>
                <w:lang w:val="en-GB"/>
              </w:rPr>
              <w:t>the work of networks of schools are not in place</w:t>
            </w:r>
          </w:p>
        </w:tc>
        <w:tc>
          <w:tcPr>
            <w:tcW w:w="100" w:type="pct"/>
            <w:shd w:val="pct5" w:color="auto" w:fill="auto"/>
          </w:tcPr>
          <w:p w14:paraId="5BCC12BB"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3EF77FF4"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37F47C52"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395236F9"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2213B87D"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69995891" w14:textId="77777777" w:rsidR="00424BA4" w:rsidRPr="00F86658" w:rsidRDefault="00424BA4" w:rsidP="00F15625">
            <w:pPr>
              <w:pStyle w:val="Agency-body-text"/>
              <w:rPr>
                <w:lang w:val="en-GB"/>
              </w:rPr>
            </w:pPr>
            <w:r w:rsidRPr="00F86658">
              <w:rPr>
                <w:lang w:val="en-GB"/>
              </w:rPr>
              <w:t xml:space="preserve">Effective governance and resourcing mechanisms necessary to promote and guide </w:t>
            </w:r>
            <w:r w:rsidRPr="00F86658">
              <w:rPr>
                <w:rFonts w:asciiTheme="majorHAnsi" w:hAnsiTheme="majorHAnsi"/>
                <w:lang w:val="en-GB"/>
              </w:rPr>
              <w:t>the work of networks of schools are in place and widely implemented</w:t>
            </w:r>
          </w:p>
        </w:tc>
        <w:tc>
          <w:tcPr>
            <w:tcW w:w="1050" w:type="pct"/>
            <w:shd w:val="clear" w:color="auto" w:fill="FFFFFF" w:themeFill="background1"/>
          </w:tcPr>
          <w:p w14:paraId="3AE7A59E" w14:textId="77777777" w:rsidR="00424BA4" w:rsidRPr="00F86658" w:rsidRDefault="00424BA4" w:rsidP="00F15625">
            <w:pPr>
              <w:pStyle w:val="Agency-body-text"/>
              <w:rPr>
                <w:lang w:val="en-GB"/>
              </w:rPr>
            </w:pPr>
          </w:p>
        </w:tc>
        <w:tc>
          <w:tcPr>
            <w:tcW w:w="1350" w:type="pct"/>
            <w:shd w:val="clear" w:color="auto" w:fill="FFFFFF" w:themeFill="background1"/>
          </w:tcPr>
          <w:p w14:paraId="63C96A4D" w14:textId="77777777" w:rsidR="00424BA4" w:rsidRPr="00F86658" w:rsidRDefault="00424BA4" w:rsidP="00F15625">
            <w:pPr>
              <w:pStyle w:val="Agency-body-text"/>
              <w:rPr>
                <w:lang w:val="en-GB"/>
              </w:rPr>
            </w:pPr>
          </w:p>
        </w:tc>
      </w:tr>
      <w:tr w:rsidR="00424BA4" w:rsidRPr="00F86658" w14:paraId="37705628" w14:textId="77777777" w:rsidTr="00F15625">
        <w:trPr>
          <w:cantSplit/>
        </w:trPr>
        <w:tc>
          <w:tcPr>
            <w:tcW w:w="1050" w:type="pct"/>
          </w:tcPr>
          <w:p w14:paraId="34230E1B" w14:textId="77777777" w:rsidR="00424BA4" w:rsidRPr="00F86658" w:rsidRDefault="00424BA4" w:rsidP="00F15625">
            <w:pPr>
              <w:pStyle w:val="Agency-body-text"/>
              <w:rPr>
                <w:lang w:val="en-GB"/>
              </w:rPr>
            </w:pPr>
            <w:r w:rsidRPr="00F86658">
              <w:rPr>
                <w:lang w:val="en-GB"/>
              </w:rPr>
              <w:t xml:space="preserve">4.1.2 The governance and resourcing mechanisms necessary to promote and guide local-level, </w:t>
            </w:r>
            <w:r w:rsidRPr="00F86658">
              <w:rPr>
                <w:rFonts w:eastAsia="Calibri"/>
                <w:lang w:val="en-GB"/>
              </w:rPr>
              <w:t>horizontal collaboration, resource allocation and decision-making within and across local communities are not in place</w:t>
            </w:r>
          </w:p>
        </w:tc>
        <w:tc>
          <w:tcPr>
            <w:tcW w:w="100" w:type="pct"/>
            <w:shd w:val="pct5" w:color="auto" w:fill="auto"/>
          </w:tcPr>
          <w:p w14:paraId="3FE0F714"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347388DE"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4F5674E1"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42CEB979"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0FAE39B7"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29E8E465" w14:textId="77777777" w:rsidR="00424BA4" w:rsidRPr="00F86658" w:rsidRDefault="00424BA4" w:rsidP="00F15625">
            <w:pPr>
              <w:pStyle w:val="Agency-body-text"/>
              <w:rPr>
                <w:lang w:val="en-GB"/>
              </w:rPr>
            </w:pPr>
            <w:r w:rsidRPr="00F86658">
              <w:rPr>
                <w:lang w:val="en-GB"/>
              </w:rPr>
              <w:t xml:space="preserve">Effective governance and resourcing mechanisms necessary to promote and guide local-level, </w:t>
            </w:r>
            <w:r w:rsidRPr="00F86658">
              <w:rPr>
                <w:rFonts w:eastAsia="Calibri"/>
                <w:lang w:val="en-GB"/>
              </w:rPr>
              <w:t>horizontal collaboration, resource allocation and decision-making within and across local communities are in place and widely implemented</w:t>
            </w:r>
          </w:p>
        </w:tc>
        <w:tc>
          <w:tcPr>
            <w:tcW w:w="1050" w:type="pct"/>
            <w:shd w:val="clear" w:color="auto" w:fill="FFFFFF" w:themeFill="background1"/>
          </w:tcPr>
          <w:p w14:paraId="668EB208" w14:textId="77777777" w:rsidR="00424BA4" w:rsidRPr="00F86658" w:rsidRDefault="00424BA4" w:rsidP="00F15625">
            <w:pPr>
              <w:pStyle w:val="Agency-body-text"/>
              <w:rPr>
                <w:lang w:val="en-GB"/>
              </w:rPr>
            </w:pPr>
          </w:p>
        </w:tc>
        <w:tc>
          <w:tcPr>
            <w:tcW w:w="1350" w:type="pct"/>
            <w:shd w:val="clear" w:color="auto" w:fill="FFFFFF" w:themeFill="background1"/>
          </w:tcPr>
          <w:p w14:paraId="0B50D7B8" w14:textId="77777777" w:rsidR="00424BA4" w:rsidRPr="00F86658" w:rsidRDefault="00424BA4" w:rsidP="00F15625">
            <w:pPr>
              <w:pStyle w:val="Agency-body-text"/>
              <w:rPr>
                <w:lang w:val="en-GB"/>
              </w:rPr>
            </w:pPr>
          </w:p>
        </w:tc>
      </w:tr>
      <w:tr w:rsidR="00424BA4" w:rsidRPr="00F86658" w14:paraId="5BE93D8E" w14:textId="77777777" w:rsidTr="00F15625">
        <w:trPr>
          <w:cantSplit/>
        </w:trPr>
        <w:tc>
          <w:tcPr>
            <w:tcW w:w="1050" w:type="pct"/>
          </w:tcPr>
          <w:p w14:paraId="6BA60BBA" w14:textId="77777777" w:rsidR="00424BA4" w:rsidRPr="00F86658" w:rsidRDefault="00424BA4" w:rsidP="00F15625">
            <w:pPr>
              <w:pStyle w:val="Agency-body-text"/>
              <w:rPr>
                <w:lang w:val="en-GB"/>
              </w:rPr>
            </w:pPr>
            <w:r w:rsidRPr="00F86658">
              <w:rPr>
                <w:lang w:val="en-GB"/>
              </w:rPr>
              <w:lastRenderedPageBreak/>
              <w:t xml:space="preserve">4.1.3 The governance and resourcing mechanisms required to ensure an </w:t>
            </w:r>
            <w:r w:rsidRPr="00F86658">
              <w:rPr>
                <w:rFonts w:asciiTheme="majorHAnsi" w:hAnsiTheme="majorHAnsi"/>
                <w:lang w:val="en-GB"/>
              </w:rPr>
              <w:t>effective professional inter-disciplinary support framework are not in place</w:t>
            </w:r>
          </w:p>
        </w:tc>
        <w:tc>
          <w:tcPr>
            <w:tcW w:w="100" w:type="pct"/>
            <w:shd w:val="pct5" w:color="auto" w:fill="auto"/>
          </w:tcPr>
          <w:p w14:paraId="5C1CDE8C"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5A9283FD"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41DE66AA"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0C1554DD"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2965523E"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2F10D197" w14:textId="77777777" w:rsidR="00424BA4" w:rsidRPr="00F86658" w:rsidRDefault="00424BA4" w:rsidP="00F15625">
            <w:pPr>
              <w:pStyle w:val="Agency-body-text"/>
              <w:rPr>
                <w:lang w:val="en-GB"/>
              </w:rPr>
            </w:pPr>
            <w:r w:rsidRPr="00F86658">
              <w:rPr>
                <w:lang w:val="en-GB"/>
              </w:rPr>
              <w:t xml:space="preserve">Effective governance and resourcing mechanisms required to ensure an </w:t>
            </w:r>
            <w:r w:rsidRPr="00F86658">
              <w:rPr>
                <w:rFonts w:asciiTheme="majorHAnsi" w:hAnsiTheme="majorHAnsi"/>
                <w:lang w:val="en-GB"/>
              </w:rPr>
              <w:t xml:space="preserve">effective professional inter-disciplinary support framework are in place </w:t>
            </w:r>
            <w:r w:rsidRPr="00F86658">
              <w:rPr>
                <w:rFonts w:eastAsia="Calibri"/>
                <w:lang w:val="en-GB"/>
              </w:rPr>
              <w:t>and widely implemented</w:t>
            </w:r>
          </w:p>
        </w:tc>
        <w:tc>
          <w:tcPr>
            <w:tcW w:w="1050" w:type="pct"/>
            <w:shd w:val="clear" w:color="auto" w:fill="FFFFFF" w:themeFill="background1"/>
          </w:tcPr>
          <w:p w14:paraId="3345691F" w14:textId="77777777" w:rsidR="00424BA4" w:rsidRPr="00F86658" w:rsidRDefault="00424BA4" w:rsidP="00F15625">
            <w:pPr>
              <w:pStyle w:val="Agency-body-text"/>
              <w:rPr>
                <w:lang w:val="en-GB"/>
              </w:rPr>
            </w:pPr>
          </w:p>
        </w:tc>
        <w:tc>
          <w:tcPr>
            <w:tcW w:w="1350" w:type="pct"/>
            <w:shd w:val="clear" w:color="auto" w:fill="FFFFFF" w:themeFill="background1"/>
          </w:tcPr>
          <w:p w14:paraId="08DE86E2" w14:textId="77777777" w:rsidR="00424BA4" w:rsidRPr="00F86658" w:rsidRDefault="00424BA4" w:rsidP="00F15625">
            <w:pPr>
              <w:pStyle w:val="Agency-body-text"/>
              <w:rPr>
                <w:lang w:val="en-GB"/>
              </w:rPr>
            </w:pPr>
          </w:p>
        </w:tc>
      </w:tr>
      <w:tr w:rsidR="00424BA4" w:rsidRPr="00F86658" w14:paraId="66C12EB0" w14:textId="77777777" w:rsidTr="00F15625">
        <w:trPr>
          <w:cantSplit/>
        </w:trPr>
        <w:tc>
          <w:tcPr>
            <w:tcW w:w="1050" w:type="pct"/>
          </w:tcPr>
          <w:p w14:paraId="1DEB45EF" w14:textId="77777777" w:rsidR="00424BA4" w:rsidRPr="00F86658" w:rsidRDefault="00424BA4" w:rsidP="00F15625">
            <w:pPr>
              <w:pStyle w:val="Agency-body-text"/>
              <w:rPr>
                <w:lang w:val="en-GB"/>
              </w:rPr>
            </w:pPr>
            <w:r w:rsidRPr="00F86658">
              <w:rPr>
                <w:lang w:val="en-GB"/>
              </w:rPr>
              <w:t xml:space="preserve">4.1.4 The resources required to ensure there is an effective and efficient </w:t>
            </w:r>
            <w:r w:rsidRPr="00F86658">
              <w:rPr>
                <w:rFonts w:asciiTheme="majorHAnsi" w:hAnsiTheme="majorHAnsi"/>
                <w:lang w:val="en-GB"/>
              </w:rPr>
              <w:t>inter-ministerial governance framework are not in place</w:t>
            </w:r>
          </w:p>
        </w:tc>
        <w:tc>
          <w:tcPr>
            <w:tcW w:w="100" w:type="pct"/>
            <w:shd w:val="pct5" w:color="auto" w:fill="auto"/>
          </w:tcPr>
          <w:p w14:paraId="65E69107"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5956A404"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6BDF0B90"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66CB728B"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25F6399B"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720CB37E" w14:textId="77777777" w:rsidR="00424BA4" w:rsidRPr="00F86658" w:rsidRDefault="00424BA4" w:rsidP="00F15625">
            <w:pPr>
              <w:pStyle w:val="Agency-body-text"/>
              <w:rPr>
                <w:lang w:val="en-GB"/>
              </w:rPr>
            </w:pPr>
            <w:r w:rsidRPr="00F86658">
              <w:rPr>
                <w:lang w:val="en-GB"/>
              </w:rPr>
              <w:t xml:space="preserve">There are dedicated resources to ensure there is an effective and efficient </w:t>
            </w:r>
            <w:r w:rsidRPr="00F86658">
              <w:rPr>
                <w:rFonts w:asciiTheme="majorHAnsi" w:hAnsiTheme="majorHAnsi"/>
                <w:lang w:val="en-GB"/>
              </w:rPr>
              <w:t xml:space="preserve">inter-ministerial governance framework </w:t>
            </w:r>
          </w:p>
        </w:tc>
        <w:tc>
          <w:tcPr>
            <w:tcW w:w="1050" w:type="pct"/>
            <w:shd w:val="clear" w:color="auto" w:fill="FFFFFF" w:themeFill="background1"/>
          </w:tcPr>
          <w:p w14:paraId="6C4ECDD9" w14:textId="77777777" w:rsidR="00424BA4" w:rsidRPr="00F86658" w:rsidRDefault="00424BA4" w:rsidP="00F15625">
            <w:pPr>
              <w:pStyle w:val="Agency-body-text"/>
              <w:rPr>
                <w:lang w:val="en-GB"/>
              </w:rPr>
            </w:pPr>
          </w:p>
        </w:tc>
        <w:tc>
          <w:tcPr>
            <w:tcW w:w="1350" w:type="pct"/>
            <w:shd w:val="clear" w:color="auto" w:fill="FFFFFF" w:themeFill="background1"/>
          </w:tcPr>
          <w:p w14:paraId="263BFF63" w14:textId="77777777" w:rsidR="00424BA4" w:rsidRPr="00F86658" w:rsidRDefault="00424BA4" w:rsidP="00F15625">
            <w:pPr>
              <w:pStyle w:val="Agency-body-text"/>
              <w:rPr>
                <w:lang w:val="en-GB"/>
              </w:rPr>
            </w:pPr>
          </w:p>
        </w:tc>
      </w:tr>
    </w:tbl>
    <w:p w14:paraId="1C28F8D8" w14:textId="77777777" w:rsidR="00424BA4" w:rsidRPr="00F86658" w:rsidRDefault="00424BA4" w:rsidP="00424BA4">
      <w:pPr>
        <w:pStyle w:val="Agency-heading-3"/>
      </w:pPr>
      <w:bookmarkStart w:id="28" w:name="_Toc529968116"/>
      <w:r w:rsidRPr="00F86658">
        <w:lastRenderedPageBreak/>
        <w:t>4.2 To what degree has the move from procedural control mechanisms to systems where key stakeholders are clearly held accountable for inclusive education been supported and made?</w:t>
      </w:r>
      <w:bookmarkEnd w:id="28"/>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0193F40D" w14:textId="77777777" w:rsidTr="00F15625">
        <w:trPr>
          <w:cantSplit/>
          <w:tblHeader/>
        </w:trPr>
        <w:tc>
          <w:tcPr>
            <w:tcW w:w="1050" w:type="pct"/>
          </w:tcPr>
          <w:p w14:paraId="6ADF4750"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12BFC7E5"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62644B2B"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3CA4AC8E"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147C87B3"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086E95C7"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1574AC2B" w14:textId="77777777" w:rsidR="00424BA4" w:rsidRPr="00F86658" w:rsidRDefault="00424BA4" w:rsidP="00332FCA">
            <w:pPr>
              <w:pStyle w:val="Agency-body-text"/>
              <w:keepNext/>
              <w:rPr>
                <w:lang w:val="en-GB"/>
              </w:rPr>
            </w:pPr>
            <w:r w:rsidRPr="00F86658">
              <w:rPr>
                <w:b/>
                <w:lang w:val="en-GB"/>
              </w:rPr>
              <w:t>Ideal policy situations</w:t>
            </w:r>
          </w:p>
        </w:tc>
        <w:tc>
          <w:tcPr>
            <w:tcW w:w="1050" w:type="pct"/>
            <w:shd w:val="clear" w:color="auto" w:fill="FFFFFF" w:themeFill="background1"/>
          </w:tcPr>
          <w:p w14:paraId="37FD9BED"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FFFFFF" w:themeFill="background1"/>
          </w:tcPr>
          <w:p w14:paraId="1753B6AE"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7EB07B86" w14:textId="77777777" w:rsidTr="00F15625">
        <w:trPr>
          <w:cantSplit/>
        </w:trPr>
        <w:tc>
          <w:tcPr>
            <w:tcW w:w="1050" w:type="pct"/>
          </w:tcPr>
          <w:p w14:paraId="24064B19" w14:textId="77777777" w:rsidR="00424BA4" w:rsidRPr="00F86658" w:rsidRDefault="00424BA4" w:rsidP="00F15625">
            <w:pPr>
              <w:pStyle w:val="Agency-body-text"/>
              <w:rPr>
                <w:lang w:val="en-GB"/>
              </w:rPr>
            </w:pPr>
            <w:r w:rsidRPr="00F86658">
              <w:rPr>
                <w:lang w:val="en-GB"/>
              </w:rPr>
              <w:t>4.2.1 There is no connection between the funding of inclusive education and evidence-based resource-planning</w:t>
            </w:r>
          </w:p>
        </w:tc>
        <w:tc>
          <w:tcPr>
            <w:tcW w:w="100" w:type="pct"/>
            <w:shd w:val="pct5" w:color="auto" w:fill="auto"/>
          </w:tcPr>
          <w:p w14:paraId="207BD6A7"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49E6781B"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299A852E"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27F3FDF2"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5661E449"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047FA747" w14:textId="77777777" w:rsidR="00424BA4" w:rsidRPr="00F86658" w:rsidRDefault="00424BA4" w:rsidP="00F15625">
            <w:pPr>
              <w:pStyle w:val="Agency-body-text"/>
              <w:rPr>
                <w:lang w:val="en-GB"/>
              </w:rPr>
            </w:pPr>
            <w:r w:rsidRPr="00F86658">
              <w:rPr>
                <w:lang w:val="en-GB"/>
              </w:rPr>
              <w:t>The connection between the funding of inclusive education and evidence-based resource-planning is clear and embedded in policy and implementation</w:t>
            </w:r>
          </w:p>
        </w:tc>
        <w:tc>
          <w:tcPr>
            <w:tcW w:w="1050" w:type="pct"/>
            <w:shd w:val="clear" w:color="auto" w:fill="FFFFFF" w:themeFill="background1"/>
          </w:tcPr>
          <w:p w14:paraId="304111B5" w14:textId="77777777" w:rsidR="00424BA4" w:rsidRPr="00F86658" w:rsidRDefault="00424BA4" w:rsidP="00F15625">
            <w:pPr>
              <w:pStyle w:val="Agency-body-text"/>
              <w:rPr>
                <w:lang w:val="en-GB"/>
              </w:rPr>
            </w:pPr>
          </w:p>
        </w:tc>
        <w:tc>
          <w:tcPr>
            <w:tcW w:w="1350" w:type="pct"/>
            <w:shd w:val="clear" w:color="auto" w:fill="FFFFFF" w:themeFill="background1"/>
          </w:tcPr>
          <w:p w14:paraId="4B510819" w14:textId="77777777" w:rsidR="00424BA4" w:rsidRPr="00F86658" w:rsidRDefault="00424BA4" w:rsidP="00F15625">
            <w:pPr>
              <w:pStyle w:val="Agency-body-text"/>
              <w:rPr>
                <w:lang w:val="en-GB"/>
              </w:rPr>
            </w:pPr>
          </w:p>
        </w:tc>
      </w:tr>
      <w:tr w:rsidR="00424BA4" w:rsidRPr="00F86658" w14:paraId="39668CC0" w14:textId="77777777" w:rsidTr="00F15625">
        <w:trPr>
          <w:cantSplit/>
        </w:trPr>
        <w:tc>
          <w:tcPr>
            <w:tcW w:w="1050" w:type="pct"/>
          </w:tcPr>
          <w:p w14:paraId="537FB8B8" w14:textId="77777777" w:rsidR="00424BA4" w:rsidRPr="00F86658" w:rsidRDefault="00424BA4" w:rsidP="00F15625">
            <w:pPr>
              <w:pStyle w:val="Agency-body-text"/>
              <w:rPr>
                <w:lang w:val="en-GB"/>
              </w:rPr>
            </w:pPr>
            <w:r w:rsidRPr="00F86658">
              <w:rPr>
                <w:lang w:val="en-GB"/>
              </w:rPr>
              <w:t xml:space="preserve">4.2.2 The resources required to implement monitoring mechanisms that </w:t>
            </w:r>
            <w:r w:rsidRPr="00F86658">
              <w:rPr>
                <w:rFonts w:cs="Times"/>
                <w:lang w:val="en-GB"/>
              </w:rPr>
              <w:t xml:space="preserve">link </w:t>
            </w:r>
            <w:r w:rsidRPr="00F86658">
              <w:rPr>
                <w:lang w:val="en-GB"/>
              </w:rPr>
              <w:t>schools’ use of resources to evidence of progress towards efficiency and equity goals are not in place</w:t>
            </w:r>
          </w:p>
        </w:tc>
        <w:tc>
          <w:tcPr>
            <w:tcW w:w="100" w:type="pct"/>
            <w:shd w:val="pct5" w:color="auto" w:fill="auto"/>
          </w:tcPr>
          <w:p w14:paraId="65DE3A31"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196B515B"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451CC495"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7BAE6EA1"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6DD702E8"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6C977830" w14:textId="77777777" w:rsidR="00424BA4" w:rsidRPr="00F86658" w:rsidRDefault="00424BA4" w:rsidP="00F15625">
            <w:pPr>
              <w:pStyle w:val="Agency-body-text"/>
              <w:rPr>
                <w:lang w:val="en-GB"/>
              </w:rPr>
            </w:pPr>
            <w:r w:rsidRPr="00F86658">
              <w:rPr>
                <w:lang w:val="en-GB"/>
              </w:rPr>
              <w:t xml:space="preserve">There are dedicated resources to implement monitoring mechanisms that </w:t>
            </w:r>
            <w:r w:rsidRPr="00F86658">
              <w:rPr>
                <w:rFonts w:cs="Times"/>
                <w:lang w:val="en-GB"/>
              </w:rPr>
              <w:t xml:space="preserve">link </w:t>
            </w:r>
            <w:r w:rsidRPr="00F86658">
              <w:rPr>
                <w:lang w:val="en-GB"/>
              </w:rPr>
              <w:t>schools’ use of resources to evidence of progress towards efficiency and equity goals</w:t>
            </w:r>
          </w:p>
        </w:tc>
        <w:tc>
          <w:tcPr>
            <w:tcW w:w="1050" w:type="pct"/>
            <w:shd w:val="clear" w:color="auto" w:fill="FFFFFF" w:themeFill="background1"/>
          </w:tcPr>
          <w:p w14:paraId="09EAB7A9" w14:textId="77777777" w:rsidR="00424BA4" w:rsidRPr="00F86658" w:rsidRDefault="00424BA4" w:rsidP="00F15625">
            <w:pPr>
              <w:pStyle w:val="Agency-body-text"/>
              <w:rPr>
                <w:lang w:val="en-GB"/>
              </w:rPr>
            </w:pPr>
          </w:p>
        </w:tc>
        <w:tc>
          <w:tcPr>
            <w:tcW w:w="1350" w:type="pct"/>
            <w:shd w:val="clear" w:color="auto" w:fill="FFFFFF" w:themeFill="background1"/>
          </w:tcPr>
          <w:p w14:paraId="0C94895E" w14:textId="77777777" w:rsidR="00424BA4" w:rsidRPr="00F86658" w:rsidRDefault="00424BA4" w:rsidP="00F15625">
            <w:pPr>
              <w:pStyle w:val="Agency-body-text"/>
              <w:rPr>
                <w:lang w:val="en-GB"/>
              </w:rPr>
            </w:pPr>
          </w:p>
        </w:tc>
      </w:tr>
      <w:tr w:rsidR="00424BA4" w:rsidRPr="00F86658" w14:paraId="7C11F94E" w14:textId="77777777" w:rsidTr="00F15625">
        <w:trPr>
          <w:cantSplit/>
        </w:trPr>
        <w:tc>
          <w:tcPr>
            <w:tcW w:w="1050" w:type="pct"/>
          </w:tcPr>
          <w:p w14:paraId="2E328508" w14:textId="77777777" w:rsidR="00424BA4" w:rsidRPr="00F86658" w:rsidRDefault="00424BA4" w:rsidP="00F15625">
            <w:pPr>
              <w:pStyle w:val="Agency-body-text"/>
              <w:rPr>
                <w:lang w:val="en-GB"/>
              </w:rPr>
            </w:pPr>
            <w:r w:rsidRPr="00F86658">
              <w:rPr>
                <w:lang w:val="en-GB"/>
              </w:rPr>
              <w:lastRenderedPageBreak/>
              <w:t>4.2.3 The funding of inclusive education is unconnected with the framework of system goals and indicators for inclusive education</w:t>
            </w:r>
          </w:p>
        </w:tc>
        <w:tc>
          <w:tcPr>
            <w:tcW w:w="100" w:type="pct"/>
            <w:shd w:val="pct5" w:color="auto" w:fill="auto"/>
          </w:tcPr>
          <w:p w14:paraId="6326513B"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50072FA8"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3EBC1719"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50CEF678"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2ED23203"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50D55D74" w14:textId="77777777" w:rsidR="00424BA4" w:rsidRPr="00F86658" w:rsidRDefault="00424BA4" w:rsidP="00F15625">
            <w:pPr>
              <w:pStyle w:val="Agency-body-text"/>
              <w:rPr>
                <w:lang w:val="en-GB"/>
              </w:rPr>
            </w:pPr>
            <w:r w:rsidRPr="00F86658">
              <w:rPr>
                <w:lang w:val="en-GB"/>
              </w:rPr>
              <w:t>The funding of inclusive education is connected to and mapped against a framework of system goals and indicators for inclusive education</w:t>
            </w:r>
          </w:p>
        </w:tc>
        <w:tc>
          <w:tcPr>
            <w:tcW w:w="1050" w:type="pct"/>
            <w:shd w:val="clear" w:color="auto" w:fill="FFFFFF" w:themeFill="background1"/>
          </w:tcPr>
          <w:p w14:paraId="246F061B" w14:textId="77777777" w:rsidR="00424BA4" w:rsidRPr="00F86658" w:rsidRDefault="00424BA4" w:rsidP="00F15625">
            <w:pPr>
              <w:pStyle w:val="Agency-body-text"/>
              <w:rPr>
                <w:lang w:val="en-GB"/>
              </w:rPr>
            </w:pPr>
          </w:p>
        </w:tc>
        <w:tc>
          <w:tcPr>
            <w:tcW w:w="1350" w:type="pct"/>
            <w:shd w:val="clear" w:color="auto" w:fill="FFFFFF" w:themeFill="background1"/>
          </w:tcPr>
          <w:p w14:paraId="524A00EA" w14:textId="77777777" w:rsidR="00424BA4" w:rsidRPr="00F86658" w:rsidRDefault="00424BA4" w:rsidP="00F15625">
            <w:pPr>
              <w:pStyle w:val="Agency-body-text"/>
              <w:rPr>
                <w:lang w:val="en-GB"/>
              </w:rPr>
            </w:pPr>
          </w:p>
        </w:tc>
      </w:tr>
      <w:tr w:rsidR="00424BA4" w:rsidRPr="00F86658" w14:paraId="4039DBBB" w14:textId="77777777" w:rsidTr="00F15625">
        <w:trPr>
          <w:cantSplit/>
        </w:trPr>
        <w:tc>
          <w:tcPr>
            <w:tcW w:w="1050" w:type="pct"/>
          </w:tcPr>
          <w:p w14:paraId="58961F8B" w14:textId="77777777" w:rsidR="00424BA4" w:rsidRPr="00F86658" w:rsidRDefault="00424BA4" w:rsidP="00F15625">
            <w:pPr>
              <w:pStyle w:val="Agency-body-text"/>
              <w:rPr>
                <w:lang w:val="en-GB"/>
              </w:rPr>
            </w:pPr>
            <w:r w:rsidRPr="00F86658">
              <w:rPr>
                <w:lang w:val="en-GB"/>
              </w:rPr>
              <w:t>4.2.4 The resources required to embed inclusive education issues within all reporting and dissemination mechanisms are not in place</w:t>
            </w:r>
          </w:p>
        </w:tc>
        <w:tc>
          <w:tcPr>
            <w:tcW w:w="100" w:type="pct"/>
            <w:shd w:val="pct5" w:color="auto" w:fill="auto"/>
          </w:tcPr>
          <w:p w14:paraId="1244FB3B"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7B66B0D7"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2D9B20F7"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334C7D1F"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1868DC7D"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09DF732B" w14:textId="77777777" w:rsidR="00424BA4" w:rsidRPr="00F86658" w:rsidRDefault="00424BA4" w:rsidP="00F15625">
            <w:pPr>
              <w:pStyle w:val="Agency-body-text"/>
              <w:rPr>
                <w:lang w:val="en-GB"/>
              </w:rPr>
            </w:pPr>
            <w:r w:rsidRPr="00F86658">
              <w:rPr>
                <w:lang w:val="en-GB"/>
              </w:rPr>
              <w:t>There are dedicated resources to effectively embed inclusive education issues within all reporting and dissemination mechanisms</w:t>
            </w:r>
          </w:p>
        </w:tc>
        <w:tc>
          <w:tcPr>
            <w:tcW w:w="1050" w:type="pct"/>
            <w:shd w:val="clear" w:color="auto" w:fill="FFFFFF" w:themeFill="background1"/>
          </w:tcPr>
          <w:p w14:paraId="5C51DE3C" w14:textId="77777777" w:rsidR="00424BA4" w:rsidRPr="00F86658" w:rsidRDefault="00424BA4" w:rsidP="00F15625">
            <w:pPr>
              <w:pStyle w:val="Agency-body-text"/>
              <w:rPr>
                <w:lang w:val="en-GB"/>
              </w:rPr>
            </w:pPr>
          </w:p>
        </w:tc>
        <w:tc>
          <w:tcPr>
            <w:tcW w:w="1350" w:type="pct"/>
            <w:shd w:val="clear" w:color="auto" w:fill="FFFFFF" w:themeFill="background1"/>
          </w:tcPr>
          <w:p w14:paraId="4BC784AE" w14:textId="77777777" w:rsidR="00424BA4" w:rsidRPr="00F86658" w:rsidRDefault="00424BA4" w:rsidP="00F15625">
            <w:pPr>
              <w:pStyle w:val="Agency-body-text"/>
              <w:rPr>
                <w:lang w:val="en-GB"/>
              </w:rPr>
            </w:pPr>
          </w:p>
        </w:tc>
      </w:tr>
    </w:tbl>
    <w:p w14:paraId="06AF6A95" w14:textId="77777777" w:rsidR="00424BA4" w:rsidRPr="00F86658" w:rsidRDefault="00424BA4" w:rsidP="00424BA4">
      <w:pPr>
        <w:pStyle w:val="Agency-heading-3"/>
      </w:pPr>
      <w:bookmarkStart w:id="29" w:name="_Toc529968117"/>
      <w:r w:rsidRPr="00F86658">
        <w:lastRenderedPageBreak/>
        <w:t>4.3 To what extent do the goals and objectives for inclusive education underpin the quality assurance framework?</w:t>
      </w:r>
      <w:bookmarkEnd w:id="29"/>
    </w:p>
    <w:tbl>
      <w:tblPr>
        <w:tblStyle w:val="TableGrid"/>
        <w:tblW w:w="5000" w:type="pct"/>
        <w:tblLook w:val="04A0" w:firstRow="1" w:lastRow="0" w:firstColumn="1" w:lastColumn="0" w:noHBand="0" w:noVBand="1"/>
        <w:tblDescription w:val="Column 1: Policy starting points; Columns 2 to 6: Progressive continuum: five shaded columns containing arrow symbols; Column 7: Ideal policy situations; Column 8: Evidence/comments; Column 9: Potential priorities/ways forward"/>
      </w:tblPr>
      <w:tblGrid>
        <w:gridCol w:w="2817"/>
        <w:gridCol w:w="453"/>
        <w:gridCol w:w="453"/>
        <w:gridCol w:w="453"/>
        <w:gridCol w:w="453"/>
        <w:gridCol w:w="453"/>
        <w:gridCol w:w="2818"/>
        <w:gridCol w:w="2818"/>
        <w:gridCol w:w="3682"/>
      </w:tblGrid>
      <w:tr w:rsidR="00424BA4" w:rsidRPr="00F86658" w14:paraId="5D1233B4" w14:textId="77777777" w:rsidTr="00F15625">
        <w:trPr>
          <w:cantSplit/>
          <w:tblHeader/>
        </w:trPr>
        <w:tc>
          <w:tcPr>
            <w:tcW w:w="1050" w:type="pct"/>
          </w:tcPr>
          <w:p w14:paraId="12987AD9" w14:textId="77777777" w:rsidR="00424BA4" w:rsidRPr="00F86658" w:rsidRDefault="00424BA4" w:rsidP="00332FCA">
            <w:pPr>
              <w:pStyle w:val="Agency-body-text"/>
              <w:keepNext/>
              <w:rPr>
                <w:lang w:val="en-GB"/>
              </w:rPr>
            </w:pPr>
            <w:r w:rsidRPr="00F86658">
              <w:rPr>
                <w:b/>
                <w:lang w:val="en-GB"/>
              </w:rPr>
              <w:t>Policy starting points</w:t>
            </w:r>
          </w:p>
        </w:tc>
        <w:tc>
          <w:tcPr>
            <w:tcW w:w="100" w:type="pct"/>
            <w:shd w:val="pct5" w:color="auto" w:fill="auto"/>
          </w:tcPr>
          <w:p w14:paraId="7EAD8A74"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0" w:color="auto" w:fill="auto"/>
          </w:tcPr>
          <w:p w14:paraId="62A58A1C"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15" w:color="auto" w:fill="auto"/>
          </w:tcPr>
          <w:p w14:paraId="03B04BB0"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0" w:color="auto" w:fill="auto"/>
          </w:tcPr>
          <w:p w14:paraId="1D54478D" w14:textId="77777777" w:rsidR="00424BA4" w:rsidRPr="00F86658" w:rsidRDefault="00424BA4" w:rsidP="00332FCA">
            <w:pPr>
              <w:pStyle w:val="Agency-body-text"/>
              <w:keepNext/>
              <w:rPr>
                <w:lang w:val="en-GB"/>
              </w:rPr>
            </w:pPr>
            <w:r w:rsidRPr="00F86658">
              <w:rPr>
                <w:lang w:val="en-GB"/>
              </w:rPr>
              <w:sym w:font="Symbol" w:char="F0DE"/>
            </w:r>
          </w:p>
        </w:tc>
        <w:tc>
          <w:tcPr>
            <w:tcW w:w="100" w:type="pct"/>
            <w:shd w:val="pct25" w:color="auto" w:fill="auto"/>
          </w:tcPr>
          <w:p w14:paraId="4549B0EF" w14:textId="77777777" w:rsidR="00424BA4" w:rsidRPr="00F86658" w:rsidRDefault="00424BA4" w:rsidP="00332FCA">
            <w:pPr>
              <w:pStyle w:val="Agency-body-text"/>
              <w:keepNext/>
              <w:rPr>
                <w:lang w:val="en-GB"/>
              </w:rPr>
            </w:pPr>
            <w:r w:rsidRPr="00F86658">
              <w:rPr>
                <w:lang w:val="en-GB"/>
              </w:rPr>
              <w:sym w:font="Symbol" w:char="F0DE"/>
            </w:r>
          </w:p>
        </w:tc>
        <w:tc>
          <w:tcPr>
            <w:tcW w:w="1050" w:type="pct"/>
            <w:shd w:val="pct30" w:color="auto" w:fill="auto"/>
          </w:tcPr>
          <w:p w14:paraId="371589F5" w14:textId="77777777" w:rsidR="00424BA4" w:rsidRPr="00F86658" w:rsidRDefault="00424BA4" w:rsidP="00332FCA">
            <w:pPr>
              <w:pStyle w:val="Agency-body-text"/>
              <w:keepNext/>
              <w:rPr>
                <w:lang w:val="en-GB"/>
              </w:rPr>
            </w:pPr>
            <w:r w:rsidRPr="00F86658">
              <w:rPr>
                <w:b/>
                <w:lang w:val="en-GB"/>
              </w:rPr>
              <w:t>Ideal policy situations</w:t>
            </w:r>
          </w:p>
        </w:tc>
        <w:tc>
          <w:tcPr>
            <w:tcW w:w="1050" w:type="pct"/>
            <w:shd w:val="clear" w:color="auto" w:fill="FFFFFF" w:themeFill="background1"/>
          </w:tcPr>
          <w:p w14:paraId="505A3A45"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Evidence/comments</w:t>
            </w:r>
          </w:p>
        </w:tc>
        <w:tc>
          <w:tcPr>
            <w:tcW w:w="1350" w:type="pct"/>
            <w:shd w:val="clear" w:color="auto" w:fill="FFFFFF" w:themeFill="background1"/>
          </w:tcPr>
          <w:p w14:paraId="307A40BC" w14:textId="77777777" w:rsidR="00424BA4" w:rsidRPr="00F86658" w:rsidRDefault="00424BA4" w:rsidP="00332FCA">
            <w:pPr>
              <w:pStyle w:val="Agency-body-text"/>
              <w:keepNext/>
              <w:rPr>
                <w:rFonts w:asciiTheme="majorHAnsi" w:hAnsiTheme="majorHAnsi"/>
                <w:b/>
                <w:lang w:val="en-GB"/>
              </w:rPr>
            </w:pPr>
            <w:r w:rsidRPr="00F86658">
              <w:rPr>
                <w:rFonts w:asciiTheme="majorHAnsi" w:hAnsiTheme="majorHAnsi"/>
                <w:b/>
                <w:lang w:val="en-GB"/>
              </w:rPr>
              <w:t>Potential priorities/ways forward</w:t>
            </w:r>
          </w:p>
        </w:tc>
      </w:tr>
      <w:tr w:rsidR="00424BA4" w:rsidRPr="00F86658" w14:paraId="599B9131" w14:textId="77777777" w:rsidTr="00F15625">
        <w:trPr>
          <w:cantSplit/>
        </w:trPr>
        <w:tc>
          <w:tcPr>
            <w:tcW w:w="1050" w:type="pct"/>
          </w:tcPr>
          <w:p w14:paraId="1E565E34" w14:textId="77777777" w:rsidR="00424BA4" w:rsidRPr="00F86658" w:rsidRDefault="00424BA4" w:rsidP="00F15625">
            <w:pPr>
              <w:pStyle w:val="Agency-body-text"/>
              <w:rPr>
                <w:lang w:val="en-GB"/>
              </w:rPr>
            </w:pPr>
            <w:r w:rsidRPr="00F86658">
              <w:rPr>
                <w:lang w:val="en-GB"/>
              </w:rPr>
              <w:t>4.3.1 The resourcing mechanisms required to ensure inclusive education issues are embedded within all quality assurance systems are not evident or in place</w:t>
            </w:r>
          </w:p>
        </w:tc>
        <w:tc>
          <w:tcPr>
            <w:tcW w:w="100" w:type="pct"/>
            <w:shd w:val="pct5" w:color="auto" w:fill="auto"/>
          </w:tcPr>
          <w:p w14:paraId="7268B440"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35D7E067"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35C8B1A6"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6F540C29"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06637F74"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321D30AD" w14:textId="77777777" w:rsidR="00424BA4" w:rsidRPr="00F86658" w:rsidRDefault="00424BA4" w:rsidP="00F15625">
            <w:pPr>
              <w:pStyle w:val="Agency-body-text"/>
              <w:rPr>
                <w:lang w:val="en-GB"/>
              </w:rPr>
            </w:pPr>
            <w:r w:rsidRPr="00F86658">
              <w:rPr>
                <w:lang w:val="en-GB"/>
              </w:rPr>
              <w:t>There are clear and effective resourcing mechanisms ensuring inclusive education issues are embedded within all quality assurance systems</w:t>
            </w:r>
          </w:p>
        </w:tc>
        <w:tc>
          <w:tcPr>
            <w:tcW w:w="1050" w:type="pct"/>
            <w:shd w:val="clear" w:color="auto" w:fill="FFFFFF" w:themeFill="background1"/>
          </w:tcPr>
          <w:p w14:paraId="24E124C8" w14:textId="77777777" w:rsidR="00424BA4" w:rsidRPr="00F86658" w:rsidRDefault="00424BA4" w:rsidP="00F15625">
            <w:pPr>
              <w:pStyle w:val="Agency-body-text"/>
              <w:rPr>
                <w:lang w:val="en-GB"/>
              </w:rPr>
            </w:pPr>
          </w:p>
        </w:tc>
        <w:tc>
          <w:tcPr>
            <w:tcW w:w="1350" w:type="pct"/>
            <w:shd w:val="clear" w:color="auto" w:fill="FFFFFF" w:themeFill="background1"/>
          </w:tcPr>
          <w:p w14:paraId="6C4CCE84" w14:textId="77777777" w:rsidR="00424BA4" w:rsidRPr="00F86658" w:rsidRDefault="00424BA4" w:rsidP="00F15625">
            <w:pPr>
              <w:pStyle w:val="Agency-body-text"/>
              <w:rPr>
                <w:lang w:val="en-GB"/>
              </w:rPr>
            </w:pPr>
          </w:p>
        </w:tc>
      </w:tr>
      <w:tr w:rsidR="00424BA4" w:rsidRPr="00F86658" w14:paraId="1E5B9422" w14:textId="77777777" w:rsidTr="00F15625">
        <w:trPr>
          <w:cantSplit/>
        </w:trPr>
        <w:tc>
          <w:tcPr>
            <w:tcW w:w="1050" w:type="pct"/>
          </w:tcPr>
          <w:p w14:paraId="401DECBA" w14:textId="77777777" w:rsidR="00424BA4" w:rsidRPr="00F86658" w:rsidRDefault="00424BA4" w:rsidP="00F15625">
            <w:pPr>
              <w:pStyle w:val="Agency-body-text"/>
              <w:rPr>
                <w:lang w:val="en-GB"/>
              </w:rPr>
            </w:pPr>
            <w:r w:rsidRPr="00F86658">
              <w:rPr>
                <w:lang w:val="en-GB"/>
              </w:rPr>
              <w:t>4.3.2 The resources required to develop and implement inclusive education quality assurance tools and mechanisms are not in place</w:t>
            </w:r>
          </w:p>
        </w:tc>
        <w:tc>
          <w:tcPr>
            <w:tcW w:w="100" w:type="pct"/>
            <w:shd w:val="pct5" w:color="auto" w:fill="auto"/>
          </w:tcPr>
          <w:p w14:paraId="570F72F0" w14:textId="77777777" w:rsidR="00424BA4" w:rsidRPr="00F86658" w:rsidRDefault="00424BA4" w:rsidP="00F15625">
            <w:pPr>
              <w:pStyle w:val="Agency-body-text"/>
              <w:rPr>
                <w:lang w:val="en-GB"/>
              </w:rPr>
            </w:pPr>
            <w:r w:rsidRPr="00F86658">
              <w:rPr>
                <w:lang w:val="en-GB"/>
              </w:rPr>
              <w:sym w:font="Symbol" w:char="F0DE"/>
            </w:r>
          </w:p>
        </w:tc>
        <w:tc>
          <w:tcPr>
            <w:tcW w:w="100" w:type="pct"/>
            <w:shd w:val="pct10" w:color="auto" w:fill="auto"/>
          </w:tcPr>
          <w:p w14:paraId="06B93317" w14:textId="77777777" w:rsidR="00424BA4" w:rsidRPr="00F86658" w:rsidRDefault="00424BA4" w:rsidP="00F15625">
            <w:pPr>
              <w:pStyle w:val="Agency-body-text"/>
              <w:rPr>
                <w:lang w:val="en-GB"/>
              </w:rPr>
            </w:pPr>
            <w:r w:rsidRPr="00F86658">
              <w:rPr>
                <w:lang w:val="en-GB"/>
              </w:rPr>
              <w:sym w:font="Symbol" w:char="F0DE"/>
            </w:r>
          </w:p>
        </w:tc>
        <w:tc>
          <w:tcPr>
            <w:tcW w:w="100" w:type="pct"/>
            <w:shd w:val="pct15" w:color="auto" w:fill="auto"/>
          </w:tcPr>
          <w:p w14:paraId="09E99AED" w14:textId="77777777" w:rsidR="00424BA4" w:rsidRPr="00F86658" w:rsidRDefault="00424BA4" w:rsidP="00F15625">
            <w:pPr>
              <w:pStyle w:val="Agency-body-text"/>
              <w:rPr>
                <w:lang w:val="en-GB"/>
              </w:rPr>
            </w:pPr>
            <w:r w:rsidRPr="00F86658">
              <w:rPr>
                <w:lang w:val="en-GB"/>
              </w:rPr>
              <w:sym w:font="Symbol" w:char="F0DE"/>
            </w:r>
          </w:p>
        </w:tc>
        <w:tc>
          <w:tcPr>
            <w:tcW w:w="100" w:type="pct"/>
            <w:shd w:val="pct20" w:color="auto" w:fill="auto"/>
          </w:tcPr>
          <w:p w14:paraId="61E937F5" w14:textId="77777777" w:rsidR="00424BA4" w:rsidRPr="00F86658" w:rsidRDefault="00424BA4" w:rsidP="00F15625">
            <w:pPr>
              <w:pStyle w:val="Agency-body-text"/>
              <w:rPr>
                <w:lang w:val="en-GB"/>
              </w:rPr>
            </w:pPr>
            <w:r w:rsidRPr="00F86658">
              <w:rPr>
                <w:lang w:val="en-GB"/>
              </w:rPr>
              <w:sym w:font="Symbol" w:char="F0DE"/>
            </w:r>
          </w:p>
        </w:tc>
        <w:tc>
          <w:tcPr>
            <w:tcW w:w="100" w:type="pct"/>
            <w:shd w:val="pct25" w:color="auto" w:fill="auto"/>
          </w:tcPr>
          <w:p w14:paraId="4B14A53E" w14:textId="77777777" w:rsidR="00424BA4" w:rsidRPr="00F86658" w:rsidRDefault="00424BA4" w:rsidP="00F15625">
            <w:pPr>
              <w:pStyle w:val="Agency-body-text"/>
              <w:rPr>
                <w:lang w:val="en-GB"/>
              </w:rPr>
            </w:pPr>
            <w:r w:rsidRPr="00F86658">
              <w:rPr>
                <w:lang w:val="en-GB"/>
              </w:rPr>
              <w:sym w:font="Symbol" w:char="F0DE"/>
            </w:r>
          </w:p>
        </w:tc>
        <w:tc>
          <w:tcPr>
            <w:tcW w:w="1050" w:type="pct"/>
            <w:shd w:val="pct30" w:color="auto" w:fill="auto"/>
          </w:tcPr>
          <w:p w14:paraId="7214234C" w14:textId="77777777" w:rsidR="00424BA4" w:rsidRPr="00F86658" w:rsidRDefault="00424BA4" w:rsidP="00F15625">
            <w:pPr>
              <w:pStyle w:val="Agency-body-text"/>
              <w:rPr>
                <w:lang w:val="en-GB"/>
              </w:rPr>
            </w:pPr>
            <w:r w:rsidRPr="00F86658">
              <w:rPr>
                <w:lang w:val="en-GB"/>
              </w:rPr>
              <w:t>The resources required to develop and implement inclusive education quality assurance tools and mechanisms are in place and working effectively</w:t>
            </w:r>
          </w:p>
        </w:tc>
        <w:tc>
          <w:tcPr>
            <w:tcW w:w="1050" w:type="pct"/>
            <w:shd w:val="clear" w:color="auto" w:fill="FFFFFF" w:themeFill="background1"/>
          </w:tcPr>
          <w:p w14:paraId="099B0A68" w14:textId="77777777" w:rsidR="00424BA4" w:rsidRPr="00F86658" w:rsidRDefault="00424BA4" w:rsidP="00F15625">
            <w:pPr>
              <w:pStyle w:val="Agency-body-text"/>
              <w:rPr>
                <w:lang w:val="en-GB"/>
              </w:rPr>
            </w:pPr>
          </w:p>
        </w:tc>
        <w:tc>
          <w:tcPr>
            <w:tcW w:w="1350" w:type="pct"/>
            <w:shd w:val="clear" w:color="auto" w:fill="FFFFFF" w:themeFill="background1"/>
          </w:tcPr>
          <w:p w14:paraId="1BEAEB8F" w14:textId="77777777" w:rsidR="00424BA4" w:rsidRPr="00F86658" w:rsidRDefault="00424BA4" w:rsidP="00F15625">
            <w:pPr>
              <w:pStyle w:val="Agency-body-text"/>
              <w:rPr>
                <w:lang w:val="en-GB"/>
              </w:rPr>
            </w:pPr>
          </w:p>
        </w:tc>
      </w:tr>
    </w:tbl>
    <w:p w14:paraId="2094FFAB" w14:textId="77777777" w:rsidR="00424BA4" w:rsidRPr="00F86658" w:rsidRDefault="00424BA4" w:rsidP="00424BA4">
      <w:pPr>
        <w:pStyle w:val="Agency-body-text"/>
      </w:pPr>
    </w:p>
    <w:sectPr w:rsidR="00424BA4" w:rsidRPr="00F86658" w:rsidSect="00A90A51">
      <w:headerReference w:type="even" r:id="rId22"/>
      <w:headerReference w:type="default" r:id="rId23"/>
      <w:footerReference w:type="even" r:id="rId24"/>
      <w:pgSz w:w="16820" w:h="11900" w:orient="landscape"/>
      <w:pgMar w:top="1531" w:right="1276" w:bottom="1531" w:left="1134" w:header="709" w:footer="8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37DE8D" w14:textId="77777777" w:rsidR="00E025DF" w:rsidRDefault="00E025DF">
      <w:r>
        <w:separator/>
      </w:r>
    </w:p>
  </w:endnote>
  <w:endnote w:type="continuationSeparator" w:id="0">
    <w:p w14:paraId="65DA7219" w14:textId="77777777" w:rsidR="00E025DF" w:rsidRDefault="00E025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328C0" w14:textId="77777777" w:rsidR="003F61B4" w:rsidRPr="00B92015" w:rsidRDefault="003F61B4" w:rsidP="00327500">
    <w:pPr>
      <w:framePr w:wrap="none"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Pr>
        <w:rFonts w:asciiTheme="majorHAnsi" w:hAnsiTheme="majorHAnsi"/>
        <w:noProof/>
      </w:rPr>
      <w:t>2</w:t>
    </w:r>
    <w:r w:rsidRPr="00B92015">
      <w:rPr>
        <w:rFonts w:asciiTheme="majorHAnsi" w:hAnsiTheme="majorHAnsi"/>
      </w:rPr>
      <w:fldChar w:fldCharType="end"/>
    </w:r>
  </w:p>
  <w:p w14:paraId="67EF0352" w14:textId="77777777" w:rsidR="003F61B4" w:rsidRPr="00761CF0" w:rsidRDefault="003F61B4" w:rsidP="00370052">
    <w:pPr>
      <w:pStyle w:val="Agency-footer"/>
      <w:jc w:val="right"/>
    </w:pPr>
    <w:r w:rsidRPr="00761CF0">
      <w:t>Financing Policies for Inclusive Education Systems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5DEA5B" w14:textId="77777777" w:rsidR="003F61B4" w:rsidRPr="003E03F2" w:rsidRDefault="003F61B4" w:rsidP="00327500">
    <w:pPr>
      <w:framePr w:wrap="none" w:vAnchor="text" w:hAnchor="margin" w:xAlign="outside" w:y="1"/>
      <w:jc w:val="right"/>
    </w:pPr>
    <w:r w:rsidRPr="003E03F2">
      <w:rPr>
        <w:rFonts w:ascii="Calibri" w:hAnsi="Calibri"/>
      </w:rPr>
      <w:fldChar w:fldCharType="begin"/>
    </w:r>
    <w:r w:rsidRPr="003E03F2">
      <w:rPr>
        <w:rFonts w:ascii="Calibri" w:hAnsi="Calibri"/>
      </w:rPr>
      <w:instrText xml:space="preserve">PAGE  </w:instrText>
    </w:r>
    <w:r w:rsidRPr="003E03F2">
      <w:rPr>
        <w:rFonts w:ascii="Calibri" w:hAnsi="Calibri"/>
      </w:rPr>
      <w:fldChar w:fldCharType="separate"/>
    </w:r>
    <w:r>
      <w:rPr>
        <w:rFonts w:ascii="Calibri" w:hAnsi="Calibri"/>
        <w:noProof/>
      </w:rPr>
      <w:t>3</w:t>
    </w:r>
    <w:r w:rsidRPr="003E03F2">
      <w:rPr>
        <w:rFonts w:ascii="Calibri" w:hAnsi="Calibri"/>
      </w:rPr>
      <w:fldChar w:fldCharType="end"/>
    </w:r>
  </w:p>
  <w:p w14:paraId="2DF45769" w14:textId="259EB77B" w:rsidR="003F61B4" w:rsidRPr="00761CF0" w:rsidRDefault="003F61B4" w:rsidP="00761CF0">
    <w:pPr>
      <w:pStyle w:val="Agency-footer"/>
    </w:pPr>
    <w:r>
      <w:t>Financing Policy Self-Review Tool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2C32D" w14:textId="77777777" w:rsidR="003F61B4" w:rsidRDefault="003F61B4">
    <w:pPr>
      <w:pStyle w:val="Footer"/>
    </w:pPr>
    <w:r>
      <w:rPr>
        <w:noProof/>
        <w:lang w:eastAsia="en-GB"/>
      </w:rPr>
      <w:drawing>
        <wp:inline distT="0" distB="0" distL="0" distR="0" wp14:anchorId="12434925" wp14:editId="3A59DA79">
          <wp:extent cx="5611495" cy="480103"/>
          <wp:effectExtent l="0" t="0" r="1905" b="2540"/>
          <wp:docPr id="13" name="Picture 13" descr="Co-funded by the Erasmus+ Programme of the European Union. &#10;This project has been funded with support from the European Commission. This communication reflects the views only of the author, and the Commission cannot be held responsible for any use which may be made of the information contained therein." title="Erasmus+ logo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pies-word-footer.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80103"/>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CCD90" w14:textId="77777777" w:rsidR="003F61B4" w:rsidRPr="00B92015" w:rsidRDefault="003F61B4" w:rsidP="00327500">
    <w:pPr>
      <w:framePr w:wrap="none" w:vAnchor="text" w:hAnchor="margin" w:xAlign="outside" w:y="1"/>
      <w:jc w:val="right"/>
      <w:rPr>
        <w:rFonts w:asciiTheme="majorHAnsi" w:hAnsiTheme="majorHAnsi"/>
      </w:rPr>
    </w:pPr>
    <w:r w:rsidRPr="00B92015">
      <w:rPr>
        <w:rFonts w:asciiTheme="majorHAnsi" w:hAnsiTheme="majorHAnsi"/>
      </w:rPr>
      <w:fldChar w:fldCharType="begin"/>
    </w:r>
    <w:r w:rsidRPr="00B92015">
      <w:rPr>
        <w:rFonts w:asciiTheme="majorHAnsi" w:hAnsiTheme="majorHAnsi"/>
      </w:rPr>
      <w:instrText xml:space="preserve">PAGE  </w:instrText>
    </w:r>
    <w:r w:rsidRPr="00B92015">
      <w:rPr>
        <w:rFonts w:asciiTheme="majorHAnsi" w:hAnsiTheme="majorHAnsi"/>
      </w:rPr>
      <w:fldChar w:fldCharType="separate"/>
    </w:r>
    <w:r>
      <w:rPr>
        <w:rFonts w:asciiTheme="majorHAnsi" w:hAnsiTheme="majorHAnsi"/>
        <w:noProof/>
      </w:rPr>
      <w:t>2</w:t>
    </w:r>
    <w:r w:rsidRPr="00B92015">
      <w:rPr>
        <w:rFonts w:asciiTheme="majorHAnsi" w:hAnsiTheme="majorHAnsi"/>
      </w:rPr>
      <w:fldChar w:fldCharType="end"/>
    </w:r>
  </w:p>
  <w:p w14:paraId="4F36EF65" w14:textId="77777777" w:rsidR="003F61B4" w:rsidRPr="00761CF0" w:rsidRDefault="003F61B4" w:rsidP="00370052">
    <w:pPr>
      <w:pStyle w:val="Agency-footer"/>
      <w:jc w:val="right"/>
    </w:pPr>
    <w:r w:rsidRPr="00761CF0">
      <w:t>Financing Policies for Inclusive Education Systems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8A39C0" w14:textId="77777777" w:rsidR="00E025DF" w:rsidRDefault="00E025DF">
      <w:r>
        <w:separator/>
      </w:r>
    </w:p>
  </w:footnote>
  <w:footnote w:type="continuationSeparator" w:id="0">
    <w:p w14:paraId="0C083298" w14:textId="77777777" w:rsidR="00E025DF" w:rsidRDefault="00E025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1D2599" w14:textId="77777777" w:rsidR="003F61B4" w:rsidRDefault="003F61B4" w:rsidP="00DD3E9E">
    <w:pPr>
      <w:pStyle w:val="Header"/>
    </w:pPr>
    <w:r>
      <w:rPr>
        <w:noProof/>
        <w:lang w:eastAsia="en-GB"/>
      </w:rPr>
      <w:drawing>
        <wp:inline distT="0" distB="0" distL="0" distR="0" wp14:anchorId="4844D6B2" wp14:editId="13ED4FF8">
          <wp:extent cx="5611495" cy="699770"/>
          <wp:effectExtent l="0" t="0" r="1905" b="0"/>
          <wp:docPr id="11" name="Picture 11"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pies-word-header-bl2.jpg"/>
                  <pic:cNvPicPr/>
                </pic:nvPicPr>
                <pic:blipFill>
                  <a:blip r:embed="rId1"/>
                  <a:stretch>
                    <a:fillRect/>
                  </a:stretch>
                </pic:blipFill>
                <pic:spPr>
                  <a:xfrm>
                    <a:off x="0" y="0"/>
                    <a:ext cx="5611495" cy="699770"/>
                  </a:xfrm>
                  <a:prstGeom prst="rect">
                    <a:avLst/>
                  </a:prstGeom>
                </pic:spPr>
              </pic:pic>
            </a:graphicData>
          </a:graphic>
        </wp:inline>
      </w:drawing>
    </w:r>
  </w:p>
  <w:p w14:paraId="593853D8" w14:textId="77777777" w:rsidR="003F61B4" w:rsidRPr="00DD3E9E" w:rsidRDefault="003F61B4" w:rsidP="00DD3E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FF9A7" w14:textId="77777777" w:rsidR="003F61B4" w:rsidRDefault="003F61B4" w:rsidP="00DD3E9E">
    <w:pPr>
      <w:pStyle w:val="Header"/>
    </w:pPr>
    <w:r>
      <w:rPr>
        <w:noProof/>
        <w:lang w:eastAsia="en-GB"/>
      </w:rPr>
      <w:drawing>
        <wp:inline distT="0" distB="0" distL="0" distR="0" wp14:anchorId="1221A6C0" wp14:editId="3006DC6F">
          <wp:extent cx="5611495" cy="699770"/>
          <wp:effectExtent l="0" t="0" r="1905" b="0"/>
          <wp:docPr id="12" name="Picture 12"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pies-word-header-bl2r.jpg"/>
                  <pic:cNvPicPr/>
                </pic:nvPicPr>
                <pic:blipFill>
                  <a:blip r:embed="rId1"/>
                  <a:stretch>
                    <a:fillRect/>
                  </a:stretch>
                </pic:blipFill>
                <pic:spPr>
                  <a:xfrm>
                    <a:off x="0" y="0"/>
                    <a:ext cx="5611495" cy="699770"/>
                  </a:xfrm>
                  <a:prstGeom prst="rect">
                    <a:avLst/>
                  </a:prstGeom>
                </pic:spPr>
              </pic:pic>
            </a:graphicData>
          </a:graphic>
        </wp:inline>
      </w:drawing>
    </w:r>
  </w:p>
  <w:p w14:paraId="48795FEC" w14:textId="77777777" w:rsidR="003F61B4" w:rsidRPr="00DD3E9E" w:rsidRDefault="003F61B4" w:rsidP="00DD3E9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83267" w14:textId="77777777" w:rsidR="003F61B4" w:rsidRDefault="003F61B4" w:rsidP="00327500">
    <w:pPr>
      <w:pStyle w:val="Header"/>
      <w:ind w:right="360"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2127" w14:textId="2CC2ED0C" w:rsidR="003F61B4" w:rsidRDefault="003F61B4" w:rsidP="00DD3E9E">
    <w:pPr>
      <w:pStyle w:val="Header"/>
    </w:pPr>
    <w:r>
      <w:rPr>
        <w:noProof/>
        <w:lang w:eastAsia="en-GB"/>
      </w:rPr>
      <w:drawing>
        <wp:inline distT="0" distB="0" distL="0" distR="0" wp14:anchorId="4D0CBE13" wp14:editId="7418F1B6">
          <wp:extent cx="9150350" cy="885825"/>
          <wp:effectExtent l="0" t="0" r="6350" b="3175"/>
          <wp:docPr id="14" name="Picture 14" descr="FPIES header"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ainewynne/Documents/Projects/FPIES/Template files/fpies-word-header-landscapeB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628B9C6C" w14:textId="77777777" w:rsidR="003F61B4" w:rsidRPr="00DD3E9E" w:rsidRDefault="003F61B4" w:rsidP="00DD3E9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2DE7CF" w14:textId="1A194177" w:rsidR="003F61B4" w:rsidRDefault="003F61B4" w:rsidP="00EA53FF">
    <w:pPr>
      <w:jc w:val="center"/>
    </w:pPr>
    <w:r>
      <w:rPr>
        <w:noProof/>
        <w:lang w:eastAsia="en-GB"/>
      </w:rPr>
      <w:drawing>
        <wp:inline distT="0" distB="0" distL="0" distR="0" wp14:anchorId="55F13ECE" wp14:editId="5924573A">
          <wp:extent cx="9150350" cy="885825"/>
          <wp:effectExtent l="0" t="0" r="6350" b="3175"/>
          <wp:docPr id="15" name="Picture 15" title="FPIE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inewynne/Documents/Projects/FPIES/Template files/fpies-word-header-landscapeB1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0350" cy="885825"/>
                  </a:xfrm>
                  <a:prstGeom prst="rect">
                    <a:avLst/>
                  </a:prstGeom>
                  <a:noFill/>
                  <a:ln>
                    <a:noFill/>
                  </a:ln>
                </pic:spPr>
              </pic:pic>
            </a:graphicData>
          </a:graphic>
        </wp:inline>
      </w:drawing>
    </w:r>
  </w:p>
  <w:p w14:paraId="7622CA53" w14:textId="77777777" w:rsidR="003F61B4" w:rsidRDefault="003F61B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EFB23654"/>
    <w:lvl w:ilvl="0">
      <w:start w:val="1"/>
      <w:numFmt w:val="decimal"/>
      <w:lvlText w:val="%1."/>
      <w:lvlJc w:val="left"/>
      <w:pPr>
        <w:tabs>
          <w:tab w:val="num" w:pos="1209"/>
        </w:tabs>
        <w:ind w:left="1209" w:hanging="360"/>
      </w:pPr>
    </w:lvl>
  </w:abstractNum>
  <w:abstractNum w:abstractNumId="1" w15:restartNumberingAfterBreak="0">
    <w:nsid w:val="FFFFFF7E"/>
    <w:multiLevelType w:val="singleLevel"/>
    <w:tmpl w:val="06728188"/>
    <w:lvl w:ilvl="0">
      <w:start w:val="1"/>
      <w:numFmt w:val="decimal"/>
      <w:lvlText w:val="%1."/>
      <w:lvlJc w:val="left"/>
      <w:pPr>
        <w:tabs>
          <w:tab w:val="num" w:pos="926"/>
        </w:tabs>
        <w:ind w:left="926" w:hanging="360"/>
      </w:pPr>
    </w:lvl>
  </w:abstractNum>
  <w:abstractNum w:abstractNumId="2" w15:restartNumberingAfterBreak="0">
    <w:nsid w:val="FFFFFF7F"/>
    <w:multiLevelType w:val="singleLevel"/>
    <w:tmpl w:val="97ECE760"/>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F372FCF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364A31CA"/>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95FA357C"/>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3"/>
    <w:multiLevelType w:val="singleLevel"/>
    <w:tmpl w:val="BFD26C04"/>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028029A2"/>
    <w:multiLevelType w:val="hybridMultilevel"/>
    <w:tmpl w:val="B2F85C44"/>
    <w:lvl w:ilvl="0" w:tplc="04090001">
      <w:start w:val="1"/>
      <w:numFmt w:val="bullet"/>
      <w:lvlText w:val=""/>
      <w:lvlJc w:val="left"/>
      <w:pPr>
        <w:ind w:left="720" w:hanging="360"/>
      </w:pPr>
      <w:rPr>
        <w:rFonts w:ascii="Symbol" w:hAnsi="Symbol" w:hint="default"/>
      </w:rPr>
    </w:lvl>
    <w:lvl w:ilvl="1" w:tplc="35F2021E">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5C2287"/>
    <w:multiLevelType w:val="hybridMultilevel"/>
    <w:tmpl w:val="836C3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655A8A"/>
    <w:multiLevelType w:val="hybridMultilevel"/>
    <w:tmpl w:val="FDCE855A"/>
    <w:lvl w:ilvl="0" w:tplc="04090001">
      <w:start w:val="1"/>
      <w:numFmt w:val="bullet"/>
      <w:lvlText w:val=""/>
      <w:lvlJc w:val="left"/>
      <w:pPr>
        <w:ind w:left="720" w:hanging="360"/>
      </w:pPr>
      <w:rPr>
        <w:rFonts w:ascii="Symbol" w:hAnsi="Symbol" w:hint="default"/>
      </w:rPr>
    </w:lvl>
    <w:lvl w:ilvl="1" w:tplc="72FE01B6">
      <w:numFmt w:val="bullet"/>
      <w:lvlText w:val="-"/>
      <w:lvlJc w:val="left"/>
      <w:pPr>
        <w:ind w:left="1440" w:hanging="360"/>
      </w:pPr>
      <w:rPr>
        <w:rFonts w:ascii="Calibri" w:eastAsia="Times New Roman"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7E28D8"/>
    <w:multiLevelType w:val="hybridMultilevel"/>
    <w:tmpl w:val="25FEFC4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BE3517"/>
    <w:multiLevelType w:val="hybridMultilevel"/>
    <w:tmpl w:val="EEB2E3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110C2C"/>
    <w:multiLevelType w:val="hybridMultilevel"/>
    <w:tmpl w:val="63008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4BD520A"/>
    <w:multiLevelType w:val="hybridMultilevel"/>
    <w:tmpl w:val="12D28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78756FC"/>
    <w:multiLevelType w:val="hybridMultilevel"/>
    <w:tmpl w:val="9D1A9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38581B"/>
    <w:multiLevelType w:val="hybridMultilevel"/>
    <w:tmpl w:val="BD7E3F1C"/>
    <w:lvl w:ilvl="0" w:tplc="7458E4B6">
      <w:start w:val="1"/>
      <w:numFmt w:val="decimal"/>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20E94A2E"/>
    <w:multiLevelType w:val="hybridMultilevel"/>
    <w:tmpl w:val="F8906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FB4041"/>
    <w:multiLevelType w:val="hybridMultilevel"/>
    <w:tmpl w:val="641E6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6D6CA4"/>
    <w:multiLevelType w:val="hybridMultilevel"/>
    <w:tmpl w:val="391A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7E42027"/>
    <w:multiLevelType w:val="hybridMultilevel"/>
    <w:tmpl w:val="6ED0B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E5E4D"/>
    <w:multiLevelType w:val="hybridMultilevel"/>
    <w:tmpl w:val="04D25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0E656A"/>
    <w:multiLevelType w:val="hybridMultilevel"/>
    <w:tmpl w:val="B6927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CD5152E"/>
    <w:multiLevelType w:val="multilevel"/>
    <w:tmpl w:val="89D4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AB3B03"/>
    <w:multiLevelType w:val="hybridMultilevel"/>
    <w:tmpl w:val="59162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39657C"/>
    <w:multiLevelType w:val="hybridMultilevel"/>
    <w:tmpl w:val="0E54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B7ECA"/>
    <w:multiLevelType w:val="hybridMultilevel"/>
    <w:tmpl w:val="B02AA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B23AA3"/>
    <w:multiLevelType w:val="hybridMultilevel"/>
    <w:tmpl w:val="FB64C68A"/>
    <w:lvl w:ilvl="0" w:tplc="2758D9AA">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813D22"/>
    <w:multiLevelType w:val="hybridMultilevel"/>
    <w:tmpl w:val="F7007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1655D38"/>
    <w:multiLevelType w:val="hybridMultilevel"/>
    <w:tmpl w:val="C9B4B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835A1E"/>
    <w:multiLevelType w:val="hybridMultilevel"/>
    <w:tmpl w:val="F546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A733A5"/>
    <w:multiLevelType w:val="hybridMultilevel"/>
    <w:tmpl w:val="E5044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717FB0"/>
    <w:multiLevelType w:val="hybridMultilevel"/>
    <w:tmpl w:val="376EBE24"/>
    <w:lvl w:ilvl="0" w:tplc="209A2154">
      <w:start w:val="1"/>
      <w:numFmt w:val="bullet"/>
      <w:pStyle w:val="Agency-body-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33B4DB8"/>
    <w:multiLevelType w:val="hybridMultilevel"/>
    <w:tmpl w:val="96780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F239AC"/>
    <w:multiLevelType w:val="hybridMultilevel"/>
    <w:tmpl w:val="7160E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B5F02B7"/>
    <w:multiLevelType w:val="hybridMultilevel"/>
    <w:tmpl w:val="CCEAB5D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0A0DBC"/>
    <w:multiLevelType w:val="hybridMultilevel"/>
    <w:tmpl w:val="31945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672BBF"/>
    <w:multiLevelType w:val="hybridMultilevel"/>
    <w:tmpl w:val="E3A4C2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AB18C9"/>
    <w:multiLevelType w:val="hybridMultilevel"/>
    <w:tmpl w:val="1EB20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5478BE"/>
    <w:multiLevelType w:val="hybridMultilevel"/>
    <w:tmpl w:val="5A5A8822"/>
    <w:lvl w:ilvl="0" w:tplc="AA46D9B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C9F2D2D"/>
    <w:multiLevelType w:val="hybridMultilevel"/>
    <w:tmpl w:val="83EC83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14"/>
  </w:num>
  <w:num w:numId="4">
    <w:abstractNumId w:val="28"/>
  </w:num>
  <w:num w:numId="5">
    <w:abstractNumId w:val="19"/>
  </w:num>
  <w:num w:numId="6">
    <w:abstractNumId w:val="7"/>
  </w:num>
  <w:num w:numId="7">
    <w:abstractNumId w:val="37"/>
  </w:num>
  <w:num w:numId="8">
    <w:abstractNumId w:val="31"/>
  </w:num>
  <w:num w:numId="9">
    <w:abstractNumId w:val="11"/>
  </w:num>
  <w:num w:numId="10">
    <w:abstractNumId w:val="10"/>
  </w:num>
  <w:num w:numId="11">
    <w:abstractNumId w:val="24"/>
  </w:num>
  <w:num w:numId="12">
    <w:abstractNumId w:val="36"/>
  </w:num>
  <w:num w:numId="13">
    <w:abstractNumId w:val="22"/>
  </w:num>
  <w:num w:numId="14">
    <w:abstractNumId w:val="33"/>
  </w:num>
  <w:num w:numId="15">
    <w:abstractNumId w:val="20"/>
  </w:num>
  <w:num w:numId="16">
    <w:abstractNumId w:val="13"/>
  </w:num>
  <w:num w:numId="17">
    <w:abstractNumId w:val="35"/>
  </w:num>
  <w:num w:numId="18">
    <w:abstractNumId w:val="18"/>
  </w:num>
  <w:num w:numId="19">
    <w:abstractNumId w:val="39"/>
  </w:num>
  <w:num w:numId="20">
    <w:abstractNumId w:val="25"/>
  </w:num>
  <w:num w:numId="21">
    <w:abstractNumId w:val="12"/>
  </w:num>
  <w:num w:numId="22">
    <w:abstractNumId w:val="21"/>
  </w:num>
  <w:num w:numId="23">
    <w:abstractNumId w:val="8"/>
  </w:num>
  <w:num w:numId="24">
    <w:abstractNumId w:val="30"/>
  </w:num>
  <w:num w:numId="25">
    <w:abstractNumId w:val="9"/>
  </w:num>
  <w:num w:numId="26">
    <w:abstractNumId w:val="17"/>
  </w:num>
  <w:num w:numId="27">
    <w:abstractNumId w:val="16"/>
  </w:num>
  <w:num w:numId="28">
    <w:abstractNumId w:val="34"/>
  </w:num>
  <w:num w:numId="29">
    <w:abstractNumId w:val="0"/>
  </w:num>
  <w:num w:numId="30">
    <w:abstractNumId w:val="1"/>
  </w:num>
  <w:num w:numId="31">
    <w:abstractNumId w:val="2"/>
  </w:num>
  <w:num w:numId="32">
    <w:abstractNumId w:val="3"/>
  </w:num>
  <w:num w:numId="33">
    <w:abstractNumId w:val="4"/>
  </w:num>
  <w:num w:numId="34">
    <w:abstractNumId w:val="5"/>
  </w:num>
  <w:num w:numId="35">
    <w:abstractNumId w:val="6"/>
  </w:num>
  <w:num w:numId="36">
    <w:abstractNumId w:val="27"/>
  </w:num>
  <w:num w:numId="37">
    <w:abstractNumId w:val="29"/>
  </w:num>
  <w:num w:numId="38">
    <w:abstractNumId w:val="15"/>
  </w:num>
  <w:num w:numId="39">
    <w:abstractNumId w:val="38"/>
  </w:num>
  <w:num w:numId="40">
    <w:abstractNumId w:val="3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6DD"/>
    <w:rsid w:val="000005C6"/>
    <w:rsid w:val="0000293F"/>
    <w:rsid w:val="00002DE3"/>
    <w:rsid w:val="00004A4E"/>
    <w:rsid w:val="00006C80"/>
    <w:rsid w:val="00007280"/>
    <w:rsid w:val="00010E5E"/>
    <w:rsid w:val="000138A8"/>
    <w:rsid w:val="00014449"/>
    <w:rsid w:val="00014E36"/>
    <w:rsid w:val="00016DE0"/>
    <w:rsid w:val="00017719"/>
    <w:rsid w:val="00023949"/>
    <w:rsid w:val="00024D37"/>
    <w:rsid w:val="0002749E"/>
    <w:rsid w:val="00027A1C"/>
    <w:rsid w:val="00035D48"/>
    <w:rsid w:val="000369DE"/>
    <w:rsid w:val="0003758C"/>
    <w:rsid w:val="0004123B"/>
    <w:rsid w:val="00041CFD"/>
    <w:rsid w:val="00042467"/>
    <w:rsid w:val="00042BB7"/>
    <w:rsid w:val="00042DFE"/>
    <w:rsid w:val="00043139"/>
    <w:rsid w:val="00043FA9"/>
    <w:rsid w:val="00045187"/>
    <w:rsid w:val="00045938"/>
    <w:rsid w:val="00045C77"/>
    <w:rsid w:val="00046A0F"/>
    <w:rsid w:val="00051E03"/>
    <w:rsid w:val="0005257F"/>
    <w:rsid w:val="00052A5A"/>
    <w:rsid w:val="00054791"/>
    <w:rsid w:val="00054F95"/>
    <w:rsid w:val="00055AA0"/>
    <w:rsid w:val="00056428"/>
    <w:rsid w:val="000565E1"/>
    <w:rsid w:val="0005685E"/>
    <w:rsid w:val="00060299"/>
    <w:rsid w:val="00061065"/>
    <w:rsid w:val="00062DCB"/>
    <w:rsid w:val="00064A4B"/>
    <w:rsid w:val="0006762A"/>
    <w:rsid w:val="0007025F"/>
    <w:rsid w:val="00071215"/>
    <w:rsid w:val="0007166E"/>
    <w:rsid w:val="00072459"/>
    <w:rsid w:val="0007317A"/>
    <w:rsid w:val="0007604F"/>
    <w:rsid w:val="00076A1B"/>
    <w:rsid w:val="00081DDE"/>
    <w:rsid w:val="0008231B"/>
    <w:rsid w:val="00084D67"/>
    <w:rsid w:val="00086856"/>
    <w:rsid w:val="00087095"/>
    <w:rsid w:val="00087D1F"/>
    <w:rsid w:val="00091207"/>
    <w:rsid w:val="000952F2"/>
    <w:rsid w:val="00096383"/>
    <w:rsid w:val="00096A3D"/>
    <w:rsid w:val="000A070C"/>
    <w:rsid w:val="000A56D9"/>
    <w:rsid w:val="000A5EE7"/>
    <w:rsid w:val="000B1F72"/>
    <w:rsid w:val="000B3AD5"/>
    <w:rsid w:val="000B4EF3"/>
    <w:rsid w:val="000B4F5A"/>
    <w:rsid w:val="000B4FA9"/>
    <w:rsid w:val="000B555F"/>
    <w:rsid w:val="000B6559"/>
    <w:rsid w:val="000C25FF"/>
    <w:rsid w:val="000C3294"/>
    <w:rsid w:val="000C3806"/>
    <w:rsid w:val="000C4822"/>
    <w:rsid w:val="000C5287"/>
    <w:rsid w:val="000C5EEC"/>
    <w:rsid w:val="000C64AD"/>
    <w:rsid w:val="000D0A33"/>
    <w:rsid w:val="000D3920"/>
    <w:rsid w:val="000D4549"/>
    <w:rsid w:val="000D499D"/>
    <w:rsid w:val="000D4BCA"/>
    <w:rsid w:val="000D5B63"/>
    <w:rsid w:val="000D7046"/>
    <w:rsid w:val="000D7B2A"/>
    <w:rsid w:val="000E08E0"/>
    <w:rsid w:val="000E1023"/>
    <w:rsid w:val="000E1997"/>
    <w:rsid w:val="000E1AAE"/>
    <w:rsid w:val="000E2ECB"/>
    <w:rsid w:val="000E3E08"/>
    <w:rsid w:val="000F0BE2"/>
    <w:rsid w:val="000F1310"/>
    <w:rsid w:val="000F1F31"/>
    <w:rsid w:val="000F2306"/>
    <w:rsid w:val="000F32E7"/>
    <w:rsid w:val="000F4CC4"/>
    <w:rsid w:val="000F7073"/>
    <w:rsid w:val="00101CFD"/>
    <w:rsid w:val="00101D10"/>
    <w:rsid w:val="001031C2"/>
    <w:rsid w:val="001038D4"/>
    <w:rsid w:val="00103AF6"/>
    <w:rsid w:val="00105059"/>
    <w:rsid w:val="0010688C"/>
    <w:rsid w:val="00106F8E"/>
    <w:rsid w:val="00110F71"/>
    <w:rsid w:val="00111F2E"/>
    <w:rsid w:val="00112AC7"/>
    <w:rsid w:val="00113DF6"/>
    <w:rsid w:val="00113F08"/>
    <w:rsid w:val="00114EC5"/>
    <w:rsid w:val="00115328"/>
    <w:rsid w:val="00116F4B"/>
    <w:rsid w:val="0012266B"/>
    <w:rsid w:val="00123F93"/>
    <w:rsid w:val="00124830"/>
    <w:rsid w:val="001252C2"/>
    <w:rsid w:val="00125AEB"/>
    <w:rsid w:val="00127748"/>
    <w:rsid w:val="00132230"/>
    <w:rsid w:val="001329E0"/>
    <w:rsid w:val="0013487D"/>
    <w:rsid w:val="00134AC7"/>
    <w:rsid w:val="00134EFE"/>
    <w:rsid w:val="00137568"/>
    <w:rsid w:val="00137A44"/>
    <w:rsid w:val="001407C6"/>
    <w:rsid w:val="00140948"/>
    <w:rsid w:val="001415AF"/>
    <w:rsid w:val="001423C1"/>
    <w:rsid w:val="0014275F"/>
    <w:rsid w:val="0014346F"/>
    <w:rsid w:val="00145D09"/>
    <w:rsid w:val="00146965"/>
    <w:rsid w:val="001503CD"/>
    <w:rsid w:val="001536A2"/>
    <w:rsid w:val="00155A52"/>
    <w:rsid w:val="00156E07"/>
    <w:rsid w:val="001607A5"/>
    <w:rsid w:val="00160C89"/>
    <w:rsid w:val="001621E4"/>
    <w:rsid w:val="001652B3"/>
    <w:rsid w:val="00167509"/>
    <w:rsid w:val="0016797B"/>
    <w:rsid w:val="00172941"/>
    <w:rsid w:val="00173BA8"/>
    <w:rsid w:val="0017448E"/>
    <w:rsid w:val="00175917"/>
    <w:rsid w:val="00176A9B"/>
    <w:rsid w:val="00180A5E"/>
    <w:rsid w:val="00183330"/>
    <w:rsid w:val="00183F22"/>
    <w:rsid w:val="00185874"/>
    <w:rsid w:val="00191378"/>
    <w:rsid w:val="00192299"/>
    <w:rsid w:val="001946FB"/>
    <w:rsid w:val="001A1B81"/>
    <w:rsid w:val="001A2158"/>
    <w:rsid w:val="001A4C8F"/>
    <w:rsid w:val="001A54A2"/>
    <w:rsid w:val="001A640C"/>
    <w:rsid w:val="001A69D6"/>
    <w:rsid w:val="001B1374"/>
    <w:rsid w:val="001B1BF8"/>
    <w:rsid w:val="001B1F7F"/>
    <w:rsid w:val="001B425D"/>
    <w:rsid w:val="001B4828"/>
    <w:rsid w:val="001B6738"/>
    <w:rsid w:val="001B78E8"/>
    <w:rsid w:val="001B7A83"/>
    <w:rsid w:val="001C00F0"/>
    <w:rsid w:val="001C018E"/>
    <w:rsid w:val="001C2399"/>
    <w:rsid w:val="001C4793"/>
    <w:rsid w:val="001C47A6"/>
    <w:rsid w:val="001C55BD"/>
    <w:rsid w:val="001C67F1"/>
    <w:rsid w:val="001C7FC8"/>
    <w:rsid w:val="001D1DFB"/>
    <w:rsid w:val="001D25BB"/>
    <w:rsid w:val="001D2691"/>
    <w:rsid w:val="001D287A"/>
    <w:rsid w:val="001D3CC9"/>
    <w:rsid w:val="001D49D9"/>
    <w:rsid w:val="001D5A1D"/>
    <w:rsid w:val="001D6AE3"/>
    <w:rsid w:val="001D7C44"/>
    <w:rsid w:val="001E01EA"/>
    <w:rsid w:val="001E05C6"/>
    <w:rsid w:val="001E1BBB"/>
    <w:rsid w:val="001E346D"/>
    <w:rsid w:val="001E34A2"/>
    <w:rsid w:val="001E5033"/>
    <w:rsid w:val="001E52A0"/>
    <w:rsid w:val="001E60DF"/>
    <w:rsid w:val="001F00EF"/>
    <w:rsid w:val="001F0FE5"/>
    <w:rsid w:val="001F14B8"/>
    <w:rsid w:val="001F1E10"/>
    <w:rsid w:val="001F31CD"/>
    <w:rsid w:val="001F3925"/>
    <w:rsid w:val="00202F49"/>
    <w:rsid w:val="00204641"/>
    <w:rsid w:val="00205922"/>
    <w:rsid w:val="002069DB"/>
    <w:rsid w:val="002101CE"/>
    <w:rsid w:val="002151F9"/>
    <w:rsid w:val="00217593"/>
    <w:rsid w:val="002210E5"/>
    <w:rsid w:val="002224DC"/>
    <w:rsid w:val="0022276E"/>
    <w:rsid w:val="002232B0"/>
    <w:rsid w:val="0022344B"/>
    <w:rsid w:val="00225F6B"/>
    <w:rsid w:val="00226E7F"/>
    <w:rsid w:val="002272AF"/>
    <w:rsid w:val="00227FDF"/>
    <w:rsid w:val="002315C9"/>
    <w:rsid w:val="00234F21"/>
    <w:rsid w:val="0023566A"/>
    <w:rsid w:val="0023663D"/>
    <w:rsid w:val="00237515"/>
    <w:rsid w:val="002410EF"/>
    <w:rsid w:val="00241512"/>
    <w:rsid w:val="00242536"/>
    <w:rsid w:val="002432B9"/>
    <w:rsid w:val="00243E6E"/>
    <w:rsid w:val="002450F6"/>
    <w:rsid w:val="002455F3"/>
    <w:rsid w:val="00251206"/>
    <w:rsid w:val="002514EF"/>
    <w:rsid w:val="00252C4A"/>
    <w:rsid w:val="002577F8"/>
    <w:rsid w:val="0026141B"/>
    <w:rsid w:val="00264617"/>
    <w:rsid w:val="0026752E"/>
    <w:rsid w:val="00270240"/>
    <w:rsid w:val="00271918"/>
    <w:rsid w:val="00273CDE"/>
    <w:rsid w:val="002764ED"/>
    <w:rsid w:val="00277315"/>
    <w:rsid w:val="00277782"/>
    <w:rsid w:val="00280179"/>
    <w:rsid w:val="00282D69"/>
    <w:rsid w:val="002837B7"/>
    <w:rsid w:val="002839F0"/>
    <w:rsid w:val="002850BF"/>
    <w:rsid w:val="00285998"/>
    <w:rsid w:val="00287153"/>
    <w:rsid w:val="00287AFF"/>
    <w:rsid w:val="002906BD"/>
    <w:rsid w:val="00290CD4"/>
    <w:rsid w:val="00291A01"/>
    <w:rsid w:val="00293D84"/>
    <w:rsid w:val="002943E5"/>
    <w:rsid w:val="0029449E"/>
    <w:rsid w:val="00294654"/>
    <w:rsid w:val="00294AD9"/>
    <w:rsid w:val="00294FB5"/>
    <w:rsid w:val="002950B8"/>
    <w:rsid w:val="00297A1C"/>
    <w:rsid w:val="00297FA4"/>
    <w:rsid w:val="002A051A"/>
    <w:rsid w:val="002A0D62"/>
    <w:rsid w:val="002A1F3E"/>
    <w:rsid w:val="002A23D4"/>
    <w:rsid w:val="002A2408"/>
    <w:rsid w:val="002A2B62"/>
    <w:rsid w:val="002A3B35"/>
    <w:rsid w:val="002A4773"/>
    <w:rsid w:val="002A5249"/>
    <w:rsid w:val="002B0255"/>
    <w:rsid w:val="002B045D"/>
    <w:rsid w:val="002B0813"/>
    <w:rsid w:val="002B263C"/>
    <w:rsid w:val="002B42E2"/>
    <w:rsid w:val="002B4F70"/>
    <w:rsid w:val="002B6083"/>
    <w:rsid w:val="002B7034"/>
    <w:rsid w:val="002C0A67"/>
    <w:rsid w:val="002C10EC"/>
    <w:rsid w:val="002C13DA"/>
    <w:rsid w:val="002C18EC"/>
    <w:rsid w:val="002C2290"/>
    <w:rsid w:val="002C285D"/>
    <w:rsid w:val="002C43AC"/>
    <w:rsid w:val="002D235A"/>
    <w:rsid w:val="002D308A"/>
    <w:rsid w:val="002D3F10"/>
    <w:rsid w:val="002D42BA"/>
    <w:rsid w:val="002D53C5"/>
    <w:rsid w:val="002D55F4"/>
    <w:rsid w:val="002D639C"/>
    <w:rsid w:val="002D6975"/>
    <w:rsid w:val="002D6B09"/>
    <w:rsid w:val="002E1894"/>
    <w:rsid w:val="002E3141"/>
    <w:rsid w:val="002E4730"/>
    <w:rsid w:val="002E5F06"/>
    <w:rsid w:val="002E7E23"/>
    <w:rsid w:val="002F122F"/>
    <w:rsid w:val="002F1411"/>
    <w:rsid w:val="002F1ED1"/>
    <w:rsid w:val="002F29D7"/>
    <w:rsid w:val="002F3E9C"/>
    <w:rsid w:val="002F4AB5"/>
    <w:rsid w:val="002F55B6"/>
    <w:rsid w:val="002F740B"/>
    <w:rsid w:val="002F78E3"/>
    <w:rsid w:val="003005C1"/>
    <w:rsid w:val="00300E78"/>
    <w:rsid w:val="00302140"/>
    <w:rsid w:val="003028B8"/>
    <w:rsid w:val="00303520"/>
    <w:rsid w:val="00305137"/>
    <w:rsid w:val="00307CB9"/>
    <w:rsid w:val="00307CD1"/>
    <w:rsid w:val="00310724"/>
    <w:rsid w:val="00310E49"/>
    <w:rsid w:val="003128BF"/>
    <w:rsid w:val="003141EA"/>
    <w:rsid w:val="003151AA"/>
    <w:rsid w:val="00315872"/>
    <w:rsid w:val="003158F1"/>
    <w:rsid w:val="00316192"/>
    <w:rsid w:val="00317641"/>
    <w:rsid w:val="0031788F"/>
    <w:rsid w:val="00317C60"/>
    <w:rsid w:val="003208B7"/>
    <w:rsid w:val="003216B2"/>
    <w:rsid w:val="003218B2"/>
    <w:rsid w:val="003261F7"/>
    <w:rsid w:val="003266EB"/>
    <w:rsid w:val="00326A18"/>
    <w:rsid w:val="00326E5E"/>
    <w:rsid w:val="00327500"/>
    <w:rsid w:val="0032756D"/>
    <w:rsid w:val="003309E9"/>
    <w:rsid w:val="00330F1D"/>
    <w:rsid w:val="003316A5"/>
    <w:rsid w:val="00332FCA"/>
    <w:rsid w:val="003415DB"/>
    <w:rsid w:val="00343110"/>
    <w:rsid w:val="00344036"/>
    <w:rsid w:val="00345563"/>
    <w:rsid w:val="00351516"/>
    <w:rsid w:val="00351B55"/>
    <w:rsid w:val="00351D16"/>
    <w:rsid w:val="00352939"/>
    <w:rsid w:val="00352DEC"/>
    <w:rsid w:val="00353933"/>
    <w:rsid w:val="00353E2C"/>
    <w:rsid w:val="00355CCD"/>
    <w:rsid w:val="00356743"/>
    <w:rsid w:val="003574ED"/>
    <w:rsid w:val="00357CDB"/>
    <w:rsid w:val="003624B5"/>
    <w:rsid w:val="00363AF2"/>
    <w:rsid w:val="003652DB"/>
    <w:rsid w:val="003658EF"/>
    <w:rsid w:val="00365CA3"/>
    <w:rsid w:val="00365DA4"/>
    <w:rsid w:val="00367B3A"/>
    <w:rsid w:val="00367CEF"/>
    <w:rsid w:val="00370052"/>
    <w:rsid w:val="00370FED"/>
    <w:rsid w:val="00371047"/>
    <w:rsid w:val="003713FB"/>
    <w:rsid w:val="00372827"/>
    <w:rsid w:val="00372AE0"/>
    <w:rsid w:val="00372BD4"/>
    <w:rsid w:val="00373AC7"/>
    <w:rsid w:val="0037541D"/>
    <w:rsid w:val="0037605E"/>
    <w:rsid w:val="00377F59"/>
    <w:rsid w:val="0038023E"/>
    <w:rsid w:val="003812BC"/>
    <w:rsid w:val="00382A4A"/>
    <w:rsid w:val="00384148"/>
    <w:rsid w:val="00385756"/>
    <w:rsid w:val="0038766A"/>
    <w:rsid w:val="00387FF0"/>
    <w:rsid w:val="00391433"/>
    <w:rsid w:val="00391544"/>
    <w:rsid w:val="00393D24"/>
    <w:rsid w:val="00395FD1"/>
    <w:rsid w:val="00396189"/>
    <w:rsid w:val="00397163"/>
    <w:rsid w:val="003972F6"/>
    <w:rsid w:val="003A0AFA"/>
    <w:rsid w:val="003A2464"/>
    <w:rsid w:val="003A29F3"/>
    <w:rsid w:val="003A34ED"/>
    <w:rsid w:val="003A403F"/>
    <w:rsid w:val="003A5A21"/>
    <w:rsid w:val="003A5F51"/>
    <w:rsid w:val="003B0095"/>
    <w:rsid w:val="003B044D"/>
    <w:rsid w:val="003B2BB8"/>
    <w:rsid w:val="003B342B"/>
    <w:rsid w:val="003B5A81"/>
    <w:rsid w:val="003B62AF"/>
    <w:rsid w:val="003C3F0F"/>
    <w:rsid w:val="003C42B5"/>
    <w:rsid w:val="003C5013"/>
    <w:rsid w:val="003C5896"/>
    <w:rsid w:val="003C6224"/>
    <w:rsid w:val="003C66C9"/>
    <w:rsid w:val="003C7E49"/>
    <w:rsid w:val="003D25F1"/>
    <w:rsid w:val="003D31EE"/>
    <w:rsid w:val="003D3CB7"/>
    <w:rsid w:val="003D4025"/>
    <w:rsid w:val="003D4B50"/>
    <w:rsid w:val="003D4EC4"/>
    <w:rsid w:val="003D5C7E"/>
    <w:rsid w:val="003D61AC"/>
    <w:rsid w:val="003D6DF9"/>
    <w:rsid w:val="003D70E5"/>
    <w:rsid w:val="003E03F2"/>
    <w:rsid w:val="003E1AC9"/>
    <w:rsid w:val="003E27DA"/>
    <w:rsid w:val="003E4352"/>
    <w:rsid w:val="003E4B3B"/>
    <w:rsid w:val="003E5A60"/>
    <w:rsid w:val="003F3B65"/>
    <w:rsid w:val="003F4A81"/>
    <w:rsid w:val="003F5F47"/>
    <w:rsid w:val="003F61B4"/>
    <w:rsid w:val="003F73BA"/>
    <w:rsid w:val="003F7CE6"/>
    <w:rsid w:val="00401039"/>
    <w:rsid w:val="004016C1"/>
    <w:rsid w:val="00402666"/>
    <w:rsid w:val="00402692"/>
    <w:rsid w:val="00402D83"/>
    <w:rsid w:val="00402FA5"/>
    <w:rsid w:val="00410432"/>
    <w:rsid w:val="00411B82"/>
    <w:rsid w:val="004145E5"/>
    <w:rsid w:val="00416C8B"/>
    <w:rsid w:val="00416FCD"/>
    <w:rsid w:val="00423229"/>
    <w:rsid w:val="0042430E"/>
    <w:rsid w:val="0042475B"/>
    <w:rsid w:val="00424BA4"/>
    <w:rsid w:val="004279D3"/>
    <w:rsid w:val="004319AD"/>
    <w:rsid w:val="00431D11"/>
    <w:rsid w:val="0043296C"/>
    <w:rsid w:val="00433A5E"/>
    <w:rsid w:val="004366B3"/>
    <w:rsid w:val="004410F7"/>
    <w:rsid w:val="004418E0"/>
    <w:rsid w:val="004439AF"/>
    <w:rsid w:val="004455F8"/>
    <w:rsid w:val="00446D83"/>
    <w:rsid w:val="00446F78"/>
    <w:rsid w:val="0045018F"/>
    <w:rsid w:val="00451C62"/>
    <w:rsid w:val="00452F39"/>
    <w:rsid w:val="004533D8"/>
    <w:rsid w:val="004541CE"/>
    <w:rsid w:val="00456447"/>
    <w:rsid w:val="00456637"/>
    <w:rsid w:val="004569A4"/>
    <w:rsid w:val="004578CB"/>
    <w:rsid w:val="00457CF6"/>
    <w:rsid w:val="0046099D"/>
    <w:rsid w:val="0046308E"/>
    <w:rsid w:val="004638F2"/>
    <w:rsid w:val="0046402C"/>
    <w:rsid w:val="0046641B"/>
    <w:rsid w:val="00473526"/>
    <w:rsid w:val="00474373"/>
    <w:rsid w:val="00475F8C"/>
    <w:rsid w:val="00477190"/>
    <w:rsid w:val="00480F6E"/>
    <w:rsid w:val="00483EF0"/>
    <w:rsid w:val="004840AF"/>
    <w:rsid w:val="00487997"/>
    <w:rsid w:val="00487BB0"/>
    <w:rsid w:val="00487D5D"/>
    <w:rsid w:val="00491F23"/>
    <w:rsid w:val="004930B9"/>
    <w:rsid w:val="00494316"/>
    <w:rsid w:val="0049474D"/>
    <w:rsid w:val="00496885"/>
    <w:rsid w:val="0049727A"/>
    <w:rsid w:val="004975D8"/>
    <w:rsid w:val="00497ECC"/>
    <w:rsid w:val="00497F09"/>
    <w:rsid w:val="004A2584"/>
    <w:rsid w:val="004A2884"/>
    <w:rsid w:val="004A31B6"/>
    <w:rsid w:val="004A3652"/>
    <w:rsid w:val="004A42F4"/>
    <w:rsid w:val="004A5A79"/>
    <w:rsid w:val="004A6652"/>
    <w:rsid w:val="004B0D94"/>
    <w:rsid w:val="004B7C34"/>
    <w:rsid w:val="004C177C"/>
    <w:rsid w:val="004C18CF"/>
    <w:rsid w:val="004C1C1A"/>
    <w:rsid w:val="004C2610"/>
    <w:rsid w:val="004C261D"/>
    <w:rsid w:val="004C3436"/>
    <w:rsid w:val="004C46F3"/>
    <w:rsid w:val="004C5DC6"/>
    <w:rsid w:val="004C5F6F"/>
    <w:rsid w:val="004C66A9"/>
    <w:rsid w:val="004C6B76"/>
    <w:rsid w:val="004C707F"/>
    <w:rsid w:val="004D22EB"/>
    <w:rsid w:val="004D5414"/>
    <w:rsid w:val="004D55AD"/>
    <w:rsid w:val="004D75CD"/>
    <w:rsid w:val="004D7BDD"/>
    <w:rsid w:val="004E2129"/>
    <w:rsid w:val="004E4023"/>
    <w:rsid w:val="004E5659"/>
    <w:rsid w:val="004E6985"/>
    <w:rsid w:val="004F0CE5"/>
    <w:rsid w:val="004F132A"/>
    <w:rsid w:val="004F1803"/>
    <w:rsid w:val="004F1E96"/>
    <w:rsid w:val="004F5A4C"/>
    <w:rsid w:val="004F6F4A"/>
    <w:rsid w:val="004F7A55"/>
    <w:rsid w:val="00500773"/>
    <w:rsid w:val="0050578D"/>
    <w:rsid w:val="005100D3"/>
    <w:rsid w:val="00510735"/>
    <w:rsid w:val="00511F54"/>
    <w:rsid w:val="00511FDE"/>
    <w:rsid w:val="0051463D"/>
    <w:rsid w:val="005159B3"/>
    <w:rsid w:val="00515A88"/>
    <w:rsid w:val="00517F74"/>
    <w:rsid w:val="005208E4"/>
    <w:rsid w:val="00521B8F"/>
    <w:rsid w:val="00525124"/>
    <w:rsid w:val="00525247"/>
    <w:rsid w:val="005303D6"/>
    <w:rsid w:val="005351F1"/>
    <w:rsid w:val="005364BF"/>
    <w:rsid w:val="005371CC"/>
    <w:rsid w:val="00537757"/>
    <w:rsid w:val="00540DAB"/>
    <w:rsid w:val="00540DAE"/>
    <w:rsid w:val="005413EB"/>
    <w:rsid w:val="00543281"/>
    <w:rsid w:val="00543384"/>
    <w:rsid w:val="0054374E"/>
    <w:rsid w:val="00543818"/>
    <w:rsid w:val="00550460"/>
    <w:rsid w:val="0055221E"/>
    <w:rsid w:val="00552DE4"/>
    <w:rsid w:val="005536B4"/>
    <w:rsid w:val="00555E51"/>
    <w:rsid w:val="00557C2A"/>
    <w:rsid w:val="00560199"/>
    <w:rsid w:val="00560C11"/>
    <w:rsid w:val="00564356"/>
    <w:rsid w:val="00564381"/>
    <w:rsid w:val="00564D46"/>
    <w:rsid w:val="00566003"/>
    <w:rsid w:val="00567862"/>
    <w:rsid w:val="0057104E"/>
    <w:rsid w:val="005718E0"/>
    <w:rsid w:val="0057209F"/>
    <w:rsid w:val="005738A3"/>
    <w:rsid w:val="00573941"/>
    <w:rsid w:val="0057750F"/>
    <w:rsid w:val="00582C44"/>
    <w:rsid w:val="00582F9D"/>
    <w:rsid w:val="00583B93"/>
    <w:rsid w:val="00586334"/>
    <w:rsid w:val="00586672"/>
    <w:rsid w:val="00586B1A"/>
    <w:rsid w:val="00586B48"/>
    <w:rsid w:val="00592348"/>
    <w:rsid w:val="00593FB3"/>
    <w:rsid w:val="005951DF"/>
    <w:rsid w:val="00595A53"/>
    <w:rsid w:val="005A1DF3"/>
    <w:rsid w:val="005A308B"/>
    <w:rsid w:val="005A397A"/>
    <w:rsid w:val="005A516F"/>
    <w:rsid w:val="005A526E"/>
    <w:rsid w:val="005A570D"/>
    <w:rsid w:val="005A6039"/>
    <w:rsid w:val="005A60E6"/>
    <w:rsid w:val="005A6486"/>
    <w:rsid w:val="005A7A33"/>
    <w:rsid w:val="005B33A4"/>
    <w:rsid w:val="005C120A"/>
    <w:rsid w:val="005C1585"/>
    <w:rsid w:val="005C1C45"/>
    <w:rsid w:val="005C1F73"/>
    <w:rsid w:val="005C2143"/>
    <w:rsid w:val="005C295D"/>
    <w:rsid w:val="005C5E5B"/>
    <w:rsid w:val="005D0FEA"/>
    <w:rsid w:val="005D16F7"/>
    <w:rsid w:val="005D1951"/>
    <w:rsid w:val="005D1E83"/>
    <w:rsid w:val="005D293F"/>
    <w:rsid w:val="005D43F0"/>
    <w:rsid w:val="005D47ED"/>
    <w:rsid w:val="005D5C15"/>
    <w:rsid w:val="005D64E3"/>
    <w:rsid w:val="005E0121"/>
    <w:rsid w:val="005E1F27"/>
    <w:rsid w:val="005E2A9C"/>
    <w:rsid w:val="005E3484"/>
    <w:rsid w:val="005E3DA9"/>
    <w:rsid w:val="005E52C3"/>
    <w:rsid w:val="005E7187"/>
    <w:rsid w:val="005F033C"/>
    <w:rsid w:val="005F0951"/>
    <w:rsid w:val="005F0BE6"/>
    <w:rsid w:val="005F0F2B"/>
    <w:rsid w:val="005F27C1"/>
    <w:rsid w:val="005F4B47"/>
    <w:rsid w:val="00600AA9"/>
    <w:rsid w:val="00601D28"/>
    <w:rsid w:val="00602C37"/>
    <w:rsid w:val="0060448C"/>
    <w:rsid w:val="00604D51"/>
    <w:rsid w:val="0060537C"/>
    <w:rsid w:val="0060580E"/>
    <w:rsid w:val="00607DF2"/>
    <w:rsid w:val="006137CA"/>
    <w:rsid w:val="006138C9"/>
    <w:rsid w:val="00613DA8"/>
    <w:rsid w:val="0061565B"/>
    <w:rsid w:val="00615A16"/>
    <w:rsid w:val="006205C8"/>
    <w:rsid w:val="0062300B"/>
    <w:rsid w:val="00623619"/>
    <w:rsid w:val="00624705"/>
    <w:rsid w:val="006250EF"/>
    <w:rsid w:val="006252EF"/>
    <w:rsid w:val="006265D7"/>
    <w:rsid w:val="00626CBA"/>
    <w:rsid w:val="00627FC4"/>
    <w:rsid w:val="00630271"/>
    <w:rsid w:val="00630785"/>
    <w:rsid w:val="00632BDC"/>
    <w:rsid w:val="006334B8"/>
    <w:rsid w:val="00635192"/>
    <w:rsid w:val="00635FAC"/>
    <w:rsid w:val="0064001E"/>
    <w:rsid w:val="00640295"/>
    <w:rsid w:val="00640C25"/>
    <w:rsid w:val="00641B79"/>
    <w:rsid w:val="006430B7"/>
    <w:rsid w:val="00643DF1"/>
    <w:rsid w:val="0064479F"/>
    <w:rsid w:val="00645211"/>
    <w:rsid w:val="0064626B"/>
    <w:rsid w:val="00646CB9"/>
    <w:rsid w:val="0064722B"/>
    <w:rsid w:val="0064794A"/>
    <w:rsid w:val="00647CFF"/>
    <w:rsid w:val="00650CA7"/>
    <w:rsid w:val="00651CE5"/>
    <w:rsid w:val="0065255A"/>
    <w:rsid w:val="00652750"/>
    <w:rsid w:val="00655FE7"/>
    <w:rsid w:val="00657307"/>
    <w:rsid w:val="00660A40"/>
    <w:rsid w:val="00661E3D"/>
    <w:rsid w:val="00665ED7"/>
    <w:rsid w:val="00665FA8"/>
    <w:rsid w:val="0066731D"/>
    <w:rsid w:val="0066755A"/>
    <w:rsid w:val="00667788"/>
    <w:rsid w:val="00667B6F"/>
    <w:rsid w:val="006704F2"/>
    <w:rsid w:val="006706AC"/>
    <w:rsid w:val="00671077"/>
    <w:rsid w:val="006718ED"/>
    <w:rsid w:val="006732FA"/>
    <w:rsid w:val="00675081"/>
    <w:rsid w:val="00675471"/>
    <w:rsid w:val="00677B45"/>
    <w:rsid w:val="00677E67"/>
    <w:rsid w:val="006807C8"/>
    <w:rsid w:val="006825D8"/>
    <w:rsid w:val="006833A4"/>
    <w:rsid w:val="00683FAB"/>
    <w:rsid w:val="00693B6B"/>
    <w:rsid w:val="0069684A"/>
    <w:rsid w:val="00696B09"/>
    <w:rsid w:val="006A01D8"/>
    <w:rsid w:val="006A0943"/>
    <w:rsid w:val="006A27B2"/>
    <w:rsid w:val="006A2EF9"/>
    <w:rsid w:val="006A3E70"/>
    <w:rsid w:val="006A4C7C"/>
    <w:rsid w:val="006A540F"/>
    <w:rsid w:val="006A5FCD"/>
    <w:rsid w:val="006A6C98"/>
    <w:rsid w:val="006A6EE5"/>
    <w:rsid w:val="006A70A5"/>
    <w:rsid w:val="006B10A8"/>
    <w:rsid w:val="006B118C"/>
    <w:rsid w:val="006B1D2C"/>
    <w:rsid w:val="006B32E0"/>
    <w:rsid w:val="006B388B"/>
    <w:rsid w:val="006B7508"/>
    <w:rsid w:val="006B7DA8"/>
    <w:rsid w:val="006C31DF"/>
    <w:rsid w:val="006C42A3"/>
    <w:rsid w:val="006C44D1"/>
    <w:rsid w:val="006D0807"/>
    <w:rsid w:val="006D1672"/>
    <w:rsid w:val="006D3170"/>
    <w:rsid w:val="006D471A"/>
    <w:rsid w:val="006D5C40"/>
    <w:rsid w:val="006E00AD"/>
    <w:rsid w:val="006E2036"/>
    <w:rsid w:val="006E2781"/>
    <w:rsid w:val="006E4714"/>
    <w:rsid w:val="006E6758"/>
    <w:rsid w:val="006E67C2"/>
    <w:rsid w:val="006E7442"/>
    <w:rsid w:val="006F3204"/>
    <w:rsid w:val="006F3F09"/>
    <w:rsid w:val="006F6A64"/>
    <w:rsid w:val="006F749F"/>
    <w:rsid w:val="006F75E6"/>
    <w:rsid w:val="00702C3B"/>
    <w:rsid w:val="00702D2F"/>
    <w:rsid w:val="007064D2"/>
    <w:rsid w:val="0071221B"/>
    <w:rsid w:val="00713362"/>
    <w:rsid w:val="0071464E"/>
    <w:rsid w:val="00715087"/>
    <w:rsid w:val="00716010"/>
    <w:rsid w:val="007163EB"/>
    <w:rsid w:val="0071723D"/>
    <w:rsid w:val="00717997"/>
    <w:rsid w:val="00717F7C"/>
    <w:rsid w:val="0072020C"/>
    <w:rsid w:val="007220C8"/>
    <w:rsid w:val="00726370"/>
    <w:rsid w:val="00731083"/>
    <w:rsid w:val="00731659"/>
    <w:rsid w:val="007324C8"/>
    <w:rsid w:val="00732B31"/>
    <w:rsid w:val="00732E58"/>
    <w:rsid w:val="00732F89"/>
    <w:rsid w:val="00733450"/>
    <w:rsid w:val="0073499D"/>
    <w:rsid w:val="0074051D"/>
    <w:rsid w:val="007424B6"/>
    <w:rsid w:val="00744211"/>
    <w:rsid w:val="00744313"/>
    <w:rsid w:val="007469E0"/>
    <w:rsid w:val="0074756A"/>
    <w:rsid w:val="00747B34"/>
    <w:rsid w:val="00750B2B"/>
    <w:rsid w:val="00752A70"/>
    <w:rsid w:val="00753063"/>
    <w:rsid w:val="007571E8"/>
    <w:rsid w:val="00757F54"/>
    <w:rsid w:val="0076024A"/>
    <w:rsid w:val="00761CF0"/>
    <w:rsid w:val="007620FD"/>
    <w:rsid w:val="00762B44"/>
    <w:rsid w:val="0076548B"/>
    <w:rsid w:val="007655DC"/>
    <w:rsid w:val="007676CA"/>
    <w:rsid w:val="00770B5E"/>
    <w:rsid w:val="007710F2"/>
    <w:rsid w:val="00772527"/>
    <w:rsid w:val="00773169"/>
    <w:rsid w:val="00773306"/>
    <w:rsid w:val="00774DE7"/>
    <w:rsid w:val="007766F5"/>
    <w:rsid w:val="00776E47"/>
    <w:rsid w:val="0077784E"/>
    <w:rsid w:val="00780301"/>
    <w:rsid w:val="007803AE"/>
    <w:rsid w:val="00780730"/>
    <w:rsid w:val="007808A6"/>
    <w:rsid w:val="007813F9"/>
    <w:rsid w:val="0078263A"/>
    <w:rsid w:val="00783306"/>
    <w:rsid w:val="00783EC9"/>
    <w:rsid w:val="0078515F"/>
    <w:rsid w:val="00786C80"/>
    <w:rsid w:val="007879BF"/>
    <w:rsid w:val="007922E2"/>
    <w:rsid w:val="00793B3C"/>
    <w:rsid w:val="0079500C"/>
    <w:rsid w:val="00795793"/>
    <w:rsid w:val="0079590C"/>
    <w:rsid w:val="00796138"/>
    <w:rsid w:val="007A1613"/>
    <w:rsid w:val="007A1D3A"/>
    <w:rsid w:val="007A2448"/>
    <w:rsid w:val="007A4037"/>
    <w:rsid w:val="007A40B9"/>
    <w:rsid w:val="007A4520"/>
    <w:rsid w:val="007A4B89"/>
    <w:rsid w:val="007A4E98"/>
    <w:rsid w:val="007A5AFD"/>
    <w:rsid w:val="007A5BBA"/>
    <w:rsid w:val="007A6DFD"/>
    <w:rsid w:val="007A7C5A"/>
    <w:rsid w:val="007B045E"/>
    <w:rsid w:val="007B0BBF"/>
    <w:rsid w:val="007B1C82"/>
    <w:rsid w:val="007B5DAD"/>
    <w:rsid w:val="007B64E8"/>
    <w:rsid w:val="007C2140"/>
    <w:rsid w:val="007C2611"/>
    <w:rsid w:val="007C54BF"/>
    <w:rsid w:val="007C7511"/>
    <w:rsid w:val="007C7879"/>
    <w:rsid w:val="007D3FB1"/>
    <w:rsid w:val="007D5993"/>
    <w:rsid w:val="007D5B2E"/>
    <w:rsid w:val="007D6772"/>
    <w:rsid w:val="007D7893"/>
    <w:rsid w:val="007E052A"/>
    <w:rsid w:val="007E4A91"/>
    <w:rsid w:val="007E512B"/>
    <w:rsid w:val="007E595E"/>
    <w:rsid w:val="007E5AB6"/>
    <w:rsid w:val="007F0304"/>
    <w:rsid w:val="007F1A5F"/>
    <w:rsid w:val="007F2069"/>
    <w:rsid w:val="007F2468"/>
    <w:rsid w:val="007F5E41"/>
    <w:rsid w:val="00801ED4"/>
    <w:rsid w:val="008023D4"/>
    <w:rsid w:val="008023F4"/>
    <w:rsid w:val="0080285E"/>
    <w:rsid w:val="00805678"/>
    <w:rsid w:val="00805AAA"/>
    <w:rsid w:val="00807B2C"/>
    <w:rsid w:val="0081606F"/>
    <w:rsid w:val="00816300"/>
    <w:rsid w:val="00817739"/>
    <w:rsid w:val="008201B7"/>
    <w:rsid w:val="00822859"/>
    <w:rsid w:val="00822C32"/>
    <w:rsid w:val="00822F5A"/>
    <w:rsid w:val="00823B38"/>
    <w:rsid w:val="00825545"/>
    <w:rsid w:val="00825E6D"/>
    <w:rsid w:val="008304DB"/>
    <w:rsid w:val="008306D9"/>
    <w:rsid w:val="00830E91"/>
    <w:rsid w:val="00831677"/>
    <w:rsid w:val="008320EF"/>
    <w:rsid w:val="008320F7"/>
    <w:rsid w:val="00835BF5"/>
    <w:rsid w:val="00835C20"/>
    <w:rsid w:val="00840C13"/>
    <w:rsid w:val="00840CB6"/>
    <w:rsid w:val="008450B7"/>
    <w:rsid w:val="00850F77"/>
    <w:rsid w:val="00853963"/>
    <w:rsid w:val="00853B4A"/>
    <w:rsid w:val="00853D8A"/>
    <w:rsid w:val="008544E3"/>
    <w:rsid w:val="00857859"/>
    <w:rsid w:val="00857EEF"/>
    <w:rsid w:val="0086187F"/>
    <w:rsid w:val="00864F53"/>
    <w:rsid w:val="0086529D"/>
    <w:rsid w:val="00865ADD"/>
    <w:rsid w:val="008669CF"/>
    <w:rsid w:val="00866C5D"/>
    <w:rsid w:val="00866E6D"/>
    <w:rsid w:val="0086768F"/>
    <w:rsid w:val="00867B9C"/>
    <w:rsid w:val="008708C6"/>
    <w:rsid w:val="00870A56"/>
    <w:rsid w:val="0087374A"/>
    <w:rsid w:val="0087720A"/>
    <w:rsid w:val="00882C3C"/>
    <w:rsid w:val="008838E8"/>
    <w:rsid w:val="00884B23"/>
    <w:rsid w:val="00886B83"/>
    <w:rsid w:val="008912F6"/>
    <w:rsid w:val="0089408B"/>
    <w:rsid w:val="0089492D"/>
    <w:rsid w:val="008950E1"/>
    <w:rsid w:val="00896D84"/>
    <w:rsid w:val="00897866"/>
    <w:rsid w:val="00897D3C"/>
    <w:rsid w:val="008A1536"/>
    <w:rsid w:val="008A2889"/>
    <w:rsid w:val="008A4447"/>
    <w:rsid w:val="008A4C01"/>
    <w:rsid w:val="008A5103"/>
    <w:rsid w:val="008A60CE"/>
    <w:rsid w:val="008A6541"/>
    <w:rsid w:val="008A67DA"/>
    <w:rsid w:val="008B12B6"/>
    <w:rsid w:val="008B22E9"/>
    <w:rsid w:val="008B29AA"/>
    <w:rsid w:val="008B2E92"/>
    <w:rsid w:val="008B36F5"/>
    <w:rsid w:val="008B3F0B"/>
    <w:rsid w:val="008B5539"/>
    <w:rsid w:val="008C1DB3"/>
    <w:rsid w:val="008C2842"/>
    <w:rsid w:val="008C4D8E"/>
    <w:rsid w:val="008C5ECE"/>
    <w:rsid w:val="008D235F"/>
    <w:rsid w:val="008D2BF8"/>
    <w:rsid w:val="008D2C36"/>
    <w:rsid w:val="008D4BC1"/>
    <w:rsid w:val="008D4E91"/>
    <w:rsid w:val="008D5210"/>
    <w:rsid w:val="008D6AB8"/>
    <w:rsid w:val="008D7572"/>
    <w:rsid w:val="008E1917"/>
    <w:rsid w:val="008E24B0"/>
    <w:rsid w:val="008E2D6D"/>
    <w:rsid w:val="008E2FE9"/>
    <w:rsid w:val="008E4122"/>
    <w:rsid w:val="008E56F3"/>
    <w:rsid w:val="008E5BCB"/>
    <w:rsid w:val="008E5E16"/>
    <w:rsid w:val="008F004A"/>
    <w:rsid w:val="008F04DB"/>
    <w:rsid w:val="008F5289"/>
    <w:rsid w:val="008F63A4"/>
    <w:rsid w:val="008F7588"/>
    <w:rsid w:val="008F7C6D"/>
    <w:rsid w:val="00901189"/>
    <w:rsid w:val="009012D9"/>
    <w:rsid w:val="00902807"/>
    <w:rsid w:val="00905BF5"/>
    <w:rsid w:val="00906F9B"/>
    <w:rsid w:val="009113FC"/>
    <w:rsid w:val="00912178"/>
    <w:rsid w:val="00921D7D"/>
    <w:rsid w:val="009246EA"/>
    <w:rsid w:val="009270A3"/>
    <w:rsid w:val="009306DE"/>
    <w:rsid w:val="0093077B"/>
    <w:rsid w:val="0093154A"/>
    <w:rsid w:val="00931C10"/>
    <w:rsid w:val="00931C51"/>
    <w:rsid w:val="00932490"/>
    <w:rsid w:val="009356AB"/>
    <w:rsid w:val="009356DD"/>
    <w:rsid w:val="00935C58"/>
    <w:rsid w:val="00936052"/>
    <w:rsid w:val="00937204"/>
    <w:rsid w:val="00937506"/>
    <w:rsid w:val="009419F3"/>
    <w:rsid w:val="009443D9"/>
    <w:rsid w:val="00944EE2"/>
    <w:rsid w:val="00944F12"/>
    <w:rsid w:val="00945BB7"/>
    <w:rsid w:val="00946308"/>
    <w:rsid w:val="00946AA3"/>
    <w:rsid w:val="0094715A"/>
    <w:rsid w:val="0095052D"/>
    <w:rsid w:val="00952680"/>
    <w:rsid w:val="00952C8D"/>
    <w:rsid w:val="009539AA"/>
    <w:rsid w:val="0095459B"/>
    <w:rsid w:val="00954BEB"/>
    <w:rsid w:val="00954EF6"/>
    <w:rsid w:val="00955724"/>
    <w:rsid w:val="00957299"/>
    <w:rsid w:val="00957921"/>
    <w:rsid w:val="009611EC"/>
    <w:rsid w:val="00964D70"/>
    <w:rsid w:val="009651C9"/>
    <w:rsid w:val="009662BC"/>
    <w:rsid w:val="00966790"/>
    <w:rsid w:val="00966AF5"/>
    <w:rsid w:val="00967D46"/>
    <w:rsid w:val="00970C21"/>
    <w:rsid w:val="009710FA"/>
    <w:rsid w:val="00971ED5"/>
    <w:rsid w:val="009760C0"/>
    <w:rsid w:val="00976592"/>
    <w:rsid w:val="00977270"/>
    <w:rsid w:val="00977999"/>
    <w:rsid w:val="00982084"/>
    <w:rsid w:val="009827E1"/>
    <w:rsid w:val="00982B9A"/>
    <w:rsid w:val="00982E80"/>
    <w:rsid w:val="00984E28"/>
    <w:rsid w:val="00985588"/>
    <w:rsid w:val="00990267"/>
    <w:rsid w:val="0099091E"/>
    <w:rsid w:val="00991D69"/>
    <w:rsid w:val="0099380D"/>
    <w:rsid w:val="009943DF"/>
    <w:rsid w:val="00994DBC"/>
    <w:rsid w:val="009A2223"/>
    <w:rsid w:val="009A354C"/>
    <w:rsid w:val="009A3875"/>
    <w:rsid w:val="009A7FFD"/>
    <w:rsid w:val="009B05D0"/>
    <w:rsid w:val="009B0D4B"/>
    <w:rsid w:val="009B1F7D"/>
    <w:rsid w:val="009B4010"/>
    <w:rsid w:val="009B5A48"/>
    <w:rsid w:val="009B610E"/>
    <w:rsid w:val="009B61B1"/>
    <w:rsid w:val="009B6F56"/>
    <w:rsid w:val="009B6F6E"/>
    <w:rsid w:val="009C030D"/>
    <w:rsid w:val="009C04F0"/>
    <w:rsid w:val="009C0A69"/>
    <w:rsid w:val="009C2490"/>
    <w:rsid w:val="009C268C"/>
    <w:rsid w:val="009C395B"/>
    <w:rsid w:val="009C7127"/>
    <w:rsid w:val="009D065F"/>
    <w:rsid w:val="009D1815"/>
    <w:rsid w:val="009D1ED1"/>
    <w:rsid w:val="009D3191"/>
    <w:rsid w:val="009D5CFF"/>
    <w:rsid w:val="009D6E0D"/>
    <w:rsid w:val="009E0CB9"/>
    <w:rsid w:val="009E185C"/>
    <w:rsid w:val="009E40C5"/>
    <w:rsid w:val="009E4BA3"/>
    <w:rsid w:val="009E6010"/>
    <w:rsid w:val="009E6665"/>
    <w:rsid w:val="009E6E4D"/>
    <w:rsid w:val="009E7313"/>
    <w:rsid w:val="009F0A4A"/>
    <w:rsid w:val="009F2FB8"/>
    <w:rsid w:val="009F622B"/>
    <w:rsid w:val="00A009C7"/>
    <w:rsid w:val="00A0165D"/>
    <w:rsid w:val="00A02B29"/>
    <w:rsid w:val="00A03B63"/>
    <w:rsid w:val="00A05B00"/>
    <w:rsid w:val="00A05EB2"/>
    <w:rsid w:val="00A102F4"/>
    <w:rsid w:val="00A11623"/>
    <w:rsid w:val="00A12A60"/>
    <w:rsid w:val="00A1319F"/>
    <w:rsid w:val="00A14C18"/>
    <w:rsid w:val="00A1736E"/>
    <w:rsid w:val="00A201C9"/>
    <w:rsid w:val="00A20B17"/>
    <w:rsid w:val="00A2373B"/>
    <w:rsid w:val="00A2487B"/>
    <w:rsid w:val="00A2493A"/>
    <w:rsid w:val="00A27210"/>
    <w:rsid w:val="00A275C7"/>
    <w:rsid w:val="00A27B1A"/>
    <w:rsid w:val="00A27B47"/>
    <w:rsid w:val="00A30FC6"/>
    <w:rsid w:val="00A3512C"/>
    <w:rsid w:val="00A36455"/>
    <w:rsid w:val="00A37C04"/>
    <w:rsid w:val="00A40BB4"/>
    <w:rsid w:val="00A4127A"/>
    <w:rsid w:val="00A42A2A"/>
    <w:rsid w:val="00A44D6F"/>
    <w:rsid w:val="00A4520C"/>
    <w:rsid w:val="00A50333"/>
    <w:rsid w:val="00A506DA"/>
    <w:rsid w:val="00A51C2E"/>
    <w:rsid w:val="00A5704E"/>
    <w:rsid w:val="00A571DB"/>
    <w:rsid w:val="00A576AB"/>
    <w:rsid w:val="00A57985"/>
    <w:rsid w:val="00A57D41"/>
    <w:rsid w:val="00A61090"/>
    <w:rsid w:val="00A624C5"/>
    <w:rsid w:val="00A62F7B"/>
    <w:rsid w:val="00A641CE"/>
    <w:rsid w:val="00A644BC"/>
    <w:rsid w:val="00A6519D"/>
    <w:rsid w:val="00A7003B"/>
    <w:rsid w:val="00A725BB"/>
    <w:rsid w:val="00A740B3"/>
    <w:rsid w:val="00A74157"/>
    <w:rsid w:val="00A76708"/>
    <w:rsid w:val="00A77C51"/>
    <w:rsid w:val="00A8056A"/>
    <w:rsid w:val="00A80A2E"/>
    <w:rsid w:val="00A81E0E"/>
    <w:rsid w:val="00A828D6"/>
    <w:rsid w:val="00A82E97"/>
    <w:rsid w:val="00A830B1"/>
    <w:rsid w:val="00A8402E"/>
    <w:rsid w:val="00A840A4"/>
    <w:rsid w:val="00A86235"/>
    <w:rsid w:val="00A872C8"/>
    <w:rsid w:val="00A9022F"/>
    <w:rsid w:val="00A90A51"/>
    <w:rsid w:val="00A90B75"/>
    <w:rsid w:val="00A91AB4"/>
    <w:rsid w:val="00A93AD7"/>
    <w:rsid w:val="00A941A2"/>
    <w:rsid w:val="00A97636"/>
    <w:rsid w:val="00A97DE5"/>
    <w:rsid w:val="00AA04F8"/>
    <w:rsid w:val="00AA13C6"/>
    <w:rsid w:val="00AA1E0C"/>
    <w:rsid w:val="00AA2E8A"/>
    <w:rsid w:val="00AA371B"/>
    <w:rsid w:val="00AA3BDC"/>
    <w:rsid w:val="00AB04BC"/>
    <w:rsid w:val="00AB2AFD"/>
    <w:rsid w:val="00AB3227"/>
    <w:rsid w:val="00AB5894"/>
    <w:rsid w:val="00AB652B"/>
    <w:rsid w:val="00AB6618"/>
    <w:rsid w:val="00AB6963"/>
    <w:rsid w:val="00AB76D0"/>
    <w:rsid w:val="00AC0E47"/>
    <w:rsid w:val="00AC19F5"/>
    <w:rsid w:val="00AC3700"/>
    <w:rsid w:val="00AC4D08"/>
    <w:rsid w:val="00AC53E8"/>
    <w:rsid w:val="00AC63AB"/>
    <w:rsid w:val="00AD02AD"/>
    <w:rsid w:val="00AD0671"/>
    <w:rsid w:val="00AD06FE"/>
    <w:rsid w:val="00AD173C"/>
    <w:rsid w:val="00AD3990"/>
    <w:rsid w:val="00AD4708"/>
    <w:rsid w:val="00AD4E97"/>
    <w:rsid w:val="00AD5581"/>
    <w:rsid w:val="00AE191C"/>
    <w:rsid w:val="00AE4584"/>
    <w:rsid w:val="00AE4860"/>
    <w:rsid w:val="00AE4C04"/>
    <w:rsid w:val="00AE6BBE"/>
    <w:rsid w:val="00AF08F0"/>
    <w:rsid w:val="00AF0B20"/>
    <w:rsid w:val="00AF0C6D"/>
    <w:rsid w:val="00AF0DD8"/>
    <w:rsid w:val="00AF1E3E"/>
    <w:rsid w:val="00AF2B51"/>
    <w:rsid w:val="00AF3048"/>
    <w:rsid w:val="00AF54F8"/>
    <w:rsid w:val="00AF5916"/>
    <w:rsid w:val="00AF5D59"/>
    <w:rsid w:val="00AF6C16"/>
    <w:rsid w:val="00AF7E0E"/>
    <w:rsid w:val="00B0067C"/>
    <w:rsid w:val="00B00A43"/>
    <w:rsid w:val="00B037D5"/>
    <w:rsid w:val="00B05780"/>
    <w:rsid w:val="00B11134"/>
    <w:rsid w:val="00B114C7"/>
    <w:rsid w:val="00B132D1"/>
    <w:rsid w:val="00B13A67"/>
    <w:rsid w:val="00B14DDA"/>
    <w:rsid w:val="00B15981"/>
    <w:rsid w:val="00B164CE"/>
    <w:rsid w:val="00B16DC5"/>
    <w:rsid w:val="00B173AC"/>
    <w:rsid w:val="00B17421"/>
    <w:rsid w:val="00B176BF"/>
    <w:rsid w:val="00B200FE"/>
    <w:rsid w:val="00B21C61"/>
    <w:rsid w:val="00B21DDF"/>
    <w:rsid w:val="00B23A4C"/>
    <w:rsid w:val="00B248D9"/>
    <w:rsid w:val="00B26351"/>
    <w:rsid w:val="00B2693F"/>
    <w:rsid w:val="00B26E42"/>
    <w:rsid w:val="00B26F55"/>
    <w:rsid w:val="00B27066"/>
    <w:rsid w:val="00B27EF4"/>
    <w:rsid w:val="00B30A9D"/>
    <w:rsid w:val="00B3164A"/>
    <w:rsid w:val="00B31667"/>
    <w:rsid w:val="00B319EC"/>
    <w:rsid w:val="00B32737"/>
    <w:rsid w:val="00B32CC5"/>
    <w:rsid w:val="00B33C09"/>
    <w:rsid w:val="00B36855"/>
    <w:rsid w:val="00B36CB0"/>
    <w:rsid w:val="00B40535"/>
    <w:rsid w:val="00B41473"/>
    <w:rsid w:val="00B434FF"/>
    <w:rsid w:val="00B4758F"/>
    <w:rsid w:val="00B50873"/>
    <w:rsid w:val="00B50D93"/>
    <w:rsid w:val="00B53AB4"/>
    <w:rsid w:val="00B56179"/>
    <w:rsid w:val="00B5691A"/>
    <w:rsid w:val="00B56A52"/>
    <w:rsid w:val="00B61A05"/>
    <w:rsid w:val="00B64F05"/>
    <w:rsid w:val="00B661D1"/>
    <w:rsid w:val="00B71802"/>
    <w:rsid w:val="00B72537"/>
    <w:rsid w:val="00B76709"/>
    <w:rsid w:val="00B76A72"/>
    <w:rsid w:val="00B778BC"/>
    <w:rsid w:val="00B81E7A"/>
    <w:rsid w:val="00B820D3"/>
    <w:rsid w:val="00B83506"/>
    <w:rsid w:val="00B83C85"/>
    <w:rsid w:val="00B91517"/>
    <w:rsid w:val="00B919B8"/>
    <w:rsid w:val="00B92015"/>
    <w:rsid w:val="00B925E7"/>
    <w:rsid w:val="00B92817"/>
    <w:rsid w:val="00B92FB8"/>
    <w:rsid w:val="00B9303D"/>
    <w:rsid w:val="00B95045"/>
    <w:rsid w:val="00B95785"/>
    <w:rsid w:val="00B97D95"/>
    <w:rsid w:val="00BA0E55"/>
    <w:rsid w:val="00BA1996"/>
    <w:rsid w:val="00BA1A24"/>
    <w:rsid w:val="00BA52AA"/>
    <w:rsid w:val="00BA7F4E"/>
    <w:rsid w:val="00BB097D"/>
    <w:rsid w:val="00BB0A9A"/>
    <w:rsid w:val="00BB2815"/>
    <w:rsid w:val="00BB2B7A"/>
    <w:rsid w:val="00BB6055"/>
    <w:rsid w:val="00BB6A9B"/>
    <w:rsid w:val="00BC00C1"/>
    <w:rsid w:val="00BC0EB5"/>
    <w:rsid w:val="00BC1CEA"/>
    <w:rsid w:val="00BC1DF7"/>
    <w:rsid w:val="00BC28A3"/>
    <w:rsid w:val="00BC2D87"/>
    <w:rsid w:val="00BC2EE0"/>
    <w:rsid w:val="00BC3055"/>
    <w:rsid w:val="00BC6637"/>
    <w:rsid w:val="00BD05CD"/>
    <w:rsid w:val="00BD089F"/>
    <w:rsid w:val="00BD58C0"/>
    <w:rsid w:val="00BD5957"/>
    <w:rsid w:val="00BE0CBC"/>
    <w:rsid w:val="00BE0D09"/>
    <w:rsid w:val="00BE1F4B"/>
    <w:rsid w:val="00BE3AF3"/>
    <w:rsid w:val="00BE47CB"/>
    <w:rsid w:val="00BE57C3"/>
    <w:rsid w:val="00BE6039"/>
    <w:rsid w:val="00BF13BA"/>
    <w:rsid w:val="00BF172D"/>
    <w:rsid w:val="00BF2A25"/>
    <w:rsid w:val="00BF2F66"/>
    <w:rsid w:val="00BF4EE3"/>
    <w:rsid w:val="00BF5C21"/>
    <w:rsid w:val="00BF6E8A"/>
    <w:rsid w:val="00C01509"/>
    <w:rsid w:val="00C0425F"/>
    <w:rsid w:val="00C04BAE"/>
    <w:rsid w:val="00C04DD1"/>
    <w:rsid w:val="00C06036"/>
    <w:rsid w:val="00C1008B"/>
    <w:rsid w:val="00C10242"/>
    <w:rsid w:val="00C12F68"/>
    <w:rsid w:val="00C14C9C"/>
    <w:rsid w:val="00C16F86"/>
    <w:rsid w:val="00C17491"/>
    <w:rsid w:val="00C17EE6"/>
    <w:rsid w:val="00C20100"/>
    <w:rsid w:val="00C223CE"/>
    <w:rsid w:val="00C225D6"/>
    <w:rsid w:val="00C25769"/>
    <w:rsid w:val="00C31A59"/>
    <w:rsid w:val="00C35D2C"/>
    <w:rsid w:val="00C36038"/>
    <w:rsid w:val="00C36C59"/>
    <w:rsid w:val="00C3710D"/>
    <w:rsid w:val="00C3768B"/>
    <w:rsid w:val="00C3779E"/>
    <w:rsid w:val="00C417D9"/>
    <w:rsid w:val="00C42176"/>
    <w:rsid w:val="00C4353C"/>
    <w:rsid w:val="00C44A7D"/>
    <w:rsid w:val="00C44D8B"/>
    <w:rsid w:val="00C45DFD"/>
    <w:rsid w:val="00C467E8"/>
    <w:rsid w:val="00C46F2C"/>
    <w:rsid w:val="00C47766"/>
    <w:rsid w:val="00C51C49"/>
    <w:rsid w:val="00C52CEF"/>
    <w:rsid w:val="00C53447"/>
    <w:rsid w:val="00C537D3"/>
    <w:rsid w:val="00C554B1"/>
    <w:rsid w:val="00C5794A"/>
    <w:rsid w:val="00C6043B"/>
    <w:rsid w:val="00C6058B"/>
    <w:rsid w:val="00C60993"/>
    <w:rsid w:val="00C6301A"/>
    <w:rsid w:val="00C63882"/>
    <w:rsid w:val="00C6594B"/>
    <w:rsid w:val="00C67136"/>
    <w:rsid w:val="00C67F01"/>
    <w:rsid w:val="00C73CBA"/>
    <w:rsid w:val="00C754DC"/>
    <w:rsid w:val="00C754F5"/>
    <w:rsid w:val="00C76EB1"/>
    <w:rsid w:val="00C8183C"/>
    <w:rsid w:val="00C8201C"/>
    <w:rsid w:val="00C82CEA"/>
    <w:rsid w:val="00C85125"/>
    <w:rsid w:val="00C86211"/>
    <w:rsid w:val="00C86B75"/>
    <w:rsid w:val="00C907AB"/>
    <w:rsid w:val="00C9132F"/>
    <w:rsid w:val="00C94196"/>
    <w:rsid w:val="00C95AFD"/>
    <w:rsid w:val="00CA1A83"/>
    <w:rsid w:val="00CA4139"/>
    <w:rsid w:val="00CA45F2"/>
    <w:rsid w:val="00CA5402"/>
    <w:rsid w:val="00CA5DD3"/>
    <w:rsid w:val="00CB09AE"/>
    <w:rsid w:val="00CB19AC"/>
    <w:rsid w:val="00CB2B51"/>
    <w:rsid w:val="00CB34E4"/>
    <w:rsid w:val="00CB38DC"/>
    <w:rsid w:val="00CB58F3"/>
    <w:rsid w:val="00CB775F"/>
    <w:rsid w:val="00CC06E7"/>
    <w:rsid w:val="00CC1110"/>
    <w:rsid w:val="00CC152E"/>
    <w:rsid w:val="00CC3FFE"/>
    <w:rsid w:val="00CC5544"/>
    <w:rsid w:val="00CC5693"/>
    <w:rsid w:val="00CC5BC3"/>
    <w:rsid w:val="00CC6AE3"/>
    <w:rsid w:val="00CD213A"/>
    <w:rsid w:val="00CD66CC"/>
    <w:rsid w:val="00CD68B8"/>
    <w:rsid w:val="00CD7B30"/>
    <w:rsid w:val="00CE090F"/>
    <w:rsid w:val="00CE0F08"/>
    <w:rsid w:val="00CE13CF"/>
    <w:rsid w:val="00CE1A01"/>
    <w:rsid w:val="00CE2344"/>
    <w:rsid w:val="00CE25E9"/>
    <w:rsid w:val="00CE39C6"/>
    <w:rsid w:val="00CE4BED"/>
    <w:rsid w:val="00CE640D"/>
    <w:rsid w:val="00CE6C6B"/>
    <w:rsid w:val="00CE7B91"/>
    <w:rsid w:val="00CF0786"/>
    <w:rsid w:val="00CF1266"/>
    <w:rsid w:val="00CF4F09"/>
    <w:rsid w:val="00CF5902"/>
    <w:rsid w:val="00CF5FC1"/>
    <w:rsid w:val="00CF5FE8"/>
    <w:rsid w:val="00CF746D"/>
    <w:rsid w:val="00D00365"/>
    <w:rsid w:val="00D00CD9"/>
    <w:rsid w:val="00D013ED"/>
    <w:rsid w:val="00D015F4"/>
    <w:rsid w:val="00D01D84"/>
    <w:rsid w:val="00D01F3C"/>
    <w:rsid w:val="00D03820"/>
    <w:rsid w:val="00D040F7"/>
    <w:rsid w:val="00D045D5"/>
    <w:rsid w:val="00D0581C"/>
    <w:rsid w:val="00D12018"/>
    <w:rsid w:val="00D12199"/>
    <w:rsid w:val="00D125D1"/>
    <w:rsid w:val="00D12A61"/>
    <w:rsid w:val="00D138C6"/>
    <w:rsid w:val="00D13A7C"/>
    <w:rsid w:val="00D13EDC"/>
    <w:rsid w:val="00D15A56"/>
    <w:rsid w:val="00D179F3"/>
    <w:rsid w:val="00D17CEF"/>
    <w:rsid w:val="00D21BF3"/>
    <w:rsid w:val="00D23EA1"/>
    <w:rsid w:val="00D23EAB"/>
    <w:rsid w:val="00D25AE1"/>
    <w:rsid w:val="00D25B56"/>
    <w:rsid w:val="00D25C1B"/>
    <w:rsid w:val="00D25C78"/>
    <w:rsid w:val="00D25D17"/>
    <w:rsid w:val="00D27D65"/>
    <w:rsid w:val="00D302B2"/>
    <w:rsid w:val="00D30943"/>
    <w:rsid w:val="00D312BB"/>
    <w:rsid w:val="00D31607"/>
    <w:rsid w:val="00D35C75"/>
    <w:rsid w:val="00D36BA2"/>
    <w:rsid w:val="00D37220"/>
    <w:rsid w:val="00D37DAE"/>
    <w:rsid w:val="00D37E0B"/>
    <w:rsid w:val="00D404B0"/>
    <w:rsid w:val="00D40EAD"/>
    <w:rsid w:val="00D40F58"/>
    <w:rsid w:val="00D414D4"/>
    <w:rsid w:val="00D41D45"/>
    <w:rsid w:val="00D436EF"/>
    <w:rsid w:val="00D45405"/>
    <w:rsid w:val="00D45CE5"/>
    <w:rsid w:val="00D47037"/>
    <w:rsid w:val="00D47ADB"/>
    <w:rsid w:val="00D51038"/>
    <w:rsid w:val="00D53758"/>
    <w:rsid w:val="00D5448A"/>
    <w:rsid w:val="00D55910"/>
    <w:rsid w:val="00D602F2"/>
    <w:rsid w:val="00D60A1C"/>
    <w:rsid w:val="00D60F1C"/>
    <w:rsid w:val="00D615D4"/>
    <w:rsid w:val="00D61A4D"/>
    <w:rsid w:val="00D61ED8"/>
    <w:rsid w:val="00D65FE8"/>
    <w:rsid w:val="00D66CE5"/>
    <w:rsid w:val="00D67B18"/>
    <w:rsid w:val="00D70158"/>
    <w:rsid w:val="00D705E9"/>
    <w:rsid w:val="00D713D2"/>
    <w:rsid w:val="00D719A8"/>
    <w:rsid w:val="00D71ABC"/>
    <w:rsid w:val="00D72A21"/>
    <w:rsid w:val="00D74985"/>
    <w:rsid w:val="00D74BD2"/>
    <w:rsid w:val="00D7637F"/>
    <w:rsid w:val="00D77D8A"/>
    <w:rsid w:val="00D82028"/>
    <w:rsid w:val="00D82884"/>
    <w:rsid w:val="00D83134"/>
    <w:rsid w:val="00D853A4"/>
    <w:rsid w:val="00D859A1"/>
    <w:rsid w:val="00D867D3"/>
    <w:rsid w:val="00D87182"/>
    <w:rsid w:val="00D87B2B"/>
    <w:rsid w:val="00D87F89"/>
    <w:rsid w:val="00D90544"/>
    <w:rsid w:val="00D908BD"/>
    <w:rsid w:val="00D90C2F"/>
    <w:rsid w:val="00D93FF0"/>
    <w:rsid w:val="00DA6FB5"/>
    <w:rsid w:val="00DB319D"/>
    <w:rsid w:val="00DB59CD"/>
    <w:rsid w:val="00DB6443"/>
    <w:rsid w:val="00DB7AB3"/>
    <w:rsid w:val="00DC4469"/>
    <w:rsid w:val="00DC4E3E"/>
    <w:rsid w:val="00DC73C4"/>
    <w:rsid w:val="00DD1FAD"/>
    <w:rsid w:val="00DD2D0D"/>
    <w:rsid w:val="00DD2EEF"/>
    <w:rsid w:val="00DD3E9E"/>
    <w:rsid w:val="00DD4A0D"/>
    <w:rsid w:val="00DD5A0A"/>
    <w:rsid w:val="00DD5CA2"/>
    <w:rsid w:val="00DD5ED0"/>
    <w:rsid w:val="00DD6DF4"/>
    <w:rsid w:val="00DD6EF0"/>
    <w:rsid w:val="00DD6FF8"/>
    <w:rsid w:val="00DD76BC"/>
    <w:rsid w:val="00DE5F7C"/>
    <w:rsid w:val="00DF101E"/>
    <w:rsid w:val="00DF16FB"/>
    <w:rsid w:val="00DF28EA"/>
    <w:rsid w:val="00DF29D2"/>
    <w:rsid w:val="00DF2C5C"/>
    <w:rsid w:val="00DF3785"/>
    <w:rsid w:val="00DF4F8F"/>
    <w:rsid w:val="00DF4FD1"/>
    <w:rsid w:val="00DF7306"/>
    <w:rsid w:val="00DF7D57"/>
    <w:rsid w:val="00E01AD9"/>
    <w:rsid w:val="00E02041"/>
    <w:rsid w:val="00E025DF"/>
    <w:rsid w:val="00E0461C"/>
    <w:rsid w:val="00E0476F"/>
    <w:rsid w:val="00E05B31"/>
    <w:rsid w:val="00E128AC"/>
    <w:rsid w:val="00E14FA1"/>
    <w:rsid w:val="00E16227"/>
    <w:rsid w:val="00E16A28"/>
    <w:rsid w:val="00E1763A"/>
    <w:rsid w:val="00E17A46"/>
    <w:rsid w:val="00E20E95"/>
    <w:rsid w:val="00E21481"/>
    <w:rsid w:val="00E217E2"/>
    <w:rsid w:val="00E21DD6"/>
    <w:rsid w:val="00E24A41"/>
    <w:rsid w:val="00E314B5"/>
    <w:rsid w:val="00E31EC2"/>
    <w:rsid w:val="00E33411"/>
    <w:rsid w:val="00E3382B"/>
    <w:rsid w:val="00E33880"/>
    <w:rsid w:val="00E348FF"/>
    <w:rsid w:val="00E35731"/>
    <w:rsid w:val="00E35DDE"/>
    <w:rsid w:val="00E40CAE"/>
    <w:rsid w:val="00E416EF"/>
    <w:rsid w:val="00E44657"/>
    <w:rsid w:val="00E452EA"/>
    <w:rsid w:val="00E45887"/>
    <w:rsid w:val="00E45CB2"/>
    <w:rsid w:val="00E4651B"/>
    <w:rsid w:val="00E47D5B"/>
    <w:rsid w:val="00E50AE1"/>
    <w:rsid w:val="00E5216C"/>
    <w:rsid w:val="00E52EB2"/>
    <w:rsid w:val="00E53D48"/>
    <w:rsid w:val="00E554F4"/>
    <w:rsid w:val="00E5563A"/>
    <w:rsid w:val="00E56220"/>
    <w:rsid w:val="00E56C1E"/>
    <w:rsid w:val="00E61B91"/>
    <w:rsid w:val="00E6218E"/>
    <w:rsid w:val="00E63EA3"/>
    <w:rsid w:val="00E6507F"/>
    <w:rsid w:val="00E65929"/>
    <w:rsid w:val="00E660F6"/>
    <w:rsid w:val="00E665F4"/>
    <w:rsid w:val="00E67E85"/>
    <w:rsid w:val="00E71F1D"/>
    <w:rsid w:val="00E80675"/>
    <w:rsid w:val="00E8296F"/>
    <w:rsid w:val="00E83627"/>
    <w:rsid w:val="00E848FE"/>
    <w:rsid w:val="00E86708"/>
    <w:rsid w:val="00E9010C"/>
    <w:rsid w:val="00E91AC5"/>
    <w:rsid w:val="00E927EE"/>
    <w:rsid w:val="00E92ABC"/>
    <w:rsid w:val="00E9708D"/>
    <w:rsid w:val="00EA1331"/>
    <w:rsid w:val="00EA253B"/>
    <w:rsid w:val="00EA364E"/>
    <w:rsid w:val="00EA3BD2"/>
    <w:rsid w:val="00EA3FB3"/>
    <w:rsid w:val="00EA53FF"/>
    <w:rsid w:val="00EA67E4"/>
    <w:rsid w:val="00EA6BCE"/>
    <w:rsid w:val="00EB08CD"/>
    <w:rsid w:val="00EB33C1"/>
    <w:rsid w:val="00EB428E"/>
    <w:rsid w:val="00EB4D43"/>
    <w:rsid w:val="00EB6246"/>
    <w:rsid w:val="00EB627A"/>
    <w:rsid w:val="00EB7C2C"/>
    <w:rsid w:val="00EC01F6"/>
    <w:rsid w:val="00EC0311"/>
    <w:rsid w:val="00EC08FE"/>
    <w:rsid w:val="00EC3E1B"/>
    <w:rsid w:val="00EC7010"/>
    <w:rsid w:val="00EC77D9"/>
    <w:rsid w:val="00EC7BA2"/>
    <w:rsid w:val="00ED3D99"/>
    <w:rsid w:val="00EE25E8"/>
    <w:rsid w:val="00EE30B3"/>
    <w:rsid w:val="00EE32ED"/>
    <w:rsid w:val="00EE3E40"/>
    <w:rsid w:val="00EE51F0"/>
    <w:rsid w:val="00EE755B"/>
    <w:rsid w:val="00EF019B"/>
    <w:rsid w:val="00EF08D3"/>
    <w:rsid w:val="00EF3542"/>
    <w:rsid w:val="00EF671D"/>
    <w:rsid w:val="00EF6C39"/>
    <w:rsid w:val="00F00788"/>
    <w:rsid w:val="00F02375"/>
    <w:rsid w:val="00F02BFC"/>
    <w:rsid w:val="00F04244"/>
    <w:rsid w:val="00F044F7"/>
    <w:rsid w:val="00F054E2"/>
    <w:rsid w:val="00F05DA7"/>
    <w:rsid w:val="00F05E21"/>
    <w:rsid w:val="00F06909"/>
    <w:rsid w:val="00F06DEA"/>
    <w:rsid w:val="00F07CBB"/>
    <w:rsid w:val="00F12039"/>
    <w:rsid w:val="00F120E3"/>
    <w:rsid w:val="00F1450F"/>
    <w:rsid w:val="00F14946"/>
    <w:rsid w:val="00F14F57"/>
    <w:rsid w:val="00F15403"/>
    <w:rsid w:val="00F15625"/>
    <w:rsid w:val="00F20AE4"/>
    <w:rsid w:val="00F219BE"/>
    <w:rsid w:val="00F25E52"/>
    <w:rsid w:val="00F263FB"/>
    <w:rsid w:val="00F276EE"/>
    <w:rsid w:val="00F27B1D"/>
    <w:rsid w:val="00F307F5"/>
    <w:rsid w:val="00F3136B"/>
    <w:rsid w:val="00F3211C"/>
    <w:rsid w:val="00F347CF"/>
    <w:rsid w:val="00F35CFB"/>
    <w:rsid w:val="00F36B29"/>
    <w:rsid w:val="00F40018"/>
    <w:rsid w:val="00F40507"/>
    <w:rsid w:val="00F41499"/>
    <w:rsid w:val="00F4334E"/>
    <w:rsid w:val="00F44924"/>
    <w:rsid w:val="00F44FA6"/>
    <w:rsid w:val="00F461FE"/>
    <w:rsid w:val="00F46A55"/>
    <w:rsid w:val="00F47BBF"/>
    <w:rsid w:val="00F51317"/>
    <w:rsid w:val="00F51EFA"/>
    <w:rsid w:val="00F53866"/>
    <w:rsid w:val="00F53BFB"/>
    <w:rsid w:val="00F559CA"/>
    <w:rsid w:val="00F55B06"/>
    <w:rsid w:val="00F55F2A"/>
    <w:rsid w:val="00F56FDB"/>
    <w:rsid w:val="00F624CF"/>
    <w:rsid w:val="00F628D2"/>
    <w:rsid w:val="00F6313F"/>
    <w:rsid w:val="00F64AB7"/>
    <w:rsid w:val="00F65600"/>
    <w:rsid w:val="00F6609B"/>
    <w:rsid w:val="00F660AA"/>
    <w:rsid w:val="00F66A2F"/>
    <w:rsid w:val="00F67097"/>
    <w:rsid w:val="00F67763"/>
    <w:rsid w:val="00F7072C"/>
    <w:rsid w:val="00F70E7F"/>
    <w:rsid w:val="00F70FF5"/>
    <w:rsid w:val="00F7259A"/>
    <w:rsid w:val="00F72E2D"/>
    <w:rsid w:val="00F74557"/>
    <w:rsid w:val="00F7649D"/>
    <w:rsid w:val="00F7700A"/>
    <w:rsid w:val="00F7732D"/>
    <w:rsid w:val="00F7779D"/>
    <w:rsid w:val="00F77DBE"/>
    <w:rsid w:val="00F82E11"/>
    <w:rsid w:val="00F847B2"/>
    <w:rsid w:val="00F856D5"/>
    <w:rsid w:val="00F86658"/>
    <w:rsid w:val="00F87E37"/>
    <w:rsid w:val="00F90C8F"/>
    <w:rsid w:val="00F9287A"/>
    <w:rsid w:val="00F93883"/>
    <w:rsid w:val="00F93B77"/>
    <w:rsid w:val="00F93BAD"/>
    <w:rsid w:val="00F94B6B"/>
    <w:rsid w:val="00F9690C"/>
    <w:rsid w:val="00F96CE7"/>
    <w:rsid w:val="00F9736A"/>
    <w:rsid w:val="00FA2F35"/>
    <w:rsid w:val="00FA3C81"/>
    <w:rsid w:val="00FA40A2"/>
    <w:rsid w:val="00FA4BC1"/>
    <w:rsid w:val="00FA6DE1"/>
    <w:rsid w:val="00FA7229"/>
    <w:rsid w:val="00FB0A1C"/>
    <w:rsid w:val="00FB170C"/>
    <w:rsid w:val="00FB24E7"/>
    <w:rsid w:val="00FB34D8"/>
    <w:rsid w:val="00FB7D4C"/>
    <w:rsid w:val="00FC08B0"/>
    <w:rsid w:val="00FC3BFD"/>
    <w:rsid w:val="00FC4BE0"/>
    <w:rsid w:val="00FC5CBC"/>
    <w:rsid w:val="00FC7FA7"/>
    <w:rsid w:val="00FD04B4"/>
    <w:rsid w:val="00FD08EC"/>
    <w:rsid w:val="00FD18A1"/>
    <w:rsid w:val="00FD1A5B"/>
    <w:rsid w:val="00FD26D8"/>
    <w:rsid w:val="00FD3394"/>
    <w:rsid w:val="00FD3740"/>
    <w:rsid w:val="00FD3977"/>
    <w:rsid w:val="00FD4DFF"/>
    <w:rsid w:val="00FE0B4C"/>
    <w:rsid w:val="00FE0ECD"/>
    <w:rsid w:val="00FE2035"/>
    <w:rsid w:val="00FE2ACA"/>
    <w:rsid w:val="00FE7D5C"/>
    <w:rsid w:val="00FF171A"/>
    <w:rsid w:val="00FF1C4F"/>
    <w:rsid w:val="00FF2FB9"/>
    <w:rsid w:val="00FF37A0"/>
    <w:rsid w:val="00FF47F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oNotEmbedSmartTags/>
  <w:decimalSymbol w:val="."/>
  <w:listSeparator w:val=","/>
  <w14:docId w14:val="215A9EEE"/>
  <w15:docId w15:val="{728024F5-9E1D-9F42-A84B-29A7C731E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D04B4"/>
    <w:rPr>
      <w:sz w:val="24"/>
      <w:szCs w:val="24"/>
    </w:rPr>
  </w:style>
  <w:style w:type="paragraph" w:styleId="Heading1">
    <w:name w:val="heading 1"/>
    <w:basedOn w:val="Normal"/>
    <w:next w:val="Normal"/>
    <w:qFormat/>
    <w:rsid w:val="00480F6E"/>
    <w:pPr>
      <w:keepNext/>
      <w:outlineLvl w:val="0"/>
    </w:pPr>
    <w:rPr>
      <w:b/>
    </w:rPr>
  </w:style>
  <w:style w:type="paragraph" w:styleId="Heading2">
    <w:name w:val="heading 2"/>
    <w:basedOn w:val="Normal"/>
    <w:next w:val="Normal"/>
    <w:qFormat/>
    <w:rsid w:val="00D8211A"/>
    <w:pPr>
      <w:keepNext/>
      <w:spacing w:before="240" w:after="60"/>
      <w:outlineLvl w:val="1"/>
    </w:pPr>
    <w:rPr>
      <w:rFonts w:ascii="Arial" w:hAnsi="Arial"/>
      <w:b/>
      <w:i/>
      <w:sz w:val="28"/>
      <w:szCs w:val="28"/>
    </w:rPr>
  </w:style>
  <w:style w:type="paragraph" w:styleId="Heading3">
    <w:name w:val="heading 3"/>
    <w:basedOn w:val="Normal"/>
    <w:next w:val="Normal"/>
    <w:qFormat/>
    <w:rsid w:val="00D8211A"/>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style>
  <w:style w:type="paragraph" w:styleId="BalloonText">
    <w:name w:val="Balloon Text"/>
    <w:basedOn w:val="Normal"/>
    <w:link w:val="BalloonTextChar"/>
    <w:rsid w:val="003658EF"/>
    <w:rPr>
      <w:rFonts w:ascii="Lucida Grande" w:hAnsi="Lucida Grande" w:cs="Lucida Grande"/>
      <w:sz w:val="18"/>
      <w:szCs w:val="18"/>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B0A1C"/>
    <w:pPr>
      <w:tabs>
        <w:tab w:val="right" w:leader="dot" w:pos="8827"/>
      </w:tabs>
      <w:spacing w:before="120"/>
    </w:pPr>
    <w:rPr>
      <w:rFonts w:ascii="Calibri" w:hAnsi="Calibri"/>
      <w:b/>
      <w:caps/>
    </w:rPr>
  </w:style>
  <w:style w:type="paragraph" w:styleId="TOC2">
    <w:name w:val="toc 2"/>
    <w:basedOn w:val="Normal"/>
    <w:next w:val="Normal"/>
    <w:autoRedefine/>
    <w:uiPriority w:val="39"/>
    <w:qFormat/>
    <w:rsid w:val="00370052"/>
    <w:pPr>
      <w:tabs>
        <w:tab w:val="right" w:leader="dot" w:pos="8827"/>
      </w:tabs>
      <w:spacing w:before="120" w:after="120"/>
    </w:pPr>
    <w:rPr>
      <w:rFonts w:ascii="Calibri" w:hAnsi="Calibri"/>
    </w:rPr>
  </w:style>
  <w:style w:type="paragraph" w:styleId="TOC3">
    <w:name w:val="toc 3"/>
    <w:basedOn w:val="Normal"/>
    <w:next w:val="Normal"/>
    <w:autoRedefine/>
    <w:uiPriority w:val="39"/>
    <w:qFormat/>
    <w:rsid w:val="00370052"/>
    <w:pPr>
      <w:tabs>
        <w:tab w:val="right" w:leader="dot" w:pos="8827"/>
      </w:tabs>
      <w:ind w:left="238"/>
    </w:pPr>
    <w:rPr>
      <w:rFonts w:ascii="Calibri" w:hAnsi="Calibri"/>
      <w:i/>
    </w:rPr>
  </w:style>
  <w:style w:type="paragraph" w:styleId="TOC4">
    <w:name w:val="toc 4"/>
    <w:basedOn w:val="Normal"/>
    <w:next w:val="Normal"/>
    <w:autoRedefine/>
    <w:semiHidden/>
    <w:rsid w:val="000F3BA2"/>
    <w:pPr>
      <w:ind w:left="480"/>
    </w:pPr>
    <w:rPr>
      <w:sz w:val="20"/>
    </w:rPr>
  </w:style>
  <w:style w:type="paragraph" w:styleId="TOC5">
    <w:name w:val="toc 5"/>
    <w:basedOn w:val="Normal"/>
    <w:next w:val="Normal"/>
    <w:autoRedefine/>
    <w:semiHidden/>
    <w:rsid w:val="000F3BA2"/>
    <w:pPr>
      <w:ind w:left="720"/>
    </w:pPr>
    <w:rPr>
      <w:sz w:val="20"/>
    </w:rPr>
  </w:style>
  <w:style w:type="paragraph" w:styleId="TOC6">
    <w:name w:val="toc 6"/>
    <w:basedOn w:val="Normal"/>
    <w:next w:val="Normal"/>
    <w:autoRedefine/>
    <w:semiHidden/>
    <w:rsid w:val="000F3BA2"/>
    <w:pPr>
      <w:ind w:left="960"/>
    </w:pPr>
    <w:rPr>
      <w:sz w:val="20"/>
    </w:rPr>
  </w:style>
  <w:style w:type="paragraph" w:styleId="TOC7">
    <w:name w:val="toc 7"/>
    <w:basedOn w:val="Normal"/>
    <w:next w:val="Normal"/>
    <w:autoRedefine/>
    <w:semiHidden/>
    <w:rsid w:val="000F3BA2"/>
    <w:pPr>
      <w:ind w:left="1200"/>
    </w:pPr>
    <w:rPr>
      <w:sz w:val="20"/>
    </w:rPr>
  </w:style>
  <w:style w:type="paragraph" w:styleId="TOC8">
    <w:name w:val="toc 8"/>
    <w:basedOn w:val="Normal"/>
    <w:next w:val="Normal"/>
    <w:autoRedefine/>
    <w:semiHidden/>
    <w:rsid w:val="000F3BA2"/>
    <w:pPr>
      <w:ind w:left="1440"/>
    </w:pPr>
    <w:rPr>
      <w:sz w:val="20"/>
    </w:rPr>
  </w:style>
  <w:style w:type="paragraph" w:styleId="TOC9">
    <w:name w:val="toc 9"/>
    <w:basedOn w:val="Normal"/>
    <w:next w:val="Normal"/>
    <w:autoRedefine/>
    <w:semiHidden/>
    <w:rsid w:val="000F3BA2"/>
    <w:pPr>
      <w:ind w:left="1680"/>
    </w:pPr>
    <w:rPr>
      <w:sz w:val="20"/>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rPr>
  </w:style>
  <w:style w:type="paragraph" w:customStyle="1" w:styleId="Agency-footer">
    <w:name w:val="Agency-footer"/>
    <w:basedOn w:val="Normal"/>
    <w:qFormat/>
    <w:rsid w:val="00137A44"/>
    <w:rPr>
      <w:rFonts w:ascii="Calibri" w:hAnsi="Calibri"/>
      <w:color w:val="000000" w:themeColor="text1"/>
      <w:sz w:val="22"/>
    </w:rPr>
  </w:style>
  <w:style w:type="paragraph" w:customStyle="1" w:styleId="Agency-footnote">
    <w:name w:val="Agency-footnote"/>
    <w:basedOn w:val="Normal"/>
    <w:qFormat/>
    <w:rsid w:val="005C1C45"/>
    <w:pPr>
      <w:spacing w:before="120" w:after="120"/>
    </w:pPr>
    <w:rPr>
      <w:rFonts w:ascii="Calibri" w:hAnsi="Calibri"/>
      <w:color w:val="000000"/>
      <w:sz w:val="20"/>
    </w:rPr>
  </w:style>
  <w:style w:type="paragraph" w:customStyle="1" w:styleId="Agency-body-text">
    <w:name w:val="Agency-body-text"/>
    <w:basedOn w:val="Normal"/>
    <w:qFormat/>
    <w:rsid w:val="009E7313"/>
    <w:pPr>
      <w:spacing w:before="120" w:after="120"/>
    </w:pPr>
    <w:rPr>
      <w:rFonts w:ascii="Calibri" w:hAnsi="Calibri" w:cs="Calibri"/>
      <w:color w:val="000000" w:themeColor="text1"/>
    </w:rPr>
  </w:style>
  <w:style w:type="paragraph" w:styleId="FootnoteText">
    <w:name w:val="footnote text"/>
    <w:basedOn w:val="Normal"/>
    <w:link w:val="FootnoteTextChar"/>
    <w:rsid w:val="00A8402E"/>
  </w:style>
  <w:style w:type="character" w:customStyle="1" w:styleId="FootnoteTextChar">
    <w:name w:val="Footnote Text Char"/>
    <w:link w:val="FootnoteText"/>
    <w:rsid w:val="00A8402E"/>
    <w:rPr>
      <w:sz w:val="24"/>
      <w:szCs w:val="24"/>
      <w:lang w:val="en-GB"/>
    </w:rPr>
  </w:style>
  <w:style w:type="character" w:styleId="FootnoteReference">
    <w:name w:val="footnote reference"/>
    <w:rsid w:val="00A8402E"/>
    <w:rPr>
      <w:vertAlign w:val="superscript"/>
    </w:rPr>
  </w:style>
  <w:style w:type="character" w:styleId="PageNumber">
    <w:name w:val="page number"/>
    <w:basedOn w:val="DefaultParagraphFont"/>
    <w:semiHidden/>
    <w:unhideWhenUsed/>
    <w:rsid w:val="009356DD"/>
  </w:style>
  <w:style w:type="character" w:styleId="Hyperlink">
    <w:name w:val="Hyperlink"/>
    <w:uiPriority w:val="99"/>
    <w:rsid w:val="0002749E"/>
    <w:rPr>
      <w:rFonts w:cs="Times New Roman"/>
      <w:color w:val="0000FF"/>
      <w:u w:val="single"/>
    </w:rPr>
  </w:style>
  <w:style w:type="table" w:styleId="TableGrid">
    <w:name w:val="Table Grid"/>
    <w:basedOn w:val="TableNormal"/>
    <w:uiPriority w:val="39"/>
    <w:rsid w:val="0002749E"/>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rsid w:val="0002749E"/>
    <w:pPr>
      <w:widowControl w:val="0"/>
      <w:suppressAutoHyphens/>
      <w:spacing w:after="200"/>
    </w:pPr>
    <w:rPr>
      <w:b/>
      <w:bCs/>
      <w:color w:val="4F81BD" w:themeColor="accent1"/>
      <w:sz w:val="18"/>
      <w:szCs w:val="18"/>
      <w:lang w:val="en-US" w:eastAsia="is-IS"/>
    </w:rPr>
  </w:style>
  <w:style w:type="paragraph" w:customStyle="1" w:styleId="ICT4IAL-body-text">
    <w:name w:val="ICT4IAL-body-text"/>
    <w:basedOn w:val="BodyText"/>
    <w:qFormat/>
    <w:rsid w:val="0002749E"/>
    <w:pPr>
      <w:spacing w:before="120"/>
    </w:pPr>
    <w:rPr>
      <w:rFonts w:ascii="Verdana" w:hAnsi="Verdana"/>
      <w:color w:val="000000"/>
    </w:rPr>
  </w:style>
  <w:style w:type="paragraph" w:styleId="BodyText">
    <w:name w:val="Body Text"/>
    <w:basedOn w:val="Normal"/>
    <w:link w:val="BodyTextChar"/>
    <w:semiHidden/>
    <w:unhideWhenUsed/>
    <w:rsid w:val="0002749E"/>
    <w:pPr>
      <w:spacing w:after="120"/>
    </w:pPr>
  </w:style>
  <w:style w:type="character" w:customStyle="1" w:styleId="BodyTextChar">
    <w:name w:val="Body Text Char"/>
    <w:basedOn w:val="DefaultParagraphFont"/>
    <w:link w:val="BodyText"/>
    <w:semiHidden/>
    <w:rsid w:val="0002749E"/>
    <w:rPr>
      <w:sz w:val="24"/>
    </w:rPr>
  </w:style>
  <w:style w:type="paragraph" w:styleId="ListParagraph">
    <w:name w:val="List Paragraph"/>
    <w:aliases w:val="Heading3"/>
    <w:basedOn w:val="Normal"/>
    <w:link w:val="ListParagraphChar"/>
    <w:uiPriority w:val="34"/>
    <w:qFormat/>
    <w:rsid w:val="001F1E10"/>
    <w:pPr>
      <w:ind w:left="720"/>
      <w:contextualSpacing/>
    </w:pPr>
    <w:rPr>
      <w:lang w:val="en-US"/>
    </w:rPr>
  </w:style>
  <w:style w:type="character" w:customStyle="1" w:styleId="ListParagraphChar">
    <w:name w:val="List Paragraph Char"/>
    <w:aliases w:val="Heading3 Char"/>
    <w:basedOn w:val="DefaultParagraphFont"/>
    <w:link w:val="ListParagraph"/>
    <w:locked/>
    <w:rsid w:val="001F1E10"/>
    <w:rPr>
      <w:sz w:val="24"/>
      <w:szCs w:val="24"/>
      <w:lang w:val="en-US"/>
    </w:rPr>
  </w:style>
  <w:style w:type="paragraph" w:styleId="NormalWeb">
    <w:name w:val="Normal (Web)"/>
    <w:basedOn w:val="Normal"/>
    <w:uiPriority w:val="99"/>
    <w:unhideWhenUsed/>
    <w:rsid w:val="00084D67"/>
    <w:pPr>
      <w:spacing w:before="100" w:beforeAutospacing="1" w:after="100" w:afterAutospacing="1"/>
    </w:pPr>
    <w:rPr>
      <w:rFonts w:eastAsiaTheme="minorEastAsia"/>
    </w:rPr>
  </w:style>
  <w:style w:type="paragraph" w:customStyle="1" w:styleId="ea-heading-2">
    <w:name w:val="ea-heading-2"/>
    <w:basedOn w:val="Heading2"/>
    <w:rsid w:val="00124830"/>
    <w:pPr>
      <w:spacing w:after="120"/>
    </w:pPr>
    <w:rPr>
      <w:i w:val="0"/>
      <w:sz w:val="24"/>
    </w:rPr>
  </w:style>
  <w:style w:type="paragraph" w:customStyle="1" w:styleId="Agency-body-bullets">
    <w:name w:val="Agency-body-bullets"/>
    <w:basedOn w:val="Agency-body-text"/>
    <w:rsid w:val="009E7313"/>
    <w:pPr>
      <w:numPr>
        <w:numId w:val="8"/>
      </w:numPr>
    </w:pPr>
    <w:rPr>
      <w:color w:val="000000"/>
      <w:sz w:val="28"/>
      <w:lang w:val="en-US"/>
    </w:rPr>
  </w:style>
  <w:style w:type="paragraph" w:customStyle="1" w:styleId="ea-heading-1">
    <w:name w:val="ea-heading-1"/>
    <w:basedOn w:val="Heading1"/>
    <w:rsid w:val="009E7313"/>
    <w:pPr>
      <w:spacing w:before="240" w:after="240"/>
      <w:jc w:val="center"/>
    </w:pPr>
    <w:rPr>
      <w:rFonts w:ascii="Arial" w:hAnsi="Arial"/>
      <w:caps/>
    </w:rPr>
  </w:style>
  <w:style w:type="character" w:customStyle="1" w:styleId="apple-converted-space">
    <w:name w:val="apple-converted-space"/>
    <w:basedOn w:val="DefaultParagraphFont"/>
    <w:rsid w:val="0066731D"/>
  </w:style>
  <w:style w:type="paragraph" w:customStyle="1" w:styleId="Default">
    <w:name w:val="Default"/>
    <w:rsid w:val="00F93BAD"/>
    <w:pPr>
      <w:autoSpaceDE w:val="0"/>
      <w:autoSpaceDN w:val="0"/>
      <w:adjustRightInd w:val="0"/>
    </w:pPr>
    <w:rPr>
      <w:color w:val="000000"/>
      <w:sz w:val="24"/>
      <w:szCs w:val="24"/>
      <w:lang w:val="en-US"/>
    </w:rPr>
  </w:style>
  <w:style w:type="character" w:styleId="UnresolvedMention">
    <w:name w:val="Unresolved Mention"/>
    <w:basedOn w:val="DefaultParagraphFont"/>
    <w:rsid w:val="005C1585"/>
    <w:rPr>
      <w:color w:val="605E5C"/>
      <w:shd w:val="clear" w:color="auto" w:fill="E1DFDD"/>
    </w:rPr>
  </w:style>
  <w:style w:type="character" w:styleId="FollowedHyperlink">
    <w:name w:val="FollowedHyperlink"/>
    <w:basedOn w:val="DefaultParagraphFont"/>
    <w:semiHidden/>
    <w:unhideWhenUsed/>
    <w:rsid w:val="0042430E"/>
    <w:rPr>
      <w:color w:val="800080" w:themeColor="followedHyperlink"/>
      <w:u w:val="single"/>
    </w:rPr>
  </w:style>
  <w:style w:type="paragraph" w:styleId="PlainText">
    <w:name w:val="Plain Text"/>
    <w:basedOn w:val="Normal"/>
    <w:link w:val="PlainTextChar"/>
    <w:uiPriority w:val="99"/>
    <w:semiHidden/>
    <w:unhideWhenUsed/>
    <w:rsid w:val="00F90C8F"/>
    <w:rPr>
      <w:rFonts w:ascii="Calibri" w:hAnsi="Calibri" w:cstheme="minorBidi"/>
      <w:sz w:val="40"/>
      <w:szCs w:val="21"/>
    </w:rPr>
  </w:style>
  <w:style w:type="character" w:customStyle="1" w:styleId="PlainTextChar">
    <w:name w:val="Plain Text Char"/>
    <w:basedOn w:val="DefaultParagraphFont"/>
    <w:link w:val="PlainText"/>
    <w:uiPriority w:val="99"/>
    <w:semiHidden/>
    <w:rsid w:val="00F90C8F"/>
    <w:rPr>
      <w:rFonts w:ascii="Calibri" w:hAnsi="Calibri" w:cstheme="minorBidi"/>
      <w:sz w:val="40"/>
      <w:szCs w:val="21"/>
    </w:rPr>
  </w:style>
  <w:style w:type="character" w:styleId="CommentReference">
    <w:name w:val="annotation reference"/>
    <w:basedOn w:val="DefaultParagraphFont"/>
    <w:semiHidden/>
    <w:unhideWhenUsed/>
    <w:rsid w:val="00473526"/>
    <w:rPr>
      <w:sz w:val="16"/>
      <w:szCs w:val="16"/>
    </w:rPr>
  </w:style>
  <w:style w:type="paragraph" w:styleId="CommentText">
    <w:name w:val="annotation text"/>
    <w:basedOn w:val="Normal"/>
    <w:link w:val="CommentTextChar"/>
    <w:semiHidden/>
    <w:unhideWhenUsed/>
    <w:rsid w:val="00473526"/>
    <w:rPr>
      <w:sz w:val="20"/>
      <w:szCs w:val="20"/>
    </w:rPr>
  </w:style>
  <w:style w:type="character" w:customStyle="1" w:styleId="CommentTextChar">
    <w:name w:val="Comment Text Char"/>
    <w:basedOn w:val="DefaultParagraphFont"/>
    <w:link w:val="CommentText"/>
    <w:semiHidden/>
    <w:rsid w:val="00473526"/>
  </w:style>
  <w:style w:type="paragraph" w:styleId="CommentSubject">
    <w:name w:val="annotation subject"/>
    <w:basedOn w:val="CommentText"/>
    <w:next w:val="CommentText"/>
    <w:link w:val="CommentSubjectChar"/>
    <w:semiHidden/>
    <w:unhideWhenUsed/>
    <w:rsid w:val="00473526"/>
    <w:rPr>
      <w:b/>
      <w:bCs/>
    </w:rPr>
  </w:style>
  <w:style w:type="character" w:customStyle="1" w:styleId="CommentSubjectChar">
    <w:name w:val="Comment Subject Char"/>
    <w:basedOn w:val="CommentTextChar"/>
    <w:link w:val="CommentSubject"/>
    <w:semiHidden/>
    <w:rsid w:val="00473526"/>
    <w:rPr>
      <w:b/>
      <w:bCs/>
    </w:rPr>
  </w:style>
  <w:style w:type="paragraph" w:styleId="Revision">
    <w:name w:val="Revision"/>
    <w:hidden/>
    <w:semiHidden/>
    <w:rsid w:val="0047352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82907">
      <w:bodyDiv w:val="1"/>
      <w:marLeft w:val="0"/>
      <w:marRight w:val="0"/>
      <w:marTop w:val="0"/>
      <w:marBottom w:val="0"/>
      <w:divBdr>
        <w:top w:val="none" w:sz="0" w:space="0" w:color="auto"/>
        <w:left w:val="none" w:sz="0" w:space="0" w:color="auto"/>
        <w:bottom w:val="none" w:sz="0" w:space="0" w:color="auto"/>
        <w:right w:val="none" w:sz="0" w:space="0" w:color="auto"/>
      </w:divBdr>
    </w:div>
    <w:div w:id="26419409">
      <w:bodyDiv w:val="1"/>
      <w:marLeft w:val="0"/>
      <w:marRight w:val="0"/>
      <w:marTop w:val="0"/>
      <w:marBottom w:val="0"/>
      <w:divBdr>
        <w:top w:val="none" w:sz="0" w:space="0" w:color="auto"/>
        <w:left w:val="none" w:sz="0" w:space="0" w:color="auto"/>
        <w:bottom w:val="none" w:sz="0" w:space="0" w:color="auto"/>
        <w:right w:val="none" w:sz="0" w:space="0" w:color="auto"/>
      </w:divBdr>
      <w:divsChild>
        <w:div w:id="1821575782">
          <w:marLeft w:val="0"/>
          <w:marRight w:val="0"/>
          <w:marTop w:val="0"/>
          <w:marBottom w:val="0"/>
          <w:divBdr>
            <w:top w:val="none" w:sz="0" w:space="0" w:color="auto"/>
            <w:left w:val="none" w:sz="0" w:space="0" w:color="auto"/>
            <w:bottom w:val="none" w:sz="0" w:space="0" w:color="auto"/>
            <w:right w:val="none" w:sz="0" w:space="0" w:color="auto"/>
          </w:divBdr>
          <w:divsChild>
            <w:div w:id="1159425511">
              <w:marLeft w:val="0"/>
              <w:marRight w:val="0"/>
              <w:marTop w:val="0"/>
              <w:marBottom w:val="0"/>
              <w:divBdr>
                <w:top w:val="none" w:sz="0" w:space="0" w:color="auto"/>
                <w:left w:val="none" w:sz="0" w:space="0" w:color="auto"/>
                <w:bottom w:val="none" w:sz="0" w:space="0" w:color="auto"/>
                <w:right w:val="none" w:sz="0" w:space="0" w:color="auto"/>
              </w:divBdr>
              <w:divsChild>
                <w:div w:id="63938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44905508">
      <w:bodyDiv w:val="1"/>
      <w:marLeft w:val="0"/>
      <w:marRight w:val="0"/>
      <w:marTop w:val="0"/>
      <w:marBottom w:val="0"/>
      <w:divBdr>
        <w:top w:val="none" w:sz="0" w:space="0" w:color="auto"/>
        <w:left w:val="none" w:sz="0" w:space="0" w:color="auto"/>
        <w:bottom w:val="none" w:sz="0" w:space="0" w:color="auto"/>
        <w:right w:val="none" w:sz="0" w:space="0" w:color="auto"/>
      </w:divBdr>
    </w:div>
    <w:div w:id="225723523">
      <w:bodyDiv w:val="1"/>
      <w:marLeft w:val="0"/>
      <w:marRight w:val="0"/>
      <w:marTop w:val="0"/>
      <w:marBottom w:val="0"/>
      <w:divBdr>
        <w:top w:val="none" w:sz="0" w:space="0" w:color="auto"/>
        <w:left w:val="none" w:sz="0" w:space="0" w:color="auto"/>
        <w:bottom w:val="none" w:sz="0" w:space="0" w:color="auto"/>
        <w:right w:val="none" w:sz="0" w:space="0" w:color="auto"/>
      </w:divBdr>
      <w:divsChild>
        <w:div w:id="218328462">
          <w:marLeft w:val="0"/>
          <w:marRight w:val="0"/>
          <w:marTop w:val="0"/>
          <w:marBottom w:val="0"/>
          <w:divBdr>
            <w:top w:val="none" w:sz="0" w:space="0" w:color="auto"/>
            <w:left w:val="none" w:sz="0" w:space="0" w:color="auto"/>
            <w:bottom w:val="none" w:sz="0" w:space="0" w:color="auto"/>
            <w:right w:val="none" w:sz="0" w:space="0" w:color="auto"/>
          </w:divBdr>
          <w:divsChild>
            <w:div w:id="1351225228">
              <w:marLeft w:val="0"/>
              <w:marRight w:val="0"/>
              <w:marTop w:val="0"/>
              <w:marBottom w:val="0"/>
              <w:divBdr>
                <w:top w:val="none" w:sz="0" w:space="0" w:color="auto"/>
                <w:left w:val="none" w:sz="0" w:space="0" w:color="auto"/>
                <w:bottom w:val="none" w:sz="0" w:space="0" w:color="auto"/>
                <w:right w:val="none" w:sz="0" w:space="0" w:color="auto"/>
              </w:divBdr>
              <w:divsChild>
                <w:div w:id="579095062">
                  <w:marLeft w:val="0"/>
                  <w:marRight w:val="0"/>
                  <w:marTop w:val="0"/>
                  <w:marBottom w:val="0"/>
                  <w:divBdr>
                    <w:top w:val="none" w:sz="0" w:space="0" w:color="auto"/>
                    <w:left w:val="none" w:sz="0" w:space="0" w:color="auto"/>
                    <w:bottom w:val="none" w:sz="0" w:space="0" w:color="auto"/>
                    <w:right w:val="none" w:sz="0" w:space="0" w:color="auto"/>
                  </w:divBdr>
                  <w:divsChild>
                    <w:div w:id="14304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917952">
      <w:bodyDiv w:val="1"/>
      <w:marLeft w:val="0"/>
      <w:marRight w:val="0"/>
      <w:marTop w:val="0"/>
      <w:marBottom w:val="0"/>
      <w:divBdr>
        <w:top w:val="none" w:sz="0" w:space="0" w:color="auto"/>
        <w:left w:val="none" w:sz="0" w:space="0" w:color="auto"/>
        <w:bottom w:val="none" w:sz="0" w:space="0" w:color="auto"/>
        <w:right w:val="none" w:sz="0" w:space="0" w:color="auto"/>
      </w:divBdr>
      <w:divsChild>
        <w:div w:id="1739092864">
          <w:marLeft w:val="0"/>
          <w:marRight w:val="0"/>
          <w:marTop w:val="0"/>
          <w:marBottom w:val="0"/>
          <w:divBdr>
            <w:top w:val="none" w:sz="0" w:space="0" w:color="auto"/>
            <w:left w:val="none" w:sz="0" w:space="0" w:color="auto"/>
            <w:bottom w:val="none" w:sz="0" w:space="0" w:color="auto"/>
            <w:right w:val="none" w:sz="0" w:space="0" w:color="auto"/>
          </w:divBdr>
          <w:divsChild>
            <w:div w:id="563949507">
              <w:marLeft w:val="0"/>
              <w:marRight w:val="0"/>
              <w:marTop w:val="0"/>
              <w:marBottom w:val="0"/>
              <w:divBdr>
                <w:top w:val="none" w:sz="0" w:space="0" w:color="auto"/>
                <w:left w:val="none" w:sz="0" w:space="0" w:color="auto"/>
                <w:bottom w:val="none" w:sz="0" w:space="0" w:color="auto"/>
                <w:right w:val="none" w:sz="0" w:space="0" w:color="auto"/>
              </w:divBdr>
              <w:divsChild>
                <w:div w:id="2077623174">
                  <w:marLeft w:val="0"/>
                  <w:marRight w:val="0"/>
                  <w:marTop w:val="0"/>
                  <w:marBottom w:val="0"/>
                  <w:divBdr>
                    <w:top w:val="none" w:sz="0" w:space="0" w:color="auto"/>
                    <w:left w:val="none" w:sz="0" w:space="0" w:color="auto"/>
                    <w:bottom w:val="none" w:sz="0" w:space="0" w:color="auto"/>
                    <w:right w:val="none" w:sz="0" w:space="0" w:color="auto"/>
                  </w:divBdr>
                  <w:divsChild>
                    <w:div w:id="159143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121319">
      <w:bodyDiv w:val="1"/>
      <w:marLeft w:val="0"/>
      <w:marRight w:val="0"/>
      <w:marTop w:val="0"/>
      <w:marBottom w:val="0"/>
      <w:divBdr>
        <w:top w:val="none" w:sz="0" w:space="0" w:color="auto"/>
        <w:left w:val="none" w:sz="0" w:space="0" w:color="auto"/>
        <w:bottom w:val="none" w:sz="0" w:space="0" w:color="auto"/>
        <w:right w:val="none" w:sz="0" w:space="0" w:color="auto"/>
      </w:divBdr>
    </w:div>
    <w:div w:id="310521633">
      <w:bodyDiv w:val="1"/>
      <w:marLeft w:val="0"/>
      <w:marRight w:val="0"/>
      <w:marTop w:val="0"/>
      <w:marBottom w:val="0"/>
      <w:divBdr>
        <w:top w:val="none" w:sz="0" w:space="0" w:color="auto"/>
        <w:left w:val="none" w:sz="0" w:space="0" w:color="auto"/>
        <w:bottom w:val="none" w:sz="0" w:space="0" w:color="auto"/>
        <w:right w:val="none" w:sz="0" w:space="0" w:color="auto"/>
      </w:divBdr>
      <w:divsChild>
        <w:div w:id="63841550">
          <w:marLeft w:val="0"/>
          <w:marRight w:val="0"/>
          <w:marTop w:val="0"/>
          <w:marBottom w:val="0"/>
          <w:divBdr>
            <w:top w:val="none" w:sz="0" w:space="0" w:color="auto"/>
            <w:left w:val="none" w:sz="0" w:space="0" w:color="auto"/>
            <w:bottom w:val="none" w:sz="0" w:space="0" w:color="auto"/>
            <w:right w:val="none" w:sz="0" w:space="0" w:color="auto"/>
          </w:divBdr>
          <w:divsChild>
            <w:div w:id="1189677654">
              <w:marLeft w:val="0"/>
              <w:marRight w:val="0"/>
              <w:marTop w:val="0"/>
              <w:marBottom w:val="0"/>
              <w:divBdr>
                <w:top w:val="none" w:sz="0" w:space="0" w:color="auto"/>
                <w:left w:val="none" w:sz="0" w:space="0" w:color="auto"/>
                <w:bottom w:val="none" w:sz="0" w:space="0" w:color="auto"/>
                <w:right w:val="none" w:sz="0" w:space="0" w:color="auto"/>
              </w:divBdr>
              <w:divsChild>
                <w:div w:id="1631667817">
                  <w:marLeft w:val="0"/>
                  <w:marRight w:val="0"/>
                  <w:marTop w:val="0"/>
                  <w:marBottom w:val="0"/>
                  <w:divBdr>
                    <w:top w:val="none" w:sz="0" w:space="0" w:color="auto"/>
                    <w:left w:val="none" w:sz="0" w:space="0" w:color="auto"/>
                    <w:bottom w:val="none" w:sz="0" w:space="0" w:color="auto"/>
                    <w:right w:val="none" w:sz="0" w:space="0" w:color="auto"/>
                  </w:divBdr>
                  <w:divsChild>
                    <w:div w:id="141697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5131473">
      <w:bodyDiv w:val="1"/>
      <w:marLeft w:val="0"/>
      <w:marRight w:val="0"/>
      <w:marTop w:val="0"/>
      <w:marBottom w:val="0"/>
      <w:divBdr>
        <w:top w:val="none" w:sz="0" w:space="0" w:color="auto"/>
        <w:left w:val="none" w:sz="0" w:space="0" w:color="auto"/>
        <w:bottom w:val="none" w:sz="0" w:space="0" w:color="auto"/>
        <w:right w:val="none" w:sz="0" w:space="0" w:color="auto"/>
      </w:divBdr>
      <w:divsChild>
        <w:div w:id="1242328935">
          <w:marLeft w:val="0"/>
          <w:marRight w:val="0"/>
          <w:marTop w:val="0"/>
          <w:marBottom w:val="0"/>
          <w:divBdr>
            <w:top w:val="none" w:sz="0" w:space="0" w:color="auto"/>
            <w:left w:val="none" w:sz="0" w:space="0" w:color="auto"/>
            <w:bottom w:val="none" w:sz="0" w:space="0" w:color="auto"/>
            <w:right w:val="none" w:sz="0" w:space="0" w:color="auto"/>
          </w:divBdr>
        </w:div>
        <w:div w:id="2012440397">
          <w:marLeft w:val="0"/>
          <w:marRight w:val="0"/>
          <w:marTop w:val="0"/>
          <w:marBottom w:val="0"/>
          <w:divBdr>
            <w:top w:val="none" w:sz="0" w:space="0" w:color="auto"/>
            <w:left w:val="none" w:sz="0" w:space="0" w:color="auto"/>
            <w:bottom w:val="none" w:sz="0" w:space="0" w:color="auto"/>
            <w:right w:val="none" w:sz="0" w:space="0" w:color="auto"/>
          </w:divBdr>
        </w:div>
      </w:divsChild>
    </w:div>
    <w:div w:id="677079607">
      <w:bodyDiv w:val="1"/>
      <w:marLeft w:val="0"/>
      <w:marRight w:val="0"/>
      <w:marTop w:val="0"/>
      <w:marBottom w:val="0"/>
      <w:divBdr>
        <w:top w:val="none" w:sz="0" w:space="0" w:color="auto"/>
        <w:left w:val="none" w:sz="0" w:space="0" w:color="auto"/>
        <w:bottom w:val="none" w:sz="0" w:space="0" w:color="auto"/>
        <w:right w:val="none" w:sz="0" w:space="0" w:color="auto"/>
      </w:divBdr>
    </w:div>
    <w:div w:id="747387606">
      <w:bodyDiv w:val="1"/>
      <w:marLeft w:val="0"/>
      <w:marRight w:val="0"/>
      <w:marTop w:val="0"/>
      <w:marBottom w:val="0"/>
      <w:divBdr>
        <w:top w:val="none" w:sz="0" w:space="0" w:color="auto"/>
        <w:left w:val="none" w:sz="0" w:space="0" w:color="auto"/>
        <w:bottom w:val="none" w:sz="0" w:space="0" w:color="auto"/>
        <w:right w:val="none" w:sz="0" w:space="0" w:color="auto"/>
      </w:divBdr>
    </w:div>
    <w:div w:id="756366351">
      <w:bodyDiv w:val="1"/>
      <w:marLeft w:val="0"/>
      <w:marRight w:val="0"/>
      <w:marTop w:val="0"/>
      <w:marBottom w:val="0"/>
      <w:divBdr>
        <w:top w:val="none" w:sz="0" w:space="0" w:color="auto"/>
        <w:left w:val="none" w:sz="0" w:space="0" w:color="auto"/>
        <w:bottom w:val="none" w:sz="0" w:space="0" w:color="auto"/>
        <w:right w:val="none" w:sz="0" w:space="0" w:color="auto"/>
      </w:divBdr>
      <w:divsChild>
        <w:div w:id="97260504">
          <w:marLeft w:val="0"/>
          <w:marRight w:val="0"/>
          <w:marTop w:val="0"/>
          <w:marBottom w:val="0"/>
          <w:divBdr>
            <w:top w:val="none" w:sz="0" w:space="0" w:color="auto"/>
            <w:left w:val="none" w:sz="0" w:space="0" w:color="auto"/>
            <w:bottom w:val="none" w:sz="0" w:space="0" w:color="auto"/>
            <w:right w:val="none" w:sz="0" w:space="0" w:color="auto"/>
          </w:divBdr>
        </w:div>
        <w:div w:id="1426925685">
          <w:marLeft w:val="0"/>
          <w:marRight w:val="0"/>
          <w:marTop w:val="0"/>
          <w:marBottom w:val="0"/>
          <w:divBdr>
            <w:top w:val="none" w:sz="0" w:space="0" w:color="auto"/>
            <w:left w:val="none" w:sz="0" w:space="0" w:color="auto"/>
            <w:bottom w:val="none" w:sz="0" w:space="0" w:color="auto"/>
            <w:right w:val="none" w:sz="0" w:space="0" w:color="auto"/>
          </w:divBdr>
        </w:div>
      </w:divsChild>
    </w:div>
    <w:div w:id="767972038">
      <w:bodyDiv w:val="1"/>
      <w:marLeft w:val="0"/>
      <w:marRight w:val="0"/>
      <w:marTop w:val="0"/>
      <w:marBottom w:val="0"/>
      <w:divBdr>
        <w:top w:val="none" w:sz="0" w:space="0" w:color="auto"/>
        <w:left w:val="none" w:sz="0" w:space="0" w:color="auto"/>
        <w:bottom w:val="none" w:sz="0" w:space="0" w:color="auto"/>
        <w:right w:val="none" w:sz="0" w:space="0" w:color="auto"/>
      </w:divBdr>
    </w:div>
    <w:div w:id="799496532">
      <w:bodyDiv w:val="1"/>
      <w:marLeft w:val="0"/>
      <w:marRight w:val="0"/>
      <w:marTop w:val="0"/>
      <w:marBottom w:val="0"/>
      <w:divBdr>
        <w:top w:val="none" w:sz="0" w:space="0" w:color="auto"/>
        <w:left w:val="none" w:sz="0" w:space="0" w:color="auto"/>
        <w:bottom w:val="none" w:sz="0" w:space="0" w:color="auto"/>
        <w:right w:val="none" w:sz="0" w:space="0" w:color="auto"/>
      </w:divBdr>
      <w:divsChild>
        <w:div w:id="1544172999">
          <w:marLeft w:val="0"/>
          <w:marRight w:val="0"/>
          <w:marTop w:val="0"/>
          <w:marBottom w:val="0"/>
          <w:divBdr>
            <w:top w:val="none" w:sz="0" w:space="0" w:color="auto"/>
            <w:left w:val="none" w:sz="0" w:space="0" w:color="auto"/>
            <w:bottom w:val="none" w:sz="0" w:space="0" w:color="auto"/>
            <w:right w:val="none" w:sz="0" w:space="0" w:color="auto"/>
          </w:divBdr>
          <w:divsChild>
            <w:div w:id="890271214">
              <w:marLeft w:val="0"/>
              <w:marRight w:val="0"/>
              <w:marTop w:val="0"/>
              <w:marBottom w:val="0"/>
              <w:divBdr>
                <w:top w:val="none" w:sz="0" w:space="0" w:color="auto"/>
                <w:left w:val="none" w:sz="0" w:space="0" w:color="auto"/>
                <w:bottom w:val="none" w:sz="0" w:space="0" w:color="auto"/>
                <w:right w:val="none" w:sz="0" w:space="0" w:color="auto"/>
              </w:divBdr>
              <w:divsChild>
                <w:div w:id="9744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085868">
      <w:bodyDiv w:val="1"/>
      <w:marLeft w:val="0"/>
      <w:marRight w:val="0"/>
      <w:marTop w:val="0"/>
      <w:marBottom w:val="0"/>
      <w:divBdr>
        <w:top w:val="none" w:sz="0" w:space="0" w:color="auto"/>
        <w:left w:val="none" w:sz="0" w:space="0" w:color="auto"/>
        <w:bottom w:val="none" w:sz="0" w:space="0" w:color="auto"/>
        <w:right w:val="none" w:sz="0" w:space="0" w:color="auto"/>
      </w:divBdr>
    </w:div>
    <w:div w:id="986514675">
      <w:bodyDiv w:val="1"/>
      <w:marLeft w:val="0"/>
      <w:marRight w:val="0"/>
      <w:marTop w:val="0"/>
      <w:marBottom w:val="0"/>
      <w:divBdr>
        <w:top w:val="none" w:sz="0" w:space="0" w:color="auto"/>
        <w:left w:val="none" w:sz="0" w:space="0" w:color="auto"/>
        <w:bottom w:val="none" w:sz="0" w:space="0" w:color="auto"/>
        <w:right w:val="none" w:sz="0" w:space="0" w:color="auto"/>
      </w:divBdr>
    </w:div>
    <w:div w:id="1012102554">
      <w:bodyDiv w:val="1"/>
      <w:marLeft w:val="0"/>
      <w:marRight w:val="0"/>
      <w:marTop w:val="0"/>
      <w:marBottom w:val="0"/>
      <w:divBdr>
        <w:top w:val="none" w:sz="0" w:space="0" w:color="auto"/>
        <w:left w:val="none" w:sz="0" w:space="0" w:color="auto"/>
        <w:bottom w:val="none" w:sz="0" w:space="0" w:color="auto"/>
        <w:right w:val="none" w:sz="0" w:space="0" w:color="auto"/>
      </w:divBdr>
    </w:div>
    <w:div w:id="1103264192">
      <w:bodyDiv w:val="1"/>
      <w:marLeft w:val="0"/>
      <w:marRight w:val="0"/>
      <w:marTop w:val="0"/>
      <w:marBottom w:val="0"/>
      <w:divBdr>
        <w:top w:val="none" w:sz="0" w:space="0" w:color="auto"/>
        <w:left w:val="none" w:sz="0" w:space="0" w:color="auto"/>
        <w:bottom w:val="none" w:sz="0" w:space="0" w:color="auto"/>
        <w:right w:val="none" w:sz="0" w:space="0" w:color="auto"/>
      </w:divBdr>
      <w:divsChild>
        <w:div w:id="980497406">
          <w:marLeft w:val="0"/>
          <w:marRight w:val="0"/>
          <w:marTop w:val="0"/>
          <w:marBottom w:val="0"/>
          <w:divBdr>
            <w:top w:val="none" w:sz="0" w:space="0" w:color="auto"/>
            <w:left w:val="none" w:sz="0" w:space="0" w:color="auto"/>
            <w:bottom w:val="none" w:sz="0" w:space="0" w:color="auto"/>
            <w:right w:val="none" w:sz="0" w:space="0" w:color="auto"/>
          </w:divBdr>
          <w:divsChild>
            <w:div w:id="1510410402">
              <w:marLeft w:val="0"/>
              <w:marRight w:val="0"/>
              <w:marTop w:val="0"/>
              <w:marBottom w:val="0"/>
              <w:divBdr>
                <w:top w:val="none" w:sz="0" w:space="0" w:color="auto"/>
                <w:left w:val="none" w:sz="0" w:space="0" w:color="auto"/>
                <w:bottom w:val="none" w:sz="0" w:space="0" w:color="auto"/>
                <w:right w:val="none" w:sz="0" w:space="0" w:color="auto"/>
              </w:divBdr>
              <w:divsChild>
                <w:div w:id="1480997381">
                  <w:marLeft w:val="0"/>
                  <w:marRight w:val="0"/>
                  <w:marTop w:val="0"/>
                  <w:marBottom w:val="0"/>
                  <w:divBdr>
                    <w:top w:val="none" w:sz="0" w:space="0" w:color="auto"/>
                    <w:left w:val="none" w:sz="0" w:space="0" w:color="auto"/>
                    <w:bottom w:val="none" w:sz="0" w:space="0" w:color="auto"/>
                    <w:right w:val="none" w:sz="0" w:space="0" w:color="auto"/>
                  </w:divBdr>
                  <w:divsChild>
                    <w:div w:id="812478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80391">
      <w:bodyDiv w:val="1"/>
      <w:marLeft w:val="0"/>
      <w:marRight w:val="0"/>
      <w:marTop w:val="0"/>
      <w:marBottom w:val="0"/>
      <w:divBdr>
        <w:top w:val="none" w:sz="0" w:space="0" w:color="auto"/>
        <w:left w:val="none" w:sz="0" w:space="0" w:color="auto"/>
        <w:bottom w:val="none" w:sz="0" w:space="0" w:color="auto"/>
        <w:right w:val="none" w:sz="0" w:space="0" w:color="auto"/>
      </w:divBdr>
    </w:div>
    <w:div w:id="1314065299">
      <w:bodyDiv w:val="1"/>
      <w:marLeft w:val="0"/>
      <w:marRight w:val="0"/>
      <w:marTop w:val="0"/>
      <w:marBottom w:val="0"/>
      <w:divBdr>
        <w:top w:val="none" w:sz="0" w:space="0" w:color="auto"/>
        <w:left w:val="none" w:sz="0" w:space="0" w:color="auto"/>
        <w:bottom w:val="none" w:sz="0" w:space="0" w:color="auto"/>
        <w:right w:val="none" w:sz="0" w:space="0" w:color="auto"/>
      </w:divBdr>
    </w:div>
    <w:div w:id="1659457116">
      <w:bodyDiv w:val="1"/>
      <w:marLeft w:val="0"/>
      <w:marRight w:val="0"/>
      <w:marTop w:val="0"/>
      <w:marBottom w:val="0"/>
      <w:divBdr>
        <w:top w:val="none" w:sz="0" w:space="0" w:color="auto"/>
        <w:left w:val="none" w:sz="0" w:space="0" w:color="auto"/>
        <w:bottom w:val="none" w:sz="0" w:space="0" w:color="auto"/>
        <w:right w:val="none" w:sz="0" w:space="0" w:color="auto"/>
      </w:divBdr>
      <w:divsChild>
        <w:div w:id="1226179433">
          <w:marLeft w:val="0"/>
          <w:marRight w:val="0"/>
          <w:marTop w:val="0"/>
          <w:marBottom w:val="0"/>
          <w:divBdr>
            <w:top w:val="none" w:sz="0" w:space="0" w:color="auto"/>
            <w:left w:val="none" w:sz="0" w:space="0" w:color="auto"/>
            <w:bottom w:val="none" w:sz="0" w:space="0" w:color="auto"/>
            <w:right w:val="none" w:sz="0" w:space="0" w:color="auto"/>
          </w:divBdr>
          <w:divsChild>
            <w:div w:id="790787359">
              <w:marLeft w:val="0"/>
              <w:marRight w:val="0"/>
              <w:marTop w:val="0"/>
              <w:marBottom w:val="0"/>
              <w:divBdr>
                <w:top w:val="none" w:sz="0" w:space="0" w:color="auto"/>
                <w:left w:val="none" w:sz="0" w:space="0" w:color="auto"/>
                <w:bottom w:val="none" w:sz="0" w:space="0" w:color="auto"/>
                <w:right w:val="none" w:sz="0" w:space="0" w:color="auto"/>
              </w:divBdr>
              <w:divsChild>
                <w:div w:id="1717509970">
                  <w:marLeft w:val="0"/>
                  <w:marRight w:val="0"/>
                  <w:marTop w:val="0"/>
                  <w:marBottom w:val="0"/>
                  <w:divBdr>
                    <w:top w:val="none" w:sz="0" w:space="0" w:color="auto"/>
                    <w:left w:val="none" w:sz="0" w:space="0" w:color="auto"/>
                    <w:bottom w:val="none" w:sz="0" w:space="0" w:color="auto"/>
                    <w:right w:val="none" w:sz="0" w:space="0" w:color="auto"/>
                  </w:divBdr>
                  <w:divsChild>
                    <w:div w:id="69469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910916">
      <w:bodyDiv w:val="1"/>
      <w:marLeft w:val="0"/>
      <w:marRight w:val="0"/>
      <w:marTop w:val="0"/>
      <w:marBottom w:val="0"/>
      <w:divBdr>
        <w:top w:val="none" w:sz="0" w:space="0" w:color="auto"/>
        <w:left w:val="none" w:sz="0" w:space="0" w:color="auto"/>
        <w:bottom w:val="none" w:sz="0" w:space="0" w:color="auto"/>
        <w:right w:val="none" w:sz="0" w:space="0" w:color="auto"/>
      </w:divBdr>
    </w:div>
    <w:div w:id="20386596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european-agency.org/resources/publications/financing-policies-inclusive-education-systems-policy-guidance-framework" TargetMode="External"/><Relationship Id="rId23" Type="http://schemas.openxmlformats.org/officeDocument/2006/relationships/header" Target="header5.xml"/><Relationship Id="rId10" Type="http://schemas.openxmlformats.org/officeDocument/2006/relationships/hyperlink" Target="http://www.european-agency.org"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european-agency.org/resources/publications/financing-policies-inclusive-education-systems-policy-guidance-framework" TargetMode="External"/><Relationship Id="rId14" Type="http://schemas.openxmlformats.org/officeDocument/2006/relationships/hyperlink" Target="http://www.european-agency.org" TargetMode="External"/><Relationship Id="rId22" Type="http://schemas.openxmlformats.org/officeDocument/2006/relationships/header" Target="header4.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inewynne/Library/Group%20Containers/UBF8T346G9.Office/User%20Content.localized/Templates.localized/EA%20Repor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4E96C-397F-2F4C-97FE-0E523166DD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EA Report template.dotx</Template>
  <TotalTime>82</TotalTime>
  <Pages>18</Pages>
  <Words>2872</Words>
  <Characters>17639</Characters>
  <Application>Microsoft Office Word</Application>
  <DocSecurity>0</DocSecurity>
  <Lines>551</Lines>
  <Paragraphs>280</Paragraphs>
  <ScaleCrop>false</ScaleCrop>
  <HeadingPairs>
    <vt:vector size="2" baseType="variant">
      <vt:variant>
        <vt:lpstr>Title</vt:lpstr>
      </vt:variant>
      <vt:variant>
        <vt:i4>1</vt:i4>
      </vt:variant>
    </vt:vector>
  </HeadingPairs>
  <TitlesOfParts>
    <vt:vector size="1" baseType="lpstr">
      <vt:lpstr>FPIES: Financing Policy Self-Review Tool</vt:lpstr>
    </vt:vector>
  </TitlesOfParts>
  <Manager/>
  <Company>European Agency for Special Needs and Inclusive Education</Company>
  <LinksUpToDate>false</LinksUpToDate>
  <CharactersWithSpaces>20231</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FPIES: Financing Policy Self-Review Tool</dc:title>
  <dc:subject>Financing Policies for Inclusive Education Systems (FPIES)</dc:subject>
  <dc:creator>European Agency for Special Needs and Inclusive Education</dc:creator>
  <cp:keywords/>
  <dc:description/>
  <cp:lastPrinted>2009-05-04T16:34:00Z</cp:lastPrinted>
  <dcterms:created xsi:type="dcterms:W3CDTF">2018-11-15T14:29:00Z</dcterms:created>
  <dcterms:modified xsi:type="dcterms:W3CDTF">2019-02-13T17:39:00Z</dcterms:modified>
  <cp:category/>
</cp:coreProperties>
</file>