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hr-HR"/>
        </w:rPr>
        <w:t>POLITIKE FINANCIRANJA SUSTAVA UKLJUČIVOG OBRAZOVANJA</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hr-HR"/>
        </w:rPr>
        <w:t>Alat za samopregled politike financiranja</w:t>
      </w:r>
    </w:p>
    <w:p w14:paraId="2076E719" w14:textId="77777777" w:rsidR="00A4520C" w:rsidRPr="00F86658" w:rsidRDefault="009E6E4D" w:rsidP="00E50AE1">
      <w:pPr>
        <w:pStyle w:val="Agency-body-text"/>
        <w:spacing w:before="1200" w:after="0"/>
        <w:jc w:val="center"/>
      </w:pPr>
      <w:r w:rsidRPr="00F86658">
        <w:rPr>
          <w:lang w:bidi="hr-HR"/>
        </w:rPr>
        <w:br w:type="page"/>
      </w:r>
    </w:p>
    <w:p w14:paraId="42887A47" w14:textId="77777777" w:rsidR="00F15625" w:rsidRPr="00F86658" w:rsidRDefault="00F15625" w:rsidP="00775411">
      <w:pPr>
        <w:spacing w:before="120" w:after="120"/>
        <w:rPr>
          <w:rFonts w:asciiTheme="majorHAnsi" w:hAnsiTheme="majorHAnsi"/>
        </w:rPr>
      </w:pPr>
      <w:r w:rsidRPr="00F86658">
        <w:rPr>
          <w:rFonts w:asciiTheme="majorHAnsi" w:hAnsiTheme="majorHAnsi"/>
          <w:lang w:bidi="hr-HR"/>
        </w:rPr>
        <w:lastRenderedPageBreak/>
        <w:t>Europska agencija za posebne potrebe i uključivo obrazovanje (Agencija) neovisna je i samoupravna organizacija. Agenciju sufinanciraju ministarstva obrazovanja njezinih država članica i Europska komisija putem operativne bespovratne pomoći u sklopu programa Europske unije (EU) za obrazovanje Erasmus+ (2014. – 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F86658" w14:paraId="29F58EE0" w14:textId="77777777" w:rsidTr="00F15625">
        <w:trPr>
          <w:trHeight w:val="1295"/>
          <w:tblHeader/>
        </w:trPr>
        <w:tc>
          <w:tcPr>
            <w:tcW w:w="2748" w:type="dxa"/>
            <w:vAlign w:val="center"/>
          </w:tcPr>
          <w:p w14:paraId="08C7BDF4" w14:textId="53900ACD" w:rsidR="00F15625" w:rsidRPr="00F86658" w:rsidRDefault="00A12122" w:rsidP="00775411">
            <w:pPr>
              <w:spacing w:before="120" w:after="120"/>
              <w:rPr>
                <w:rFonts w:cs="Arial"/>
              </w:rPr>
            </w:pPr>
            <w:r w:rsidRPr="00F945B4">
              <w:rPr>
                <w:rFonts w:asciiTheme="majorHAnsi" w:hAnsiTheme="majorHAnsi"/>
                <w:noProof/>
                <w:lang w:eastAsia="de-DE"/>
              </w:rPr>
              <w:drawing>
                <wp:inline distT="0" distB="0" distL="0" distR="0" wp14:anchorId="57FB4EC3" wp14:editId="5F096515">
                  <wp:extent cx="1577349" cy="450544"/>
                  <wp:effectExtent l="0" t="0" r="0" b="6985"/>
                  <wp:docPr id="1" name="Picture 1" descr="Sufinancirano sredstvima programa Europske unij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F86658" w:rsidRDefault="00F15625" w:rsidP="00775411">
            <w:pPr>
              <w:pStyle w:val="Agency-body-text"/>
              <w:rPr>
                <w:rFonts w:cs="Arial"/>
                <w:sz w:val="20"/>
              </w:rPr>
            </w:pPr>
            <w:r w:rsidRPr="00F86658">
              <w:rPr>
                <w:sz w:val="20"/>
                <w:szCs w:val="20"/>
                <w:lang w:bidi="hr-HR"/>
              </w:rPr>
              <w:t>Podrška Europske komisije za pripremu ove publikacije ne predstavlja potvrdu sadržaja koji odražava stajališta njegovih autora te se Komisija ne može smatrati odgovornom za uporabu tamo sadržanih informacija.</w:t>
            </w:r>
          </w:p>
        </w:tc>
      </w:tr>
    </w:tbl>
    <w:p w14:paraId="1A547A16" w14:textId="3FA9C4EE" w:rsidR="00F15625" w:rsidRDefault="00F15625" w:rsidP="00775411">
      <w:pPr>
        <w:pStyle w:val="Agency-body-text"/>
      </w:pPr>
      <w:r w:rsidRPr="00F86658">
        <w:rPr>
          <w:lang w:bidi="hr-HR"/>
        </w:rPr>
        <w:t>Stajališta koja je u ovom dokumentu iznijela neka osoba ne predstavljaju nužno službena stajališta Agencije, njezinih država članica ili Komisije.</w:t>
      </w:r>
    </w:p>
    <w:p w14:paraId="6EF4A617" w14:textId="3A5873F9" w:rsidR="0013661C" w:rsidRPr="00F86658" w:rsidRDefault="0013661C" w:rsidP="00775411">
      <w:pPr>
        <w:pStyle w:val="Agency-body-text"/>
      </w:pPr>
      <w:r w:rsidRPr="00E83627">
        <w:rPr>
          <w:lang w:bidi="hr-HR"/>
        </w:rPr>
        <w:t xml:space="preserve">Sa zahvalnošću potvrđujemo doprinose projektnih partnera aktivnostima u sklopu projekta Politike financiranja sustava uključivog obrazovanja. Pogledajte </w:t>
      </w:r>
      <w:r w:rsidRPr="00E83627">
        <w:rPr>
          <w:i/>
          <w:lang w:bidi="hr-HR"/>
        </w:rPr>
        <w:t xml:space="preserve">Politike financiranja sustava uključivog obrazovanja: </w:t>
      </w:r>
      <w:hyperlink r:id="rId9" w:history="1">
        <w:r w:rsidRPr="001D3FFB">
          <w:rPr>
            <w:rStyle w:val="Hyperlink"/>
            <w:rFonts w:cs="Calibri"/>
            <w:i/>
            <w:lang w:bidi="hr-HR"/>
          </w:rPr>
          <w:t>Okvir za usmjeravanje politike</w:t>
        </w:r>
      </w:hyperlink>
      <w:r w:rsidRPr="00E83627">
        <w:rPr>
          <w:i/>
          <w:lang w:bidi="hr-HR"/>
        </w:rPr>
        <w:t xml:space="preserve"> </w:t>
      </w:r>
      <w:r w:rsidRPr="00E83627">
        <w:rPr>
          <w:lang w:bidi="hr-HR"/>
        </w:rPr>
        <w:t>za popis davatelja doprinosa.</w:t>
      </w:r>
    </w:p>
    <w:p w14:paraId="6372B4A1" w14:textId="27DE0E12" w:rsidR="00F15625" w:rsidRPr="00F86658" w:rsidRDefault="00F15625" w:rsidP="00775411">
      <w:pPr>
        <w:pStyle w:val="Agency-body-text"/>
        <w:rPr>
          <w:highlight w:val="yellow"/>
        </w:rPr>
      </w:pPr>
      <w:r w:rsidRPr="00F86658">
        <w:rPr>
          <w:lang w:bidi="hr-HR"/>
        </w:rPr>
        <w:t>Urednici: Amanda Watkins, Edda Óskarsdóttir i Serge Ebersold</w:t>
      </w:r>
    </w:p>
    <w:p w14:paraId="3FA1C3F3" w14:textId="6AC06DB0" w:rsidR="00F15625" w:rsidRPr="00F86658" w:rsidRDefault="00F15625" w:rsidP="00775411">
      <w:pPr>
        <w:pStyle w:val="Agency-body-text"/>
      </w:pPr>
      <w:r w:rsidRPr="00F86658">
        <w:rPr>
          <w:lang w:bidi="hr-HR"/>
        </w:rPr>
        <w:t xml:space="preserve">Izvadci iz dokumenta dopušteni su pod uvjetom da postoji jasno upućivanje na izvor. </w:t>
      </w:r>
      <w:r w:rsidR="00DD76BC" w:rsidRPr="00F86658">
        <w:rPr>
          <w:rFonts w:asciiTheme="majorHAnsi" w:hAnsiTheme="majorHAnsi"/>
          <w:lang w:bidi="hr-HR"/>
        </w:rPr>
        <w:t xml:space="preserve">Za više informacija o pitanjima povezanima s autorskim pravima pogledajte licencu Creative Commons na koju se upućuje niže u tekstu. </w:t>
      </w:r>
      <w:r w:rsidRPr="00F86658">
        <w:rPr>
          <w:lang w:bidi="hr-HR"/>
        </w:rPr>
        <w:t xml:space="preserve">Upućivanje na ovaj dokument treba glasiti kako slijedi: Europska agencija za posebne potrebe i uključivo obrazovanje, 2018. </w:t>
      </w:r>
      <w:r w:rsidRPr="00F86658">
        <w:rPr>
          <w:i/>
          <w:lang w:bidi="hr-HR"/>
        </w:rPr>
        <w:t>Politike financiranja sustava uključivog obrazovanja: Alat za samopregled politike financiranja.</w:t>
      </w:r>
      <w:r w:rsidRPr="00F86658">
        <w:rPr>
          <w:lang w:bidi="hr-HR"/>
        </w:rPr>
        <w:t xml:space="preserve"> (A. Watkins, E. Óskarsdóttir i S. Ebersold, urednici). Odense, Danska</w:t>
      </w:r>
    </w:p>
    <w:p w14:paraId="289515BB" w14:textId="29840E47" w:rsidR="00D37DAE" w:rsidRPr="00F86658" w:rsidRDefault="00D37DAE" w:rsidP="00775411">
      <w:pPr>
        <w:pStyle w:val="Agency-body-text"/>
      </w:pPr>
      <w:r w:rsidRPr="00F86658">
        <w:rPr>
          <w:lang w:bidi="hr-HR"/>
        </w:rPr>
        <w:t xml:space="preserve">U cilju veće pristupačnosti, ovaj je dokument dostupan na 25 jezika i može mu se pristupiti u elektroničkom formatu na mrežnoj stranici Agencije: </w:t>
      </w:r>
      <w:hyperlink r:id="rId10" w:history="1">
        <w:r w:rsidRPr="00F86658">
          <w:rPr>
            <w:lang w:bidi="hr-HR"/>
          </w:rPr>
          <w:t>www.european-agency.org</w:t>
        </w:r>
      </w:hyperlink>
    </w:p>
    <w:p w14:paraId="7C10C9BE" w14:textId="251EDD68" w:rsidR="008D4E91" w:rsidRPr="00F86658" w:rsidRDefault="00D37DAE" w:rsidP="00775411">
      <w:pPr>
        <w:pStyle w:val="Agency-body-text"/>
      </w:pPr>
      <w:r w:rsidRPr="00F86658">
        <w:rPr>
          <w:lang w:bidi="hr-HR"/>
        </w:rPr>
        <w:t>Ovo je prijevod izvornog teksta na engleskom. U slučaju nedoumice u vezi s točnošću informacija u prijevodu pogledajte izvorni tekst na engleskom jeziku.</w:t>
      </w:r>
    </w:p>
    <w:p w14:paraId="2C20A657" w14:textId="3254CF4B" w:rsidR="00966790" w:rsidRPr="00F02CF2" w:rsidRDefault="00966790" w:rsidP="00775411">
      <w:pPr>
        <w:pStyle w:val="Agency-body-text"/>
        <w:jc w:val="center"/>
      </w:pPr>
      <w:r w:rsidRPr="00F02CF2">
        <w:rPr>
          <w:rFonts w:cs="Arial"/>
          <w:lang w:bidi="hr-HR"/>
        </w:rPr>
        <w:t xml:space="preserve">ISBN: </w:t>
      </w:r>
      <w:r w:rsidR="00E11928" w:rsidRPr="00F02CF2">
        <w:rPr>
          <w:color w:val="000000"/>
        </w:rPr>
        <w:t>978-87-7110-846-0</w:t>
      </w:r>
      <w:r w:rsidRPr="00F02CF2">
        <w:rPr>
          <w:rFonts w:cs="Arial"/>
          <w:lang w:bidi="hr-HR"/>
        </w:rPr>
        <w:t xml:space="preserve"> (elektronički)</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135501A4">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4F1D1826" w:rsidR="00E665F4" w:rsidRPr="00F86658" w:rsidRDefault="00E665F4" w:rsidP="00592348">
            <w:pPr>
              <w:pStyle w:val="Agency-body-text"/>
              <w:spacing w:before="0" w:after="0"/>
              <w:rPr>
                <w:rFonts w:asciiTheme="majorHAnsi" w:hAnsiTheme="majorHAnsi" w:cs="Arial"/>
                <w:sz w:val="20"/>
              </w:rPr>
            </w:pPr>
            <w:bookmarkStart w:id="0" w:name="CC"/>
            <w:r w:rsidRPr="00F86658">
              <w:rPr>
                <w:sz w:val="20"/>
                <w:szCs w:val="20"/>
                <w:lang w:bidi="hr-HR"/>
              </w:rPr>
              <w:t xml:space="preserve">© </w:t>
            </w:r>
            <w:bookmarkEnd w:id="0"/>
            <w:r w:rsidRPr="00F86658">
              <w:rPr>
                <w:sz w:val="20"/>
                <w:szCs w:val="20"/>
                <w:lang w:bidi="hr-HR"/>
              </w:rPr>
              <w:t xml:space="preserve">European Agency for Special Needs and Inclusive Education 2018 </w:t>
            </w:r>
            <w:r w:rsidRPr="00F86658">
              <w:rPr>
                <w:i/>
                <w:sz w:val="20"/>
                <w:szCs w:val="20"/>
                <w:lang w:bidi="hr-HR"/>
              </w:rPr>
              <w:t xml:space="preserve">Politike financiranja sustava uključivog obrazovanja: Alat za samopregled politika financiranja. </w:t>
            </w:r>
            <w:r w:rsidRPr="00F86658">
              <w:rPr>
                <w:sz w:val="20"/>
                <w:szCs w:val="20"/>
                <w:lang w:bidi="hr-HR"/>
              </w:rPr>
              <w:t>Ovo djelo je dio Otvorenih obrazovnih resursa. Ovo djelo je ustupljeno pod Creative Commons licencom Imenovanje-Dijeli pod istim uvjetima 4.0 međunarodna.</w:t>
            </w:r>
            <w:r w:rsidR="00E45946">
              <w:rPr>
                <w:sz w:val="20"/>
                <w:szCs w:val="20"/>
                <w:lang w:bidi="hr-HR"/>
              </w:rPr>
              <w:t xml:space="preserve"> </w:t>
            </w:r>
            <w:r w:rsidRPr="00F86658">
              <w:rPr>
                <w:sz w:val="20"/>
                <w:szCs w:val="20"/>
                <w:lang w:bidi="hr-HR"/>
              </w:rPr>
              <w:t xml:space="preserve">Da biste vidjeli primjerak te licence, posjetite http://creativecommons.org/licenses/by-sa/4.0/ ili pošaljite pismo na Creative </w:t>
            </w:r>
            <w:proofErr w:type="spellStart"/>
            <w:r w:rsidRPr="00F86658">
              <w:rPr>
                <w:sz w:val="20"/>
                <w:szCs w:val="20"/>
                <w:lang w:bidi="hr-HR"/>
              </w:rPr>
              <w:t>Commons</w:t>
            </w:r>
            <w:proofErr w:type="spellEnd"/>
            <w:r w:rsidRPr="00F86658">
              <w:rPr>
                <w:sz w:val="20"/>
                <w:szCs w:val="20"/>
                <w:lang w:bidi="hr-HR"/>
              </w:rPr>
              <w:t xml:space="preserve">, PO </w:t>
            </w:r>
            <w:proofErr w:type="spellStart"/>
            <w:r w:rsidRPr="00F86658">
              <w:rPr>
                <w:sz w:val="20"/>
                <w:szCs w:val="20"/>
                <w:lang w:bidi="hr-HR"/>
              </w:rPr>
              <w:t>Box</w:t>
            </w:r>
            <w:proofErr w:type="spellEnd"/>
            <w:r w:rsidR="00F14863">
              <w:rPr>
                <w:sz w:val="20"/>
                <w:szCs w:val="20"/>
                <w:lang w:bidi="hr-HR"/>
              </w:rPr>
              <w:t> </w:t>
            </w:r>
            <w:r w:rsidRPr="00F86658">
              <w:rPr>
                <w:sz w:val="20"/>
                <w:szCs w:val="20"/>
                <w:lang w:bidi="hr-HR"/>
              </w:rPr>
              <w:t xml:space="preserve">1866, </w:t>
            </w:r>
            <w:proofErr w:type="spellStart"/>
            <w:r w:rsidRPr="00F86658">
              <w:rPr>
                <w:sz w:val="20"/>
                <w:szCs w:val="20"/>
                <w:lang w:bidi="hr-HR"/>
              </w:rPr>
              <w:t>Mountain</w:t>
            </w:r>
            <w:proofErr w:type="spellEnd"/>
            <w:r w:rsidRPr="00F86658">
              <w:rPr>
                <w:sz w:val="20"/>
                <w:szCs w:val="20"/>
                <w:lang w:bidi="hr-HR"/>
              </w:rPr>
              <w:t xml:space="preserve"> </w:t>
            </w:r>
            <w:proofErr w:type="spellStart"/>
            <w:r w:rsidRPr="00F86658">
              <w:rPr>
                <w:sz w:val="20"/>
                <w:szCs w:val="20"/>
                <w:lang w:bidi="hr-HR"/>
              </w:rPr>
              <w:t>View</w:t>
            </w:r>
            <w:proofErr w:type="spellEnd"/>
            <w:r w:rsidRPr="00F86658">
              <w:rPr>
                <w:sz w:val="20"/>
                <w:szCs w:val="20"/>
                <w:lang w:bidi="hr-HR"/>
              </w:rPr>
              <w:t>, CA</w:t>
            </w:r>
            <w:r w:rsidR="00F14863">
              <w:rPr>
                <w:sz w:val="20"/>
                <w:szCs w:val="20"/>
                <w:lang w:bidi="hr-HR"/>
              </w:rPr>
              <w:t> </w:t>
            </w:r>
            <w:r w:rsidRPr="00F86658">
              <w:rPr>
                <w:sz w:val="20"/>
                <w:szCs w:val="20"/>
                <w:lang w:bidi="hr-HR"/>
              </w:rPr>
              <w:t>94042, SAD.</w:t>
            </w:r>
          </w:p>
        </w:tc>
      </w:tr>
    </w:tbl>
    <w:p w14:paraId="50628D89" w14:textId="77777777" w:rsidR="00E665F4" w:rsidRPr="00F86658" w:rsidRDefault="00E665F4" w:rsidP="00853D8A">
      <w:pPr>
        <w:spacing w:before="120" w:after="120"/>
        <w:jc w:val="center"/>
        <w:rPr>
          <w:rFonts w:ascii="Calibri" w:hAnsi="Calibri" w:cs="Arial"/>
          <w:b/>
        </w:rPr>
      </w:pPr>
      <w:r w:rsidRPr="00F86658">
        <w:rPr>
          <w:rFonts w:ascii="Calibri" w:eastAsia="Calibri" w:hAnsi="Calibri" w:cs="Arial"/>
          <w:color w:val="000000"/>
          <w:lang w:bidi="hr-HR"/>
        </w:rPr>
        <w:t xml:space="preserve">© </w:t>
      </w:r>
      <w:r w:rsidRPr="00F86658">
        <w:rPr>
          <w:rFonts w:ascii="Calibri" w:eastAsia="Calibri" w:hAnsi="Calibri" w:cs="Arial"/>
          <w:b/>
          <w:lang w:bidi="hr-HR"/>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EF3542">
        <w:trPr>
          <w:trHeight w:val="346"/>
          <w:tblHeader/>
          <w:jc w:val="center"/>
        </w:trPr>
        <w:tc>
          <w:tcPr>
            <w:tcW w:w="4601" w:type="dxa"/>
          </w:tcPr>
          <w:p w14:paraId="6FDC9609" w14:textId="77777777" w:rsidR="00E665F4" w:rsidRPr="00F86658" w:rsidRDefault="00E665F4" w:rsidP="00C30683">
            <w:pPr>
              <w:keepNext/>
              <w:keepLines/>
              <w:tabs>
                <w:tab w:val="center" w:pos="4320"/>
                <w:tab w:val="right" w:pos="8640"/>
              </w:tabs>
              <w:spacing w:before="100" w:after="100"/>
              <w:jc w:val="center"/>
              <w:outlineLvl w:val="3"/>
              <w:rPr>
                <w:rFonts w:asciiTheme="majorHAnsi" w:hAnsiTheme="majorHAnsi" w:cs="Arial"/>
              </w:rPr>
            </w:pPr>
            <w:r w:rsidRPr="00F86658">
              <w:rPr>
                <w:rFonts w:asciiTheme="majorHAnsi" w:hAnsiTheme="majorHAnsi" w:cs="Arial"/>
                <w:lang w:bidi="hr-HR"/>
              </w:rPr>
              <w:t>Tajništvo</w:t>
            </w:r>
          </w:p>
        </w:tc>
        <w:tc>
          <w:tcPr>
            <w:tcW w:w="4452" w:type="dxa"/>
          </w:tcPr>
          <w:p w14:paraId="7C74CC3B" w14:textId="77777777" w:rsidR="00E665F4" w:rsidRPr="00F86658" w:rsidRDefault="00E665F4" w:rsidP="00C30683">
            <w:pPr>
              <w:keepNext/>
              <w:keepLines/>
              <w:tabs>
                <w:tab w:val="center" w:pos="4320"/>
                <w:tab w:val="right" w:pos="8640"/>
              </w:tabs>
              <w:spacing w:before="100" w:after="100"/>
              <w:jc w:val="center"/>
              <w:outlineLvl w:val="3"/>
              <w:rPr>
                <w:rFonts w:asciiTheme="majorHAnsi" w:hAnsiTheme="majorHAnsi" w:cs="Arial"/>
              </w:rPr>
            </w:pPr>
            <w:r w:rsidRPr="00F86658">
              <w:rPr>
                <w:rFonts w:asciiTheme="majorHAnsi" w:hAnsiTheme="majorHAnsi" w:cs="Arial"/>
                <w:lang w:bidi="hr-HR"/>
              </w:rPr>
              <w:t>Ured u Bruxellesu</w:t>
            </w:r>
          </w:p>
        </w:tc>
      </w:tr>
      <w:tr w:rsidR="00E665F4" w:rsidRPr="00F86658" w14:paraId="041211D2" w14:textId="77777777" w:rsidTr="00EF3542">
        <w:trPr>
          <w:trHeight w:val="1239"/>
          <w:jc w:val="center"/>
        </w:trPr>
        <w:tc>
          <w:tcPr>
            <w:tcW w:w="4601" w:type="dxa"/>
          </w:tcPr>
          <w:p w14:paraId="53ADE439" w14:textId="77777777" w:rsidR="00E665F4" w:rsidRPr="000D353F" w:rsidRDefault="00E665F4" w:rsidP="00EF3542">
            <w:pPr>
              <w:jc w:val="center"/>
              <w:rPr>
                <w:rFonts w:asciiTheme="majorHAnsi" w:hAnsiTheme="majorHAnsi" w:cs="Arial"/>
                <w:lang w:val="de-DE"/>
              </w:rPr>
            </w:pPr>
            <w:r w:rsidRPr="000D353F">
              <w:rPr>
                <w:rFonts w:asciiTheme="majorHAnsi" w:hAnsiTheme="majorHAnsi" w:cs="Arial"/>
                <w:lang w:bidi="hr-HR"/>
              </w:rPr>
              <w:t>Østre Stationsvej 33</w:t>
            </w:r>
          </w:p>
          <w:p w14:paraId="5119444F" w14:textId="77777777" w:rsidR="00E665F4" w:rsidRPr="000D353F" w:rsidRDefault="00E665F4" w:rsidP="00EF3542">
            <w:pPr>
              <w:jc w:val="center"/>
              <w:rPr>
                <w:rFonts w:asciiTheme="majorHAnsi" w:hAnsiTheme="majorHAnsi" w:cs="Arial"/>
                <w:lang w:val="de-DE"/>
              </w:rPr>
            </w:pPr>
            <w:r w:rsidRPr="000D353F">
              <w:rPr>
                <w:rFonts w:asciiTheme="majorHAnsi" w:hAnsiTheme="majorHAnsi" w:cs="Arial"/>
                <w:lang w:bidi="hr-HR"/>
              </w:rPr>
              <w:t>DK-5000 Odense C Denmark</w:t>
            </w:r>
          </w:p>
          <w:p w14:paraId="515E703A" w14:textId="77777777" w:rsidR="00E665F4" w:rsidRPr="000D353F" w:rsidRDefault="00E665F4" w:rsidP="00EF3542">
            <w:pPr>
              <w:jc w:val="center"/>
              <w:rPr>
                <w:rFonts w:asciiTheme="majorHAnsi" w:hAnsiTheme="majorHAnsi" w:cs="Arial"/>
                <w:lang w:val="de-DE"/>
              </w:rPr>
            </w:pPr>
            <w:r w:rsidRPr="000D353F">
              <w:rPr>
                <w:rFonts w:asciiTheme="majorHAnsi" w:hAnsiTheme="majorHAnsi" w:cs="Arial"/>
                <w:lang w:bidi="hr-HR"/>
              </w:rPr>
              <w:t>Tel: +45 64 41 00 20</w:t>
            </w:r>
          </w:p>
          <w:p w14:paraId="2F043FA2" w14:textId="77777777" w:rsidR="00E665F4" w:rsidRPr="000D353F" w:rsidRDefault="00E756C1" w:rsidP="00EF3542">
            <w:pPr>
              <w:tabs>
                <w:tab w:val="center" w:pos="2171"/>
                <w:tab w:val="right" w:pos="4342"/>
              </w:tabs>
              <w:jc w:val="center"/>
              <w:rPr>
                <w:rFonts w:asciiTheme="majorHAnsi" w:hAnsiTheme="majorHAnsi" w:cs="Arial"/>
                <w:lang w:val="de-DE"/>
              </w:rPr>
            </w:pPr>
            <w:hyperlink r:id="rId12" w:history="1">
              <w:r w:rsidR="00E665F4" w:rsidRPr="000D353F">
                <w:rPr>
                  <w:rFonts w:asciiTheme="majorHAnsi" w:hAnsiTheme="majorHAnsi" w:cs="Arial"/>
                  <w:lang w:bidi="hr-HR"/>
                </w:rPr>
                <w:t>secretariat@european-agency.org</w:t>
              </w:r>
            </w:hyperlink>
          </w:p>
        </w:tc>
        <w:tc>
          <w:tcPr>
            <w:tcW w:w="4452" w:type="dxa"/>
          </w:tcPr>
          <w:p w14:paraId="5109E62B"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hr-HR"/>
              </w:rPr>
              <w:t>Rue Montoyer, 21</w:t>
            </w:r>
          </w:p>
          <w:p w14:paraId="03CFE1EE"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hr-HR"/>
              </w:rPr>
              <w:t>BE-1000 Brussels Belgium</w:t>
            </w:r>
          </w:p>
          <w:p w14:paraId="591B26ED" w14:textId="77777777" w:rsidR="00E665F4" w:rsidRPr="00F86658" w:rsidRDefault="00E665F4" w:rsidP="00EF3542">
            <w:pPr>
              <w:jc w:val="center"/>
              <w:rPr>
                <w:rFonts w:asciiTheme="majorHAnsi" w:hAnsiTheme="majorHAnsi" w:cs="Arial"/>
              </w:rPr>
            </w:pPr>
            <w:r w:rsidRPr="00F86658">
              <w:rPr>
                <w:rFonts w:asciiTheme="majorHAnsi" w:hAnsiTheme="majorHAnsi" w:cs="Arial"/>
                <w:lang w:bidi="hr-HR"/>
              </w:rPr>
              <w:t>Tel: +32 2 213 62 80</w:t>
            </w:r>
          </w:p>
          <w:p w14:paraId="01B1262C" w14:textId="77777777" w:rsidR="00E665F4" w:rsidRPr="00F86658" w:rsidRDefault="00E756C1" w:rsidP="00EF3542">
            <w:pPr>
              <w:jc w:val="center"/>
              <w:rPr>
                <w:rFonts w:asciiTheme="majorHAnsi" w:hAnsiTheme="majorHAnsi" w:cs="Arial"/>
              </w:rPr>
            </w:pPr>
            <w:hyperlink r:id="rId13" w:history="1">
              <w:r w:rsidR="00E665F4" w:rsidRPr="00F86658">
                <w:rPr>
                  <w:rFonts w:asciiTheme="majorHAnsi" w:hAnsiTheme="majorHAnsi" w:cs="Arial"/>
                  <w:lang w:bidi="hr-HR"/>
                </w:rPr>
                <w:t>brussels.office@european-agency.org</w:t>
              </w:r>
            </w:hyperlink>
          </w:p>
        </w:tc>
      </w:tr>
    </w:tbl>
    <w:p w14:paraId="27DE6CCC" w14:textId="53231506" w:rsidR="00043139" w:rsidRPr="00F86658" w:rsidRDefault="00E756C1" w:rsidP="00775411">
      <w:pPr>
        <w:pStyle w:val="Agency-body-text"/>
        <w:spacing w:after="0"/>
        <w:jc w:val="center"/>
      </w:pPr>
      <w:hyperlink r:id="rId14" w:history="1">
        <w:r w:rsidR="00E665F4" w:rsidRPr="00F86658">
          <w:rPr>
            <w:b/>
            <w:lang w:bidi="hr-HR"/>
          </w:rPr>
          <w:t>www.european-agency.org</w:t>
        </w:r>
      </w:hyperlink>
      <w:r w:rsidR="00043139" w:rsidRPr="00F86658">
        <w:rPr>
          <w:lang w:bidi="hr-HR"/>
        </w:rPr>
        <w:br w:type="page"/>
      </w:r>
    </w:p>
    <w:p w14:paraId="77BD69BF" w14:textId="38AD8E81" w:rsidR="004E2129" w:rsidRPr="00F86658" w:rsidRDefault="004E2129" w:rsidP="004E2129">
      <w:pPr>
        <w:pStyle w:val="Agency-heading-1"/>
      </w:pPr>
      <w:bookmarkStart w:id="1" w:name="self_review"/>
      <w:r w:rsidRPr="00F86658">
        <w:rPr>
          <w:lang w:bidi="hr-HR"/>
        </w:rPr>
        <w:lastRenderedPageBreak/>
        <w:t>Alat za samopregled politike financiranja</w:t>
      </w:r>
      <w:bookmarkEnd w:id="1"/>
    </w:p>
    <w:p w14:paraId="44D6395C" w14:textId="541717CB" w:rsidR="00AE191C" w:rsidRPr="00F86658" w:rsidRDefault="00D13A7C" w:rsidP="00DF16FB">
      <w:pPr>
        <w:pStyle w:val="Agency-body-text"/>
        <w:keepNext/>
      </w:pPr>
      <w:r w:rsidRPr="00F86658">
        <w:rPr>
          <w:lang w:bidi="hr-HR"/>
        </w:rPr>
        <w:t xml:space="preserve">Pitanja politike te dugoročni i kratkoročni ciljevi utvrđeni u cjelovitom </w:t>
      </w:r>
      <w:hyperlink r:id="rId15" w:history="1">
        <w:r w:rsidR="00DF16FB" w:rsidRPr="001D3FFB">
          <w:rPr>
            <w:rStyle w:val="Hyperlink"/>
            <w:i/>
            <w:lang w:bidi="hr-HR"/>
          </w:rPr>
          <w:t>Okviru za usmjeravanje politike</w:t>
        </w:r>
      </w:hyperlink>
      <w:r w:rsidR="00DF16FB" w:rsidRPr="001D3FFB">
        <w:rPr>
          <w:rStyle w:val="Hyperlink"/>
          <w:i/>
          <w:u w:val="none"/>
          <w:lang w:bidi="hr-HR"/>
        </w:rPr>
        <w:t xml:space="preserve"> </w:t>
      </w:r>
      <w:r w:rsidRPr="00F86658">
        <w:rPr>
          <w:lang w:bidi="hr-HR"/>
        </w:rPr>
        <w:t xml:space="preserve">moraju se izravno odnositi na odgovarajuće političko djelovanje na različitim razinama sustava uključivog obrazovanja, odnosno na razini škole te na lokalnoj i nacionalnoj razini. Okvir pitanja te dugoročnih i kratkoročnih ciljeva koji je utvrđen u </w:t>
      </w:r>
      <w:r w:rsidRPr="00F86658">
        <w:rPr>
          <w:i/>
          <w:lang w:bidi="hr-HR"/>
        </w:rPr>
        <w:t>Okviru za usmjeravanje politike</w:t>
      </w:r>
      <w:r w:rsidRPr="00F86658">
        <w:rPr>
          <w:lang w:bidi="hr-HR"/>
        </w:rPr>
        <w:t xml:space="preserve"> može se koristiti kao osnova za pregled trenutne situacije u odnosu na politike financiranja i zatim za utvrđivanje odgovarajućeg djelovanja.</w:t>
      </w:r>
    </w:p>
    <w:p w14:paraId="529370E3" w14:textId="5E3EDA1F" w:rsidR="007C7879" w:rsidRPr="00F86658" w:rsidRDefault="00B05780" w:rsidP="00B5691A">
      <w:pPr>
        <w:pStyle w:val="Agency-body-text"/>
        <w:keepNext/>
      </w:pPr>
      <w:r w:rsidRPr="00F86658">
        <w:rPr>
          <w:lang w:bidi="hr-HR"/>
        </w:rPr>
        <w:t>Ovaj dokument predstavlja alat za samopregled koji se može koristiti za promišljanje pitanja o politici u odnosu na financiranje sustava uključivog obrazovanja, kao što su:</w:t>
      </w:r>
    </w:p>
    <w:p w14:paraId="160301D4" w14:textId="1A965A2B" w:rsidR="007C7879" w:rsidRPr="00F86658" w:rsidRDefault="002B42E2" w:rsidP="00761CF0">
      <w:pPr>
        <w:pStyle w:val="Agency-body-text"/>
        <w:numPr>
          <w:ilvl w:val="0"/>
          <w:numId w:val="40"/>
        </w:numPr>
      </w:pPr>
      <w:r w:rsidRPr="00F86658">
        <w:rPr>
          <w:lang w:bidi="hr-HR"/>
        </w:rPr>
        <w:t>„Gdje se trenutno nalazimo?”</w:t>
      </w:r>
    </w:p>
    <w:p w14:paraId="7B100822" w14:textId="150DDFA4" w:rsidR="007C7879" w:rsidRPr="00F86658" w:rsidRDefault="002B42E2" w:rsidP="00761CF0">
      <w:pPr>
        <w:pStyle w:val="Agency-body-text"/>
        <w:numPr>
          <w:ilvl w:val="0"/>
          <w:numId w:val="40"/>
        </w:numPr>
      </w:pPr>
      <w:r w:rsidRPr="00F86658">
        <w:rPr>
          <w:lang w:bidi="hr-HR"/>
        </w:rPr>
        <w:t>„Gdje želimo biti?”</w:t>
      </w:r>
    </w:p>
    <w:p w14:paraId="287B54B8" w14:textId="2055D2F0" w:rsidR="008F7C6D" w:rsidRPr="00F86658" w:rsidRDefault="0012266B" w:rsidP="00761CF0">
      <w:pPr>
        <w:pStyle w:val="Agency-body-text"/>
        <w:numPr>
          <w:ilvl w:val="0"/>
          <w:numId w:val="40"/>
        </w:numPr>
      </w:pPr>
      <w:r w:rsidRPr="00F86658">
        <w:rPr>
          <w:lang w:bidi="hr-HR"/>
        </w:rPr>
        <w:t>„Kako nam ide?”</w:t>
      </w:r>
    </w:p>
    <w:p w14:paraId="1E6DE0A7" w14:textId="77777777" w:rsidR="00372AE0" w:rsidRPr="00F86658" w:rsidRDefault="00372AE0" w:rsidP="00372AE0">
      <w:pPr>
        <w:pStyle w:val="Agency-heading-2"/>
      </w:pPr>
      <w:r w:rsidRPr="00F86658">
        <w:rPr>
          <w:lang w:bidi="hr-HR"/>
        </w:rPr>
        <w:t>Kako se koristiti alatom za samopregled</w:t>
      </w:r>
    </w:p>
    <w:p w14:paraId="785016EB" w14:textId="42F1210D" w:rsidR="009E7313" w:rsidRPr="00F86658" w:rsidRDefault="0012266B" w:rsidP="00761CF0">
      <w:pPr>
        <w:pStyle w:val="Agency-body-text"/>
        <w:keepNext/>
      </w:pPr>
      <w:r w:rsidRPr="00F86658">
        <w:rPr>
          <w:lang w:bidi="hr-HR"/>
        </w:rPr>
        <w:t>Alat za samopregled politike financiranja stvoren je imajući u vidu dva moguća načina njegove upotrebe:</w:t>
      </w:r>
    </w:p>
    <w:p w14:paraId="338C34AD" w14:textId="35751B15" w:rsidR="00B919B8" w:rsidRPr="00F86658" w:rsidRDefault="00B919B8" w:rsidP="002A0D62">
      <w:pPr>
        <w:pStyle w:val="Agency-body-text"/>
        <w:numPr>
          <w:ilvl w:val="0"/>
          <w:numId w:val="9"/>
        </w:numPr>
      </w:pPr>
      <w:r w:rsidRPr="00F86658">
        <w:rPr>
          <w:lang w:bidi="hr-HR"/>
        </w:rPr>
        <w:t xml:space="preserve">U početku ga se može koristiti kao podršku za </w:t>
      </w:r>
      <w:r w:rsidRPr="00F86658">
        <w:rPr>
          <w:b/>
          <w:lang w:bidi="hr-HR"/>
        </w:rPr>
        <w:t>reviziju</w:t>
      </w:r>
      <w:r w:rsidRPr="00F86658">
        <w:rPr>
          <w:lang w:bidi="hr-HR"/>
        </w:rPr>
        <w:t xml:space="preserve"> okvira politike i utvrđivanje polazne vrijednosti za trenutne situacije.</w:t>
      </w:r>
    </w:p>
    <w:p w14:paraId="24CD9BB4" w14:textId="689CC493" w:rsidR="009E7313" w:rsidRPr="00F86658" w:rsidRDefault="00B919B8" w:rsidP="002A0D62">
      <w:pPr>
        <w:pStyle w:val="Agency-body-text"/>
        <w:numPr>
          <w:ilvl w:val="0"/>
          <w:numId w:val="9"/>
        </w:numPr>
      </w:pPr>
      <w:r w:rsidRPr="00F86658">
        <w:rPr>
          <w:lang w:bidi="hr-HR"/>
        </w:rPr>
        <w:t xml:space="preserve">Nakon razdoblja promjene i provedbe politike, može ga se koristiti za </w:t>
      </w:r>
      <w:r w:rsidRPr="00F86658">
        <w:rPr>
          <w:b/>
          <w:lang w:bidi="hr-HR"/>
        </w:rPr>
        <w:t>praćenje</w:t>
      </w:r>
      <w:r w:rsidRPr="00F86658">
        <w:rPr>
          <w:lang w:bidi="hr-HR"/>
        </w:rPr>
        <w:t xml:space="preserve"> provedbe politike, utvrđivanje i potvrđivanje napretka i ostvarenih rezultata.</w:t>
      </w:r>
    </w:p>
    <w:p w14:paraId="7EDB0D79" w14:textId="612E3456" w:rsidR="00F559CA" w:rsidRPr="00F86658" w:rsidRDefault="00564D46" w:rsidP="009E7313">
      <w:pPr>
        <w:pStyle w:val="Agency-body-text"/>
        <w:rPr>
          <w:lang w:bidi="hr-HR"/>
        </w:rPr>
      </w:pPr>
      <w:r w:rsidRPr="00F86658">
        <w:rPr>
          <w:lang w:bidi="hr-HR"/>
        </w:rPr>
        <w:t xml:space="preserve">Ovaj alat za samopregled za upotrebu su pripremili donositelji politike odgovorni za razvoj i provedbu politike za uključivo obrazovanje na </w:t>
      </w:r>
      <w:r w:rsidR="00061065" w:rsidRPr="00194CC1">
        <w:rPr>
          <w:lang w:bidi="hr-HR"/>
        </w:rPr>
        <w:t xml:space="preserve">nacionalnoj, regionalnoj i/ili lokalnoj razini. Jasna namjera alata </w:t>
      </w:r>
      <w:r w:rsidRPr="00F86658">
        <w:rPr>
          <w:lang w:bidi="hr-HR"/>
        </w:rPr>
        <w:t xml:space="preserve">jest pružiti podršku donositeljima odluka u promišljanju politike financiranja uključivog obrazovanja u njihovom radu u različitim društvenim sektorima – obrazovanja, zdravstva, skrbi itd. – na </w:t>
      </w:r>
      <w:r w:rsidR="00061065" w:rsidRPr="00194CC1">
        <w:rPr>
          <w:lang w:bidi="hr-HR"/>
        </w:rPr>
        <w:t>nacionalnoj, regionalnoj i/ili lokalnoj razini</w:t>
      </w:r>
      <w:r w:rsidRPr="00F86658">
        <w:rPr>
          <w:lang w:bidi="hr-HR"/>
        </w:rPr>
        <w:t>.</w:t>
      </w:r>
    </w:p>
    <w:p w14:paraId="34A0C6EE" w14:textId="15F00BF7" w:rsidR="00115328" w:rsidRPr="00F86658" w:rsidRDefault="00A7003B" w:rsidP="00761CF0">
      <w:pPr>
        <w:pStyle w:val="Agency-body-text"/>
        <w:keepNext/>
      </w:pPr>
      <w:r w:rsidRPr="00F86658">
        <w:rPr>
          <w:lang w:bidi="hr-HR"/>
        </w:rPr>
        <w:t>Kada ih upotrebljavaju skupine stručnjaka, informacijama prikupljenima pomoću alata može se:</w:t>
      </w:r>
    </w:p>
    <w:p w14:paraId="16FC6890" w14:textId="77777777" w:rsidR="00A7003B" w:rsidRPr="00F86658" w:rsidRDefault="00A7003B" w:rsidP="00D25C78">
      <w:pPr>
        <w:pStyle w:val="Agency-body-text"/>
        <w:numPr>
          <w:ilvl w:val="1"/>
          <w:numId w:val="19"/>
        </w:numPr>
      </w:pPr>
      <w:r w:rsidRPr="00F86658">
        <w:rPr>
          <w:lang w:bidi="hr-HR"/>
        </w:rPr>
        <w:t>poticati rasprava o zajedničkim ključnim pitanjima</w:t>
      </w:r>
    </w:p>
    <w:p w14:paraId="6C441674" w14:textId="7C19A92D" w:rsidR="00A7003B" w:rsidRPr="00F86658" w:rsidRDefault="00A7003B" w:rsidP="00D25C78">
      <w:pPr>
        <w:pStyle w:val="Agency-body-text"/>
        <w:numPr>
          <w:ilvl w:val="1"/>
          <w:numId w:val="19"/>
        </w:numPr>
      </w:pPr>
      <w:r w:rsidRPr="00F86658">
        <w:rPr>
          <w:lang w:bidi="hr-HR"/>
        </w:rPr>
        <w:t>postići zajedničko razumijevanje ključnih koncepata u svim sektorima</w:t>
      </w:r>
    </w:p>
    <w:p w14:paraId="0B1E5E8C" w14:textId="77777777" w:rsidR="00A7003B" w:rsidRPr="00F86658" w:rsidRDefault="00A7003B" w:rsidP="00D25C78">
      <w:pPr>
        <w:pStyle w:val="Agency-body-text"/>
        <w:numPr>
          <w:ilvl w:val="1"/>
          <w:numId w:val="19"/>
        </w:numPr>
      </w:pPr>
      <w:r w:rsidRPr="00F86658">
        <w:rPr>
          <w:lang w:bidi="hr-HR"/>
        </w:rPr>
        <w:t>stvoriti karta uočenih prepreka i onih koje će omogućiti implementaciju politike financiranja</w:t>
      </w:r>
    </w:p>
    <w:p w14:paraId="271DE4D2" w14:textId="58B85721" w:rsidR="003F73BA" w:rsidRPr="00F86658" w:rsidRDefault="00EF08D3" w:rsidP="00D25C78">
      <w:pPr>
        <w:pStyle w:val="Agency-body-text"/>
        <w:numPr>
          <w:ilvl w:val="1"/>
          <w:numId w:val="19"/>
        </w:numPr>
      </w:pPr>
      <w:r w:rsidRPr="00F86658">
        <w:rPr>
          <w:lang w:bidi="hr-HR"/>
        </w:rPr>
        <w:t>podržati promišljanje u skupinama koje dovodi do utvrđivanja zajedničkih kratkoročnih i dugoročnih ciljeva i prioriteta za buduće djelovanje.</w:t>
      </w:r>
    </w:p>
    <w:p w14:paraId="40E01C76" w14:textId="77777777" w:rsidR="00A9022F" w:rsidRPr="00F86658" w:rsidRDefault="00A9022F" w:rsidP="00A9022F">
      <w:pPr>
        <w:pStyle w:val="Agency-heading-2"/>
      </w:pPr>
      <w:r w:rsidRPr="00F86658">
        <w:rPr>
          <w:lang w:bidi="hr-HR"/>
        </w:rPr>
        <w:lastRenderedPageBreak/>
        <w:t>Kako ispuniti alat za samopregled</w:t>
      </w:r>
    </w:p>
    <w:p w14:paraId="70B0C257" w14:textId="4DBD3E94" w:rsidR="009E7313" w:rsidRPr="00F86658" w:rsidRDefault="001B1F7F" w:rsidP="009E7313">
      <w:pPr>
        <w:pStyle w:val="Agency-body-text"/>
      </w:pPr>
      <w:r w:rsidRPr="00F86658">
        <w:rPr>
          <w:lang w:bidi="hr-HR"/>
        </w:rPr>
        <w:t xml:space="preserve">Tablice niže u tekstu zasnivaju se na ideji </w:t>
      </w:r>
      <w:r w:rsidRPr="00F86658">
        <w:rPr>
          <w:b/>
          <w:lang w:bidi="hr-HR"/>
        </w:rPr>
        <w:t>progresivnog kontinuuma</w:t>
      </w:r>
      <w:r w:rsidRPr="00F86658">
        <w:rPr>
          <w:lang w:bidi="hr-HR"/>
        </w:rPr>
        <w:t xml:space="preserve"> u razvoju sveobuhvatnih politika za financiranje sustava uključivog obrazovanja.</w:t>
      </w:r>
    </w:p>
    <w:p w14:paraId="481C7DE3" w14:textId="2A2C9D09" w:rsidR="00823B38" w:rsidRPr="00F86658" w:rsidRDefault="00113F08" w:rsidP="009E7313">
      <w:pPr>
        <w:pStyle w:val="Agency-body-text"/>
      </w:pPr>
      <w:r w:rsidRPr="00F86658">
        <w:rPr>
          <w:lang w:bidi="hr-HR"/>
        </w:rPr>
        <w:t>Svaka tablica sadrži dva stupca tekstova koji predstavljaju krajnosti trenutnih situacija vezanih za politiku (početne točke politike i idealne situacije u smislu politike). Odvojeni su osjenčanim stupcima.</w:t>
      </w:r>
    </w:p>
    <w:p w14:paraId="08165817" w14:textId="19882FA8" w:rsidR="001B1F7F" w:rsidRPr="00F86658" w:rsidRDefault="009E7313" w:rsidP="009E7313">
      <w:pPr>
        <w:pStyle w:val="Agency-body-text"/>
      </w:pPr>
      <w:r w:rsidRPr="00F86658">
        <w:rPr>
          <w:lang w:bidi="hr-HR"/>
        </w:rPr>
        <w:t xml:space="preserve">Tekstovi u lijevom stupcu sadrže </w:t>
      </w:r>
      <w:r w:rsidRPr="00F86658">
        <w:rPr>
          <w:b/>
          <w:lang w:bidi="hr-HR"/>
        </w:rPr>
        <w:t>početne točke politike</w:t>
      </w:r>
      <w:r w:rsidRPr="00F86658">
        <w:rPr>
          <w:lang w:bidi="hr-HR"/>
        </w:rPr>
        <w:t>, odnosno postoji ograničeno ili uopće ne postoji djelovanje za određeno područje.</w:t>
      </w:r>
    </w:p>
    <w:p w14:paraId="467399C2" w14:textId="4018A482" w:rsidR="00DD2EEF" w:rsidRPr="00F86658" w:rsidRDefault="00DD2EEF" w:rsidP="00DD2EEF">
      <w:pPr>
        <w:pStyle w:val="Agency-body-text"/>
      </w:pPr>
      <w:r w:rsidRPr="00F86658">
        <w:rPr>
          <w:lang w:bidi="hr-HR"/>
        </w:rPr>
        <w:t xml:space="preserve">Između tekstualnih stupaca s početnim točkama politike i idealnim situacijama u smislu politike postoji nekoliko osjenčanih stupaca sa </w:t>
      </w:r>
      <w:r w:rsidRPr="00F86658">
        <w:rPr>
          <w:lang w:bidi="hr-HR"/>
        </w:rPr>
        <w:sym w:font="Symbol" w:char="F0DE"/>
      </w:r>
      <w:r w:rsidRPr="00F86658">
        <w:rPr>
          <w:lang w:bidi="hr-HR"/>
        </w:rPr>
        <w:t xml:space="preserve"> strelicama. One označavaju progresivni kontinuum prema idealnoj situaciji u smislu politike.</w:t>
      </w:r>
    </w:p>
    <w:p w14:paraId="5C3E300A" w14:textId="5E91F0E3" w:rsidR="009E7313" w:rsidRPr="00F86658" w:rsidRDefault="001B1F7F" w:rsidP="009E7313">
      <w:pPr>
        <w:pStyle w:val="Agency-body-text"/>
      </w:pPr>
      <w:r w:rsidRPr="00F86658">
        <w:rPr>
          <w:lang w:bidi="hr-HR"/>
        </w:rPr>
        <w:t xml:space="preserve">Sljedeći stupac sadrži tekstove s </w:t>
      </w:r>
      <w:r w:rsidRPr="00F86658">
        <w:rPr>
          <w:b/>
          <w:lang w:bidi="hr-HR"/>
        </w:rPr>
        <w:t>idealnim situacijama u smislu politike</w:t>
      </w:r>
      <w:r w:rsidRPr="00F86658">
        <w:rPr>
          <w:lang w:bidi="hr-HR"/>
        </w:rPr>
        <w:t>, odnosno postoji sveobuhvatno i ugrađeno djelovanje politike u odnosu na određeno područje.</w:t>
      </w:r>
    </w:p>
    <w:p w14:paraId="3661BD8B" w14:textId="18C72C84" w:rsidR="002577F8" w:rsidRPr="00F86658" w:rsidRDefault="00E44657" w:rsidP="002B0813">
      <w:pPr>
        <w:pStyle w:val="Agency-body-text"/>
      </w:pPr>
      <w:r w:rsidRPr="00F86658">
        <w:rPr>
          <w:lang w:bidi="hr-HR"/>
        </w:rPr>
        <w:t xml:space="preserve">Postoji i stupac za unos </w:t>
      </w:r>
      <w:r w:rsidRPr="00F86658">
        <w:rPr>
          <w:b/>
          <w:lang w:bidi="hr-HR"/>
        </w:rPr>
        <w:t xml:space="preserve">dokaza </w:t>
      </w:r>
      <w:r w:rsidRPr="00F86658">
        <w:rPr>
          <w:lang w:bidi="hr-HR"/>
        </w:rPr>
        <w:t xml:space="preserve">i eventualnih </w:t>
      </w:r>
      <w:r w:rsidRPr="00F86658">
        <w:rPr>
          <w:b/>
          <w:lang w:bidi="hr-HR"/>
        </w:rPr>
        <w:t>komentara</w:t>
      </w:r>
      <w:r w:rsidRPr="00F86658">
        <w:rPr>
          <w:lang w:bidi="hr-HR"/>
        </w:rPr>
        <w:t>. To omogućuje korisnicima pružanje informacija o izvorima svojeg vrednovanja, kao i pojašnjenja ili evaluacijskih komentara u odnosu na određene stavke. Bilježenje tih informacija može se također koristiti i kao osnova za raspravu o dokazima za područja za nadogradnju i područja za razvoj.</w:t>
      </w:r>
    </w:p>
    <w:p w14:paraId="1BA3C42B" w14:textId="0237250B" w:rsidR="0065255A" w:rsidRPr="00F86658" w:rsidRDefault="001D49D9" w:rsidP="0065255A">
      <w:pPr>
        <w:pStyle w:val="Agency-body-text"/>
      </w:pPr>
      <w:r w:rsidRPr="00F86658">
        <w:rPr>
          <w:lang w:bidi="hr-HR"/>
        </w:rPr>
        <w:t xml:space="preserve">Svrha posljednjeg stupca jest unos </w:t>
      </w:r>
      <w:r w:rsidRPr="00F86658">
        <w:rPr>
          <w:b/>
          <w:lang w:bidi="hr-HR"/>
        </w:rPr>
        <w:t xml:space="preserve">potencijalnih prioriteta </w:t>
      </w:r>
      <w:r w:rsidRPr="00F86658">
        <w:rPr>
          <w:lang w:bidi="hr-HR"/>
        </w:rPr>
        <w:t xml:space="preserve">i mogućih </w:t>
      </w:r>
      <w:r w:rsidRPr="00F86658">
        <w:rPr>
          <w:b/>
          <w:lang w:bidi="hr-HR"/>
        </w:rPr>
        <w:t>puteva prema naprijed</w:t>
      </w:r>
      <w:r w:rsidRPr="00F86658">
        <w:rPr>
          <w:lang w:bidi="hr-HR"/>
        </w:rPr>
        <w:t>. Njegova je svrha omogućiti korisnicima utvrđivanje mogućih sljedećih koraka u odnosu na određene stavke.</w:t>
      </w:r>
    </w:p>
    <w:p w14:paraId="5EB15A08" w14:textId="77777777" w:rsidR="003F73BA" w:rsidRPr="00F86658" w:rsidRDefault="003F73BA" w:rsidP="002B0813">
      <w:pPr>
        <w:pStyle w:val="Agency-body-text"/>
      </w:pPr>
      <w:r w:rsidRPr="00F86658">
        <w:rPr>
          <w:lang w:bidi="hr-HR"/>
        </w:rPr>
        <w:t>Nakon što su ispunjene sve stavke u tablicama, postaje jasan cjelokupan zamijećeni profil snaga i slabosti u trenutnoj situaciji u odnosu na politiku.</w:t>
      </w:r>
    </w:p>
    <w:p w14:paraId="54D7CB42" w14:textId="7D806485" w:rsidR="00823B38" w:rsidRPr="00F86658" w:rsidRDefault="00B164CE" w:rsidP="002B0813">
      <w:pPr>
        <w:pStyle w:val="Agency-body-text"/>
      </w:pPr>
      <w:r w:rsidRPr="00F86658">
        <w:rPr>
          <w:lang w:bidi="hr-HR"/>
        </w:rPr>
        <w:t xml:space="preserve">Alat ne sadrži „stupnjevanje” za </w:t>
      </w:r>
      <w:r w:rsidR="00EF08D3" w:rsidRPr="00F86658">
        <w:rPr>
          <w:lang w:bidi="hr-HR"/>
        </w:rPr>
        <w:sym w:font="Symbol" w:char="F0DE"/>
      </w:r>
      <w:r w:rsidRPr="00F86658">
        <w:rPr>
          <w:lang w:bidi="hr-HR"/>
        </w:rPr>
        <w:t xml:space="preserve"> strelice koje prikazuju progresivni kontinuum. Namjera je da zemlje odnosno korisnici prodiskutiraju i dogovore vlastitu ljestvicu za ocjenjivanje koja je povezana sa sličnim alatima kojima se mogu koristiti, na način da primijene oznake za snage politike i područja za promišljanje koja se već koriste u njihovom vlastitom radnom kontekstu.</w:t>
      </w:r>
    </w:p>
    <w:p w14:paraId="759D8175" w14:textId="7E79C53C" w:rsidR="00823B38" w:rsidRPr="00F86658" w:rsidRDefault="00E45887" w:rsidP="00046A0F">
      <w:pPr>
        <w:pStyle w:val="Agency-body-text"/>
      </w:pPr>
      <w:r w:rsidRPr="00F86658">
        <w:rPr>
          <w:lang w:bidi="hr-HR"/>
        </w:rPr>
        <w:t>Korisnici trebaju označiti položaj trenutnih politika svoje zemlje na kontinuumu. Time se izgrađuje cjelokupni profil zamijećenih snaga i područja za promišljanje trenutnih strategija u odnosu na financiranje sustava uključivog obrazovanja. Dionici to mogu iskoristiti za utvrđivanje područja za nadogradnju i područja za razvoj.</w:t>
      </w:r>
    </w:p>
    <w:p w14:paraId="24826041" w14:textId="58F550E0" w:rsidR="00CB19AC" w:rsidRPr="00F86658" w:rsidRDefault="003E4352" w:rsidP="00106F8E">
      <w:pPr>
        <w:pStyle w:val="Agency-body-text"/>
      </w:pPr>
      <w:r w:rsidRPr="00F86658">
        <w:rPr>
          <w:lang w:bidi="hr-HR"/>
        </w:rPr>
        <w:t>Taj se proces smatra vitalnim za pronalazak rješenja za premošćivanje prepreka i utvrđivanje prioritetnog djelovanja politike u vezi s okvirom pitanja te kratkoročnih i dugoročnih ciljeva politike financiranja.</w:t>
      </w:r>
    </w:p>
    <w:p w14:paraId="38B37535" w14:textId="388C7D86" w:rsidR="004D55AD" w:rsidRPr="00F86658" w:rsidRDefault="009E185C" w:rsidP="00B5691A">
      <w:pPr>
        <w:pStyle w:val="Agency-body-text"/>
        <w:keepNext/>
      </w:pPr>
      <w:r w:rsidRPr="00F86658">
        <w:rPr>
          <w:lang w:bidi="hr-HR"/>
        </w:rPr>
        <w:t>Međusektorska pitanja te kratkoročni i dugoročni ciljevi politike financiranja u tablicama se pojavljuju kako slijedi:</w:t>
      </w:r>
    </w:p>
    <w:p w14:paraId="57A432B1" w14:textId="29436E68" w:rsidR="009E7313" w:rsidRPr="00F86658" w:rsidRDefault="00D179F3" w:rsidP="002A0D62">
      <w:pPr>
        <w:pStyle w:val="Agency-body-text"/>
        <w:numPr>
          <w:ilvl w:val="0"/>
          <w:numId w:val="10"/>
        </w:numPr>
      </w:pPr>
      <w:r w:rsidRPr="00F86658">
        <w:rPr>
          <w:lang w:bidi="hr-HR"/>
        </w:rPr>
        <w:t>Četiri međusektorska pitanja predstavljena su kao naslovi odjeljaka.</w:t>
      </w:r>
    </w:p>
    <w:p w14:paraId="5139923B" w14:textId="44EA0880" w:rsidR="009E7313" w:rsidRPr="00F86658" w:rsidRDefault="00D179F3" w:rsidP="002A0D62">
      <w:pPr>
        <w:pStyle w:val="Agency-body-text"/>
        <w:numPr>
          <w:ilvl w:val="0"/>
          <w:numId w:val="10"/>
        </w:numPr>
      </w:pPr>
      <w:r w:rsidRPr="00F86658">
        <w:rPr>
          <w:lang w:bidi="hr-HR"/>
        </w:rPr>
        <w:lastRenderedPageBreak/>
        <w:t>Dugoročni ciljevi politike predstavljeni su kao podnaslovi. Formulirani su kao ključna pitanja za cjelokupno promišljanje i pregled.</w:t>
      </w:r>
    </w:p>
    <w:p w14:paraId="28ABCAC9" w14:textId="276B840C" w:rsidR="009E7313" w:rsidRPr="00F86658" w:rsidRDefault="00D179F3" w:rsidP="002A0D62">
      <w:pPr>
        <w:pStyle w:val="Agency-body-text"/>
        <w:numPr>
          <w:ilvl w:val="0"/>
          <w:numId w:val="10"/>
        </w:numPr>
      </w:pPr>
      <w:r w:rsidRPr="00F86658">
        <w:rPr>
          <w:lang w:bidi="hr-HR"/>
        </w:rPr>
        <w:t>Elementi koje je potrebno ocijeniti jesu konkretni kratkoročni ciljevi politike financiranja. Prikazani su kao oprečne izjave na suprotnim krajevima progresivnog kontinuuma.</w:t>
      </w:r>
    </w:p>
    <w:p w14:paraId="618F4354" w14:textId="77777777" w:rsidR="00A9022F" w:rsidRPr="00F86658" w:rsidRDefault="00A9022F" w:rsidP="00A9022F">
      <w:pPr>
        <w:pStyle w:val="Agency-heading-2"/>
      </w:pPr>
      <w:r w:rsidRPr="00F86658">
        <w:rPr>
          <w:lang w:bidi="hr-HR"/>
        </w:rPr>
        <w:t>Kako prilagoditi alat za samopregled</w:t>
      </w:r>
    </w:p>
    <w:p w14:paraId="5016E434" w14:textId="2CB94581" w:rsidR="003218B2" w:rsidRPr="00F86658" w:rsidRDefault="003F73BA" w:rsidP="00511FDE">
      <w:pPr>
        <w:pStyle w:val="Agency-body-text"/>
      </w:pPr>
      <w:r w:rsidRPr="00F86658">
        <w:rPr>
          <w:lang w:bidi="hr-HR"/>
        </w:rPr>
        <w:t xml:space="preserve">Materijal prikazan u tablicama dolazi iz otvorenog izvora i može se prema potrebi prilagođavati i razvijati za potrebe konkretnih situacija u zemlji ili lokalnoj sredini (za više informacija pogledajte </w:t>
      </w:r>
      <w:hyperlink w:anchor="CC" w:history="1">
        <w:r w:rsidR="009419F3" w:rsidRPr="00F86658">
          <w:rPr>
            <w:rStyle w:val="Hyperlink"/>
            <w:rFonts w:cs="Calibri"/>
            <w:lang w:bidi="hr-HR"/>
          </w:rPr>
          <w:t>licencu Creative Commons</w:t>
        </w:r>
      </w:hyperlink>
      <w:r w:rsidRPr="00F86658">
        <w:rPr>
          <w:lang w:bidi="hr-HR"/>
        </w:rPr>
        <w:t xml:space="preserve"> u ovom dokumentu). Ovaj alat dionici iz zemlje mogu potencijalno prilagođavati za upotrebu u specifičnim regionalnim ili lokalnim situacijama. Također ga je moguće prilagoditi u različite verzije za upotrebu u skupinama škola ili pojedinim školama, eventualno uz korištenje različitih prezentacijskih formata ili medija.</w:t>
      </w:r>
    </w:p>
    <w:p w14:paraId="193D6DF1" w14:textId="4AFB1C4B" w:rsidR="00FE0ECD" w:rsidRPr="00F86658" w:rsidRDefault="00FE0ECD" w:rsidP="00D013ED">
      <w:pPr>
        <w:pStyle w:val="Agency-body-text"/>
      </w:pPr>
      <w:r w:rsidRPr="00F86658">
        <w:rPr>
          <w:lang w:bidi="hr-HR"/>
        </w:rPr>
        <w:t>Nadamo se da će korisnici prilagoditi materijale na razne načine koji najbolje odgovaraju njihovim potrebama.</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hr-HR"/>
        </w:rPr>
        <w:lastRenderedPageBreak/>
        <w:t>Odjeljak 1. Potreba da se osigura da svi učenici budu učinkovito uključeni u odgovarajuće mogućnosti za obrazovanje</w:t>
      </w:r>
    </w:p>
    <w:p w14:paraId="0F20F780" w14:textId="77777777" w:rsidR="00424BA4" w:rsidRPr="00F86658" w:rsidRDefault="00424BA4" w:rsidP="00424BA4">
      <w:pPr>
        <w:pStyle w:val="Agency-heading-3"/>
      </w:pPr>
      <w:r w:rsidRPr="00F86658">
        <w:rPr>
          <w:lang w:bidi="hr-HR"/>
        </w:rPr>
        <w:t>1.1 U kojoj mjeri postoji međusektorsko političko opredjeljenje za pravo svih učenika na uključivo obrazovanje?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hr-HR" w:bidi="hr-HR"/>
              </w:rPr>
              <w:t>Početne točke politike</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hr-HR" w:bidi="hr-HR"/>
              </w:rPr>
              <w:t>Idealne situacije u smislu politike</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1BA283EE" w14:textId="77777777" w:rsidTr="00F15625">
        <w:trPr>
          <w:cantSplit/>
        </w:trPr>
        <w:tc>
          <w:tcPr>
            <w:tcW w:w="1050" w:type="pct"/>
          </w:tcPr>
          <w:p w14:paraId="7146D7F0" w14:textId="77777777" w:rsidR="00424BA4" w:rsidRPr="00E45946" w:rsidRDefault="00424BA4" w:rsidP="00F15625">
            <w:pPr>
              <w:pStyle w:val="Agency-body-text"/>
              <w:rPr>
                <w:lang w:val="hr-HR"/>
              </w:rPr>
            </w:pPr>
            <w:r w:rsidRPr="00F86658">
              <w:rPr>
                <w:lang w:val="hr-HR" w:bidi="hr-HR"/>
              </w:rPr>
              <w:t xml:space="preserve">1.1.1 Postoji ograničeno ili ne postoji </w:t>
            </w:r>
            <w:r w:rsidRPr="00F86658">
              <w:rPr>
                <w:rFonts w:asciiTheme="majorHAnsi" w:hAnsiTheme="majorHAnsi"/>
                <w:lang w:val="hr-HR" w:bidi="hr-HR"/>
              </w:rPr>
              <w:t>financijsko opredjeljenje za uključivo obrazovanje</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hr-HR" w:bidi="hr-HR"/>
              </w:rPr>
              <w:t>Financijsko opredjeljenje za uključivo obrazovanje jasno je navedeno i provedeno</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E45946" w:rsidRDefault="00424BA4" w:rsidP="00F15625">
            <w:pPr>
              <w:pStyle w:val="Agency-body-text"/>
              <w:rPr>
                <w:lang w:val="hr-HR"/>
              </w:rPr>
            </w:pPr>
            <w:r w:rsidRPr="00F86658">
              <w:rPr>
                <w:lang w:val="hr-HR" w:bidi="hr-HR"/>
              </w:rPr>
              <w:t xml:space="preserve">1.1.2 Postoji ograničeno ili ne postoji </w:t>
            </w:r>
            <w:r w:rsidRPr="00F86658">
              <w:rPr>
                <w:rFonts w:asciiTheme="majorHAnsi" w:hAnsiTheme="majorHAnsi"/>
                <w:lang w:val="hr-HR" w:bidi="hr-HR"/>
              </w:rPr>
              <w:t>financijsko opredjeljenje za izvrsnost kod svih dionika u sustavu</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hr-HR" w:bidi="hr-HR"/>
              </w:rPr>
              <w:t>Financijsko opredjeljenje za izvrsnost kod svih dionika u sustavu jasno je navedeno i provedeno</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E45946" w:rsidRDefault="00424BA4" w:rsidP="00F15625">
            <w:pPr>
              <w:pStyle w:val="Agency-body-text"/>
              <w:rPr>
                <w:lang w:val="hr-HR"/>
              </w:rPr>
            </w:pPr>
            <w:r w:rsidRPr="00F86658">
              <w:rPr>
                <w:lang w:val="hr-HR" w:bidi="hr-HR"/>
              </w:rPr>
              <w:t xml:space="preserve">1.1.3 Postoji ograničeno ili ne postoji </w:t>
            </w:r>
            <w:r w:rsidRPr="00F86658">
              <w:rPr>
                <w:rFonts w:asciiTheme="majorHAnsi" w:hAnsiTheme="majorHAnsi"/>
                <w:lang w:val="hr-HR" w:bidi="hr-HR"/>
              </w:rPr>
              <w:t xml:space="preserve">opredjeljenje </w:t>
            </w:r>
            <w:r w:rsidRPr="00F86658">
              <w:rPr>
                <w:lang w:val="hr-HR" w:bidi="hr-HR"/>
              </w:rPr>
              <w:t>za razvoj</w:t>
            </w:r>
            <w:r w:rsidRPr="00F86658">
              <w:rPr>
                <w:rFonts w:asciiTheme="majorHAnsi" w:hAnsiTheme="majorHAnsi"/>
                <w:lang w:val="hr-HR" w:bidi="hr-HR"/>
              </w:rPr>
              <w:t xml:space="preserve"> raznolikih mjera podrške iz odgovarajućih resursa za učenike i dionike</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hr-HR" w:bidi="hr-HR"/>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hr-HR" w:bidi="hr-HR"/>
              </w:rPr>
              <w:t xml:space="preserve">Opredjeljenje </w:t>
            </w:r>
            <w:r w:rsidRPr="00F86658">
              <w:rPr>
                <w:lang w:val="hr-HR" w:bidi="hr-HR"/>
              </w:rPr>
              <w:t>za razvoj</w:t>
            </w:r>
            <w:r w:rsidRPr="00F86658">
              <w:rPr>
                <w:rFonts w:asciiTheme="majorHAnsi" w:hAnsiTheme="majorHAnsi"/>
                <w:lang w:val="hr-HR" w:bidi="hr-HR"/>
              </w:rPr>
              <w:t xml:space="preserve"> raznolikih mjera podrške iz odgovarajućih resursa za učenike i dionike jasno je navedeno i provedeno.</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hr-HR"/>
        </w:rPr>
        <w:lastRenderedPageBreak/>
        <w:t>1.2 U kojoj se mjeri mehanizmima za organizaciju resursa pruža podrška provedbi uključivog obrazovanja u lokalnom kontekstu pomoću pristupa koji se zasniva na zajednici?</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hr-HR" w:bidi="hr-HR"/>
              </w:rPr>
              <w:t>Početne točke politike</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hr-HR" w:bidi="hr-HR"/>
              </w:rPr>
              <w:t>Idealne situacije u smislu politike</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27F73D7B" w14:textId="77777777" w:rsidTr="00F15625">
        <w:trPr>
          <w:cantSplit/>
        </w:trPr>
        <w:tc>
          <w:tcPr>
            <w:tcW w:w="1050" w:type="pct"/>
          </w:tcPr>
          <w:p w14:paraId="12486D1C" w14:textId="77777777" w:rsidR="00424BA4" w:rsidRPr="00E45946" w:rsidRDefault="00424BA4" w:rsidP="00F15625">
            <w:pPr>
              <w:pStyle w:val="Agency-body-text"/>
              <w:rPr>
                <w:lang w:val="hr-HR"/>
              </w:rPr>
            </w:pPr>
            <w:r w:rsidRPr="00F86658">
              <w:rPr>
                <w:lang w:val="hr-HR" w:bidi="hr-HR"/>
              </w:rPr>
              <w:t>1.2.1 Resursi potrebni za provedbu uključivog obrazovanja kao ključnog zadatka i područja odgovornosti na svim razinama na kojima se donose odluke (nacionalnoj, lokalnoj i regionalnoj) nisu dostupni</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hr-HR" w:bidi="hr-HR"/>
              </w:rPr>
              <w:t>Resursi potrebni za provedbu uključivog obrazovanja kao ključnog zadatka i područja odgovornosti na svim razinama na kojima se donose odluke (nacionalnoj, lokalnoj i regionalnoj) široko su dostupni</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E45946" w:rsidRDefault="00424BA4" w:rsidP="00F15625">
            <w:pPr>
              <w:pStyle w:val="Agency-body-text"/>
              <w:rPr>
                <w:lang w:val="hr-HR"/>
              </w:rPr>
            </w:pPr>
            <w:r w:rsidRPr="00F86658">
              <w:rPr>
                <w:lang w:val="hr-HR" w:bidi="hr-HR"/>
              </w:rPr>
              <w:t>1.2.2 Resursi potrebni da bi škole provele svoju društvenu odgovornost za uključivo obrazovanje nisu dostupni</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hr-HR" w:bidi="hr-HR"/>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hr-HR" w:bidi="hr-HR"/>
              </w:rPr>
              <w:t>Resursi potrebni da bi škole provele svoju društvenu odgovornost za uključivo obrazovanje široko su dostupni</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E45946" w:rsidRDefault="00424BA4" w:rsidP="00F15625">
            <w:pPr>
              <w:pStyle w:val="Agency-body-text"/>
              <w:rPr>
                <w:lang w:val="hr-HR"/>
              </w:rPr>
            </w:pPr>
            <w:r w:rsidRPr="00F86658">
              <w:rPr>
                <w:lang w:val="hr-HR" w:bidi="hr-HR"/>
              </w:rPr>
              <w:lastRenderedPageBreak/>
              <w:t>1.2.3 Specifični i ciljani resursi potrebni da bi škole u potpunom opsegu realizirale raznolike potrebe učenika nisu dostupni</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hr-HR" w:bidi="hr-HR"/>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hr-HR" w:bidi="hr-HR"/>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hr-HR" w:bidi="hr-HR"/>
              </w:rPr>
              <w:t>Specifični i ciljani resursi potrebni da bi škole u punom rasponu realizirale raznolike potrebe široko su dostupni</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hr-HR"/>
        </w:rPr>
        <w:t>1.3 U kojoj se mjeri mehanizmima za organizaciju resursa pruža podrška razvoju škola i izgradnji sposobnosti za uključivo obrazovanje?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rPr>
                <w:lang w:val="hr-HR" w:bidi="hr-HR"/>
              </w:rPr>
              <w:t>1.3.1 Postoji neravnoteža između financiranja na temelju potrebe i financiranja na temelju škole</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hr-HR" w:bidi="hr-HR"/>
              </w:rPr>
              <w:t>Održiva ravnoteža između financiranja na temelju škole i financiranja na temelju potrebe učinkovito je provedena</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E45946" w:rsidRDefault="00424BA4" w:rsidP="00F15625">
            <w:pPr>
              <w:pStyle w:val="Agency-body-text"/>
              <w:rPr>
                <w:lang w:val="hr-HR"/>
              </w:rPr>
            </w:pPr>
            <w:r w:rsidRPr="00F86658">
              <w:rPr>
                <w:lang w:val="hr-HR" w:bidi="hr-HR"/>
              </w:rPr>
              <w:t xml:space="preserve">1.3.2 Postoje ograničeni ili ne postoje </w:t>
            </w:r>
            <w:r w:rsidRPr="00F86658">
              <w:rPr>
                <w:rFonts w:eastAsiaTheme="minorHAnsi"/>
                <w:lang w:val="hr-HR" w:bidi="hr-HR"/>
              </w:rPr>
              <w:t xml:space="preserve">dostupni resursi za razvoj zajednica uključivog učenja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hr-HR" w:bidi="hr-HR"/>
              </w:rPr>
              <w:t>Dostupan je širok raspon resursa za razvoj zajednica uključivog učenja</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hr-HR"/>
        </w:rPr>
        <w:lastRenderedPageBreak/>
        <w:t>Odjeljak 2. Potreba promicanja pristupa razvoju škole za uključivo obrazovanje</w:t>
      </w:r>
    </w:p>
    <w:p w14:paraId="2EDE59F4" w14:textId="77777777" w:rsidR="00424BA4" w:rsidRPr="00F86658" w:rsidRDefault="00424BA4" w:rsidP="00424BA4">
      <w:pPr>
        <w:pStyle w:val="Agency-heading-3"/>
      </w:pPr>
      <w:r w:rsidRPr="00F86658">
        <w:rPr>
          <w:lang w:bidi="hr-HR"/>
        </w:rPr>
        <w:t>2.1 Jesu li svim školama dostupni poticaji za osiguranje ohrabrujućih okoliša za učenje?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hr-HR" w:bidi="hr-HR"/>
              </w:rPr>
              <w:t>Idealne situacije u smislu politike</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03ECDD66" w14:textId="77777777" w:rsidTr="00F15625">
        <w:trPr>
          <w:cantSplit/>
        </w:trPr>
        <w:tc>
          <w:tcPr>
            <w:tcW w:w="1050" w:type="pct"/>
          </w:tcPr>
          <w:p w14:paraId="346E44B9" w14:textId="77777777" w:rsidR="00424BA4" w:rsidRPr="00E45946" w:rsidRDefault="00424BA4" w:rsidP="00F15625">
            <w:pPr>
              <w:pStyle w:val="Agency-body-text"/>
              <w:rPr>
                <w:lang w:val="hr-HR"/>
              </w:rPr>
            </w:pPr>
            <w:r w:rsidRPr="00F86658">
              <w:rPr>
                <w:lang w:val="hr-HR" w:bidi="hr-HR"/>
              </w:rPr>
              <w:t xml:space="preserve">2.1.1 Dostupna je ograničena ili ne postoji ciljana </w:t>
            </w:r>
            <w:r w:rsidRPr="00F86658">
              <w:rPr>
                <w:rFonts w:asciiTheme="majorHAnsi" w:hAnsiTheme="majorHAnsi" w:cs="Times"/>
                <w:lang w:val="hr-HR" w:bidi="hr-HR"/>
              </w:rPr>
              <w:t>financijska podrška za škole i učenike koji su izloženi riziku preniskih ostvarenja</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hr-HR" w:bidi="hr-HR"/>
              </w:rPr>
              <w:t xml:space="preserve">Školama i učenicima koji su izloženi riziku preniskih ostvarenja dostupan je raspon </w:t>
            </w:r>
            <w:r w:rsidRPr="00F86658">
              <w:rPr>
                <w:lang w:val="hr-HR" w:bidi="hr-HR"/>
              </w:rPr>
              <w:t xml:space="preserve">mogućnosti </w:t>
            </w:r>
            <w:r w:rsidRPr="00F86658">
              <w:rPr>
                <w:rFonts w:asciiTheme="majorHAnsi" w:hAnsiTheme="majorHAnsi" w:cs="Times"/>
                <w:lang w:val="hr-HR" w:bidi="hr-HR"/>
              </w:rPr>
              <w:t>za ciljanu financijsku podršku</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E45946" w:rsidRDefault="00424BA4" w:rsidP="00F15625">
            <w:pPr>
              <w:pStyle w:val="Agency-body-text"/>
              <w:rPr>
                <w:lang w:val="hr-HR"/>
              </w:rPr>
            </w:pPr>
            <w:r w:rsidRPr="00F86658">
              <w:rPr>
                <w:lang w:val="hr-HR" w:bidi="hr-HR"/>
              </w:rPr>
              <w:t xml:space="preserve">2.1.2 Postoje ograničeni ili ne postoje resursi dostupni kao podrška </w:t>
            </w:r>
            <w:r w:rsidRPr="00F86658">
              <w:rPr>
                <w:rFonts w:asciiTheme="majorHAnsi" w:hAnsiTheme="majorHAnsi" w:cs="Times"/>
                <w:lang w:val="hr-HR" w:bidi="hr-HR"/>
              </w:rPr>
              <w:t>učinkovitom</w:t>
            </w:r>
            <w:r w:rsidRPr="00F86658">
              <w:rPr>
                <w:lang w:val="hr-HR" w:bidi="hr-HR"/>
              </w:rPr>
              <w:t xml:space="preserve"> radu unutar mreža za učenje</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hr-HR" w:bidi="hr-HR"/>
              </w:rPr>
              <w:t>Dostupan je širok raspon resursa kao podrška učinkovitom radu unutar mreža za učenje</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hr-HR"/>
        </w:rPr>
        <w:lastRenderedPageBreak/>
        <w:t>2.2 U kojoj mjeri škole dobivaju podršku da budu autonomne u preuzimanju odgovornosti za ispunjavanje potreba svih učenika?</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34FCD367" w14:textId="77777777" w:rsidTr="00F15625">
        <w:trPr>
          <w:cantSplit/>
        </w:trPr>
        <w:tc>
          <w:tcPr>
            <w:tcW w:w="1050" w:type="pct"/>
          </w:tcPr>
          <w:p w14:paraId="7BD1507F" w14:textId="77777777" w:rsidR="00424BA4" w:rsidRPr="00E45946" w:rsidRDefault="00424BA4" w:rsidP="00F15625">
            <w:pPr>
              <w:pStyle w:val="Agency-body-text"/>
              <w:rPr>
                <w:lang w:val="hr-HR"/>
              </w:rPr>
            </w:pPr>
            <w:r w:rsidRPr="00F86658">
              <w:rPr>
                <w:lang w:val="hr-HR" w:bidi="hr-HR"/>
              </w:rPr>
              <w:t>2.2.1 Postoje ograničeni ili ne postoje stupnjevi fleksibilnosti za korištenje javnih financijskih sredstava</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hr-HR" w:bidi="hr-HR"/>
              </w:rPr>
              <w:t>Postoje jasno navedeni i učinkovito nadzirani stupnjevi fleksibilnosti za korištenje javnih financijskih sredstava</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E45946" w:rsidRDefault="00424BA4" w:rsidP="00F15625">
            <w:pPr>
              <w:pStyle w:val="Agency-body-text"/>
              <w:rPr>
                <w:lang w:val="hr-HR"/>
              </w:rPr>
            </w:pPr>
            <w:r w:rsidRPr="00F86658">
              <w:rPr>
                <w:lang w:val="hr-HR" w:bidi="hr-HR"/>
              </w:rPr>
              <w:t>2.2.2 Postoji ograničena ili ne postoji fleksibilnost na razini škole u odnosu na kurikulum, vrednovanje i dodjelu resursa</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hr-HR" w:bidi="hr-HR"/>
              </w:rPr>
              <w:t>Postoje jasno navedeni i nadzirani stupnjevi fleksibilnosti u odnosu na kurikulum, vrednovanje i dodjelu resursa</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hr-HR"/>
        </w:rPr>
        <w:t>2.3 U kojoj je mjeri provedba uključivog obrazovanja ugrađena u mehanizme za osiguranje kvalitete na razini škole?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65EAEA3D" w14:textId="77777777" w:rsidTr="00F15625">
        <w:trPr>
          <w:cantSplit/>
        </w:trPr>
        <w:tc>
          <w:tcPr>
            <w:tcW w:w="1050" w:type="pct"/>
          </w:tcPr>
          <w:p w14:paraId="519AEB49" w14:textId="77777777" w:rsidR="00424BA4" w:rsidRPr="00F86658" w:rsidRDefault="00424BA4" w:rsidP="00F15625">
            <w:pPr>
              <w:pStyle w:val="Agency-body-text"/>
              <w:rPr>
                <w:lang w:val="en-GB"/>
              </w:rPr>
            </w:pPr>
            <w:r w:rsidRPr="00F86658">
              <w:rPr>
                <w:lang w:val="hr-HR" w:bidi="hr-HR"/>
              </w:rPr>
              <w:t>2.3.1 Postoje ograničeni ili ne postoje dostupni resursi za podršku školama u provedbi distribuiranog vodstva</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hr-HR" w:bidi="hr-HR"/>
              </w:rPr>
              <w:t>Dostupan je širok raspon resursa za podršku školama u provedbi distribuiranog vodstva</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F86658" w:rsidRDefault="00424BA4" w:rsidP="00F15625">
            <w:pPr>
              <w:pStyle w:val="Agency-body-text"/>
              <w:rPr>
                <w:lang w:val="en-GB"/>
              </w:rPr>
            </w:pPr>
            <w:r w:rsidRPr="00F86658">
              <w:rPr>
                <w:lang w:val="hr-HR" w:bidi="hr-HR"/>
              </w:rPr>
              <w:lastRenderedPageBreak/>
              <w:t>2.3.2 Ne postoji okvir mehanizama za organizaciju resursa potreban za ohrabrujući i inovativni okoliš za učenje</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hr-HR" w:bidi="hr-HR"/>
              </w:rPr>
              <w:t>Postoji učinkovit okvir mehanizama za organizaciju resursa potreban za ohrabrujući i inovativni okoliš za učenje</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hr-HR"/>
        </w:rPr>
        <w:t>Odjeljak 3. Potreba za osiguranjem inovativnog i fleksibilnog okoliša za učenje</w:t>
      </w:r>
    </w:p>
    <w:p w14:paraId="7E0E0D60" w14:textId="77777777" w:rsidR="00424BA4" w:rsidRPr="00F86658" w:rsidRDefault="00424BA4" w:rsidP="00424BA4">
      <w:pPr>
        <w:pStyle w:val="Agency-heading-3"/>
      </w:pPr>
      <w:r w:rsidRPr="00F86658">
        <w:rPr>
          <w:lang w:bidi="hr-HR"/>
        </w:rPr>
        <w:t>3.1 U kojoj se mjeri sustavima za organizaciju resursa i podršku promiču strategije izgradnje sposobnosti na različitim razinama sustava?</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1B6E97CA" w14:textId="77777777" w:rsidTr="00F15625">
        <w:trPr>
          <w:cantSplit/>
        </w:trPr>
        <w:tc>
          <w:tcPr>
            <w:tcW w:w="1050" w:type="pct"/>
          </w:tcPr>
          <w:p w14:paraId="5EC9380B" w14:textId="77777777" w:rsidR="00424BA4" w:rsidRPr="00E45946" w:rsidRDefault="00424BA4" w:rsidP="00F15625">
            <w:pPr>
              <w:pStyle w:val="Agency-body-text"/>
              <w:rPr>
                <w:lang w:val="hr-HR"/>
              </w:rPr>
            </w:pPr>
            <w:r w:rsidRPr="00F86658">
              <w:rPr>
                <w:lang w:val="hr-HR" w:bidi="hr-HR"/>
              </w:rPr>
              <w:t>3.1.1 Resursi za podršku lokalnim strategijama izgradnje sposobnosti koje se zasnivaju na zajednici nisu dostupni</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hr-HR" w:bidi="hr-HR"/>
              </w:rPr>
              <w:t>Postoje široko dostupni resursi za podršku lokalnim strategijama izgradnje sposobnosti koje se zasnivaju na zajednici</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E45946" w:rsidRDefault="00424BA4" w:rsidP="00F15625">
            <w:pPr>
              <w:pStyle w:val="Agency-body-text"/>
              <w:rPr>
                <w:lang w:val="hr-HR"/>
              </w:rPr>
            </w:pPr>
            <w:r w:rsidRPr="00F86658">
              <w:rPr>
                <w:lang w:val="hr-HR" w:bidi="hr-HR"/>
              </w:rPr>
              <w:lastRenderedPageBreak/>
              <w:t>3.1.2 Postoje ograničeni ili ne postoje dostupni resursi za podršku strategijama izgradnje sposobnosti koje se zasnivaju na školama</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hr-HR" w:bidi="hr-HR"/>
              </w:rPr>
              <w:t>Postoji širok raspon resursa za podršku strategijama izgradnje sposobnosti koje se zasnivaju na školama</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E45946" w:rsidRDefault="00424BA4" w:rsidP="00F15625">
            <w:pPr>
              <w:pStyle w:val="Agency-body-text"/>
              <w:rPr>
                <w:lang w:val="hr-HR"/>
              </w:rPr>
            </w:pPr>
            <w:r w:rsidRPr="00F86658">
              <w:rPr>
                <w:lang w:val="hr-HR" w:bidi="hr-HR"/>
              </w:rPr>
              <w:t>3.1.3 Postoje ograničeni ili ne postoje konkretni i ciljani resursi za strategije izgradnje sposobnosti u odnosu na pružanje vanjske podrške za potrebe učenika</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hr-HR" w:bidi="hr-HR"/>
              </w:rPr>
              <w:t>Široko su dostupni konkretni i ciljani resursi za strategije izgradnje sposobnosti u odnosu na pružanje vanjske podrške za potrebe učenika</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hr-HR"/>
        </w:rPr>
        <w:lastRenderedPageBreak/>
        <w:t>3.2 U kojoj mjeri postoji učinkovita podrška za zasebne i posebne postavke kako bi djelovale kao resurs za redovno okruženje?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0B72F6A5" w14:textId="77777777" w:rsidTr="00F15625">
        <w:trPr>
          <w:cantSplit/>
        </w:trPr>
        <w:tc>
          <w:tcPr>
            <w:tcW w:w="1050" w:type="pct"/>
          </w:tcPr>
          <w:p w14:paraId="66EFB4F5" w14:textId="77777777" w:rsidR="00424BA4" w:rsidRPr="00E45946" w:rsidRDefault="00424BA4" w:rsidP="00F15625">
            <w:pPr>
              <w:pStyle w:val="Agency-body-text"/>
              <w:rPr>
                <w:lang w:val="hr-HR"/>
              </w:rPr>
            </w:pPr>
            <w:r w:rsidRPr="00F86658">
              <w:rPr>
                <w:lang w:val="hr-HR" w:bidi="hr-HR"/>
              </w:rPr>
              <w:t>3.2.1 Postoje ograničeni ili ne postoje poticaji za posebne postavke koje djeluju kao resursni centri za podršku redovnom okruženju</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hr-HR" w:bidi="hr-HR"/>
              </w:rPr>
              <w:t>Postoji raspon dostupnih poticaja za posebne postavke koje djeluju kao resursni centri za podršku redovnom okruženju</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E45946" w:rsidRDefault="00424BA4" w:rsidP="00F15625">
            <w:pPr>
              <w:pStyle w:val="Agency-body-text"/>
              <w:rPr>
                <w:lang w:val="hr-HR"/>
              </w:rPr>
            </w:pPr>
            <w:r w:rsidRPr="00F86658">
              <w:rPr>
                <w:lang w:val="hr-HR" w:bidi="hr-HR"/>
              </w:rPr>
              <w:t>3.2.2 Ne postoje resursi koji su potrebni kako bi se osiguralo da su pitanja uključivog obrazovanja ugrađena u cjelokupnu obuku prije i tijekom službe stručnjaka koji rade u zasebnom okruženju</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hr-HR" w:bidi="hr-HR"/>
              </w:rPr>
              <w:t>Postoji raspon resursa kojima se osigurava da su pitanja uključivog obrazovanja ugrađena u cjelokupnu obuku prije i tijekom službe stručnjaka koji rade u zasebnom okruženju</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hr-HR"/>
        </w:rPr>
        <w:lastRenderedPageBreak/>
        <w:t>3.3 U kojoj je mjeri uključivo obrazovanje ugrađeno u sve mogućnosti za stručno usavršavanje?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2730859F" w14:textId="77777777" w:rsidTr="00F15625">
        <w:trPr>
          <w:cantSplit/>
        </w:trPr>
        <w:tc>
          <w:tcPr>
            <w:tcW w:w="1050" w:type="pct"/>
          </w:tcPr>
          <w:p w14:paraId="706B4DA4" w14:textId="77777777" w:rsidR="00424BA4" w:rsidRPr="00E45946" w:rsidRDefault="00424BA4" w:rsidP="00F15625">
            <w:pPr>
              <w:pStyle w:val="Agency-body-text"/>
              <w:rPr>
                <w:lang w:val="hr-HR"/>
              </w:rPr>
            </w:pPr>
            <w:r w:rsidRPr="00F86658">
              <w:rPr>
                <w:lang w:val="hr-HR" w:bidi="hr-HR"/>
              </w:rPr>
              <w:t>3.3.1 Postoje ograničeni ili ne postoje resursi za ugrađivanje uključivog obrazovanja u sve mogućnosti za obuku učitelja/nastavnika odnosno njihovu edukaciju</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hr-HR" w:bidi="hr-HR"/>
              </w:rPr>
              <w:t>Resursi potrebni za ugrađivanje uključivog obrazovanja u sve mogućnosti za obuku učitelja/nastavnika odnosno njihovu edukaciju široko su dostupni</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E45946" w:rsidRDefault="00424BA4" w:rsidP="00F15625">
            <w:pPr>
              <w:pStyle w:val="Agency-body-text"/>
              <w:rPr>
                <w:lang w:val="hr-HR"/>
              </w:rPr>
            </w:pPr>
            <w:r w:rsidRPr="00F86658">
              <w:rPr>
                <w:lang w:val="hr-HR" w:bidi="hr-HR"/>
              </w:rPr>
              <w:t>3.3.2 Postoje ograničeni ili ne postoje resursi za promicanje sposobnosti vodstva za razvoj uključivih škola</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hr-HR" w:bidi="hr-HR"/>
              </w:rPr>
              <w:t>Resursi potrebni za promicanje sposobnosti vodstva za razvoj uključivih škola široko su dostupni</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E45946" w:rsidRDefault="00424BA4" w:rsidP="00F15625">
            <w:pPr>
              <w:pStyle w:val="Agency-body-text"/>
              <w:rPr>
                <w:lang w:val="hr-HR"/>
              </w:rPr>
            </w:pPr>
            <w:r w:rsidRPr="00F86658">
              <w:rPr>
                <w:lang w:val="hr-HR" w:bidi="hr-HR"/>
              </w:rPr>
              <w:t>3.3.3 Postoje ograničeni ili ne postoje resursi za u</w:t>
            </w:r>
            <w:r w:rsidRPr="00F86658">
              <w:rPr>
                <w:rFonts w:eastAsiaTheme="minorHAnsi"/>
                <w:lang w:val="hr-HR" w:bidi="hr-HR"/>
              </w:rPr>
              <w:t>ključivanje roditelja u mogućnosti za obuku/usavršavanje</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hr-HR" w:bidi="hr-HR"/>
              </w:rPr>
              <w:t>Resursi potrebni za u</w:t>
            </w:r>
            <w:r w:rsidRPr="00F86658">
              <w:rPr>
                <w:rFonts w:eastAsiaTheme="minorHAnsi"/>
                <w:lang w:val="hr-HR" w:bidi="hr-HR"/>
              </w:rPr>
              <w:t>ključivanje roditelja u mogućnosti</w:t>
            </w:r>
            <w:r w:rsidRPr="00F86658">
              <w:rPr>
                <w:lang w:val="hr-HR" w:bidi="hr-HR"/>
              </w:rPr>
              <w:t xml:space="preserve"> za obuku/usavršavanje široko su dostupni</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hr-HR"/>
        </w:rPr>
        <w:lastRenderedPageBreak/>
        <w:t>Odjeljak 4. Potreba za osiguranjem transparentnih i odgovornih sustava uključivog obrazovanja</w:t>
      </w:r>
    </w:p>
    <w:p w14:paraId="47F4D864" w14:textId="77777777" w:rsidR="00424BA4" w:rsidRPr="00F86658" w:rsidRDefault="00424BA4" w:rsidP="00424BA4">
      <w:pPr>
        <w:pStyle w:val="Agency-heading-3"/>
      </w:pPr>
      <w:r w:rsidRPr="00F86658">
        <w:rPr>
          <w:lang w:bidi="hr-HR"/>
        </w:rPr>
        <w:t>4.1 Postoje li strategije upravljanja na više razina i s više dionika kojima se promiču učinkovito koordinirani sustavi uključivog obrazovanja?</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hr-HR" w:bidi="hr-HR"/>
              </w:rPr>
              <w:t xml:space="preserve">4.1.1 Ne postoje mehanizmi za upravljanje i organizaciju resursa potrebni za promicanje i usmjeravanje </w:t>
            </w:r>
            <w:r w:rsidRPr="00F86658">
              <w:rPr>
                <w:rFonts w:asciiTheme="majorHAnsi" w:hAnsiTheme="majorHAnsi"/>
                <w:lang w:val="hr-HR" w:bidi="hr-HR"/>
              </w:rPr>
              <w:t>rada školskih mreža</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hr-HR" w:bidi="hr-HR"/>
              </w:rPr>
              <w:t xml:space="preserve">Učinkoviti mehanizmi za upravljanje i organizaciju resursa potrebni za promicanje i usmjeravanje </w:t>
            </w:r>
            <w:r w:rsidRPr="00F86658">
              <w:rPr>
                <w:rFonts w:asciiTheme="majorHAnsi" w:hAnsiTheme="majorHAnsi"/>
                <w:lang w:val="hr-HR" w:bidi="hr-HR"/>
              </w:rPr>
              <w:t>rada školskih mreža postoje i u velikoj se mjeri provode</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E45946" w:rsidRDefault="00424BA4" w:rsidP="00F15625">
            <w:pPr>
              <w:pStyle w:val="Agency-body-text"/>
              <w:rPr>
                <w:lang w:val="hr-HR"/>
              </w:rPr>
            </w:pPr>
            <w:r w:rsidRPr="00F86658">
              <w:rPr>
                <w:lang w:val="hr-HR" w:bidi="hr-HR"/>
              </w:rPr>
              <w:t xml:space="preserve">4.1.2 Ne postoje mehanizmi za upravljanje i organizaciju resursa potrebni za promicanje i usmjeravanje </w:t>
            </w:r>
            <w:r w:rsidRPr="00F86658">
              <w:rPr>
                <w:rFonts w:eastAsia="Calibri"/>
                <w:lang w:val="hr-HR" w:bidi="hr-HR"/>
              </w:rPr>
              <w:t>horizontalne suradnje, dodjele resursa i donošenje odluka na lokalnoj razini unutar i među lokalnim zajednicama</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hr-HR" w:bidi="hr-HR"/>
              </w:rPr>
              <w:t xml:space="preserve">Učinkoviti mehanizmi za upravljanje i organizaciju resursa potrebni za promicanje i usmjeravanje </w:t>
            </w:r>
            <w:r w:rsidRPr="00F86658">
              <w:rPr>
                <w:rFonts w:eastAsia="Calibri"/>
                <w:lang w:val="hr-HR" w:bidi="hr-HR"/>
              </w:rPr>
              <w:t>horizontalne suradnje, dodjele resursa i donošenje odluka na lokalnoj razini unutar i među lokalnim zajednicama postoje i u velikoj se mjeri provode</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rPr>
                <w:lang w:val="hr-HR" w:bidi="hr-HR"/>
              </w:rPr>
              <w:lastRenderedPageBreak/>
              <w:t xml:space="preserve">4.1.3 Ne postoje mehanizmi za upravljanje i organizaciju resursa potrebni za osiguranje </w:t>
            </w:r>
            <w:r w:rsidRPr="00F86658">
              <w:rPr>
                <w:rFonts w:asciiTheme="majorHAnsi" w:hAnsiTheme="majorHAnsi"/>
                <w:lang w:val="hr-HR" w:bidi="hr-HR"/>
              </w:rPr>
              <w:t>učinkovitog profesionalnog interdisciplinarnog okvira podrške</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hr-HR" w:bidi="hr-HR"/>
              </w:rPr>
              <w:t xml:space="preserve">Mehanizmi za upravljanje i organizaciju resursa potrebni za osiguranje </w:t>
            </w:r>
            <w:r w:rsidRPr="00F86658">
              <w:rPr>
                <w:rFonts w:asciiTheme="majorHAnsi" w:hAnsiTheme="majorHAnsi"/>
                <w:lang w:val="hr-HR" w:bidi="hr-HR"/>
              </w:rPr>
              <w:t>učinkovitog interdisciplinarnog okvira podrške postoje i u velikoj se mjeri provode</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rPr>
                <w:lang w:val="hr-HR" w:bidi="hr-HR"/>
              </w:rPr>
              <w:t xml:space="preserve">4.1.4 Ne postoje resursi potrebni za osiguranje postojanja učinkovitog i efikasnog </w:t>
            </w:r>
            <w:r w:rsidRPr="00F86658">
              <w:rPr>
                <w:rFonts w:asciiTheme="majorHAnsi" w:hAnsiTheme="majorHAnsi"/>
                <w:lang w:val="hr-HR" w:bidi="hr-HR"/>
              </w:rPr>
              <w:t>međuministarskog okvira za upravljanje</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hr-HR" w:bidi="hr-HR"/>
              </w:rPr>
              <w:t xml:space="preserve">Postoje namjenski resursi kojima se osigurava postojanje učinkovitog i efikasnog </w:t>
            </w:r>
            <w:r w:rsidRPr="00F86658">
              <w:rPr>
                <w:rFonts w:asciiTheme="majorHAnsi" w:hAnsiTheme="majorHAnsi"/>
                <w:lang w:val="hr-HR" w:bidi="hr-HR"/>
              </w:rPr>
              <w:t xml:space="preserve">međuministarskog okvira za upravljanje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hr-HR"/>
        </w:rPr>
        <w:lastRenderedPageBreak/>
        <w:t>4.2 U kojoj je mjeri pružena podrška odnosno u kojoj je mjeri izvršen prijelaz s mehanizama za procesnu kontrolu na sustave u kojima se ključne dionike jasno smatra odgovornim za uključivo obrazovanje?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prioriteti/putevi prema naprijed</w:t>
            </w:r>
          </w:p>
        </w:tc>
      </w:tr>
      <w:tr w:rsidR="00424BA4" w:rsidRPr="00F86658" w14:paraId="7EB07B86" w14:textId="77777777" w:rsidTr="00F15625">
        <w:trPr>
          <w:cantSplit/>
        </w:trPr>
        <w:tc>
          <w:tcPr>
            <w:tcW w:w="1050" w:type="pct"/>
          </w:tcPr>
          <w:p w14:paraId="24064B19" w14:textId="77777777" w:rsidR="00424BA4" w:rsidRPr="00E45946" w:rsidRDefault="00424BA4" w:rsidP="00F15625">
            <w:pPr>
              <w:pStyle w:val="Agency-body-text"/>
              <w:rPr>
                <w:lang w:val="hr-HR"/>
              </w:rPr>
            </w:pPr>
            <w:r w:rsidRPr="00F86658">
              <w:rPr>
                <w:lang w:val="hr-HR" w:bidi="hr-HR"/>
              </w:rPr>
              <w:t>4.2.1 Ne postoji veza između osiguranja financijskih sredstava za uključivo obrazovanje i planiranja resursa koje se temelji na dokazima</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hr-HR" w:bidi="hr-HR"/>
              </w:rPr>
              <w:t>Veza između osiguranja financijskih sredstava za uključivo obrazovanje i planiranja resursa koje se temelji na dokazima jasna je i ugrađena u politiku i provedbu</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E45946" w:rsidRDefault="00424BA4" w:rsidP="00F15625">
            <w:pPr>
              <w:pStyle w:val="Agency-body-text"/>
              <w:rPr>
                <w:lang w:val="hr-HR"/>
              </w:rPr>
            </w:pPr>
            <w:r w:rsidRPr="00F86658">
              <w:rPr>
                <w:lang w:val="hr-HR" w:bidi="hr-HR"/>
              </w:rPr>
              <w:t xml:space="preserve">4.2.2 Ne postoje resursi potrebni za provedbu mehanizama za praćenje kojima se </w:t>
            </w:r>
            <w:r w:rsidRPr="00F86658">
              <w:rPr>
                <w:rFonts w:cs="Times"/>
                <w:lang w:val="hr-HR" w:bidi="hr-HR"/>
              </w:rPr>
              <w:t xml:space="preserve">povezuje </w:t>
            </w:r>
            <w:r w:rsidRPr="00F86658">
              <w:rPr>
                <w:lang w:val="hr-HR" w:bidi="hr-HR"/>
              </w:rPr>
              <w:t>upotreba resursa od strane škola za dokazivanje napretka prema ciljevima efikasnosti i pravednosti</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hr-HR" w:bidi="hr-HR"/>
              </w:rPr>
              <w:t xml:space="preserve">Postoje namjenski resursi potrebni za provedbu mehanizama za praćenje kojima se </w:t>
            </w:r>
            <w:r w:rsidRPr="00F86658">
              <w:rPr>
                <w:rFonts w:cs="Times"/>
                <w:lang w:val="hr-HR" w:bidi="hr-HR"/>
              </w:rPr>
              <w:t xml:space="preserve">povezuje </w:t>
            </w:r>
            <w:r w:rsidRPr="00F86658">
              <w:rPr>
                <w:lang w:val="hr-HR" w:bidi="hr-HR"/>
              </w:rPr>
              <w:t>upotreba resursa od strane škola za dokazivanje napretka prema ciljevima efikasnosti i pravednosti</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E45946" w:rsidRDefault="00424BA4" w:rsidP="00F15625">
            <w:pPr>
              <w:pStyle w:val="Agency-body-text"/>
              <w:rPr>
                <w:lang w:val="hr-HR"/>
              </w:rPr>
            </w:pPr>
            <w:r w:rsidRPr="00F86658">
              <w:rPr>
                <w:lang w:val="hr-HR" w:bidi="hr-HR"/>
              </w:rPr>
              <w:lastRenderedPageBreak/>
              <w:t>4.2.3 Osiguranje financijskih sredstava za uključivo obrazovanje nije povezano s okvirom ciljeva sustava i pokazatelja za uključivo obrazovanje</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hr-HR" w:bidi="hr-HR"/>
              </w:rPr>
              <w:t>Osiguranje financijskih sredstava za uključivo obrazovanje je povezano i mapirano u odnosu na okvir ciljeva sustava i pokazatelja za uključivo obrazovanje</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E45946" w:rsidRDefault="00424BA4" w:rsidP="00F15625">
            <w:pPr>
              <w:pStyle w:val="Agency-body-text"/>
              <w:rPr>
                <w:lang w:val="hr-HR"/>
              </w:rPr>
            </w:pPr>
            <w:r w:rsidRPr="00F86658">
              <w:rPr>
                <w:lang w:val="hr-HR" w:bidi="hr-HR"/>
              </w:rPr>
              <w:t>4.2.4 Ne postoje resursi potrebni za ugrađivanje pitanja uključivog obrazovanja u sve mehanizme za izvješćivanje i informiranje</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hr-HR" w:bidi="hr-HR"/>
              </w:rPr>
              <w:t>Postoje namjenski resursi za učinkovito ugrađivanje pitanja uključivog obrazovanja u sve mehanizme za izvješćivanje i informiranje</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hr-HR"/>
        </w:rPr>
        <w:lastRenderedPageBreak/>
        <w:t>4.3 U kojoj su mjeri dugoročni i kratkoročni ciljevi za uključivo obrazovanje ugrađeni u okvir za osiguranje kvalitete?</w:t>
      </w:r>
    </w:p>
    <w:tbl>
      <w:tblPr>
        <w:tblStyle w:val="TableGrid"/>
        <w:tblW w:w="5000" w:type="pct"/>
        <w:tblLook w:val="04A0" w:firstRow="1" w:lastRow="0" w:firstColumn="1" w:lastColumn="0" w:noHBand="0" w:noVBand="1"/>
        <w:tblDescription w:val="Stupac 1.: Početne točke politike; stupci 2. do 6.: Progresivni kontinuum: pet osjenčanih stupaca sa strelicama; stupac 7.: Idealne situacije u smislu politike; stupac 8.: Dokazi/komentari; stupac 9.: Potencijalni prioriteti/putevi prema naprijed"/>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hr-HR" w:bidi="hr-HR"/>
              </w:rPr>
              <w:t>Početne točke politike</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hr-HR" w:bidi="hr-HR"/>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hr-HR" w:bidi="hr-HR"/>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hr-HR" w:bidi="hr-HR"/>
              </w:rPr>
              <w:t>Idealne situacije u smislu politike</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Dokazi/komentari</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hr-HR" w:bidi="hr-HR"/>
              </w:rPr>
              <w:t>Potencijalni prioriteti / putevi prema naprijed</w:t>
            </w:r>
          </w:p>
        </w:tc>
      </w:tr>
      <w:tr w:rsidR="00424BA4" w:rsidRPr="00F86658" w14:paraId="599B9131" w14:textId="77777777" w:rsidTr="00F15625">
        <w:trPr>
          <w:cantSplit/>
        </w:trPr>
        <w:tc>
          <w:tcPr>
            <w:tcW w:w="1050" w:type="pct"/>
          </w:tcPr>
          <w:p w14:paraId="1E565E34" w14:textId="77777777" w:rsidR="00424BA4" w:rsidRPr="00E45946" w:rsidRDefault="00424BA4" w:rsidP="00F15625">
            <w:pPr>
              <w:pStyle w:val="Agency-body-text"/>
              <w:rPr>
                <w:lang w:val="hr-HR"/>
              </w:rPr>
            </w:pPr>
            <w:r w:rsidRPr="00F86658">
              <w:rPr>
                <w:lang w:val="hr-HR" w:bidi="hr-HR"/>
              </w:rPr>
              <w:t>4.3.1 Mehanizmi za organizaciju resursa koji su potrebni kako bi se osiguralo da su pitanja uključivog obrazovanja ugrađena u sve sustave za osiguranje kvalitete nisu vidljivi ili ne postoje</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hr-HR" w:bidi="hr-HR"/>
              </w:rPr>
              <w:t>Postoje jasni i učinkoviti mehanizmi za organizaciju resursa kojima će se osigurati da su pitanja uključivog obrazovanja ugrađena u sve sustave za osiguranje kvalitete</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rPr>
                <w:lang w:val="hr-HR" w:bidi="hr-HR"/>
              </w:rPr>
              <w:t>4.3.2 Ne postoje resursi potrebni za razvoj i primjenu alata i mehanizama za osiguranje kvalitete uključivog obrazovanja</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hr-HR" w:bidi="hr-HR"/>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hr-HR" w:bidi="hr-HR"/>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hr-HR" w:bidi="hr-HR"/>
              </w:rPr>
              <w:t>Resursi potrebni za razvoj i primjenu alata i mehanizama za osiguranje kvalitete uključivog obrazovanja postoje i funkcioniraju</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bookmarkStart w:id="2" w:name="_GoBack"/>
      <w:bookmarkEnd w:id="2"/>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A0851" w14:textId="77777777" w:rsidR="008C4E6D" w:rsidRDefault="008C4E6D">
      <w:r>
        <w:separator/>
      </w:r>
    </w:p>
  </w:endnote>
  <w:endnote w:type="continuationSeparator" w:id="0">
    <w:p w14:paraId="4B05167B" w14:textId="77777777" w:rsidR="008C4E6D" w:rsidRDefault="008C4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719942C8"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hr-HR"/>
      </w:rPr>
      <w:fldChar w:fldCharType="begin"/>
    </w:r>
    <w:r w:rsidRPr="00B92015">
      <w:rPr>
        <w:rFonts w:asciiTheme="majorHAnsi" w:hAnsiTheme="majorHAnsi"/>
        <w:lang w:bidi="hr-HR"/>
      </w:rPr>
      <w:instrText xml:space="preserve">PAGE  </w:instrText>
    </w:r>
    <w:r w:rsidRPr="00B92015">
      <w:rPr>
        <w:rFonts w:asciiTheme="majorHAnsi" w:hAnsiTheme="majorHAnsi"/>
        <w:lang w:bidi="hr-HR"/>
      </w:rPr>
      <w:fldChar w:fldCharType="separate"/>
    </w:r>
    <w:r w:rsidR="00194CC1">
      <w:rPr>
        <w:rFonts w:asciiTheme="majorHAnsi" w:hAnsiTheme="majorHAnsi"/>
        <w:noProof/>
        <w:lang w:bidi="hr-HR"/>
      </w:rPr>
      <w:t>6</w:t>
    </w:r>
    <w:r w:rsidRPr="00B92015">
      <w:rPr>
        <w:rFonts w:asciiTheme="majorHAnsi" w:hAnsiTheme="majorHAnsi"/>
        <w:lang w:bidi="hr-HR"/>
      </w:rPr>
      <w:fldChar w:fldCharType="end"/>
    </w:r>
  </w:p>
  <w:p w14:paraId="67EF0352" w14:textId="77777777" w:rsidR="00180CE1" w:rsidRPr="00761CF0" w:rsidRDefault="00180CE1" w:rsidP="00370052">
    <w:pPr>
      <w:pStyle w:val="Agency-footer"/>
      <w:jc w:val="right"/>
    </w:pPr>
    <w:r w:rsidRPr="00761CF0">
      <w:rPr>
        <w:lang w:bidi="hr-HR"/>
      </w:rPr>
      <w:t>Politike financiranja sustava uključivog obrazovanja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19063021" w:rsidR="00180CE1" w:rsidRPr="003E03F2" w:rsidRDefault="00180CE1" w:rsidP="00327500">
    <w:pPr>
      <w:framePr w:wrap="none" w:vAnchor="text" w:hAnchor="margin" w:xAlign="outside" w:y="1"/>
      <w:jc w:val="right"/>
    </w:pPr>
    <w:r w:rsidRPr="003E03F2">
      <w:rPr>
        <w:rFonts w:ascii="Calibri" w:eastAsia="Calibri" w:hAnsi="Calibri" w:cs="Calibri"/>
        <w:lang w:bidi="hr-HR"/>
      </w:rPr>
      <w:fldChar w:fldCharType="begin"/>
    </w:r>
    <w:r w:rsidRPr="003E03F2">
      <w:rPr>
        <w:rFonts w:ascii="Calibri" w:eastAsia="Calibri" w:hAnsi="Calibri" w:cs="Calibri"/>
        <w:lang w:bidi="hr-HR"/>
      </w:rPr>
      <w:instrText xml:space="preserve">PAGE  </w:instrText>
    </w:r>
    <w:r w:rsidRPr="003E03F2">
      <w:rPr>
        <w:rFonts w:ascii="Calibri" w:eastAsia="Calibri" w:hAnsi="Calibri" w:cs="Calibri"/>
        <w:lang w:bidi="hr-HR"/>
      </w:rPr>
      <w:fldChar w:fldCharType="separate"/>
    </w:r>
    <w:r w:rsidR="00194CC1">
      <w:rPr>
        <w:rFonts w:ascii="Calibri" w:eastAsia="Calibri" w:hAnsi="Calibri" w:cs="Calibri"/>
        <w:noProof/>
        <w:lang w:bidi="hr-HR"/>
      </w:rPr>
      <w:t>11</w:t>
    </w:r>
    <w:r w:rsidRPr="003E03F2">
      <w:rPr>
        <w:rFonts w:ascii="Calibri" w:eastAsia="Calibri" w:hAnsi="Calibri" w:cs="Calibri"/>
        <w:lang w:bidi="hr-HR"/>
      </w:rPr>
      <w:fldChar w:fldCharType="end"/>
    </w:r>
  </w:p>
  <w:p w14:paraId="2DF45769" w14:textId="259EB77B" w:rsidR="00180CE1" w:rsidRPr="00761CF0" w:rsidRDefault="00180CE1" w:rsidP="00761CF0">
    <w:pPr>
      <w:pStyle w:val="Agency-footer"/>
    </w:pPr>
    <w:r>
      <w:rPr>
        <w:lang w:bidi="hr-HR"/>
      </w:rPr>
      <w:t>Alat za samopregled politike financiranja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144"/>
    </w:tblGrid>
    <w:tr w:rsidR="00847D12" w:rsidRPr="00B90609" w14:paraId="1AD660D6" w14:textId="77777777" w:rsidTr="006210EC">
      <w:trPr>
        <w:trHeight w:val="1295"/>
        <w:tblHeader/>
      </w:trPr>
      <w:tc>
        <w:tcPr>
          <w:tcW w:w="2734" w:type="dxa"/>
          <w:vAlign w:val="center"/>
        </w:tcPr>
        <w:p w14:paraId="4879E064" w14:textId="77777777" w:rsidR="00847D12" w:rsidRPr="00B90609" w:rsidRDefault="00847D12" w:rsidP="00847D12">
          <w:pPr>
            <w:spacing w:before="120" w:after="120"/>
            <w:rPr>
              <w:rFonts w:cs="Arial"/>
            </w:rPr>
          </w:pPr>
          <w:r w:rsidRPr="00B90609">
            <w:rPr>
              <w:rFonts w:asciiTheme="majorHAnsi" w:hAnsiTheme="majorHAnsi"/>
              <w:noProof/>
              <w:lang w:eastAsia="de-DE"/>
            </w:rPr>
            <w:drawing>
              <wp:inline distT="0" distB="0" distL="0" distR="0" wp14:anchorId="2D4DA632" wp14:editId="16ED8556">
                <wp:extent cx="1577349" cy="450544"/>
                <wp:effectExtent l="0" t="0" r="0" b="6985"/>
                <wp:docPr id="2" name="Picture 2" descr="Sufinancirano sredstvima programa Europske unij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143" w:type="dxa"/>
          <w:vAlign w:val="center"/>
        </w:tcPr>
        <w:p w14:paraId="06A248FA" w14:textId="77777777" w:rsidR="00847D12" w:rsidRPr="00E23E91" w:rsidRDefault="00847D12" w:rsidP="00847D12">
          <w:pPr>
            <w:pStyle w:val="Footer"/>
            <w:spacing w:before="120" w:after="120"/>
            <w:rPr>
              <w:rFonts w:asciiTheme="majorHAnsi" w:hAnsiTheme="majorHAnsi" w:cstheme="majorHAnsi"/>
              <w:sz w:val="20"/>
            </w:rPr>
          </w:pPr>
          <w:r w:rsidRPr="00774B2B">
            <w:rPr>
              <w:rFonts w:asciiTheme="majorHAnsi" w:hAnsiTheme="majorHAnsi" w:cstheme="majorHAnsi"/>
              <w:sz w:val="20"/>
              <w:lang w:bidi="hr-HR"/>
            </w:rPr>
            <w:t>Ovaj je projekt financiran uz podršku Europske komisije. Ova komunikacija odražava stavove samo autora te se Komisija ne</w:t>
          </w:r>
          <w:r>
            <w:rPr>
              <w:rFonts w:asciiTheme="majorHAnsi" w:hAnsiTheme="majorHAnsi" w:cstheme="majorHAnsi"/>
              <w:sz w:val="20"/>
              <w:lang w:bidi="hr-HR"/>
            </w:rPr>
            <w:t xml:space="preserve"> </w:t>
          </w:r>
          <w:r w:rsidRPr="00774B2B">
            <w:rPr>
              <w:rFonts w:asciiTheme="majorHAnsi" w:hAnsiTheme="majorHAnsi" w:cstheme="majorHAnsi"/>
              <w:sz w:val="20"/>
              <w:lang w:bidi="hr-HR"/>
            </w:rPr>
            <w:t>može smatrati odgovornom za uporabu tamo sadržanih informacija.</w:t>
          </w:r>
        </w:p>
      </w:tc>
    </w:tr>
  </w:tbl>
  <w:p w14:paraId="0AF2C32D" w14:textId="03E6CE02" w:rsidR="00180CE1" w:rsidRPr="00847D12" w:rsidRDefault="00180CE1" w:rsidP="00847D12">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18CF6B32"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hr-HR"/>
      </w:rPr>
      <w:fldChar w:fldCharType="begin"/>
    </w:r>
    <w:r w:rsidRPr="00B92015">
      <w:rPr>
        <w:rFonts w:asciiTheme="majorHAnsi" w:hAnsiTheme="majorHAnsi"/>
        <w:lang w:bidi="hr-HR"/>
      </w:rPr>
      <w:instrText xml:space="preserve">PAGE  </w:instrText>
    </w:r>
    <w:r w:rsidRPr="00B92015">
      <w:rPr>
        <w:rFonts w:asciiTheme="majorHAnsi" w:hAnsiTheme="majorHAnsi"/>
        <w:lang w:bidi="hr-HR"/>
      </w:rPr>
      <w:fldChar w:fldCharType="separate"/>
    </w:r>
    <w:r w:rsidR="00194CC1">
      <w:rPr>
        <w:rFonts w:asciiTheme="majorHAnsi" w:hAnsiTheme="majorHAnsi"/>
        <w:noProof/>
        <w:lang w:bidi="hr-HR"/>
      </w:rPr>
      <w:t>12</w:t>
    </w:r>
    <w:r w:rsidRPr="00B92015">
      <w:rPr>
        <w:rFonts w:asciiTheme="majorHAnsi" w:hAnsiTheme="majorHAnsi"/>
        <w:lang w:bidi="hr-HR"/>
      </w:rPr>
      <w:fldChar w:fldCharType="end"/>
    </w:r>
  </w:p>
  <w:p w14:paraId="4F36EF65" w14:textId="77777777" w:rsidR="00180CE1" w:rsidRPr="00761CF0" w:rsidRDefault="00180CE1" w:rsidP="00370052">
    <w:pPr>
      <w:pStyle w:val="Agency-footer"/>
      <w:jc w:val="right"/>
    </w:pPr>
    <w:r w:rsidRPr="00761CF0">
      <w:rPr>
        <w:lang w:bidi="hr-HR"/>
      </w:rPr>
      <w:t>Politike financiranja sustava uključivog obrazovanja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81AD1" w14:textId="77777777" w:rsidR="008C4E6D" w:rsidRDefault="008C4E6D">
      <w:r>
        <w:separator/>
      </w:r>
    </w:p>
  </w:footnote>
  <w:footnote w:type="continuationSeparator" w:id="0">
    <w:p w14:paraId="4428D788" w14:textId="77777777" w:rsidR="008C4E6D" w:rsidRDefault="008C4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94CC1"/>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3FFB"/>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EE5"/>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0C46"/>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47D12"/>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4E6D"/>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5C2"/>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122"/>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77E"/>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0683"/>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1928"/>
    <w:rsid w:val="00E128AC"/>
    <w:rsid w:val="00E13946"/>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946"/>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EC7"/>
    <w:rsid w:val="00E71F1D"/>
    <w:rsid w:val="00E756C1"/>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2CF2"/>
    <w:rsid w:val="00F04244"/>
    <w:rsid w:val="00F044F7"/>
    <w:rsid w:val="00F054E2"/>
    <w:rsid w:val="00F05DA7"/>
    <w:rsid w:val="00F05E21"/>
    <w:rsid w:val="00F06909"/>
    <w:rsid w:val="00F06DEA"/>
    <w:rsid w:val="00F07CBB"/>
    <w:rsid w:val="00F12039"/>
    <w:rsid w:val="00F120E3"/>
    <w:rsid w:val="00F13821"/>
    <w:rsid w:val="00F1450F"/>
    <w:rsid w:val="00F14863"/>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1D3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251E5-C1CF-7645-9C63-00333EF4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2954</Words>
  <Characters>17978</Characters>
  <Application>Microsoft Office Word</Application>
  <DocSecurity>0</DocSecurity>
  <Lines>900</Lines>
  <Paragraphs>407</Paragraphs>
  <ScaleCrop>false</ScaleCrop>
  <HeadingPairs>
    <vt:vector size="2" baseType="variant">
      <vt:variant>
        <vt:lpstr>Title</vt:lpstr>
      </vt:variant>
      <vt:variant>
        <vt:i4>1</vt:i4>
      </vt:variant>
    </vt:vector>
  </HeadingPairs>
  <TitlesOfParts>
    <vt:vector size="1" baseType="lpstr">
      <vt:lpstr>Politike financiranja sustava uključivog obrazovanja: Alat za samopregled politike financiranja</vt:lpstr>
    </vt:vector>
  </TitlesOfParts>
  <Manager/>
  <Company>European Agency for Special Needs and Inclusive Education</Company>
  <LinksUpToDate>false</LinksUpToDate>
  <CharactersWithSpaces>20539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Politike financiranja sustava uključivog obrazovanja: Alat za samopregled politike financiranja</dc:title>
  <dc:subject>Financing Policies for Inclusive Education Systems (FPIES)</dc:subject>
  <dc:creator>European Agency for Special Needs and Inclusive Education</dc:creator>
  <cp:keywords/>
  <dc:description/>
  <cp:revision>15</cp:revision>
  <cp:lastPrinted>2009-05-04T16:34:00Z</cp:lastPrinted>
  <dcterms:created xsi:type="dcterms:W3CDTF">2019-01-18T13:04:00Z</dcterms:created>
  <dcterms:modified xsi:type="dcterms:W3CDTF">2019-02-15T11:40:00Z</dcterms:modified>
  <cp:category/>
</cp:coreProperties>
</file>